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4445" t="4445" r="15875" b="10795"/>
                <wp:wrapNone/>
                <wp:docPr id="1"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wrap="square"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3zNcdcAAAAIAQAADwAAAAAAAAAB&#10;ACAAAAAiAAAAZHJzL2Rvd25yZXYueG1sUEsBAhQAFAAAAAgAh07iQEZbMJMRAgAARgQAAA4AAAAA&#10;AAAAAQAgAAAAJgEAAGRycy9lMm9Eb2MueG1sUEsFBgAAAAAGAAYAWQEAAKkFAAAAAA==&#10;">
                <v:fill on="t" focussize="0,0"/>
                <v:stroke color="#FFFFFF" joinstyle="miter"/>
                <v:imagedata o:title=""/>
                <o:lock v:ext="edit" aspectratio="f"/>
                <v:textbox>
                  <w:txbxContent>
                    <w:p>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114300" distR="114300">
            <wp:extent cx="551815" cy="473710"/>
            <wp:effectExtent l="6350" t="6350" r="20955" b="762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noChangeArrowheads="1"/>
                    </pic:cNvPicPr>
                  </pic:nvPicPr>
                  <pic:blipFill>
                    <a:blip r:embed="rId7"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pPr>
        <w:ind w:left="682" w:leftChars="-203" w:hanging="1108" w:hangingChars="154"/>
        <w:rPr>
          <w:sz w:val="72"/>
          <w:szCs w:val="72"/>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left"/>
        <w:rPr>
          <w:b/>
          <w:bCs/>
          <w:snapToGrid w:val="0"/>
          <w:kern w:val="0"/>
          <w:sz w:val="28"/>
          <w:szCs w:val="28"/>
        </w:rPr>
      </w:pPr>
    </w:p>
    <w:p>
      <w:pPr>
        <w:adjustRightInd w:val="0"/>
        <w:snapToGrid w:val="0"/>
        <w:spacing w:line="300" w:lineRule="auto"/>
        <w:jc w:val="center"/>
        <w:rPr>
          <w:rFonts w:hint="eastAsia" w:ascii="经典标宋简" w:eastAsia="经典标宋简"/>
          <w:b/>
          <w:snapToGrid w:val="0"/>
          <w:kern w:val="0"/>
          <w:sz w:val="44"/>
          <w:szCs w:val="44"/>
          <w:lang w:eastAsia="zh-CN"/>
        </w:rPr>
      </w:pPr>
      <w:r>
        <w:rPr>
          <w:rFonts w:hint="eastAsia" w:ascii="宋体" w:hAnsi="宋体" w:eastAsia="经典标宋简"/>
          <w:b/>
          <w:bCs/>
          <w:snapToGrid w:val="0"/>
          <w:kern w:val="0"/>
          <w:sz w:val="70"/>
          <w:szCs w:val="70"/>
          <w:lang w:eastAsia="zh-CN"/>
        </w:rPr>
        <w:t>深圳实验幼儿园（百花部）地胶更换工程</w:t>
      </w:r>
    </w:p>
    <w:p>
      <w:pPr>
        <w:adjustRightInd w:val="0"/>
        <w:snapToGrid w:val="0"/>
        <w:spacing w:line="300" w:lineRule="auto"/>
        <w:jc w:val="center"/>
        <w:rPr>
          <w:rFonts w:hint="eastAsia" w:ascii="经典标宋简" w:eastAsia="经典标宋简"/>
          <w:b/>
          <w:snapToGrid w:val="0"/>
          <w:kern w:val="0"/>
          <w:sz w:val="44"/>
          <w:szCs w:val="44"/>
        </w:rPr>
      </w:pP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经典标宋简" w:eastAsia="经典标宋简"/>
          <w:b/>
          <w:snapToGrid w:val="0"/>
          <w:kern w:val="0"/>
          <w:sz w:val="44"/>
          <w:szCs w:val="44"/>
        </w:rPr>
      </w:pPr>
    </w:p>
    <w:p>
      <w:pPr>
        <w:adjustRightInd w:val="0"/>
        <w:snapToGrid w:val="0"/>
        <w:spacing w:line="300" w:lineRule="auto"/>
        <w:jc w:val="center"/>
        <w:rPr>
          <w:rFonts w:ascii="宋体" w:hAnsi="宋体"/>
          <w:b/>
          <w:snapToGrid w:val="0"/>
          <w:kern w:val="0"/>
          <w:sz w:val="90"/>
        </w:rPr>
      </w:pPr>
      <w:r>
        <w:rPr>
          <w:rFonts w:hint="eastAsia" w:ascii="宋体" w:hAnsi="宋体"/>
          <w:b/>
          <w:snapToGrid w:val="0"/>
          <w:kern w:val="0"/>
          <w:sz w:val="90"/>
        </w:rPr>
        <w:t>工程类招标文件</w:t>
      </w:r>
    </w:p>
    <w:p>
      <w:pPr>
        <w:adjustRightInd w:val="0"/>
        <w:snapToGrid w:val="0"/>
        <w:spacing w:line="300" w:lineRule="auto"/>
        <w:jc w:val="center"/>
        <w:rPr>
          <w:rFonts w:ascii="经典等线简" w:eastAsia="经典等线简"/>
          <w:b/>
          <w:snapToGrid w:val="0"/>
          <w:kern w:val="0"/>
          <w:sz w:val="32"/>
        </w:rPr>
      </w:pPr>
    </w:p>
    <w:p>
      <w:pPr>
        <w:adjustRightInd w:val="0"/>
        <w:snapToGrid w:val="0"/>
        <w:spacing w:line="300" w:lineRule="auto"/>
        <w:jc w:val="center"/>
        <w:rPr>
          <w:rFonts w:hint="eastAsia" w:ascii="宋体" w:hAnsi="宋体" w:eastAsia="宋体"/>
          <w:b/>
          <w:snapToGrid w:val="0"/>
          <w:kern w:val="0"/>
          <w:sz w:val="32"/>
          <w:lang w:eastAsia="zh-CN"/>
        </w:rPr>
      </w:pPr>
      <w:r>
        <w:rPr>
          <w:rFonts w:hint="eastAsia" w:ascii="宋体" w:hAnsi="宋体"/>
          <w:b/>
          <w:snapToGrid w:val="0"/>
          <w:kern w:val="0"/>
          <w:sz w:val="32"/>
        </w:rPr>
        <w:t>项目编号：</w:t>
      </w:r>
      <w:r>
        <w:rPr>
          <w:rFonts w:hint="eastAsia" w:ascii="宋体" w:hAnsi="宋体"/>
          <w:b/>
          <w:snapToGrid w:val="0"/>
          <w:kern w:val="0"/>
          <w:sz w:val="32"/>
          <w:highlight w:val="none"/>
          <w:lang w:eastAsia="zh-CN"/>
        </w:rPr>
        <w:t>SZZZ2023-QB0024</w:t>
      </w:r>
    </w:p>
    <w:p>
      <w:pPr>
        <w:adjustRightInd w:val="0"/>
        <w:snapToGrid w:val="0"/>
        <w:spacing w:line="300" w:lineRule="auto"/>
        <w:jc w:val="center"/>
        <w:rPr>
          <w:rFonts w:ascii="经典等线简" w:eastAsia="经典等线简"/>
          <w:b/>
          <w:snapToGrid w:val="0"/>
          <w:kern w:val="0"/>
          <w:sz w:val="18"/>
          <w:szCs w:val="18"/>
        </w:rPr>
      </w:pPr>
    </w:p>
    <w:p>
      <w:pPr>
        <w:adjustRightInd w:val="0"/>
        <w:snapToGrid w:val="0"/>
        <w:spacing w:line="300" w:lineRule="auto"/>
        <w:jc w:val="center"/>
        <w:rPr>
          <w:rFonts w:eastAsia="经典标宋简"/>
          <w:b/>
          <w:snapToGrid w:val="0"/>
          <w:kern w:val="0"/>
          <w:sz w:val="44"/>
        </w:rPr>
      </w:pPr>
    </w:p>
    <w:p>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pPr>
        <w:pStyle w:val="20"/>
        <w:adjustRightInd w:val="0"/>
        <w:snapToGrid w:val="0"/>
        <w:spacing w:line="300" w:lineRule="auto"/>
        <w:jc w:val="center"/>
        <w:rPr>
          <w:rFonts w:ascii="Times New Roman" w:hAnsi="Times New Roman" w:eastAsia="经典等线简"/>
          <w:b/>
          <w:snapToGrid w:val="0"/>
          <w:sz w:val="30"/>
        </w:rPr>
      </w:pPr>
    </w:p>
    <w:p/>
    <w:p/>
    <w:p/>
    <w:p/>
    <w:p/>
    <w:p>
      <w:pPr>
        <w:pStyle w:val="20"/>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三</w:t>
      </w:r>
      <w:r>
        <w:rPr>
          <w:rFonts w:hint="eastAsia"/>
          <w:b/>
          <w:snapToGrid w:val="0"/>
          <w:sz w:val="30"/>
        </w:rPr>
        <w:t>年</w:t>
      </w:r>
      <w:r>
        <w:rPr>
          <w:rFonts w:hint="eastAsia"/>
          <w:b/>
          <w:snapToGrid w:val="0"/>
          <w:sz w:val="30"/>
          <w:lang w:val="en-US" w:eastAsia="zh-CN"/>
        </w:rPr>
        <w:t>六</w:t>
      </w:r>
      <w:r>
        <w:rPr>
          <w:rFonts w:hint="eastAsia"/>
          <w:b/>
          <w:snapToGrid w:val="0"/>
          <w:sz w:val="30"/>
        </w:rPr>
        <w:t>月</w:t>
      </w:r>
    </w:p>
    <w:p>
      <w:pPr>
        <w:jc w:val="center"/>
        <w:rPr>
          <w:rFonts w:ascii="宋体" w:hAnsi="宋体"/>
          <w:b/>
          <w:bCs/>
          <w:sz w:val="44"/>
          <w:szCs w:val="44"/>
        </w:rPr>
      </w:pPr>
      <w:r>
        <w:br w:type="page"/>
      </w:r>
      <w:r>
        <w:rPr>
          <w:rFonts w:hint="eastAsia" w:ascii="宋体" w:hAnsi="宋体"/>
          <w:b/>
          <w:bCs/>
          <w:sz w:val="44"/>
          <w:szCs w:val="44"/>
        </w:rPr>
        <w:t>特别警示条款</w:t>
      </w:r>
    </w:p>
    <w:p>
      <w:pPr>
        <w:spacing w:line="360" w:lineRule="auto"/>
        <w:ind w:firstLine="480" w:firstLineChars="200"/>
        <w:rPr>
          <w:rFonts w:ascii="宋体" w:hAnsi="宋体"/>
          <w:sz w:val="24"/>
        </w:rPr>
      </w:pPr>
    </w:p>
    <w:p>
      <w:pPr>
        <w:spacing w:line="400" w:lineRule="exact"/>
        <w:ind w:firstLine="480" w:firstLineChars="200"/>
        <w:rPr>
          <w:rFonts w:ascii="仿宋" w:hAnsi="仿宋" w:eastAsia="仿宋"/>
          <w:sz w:val="24"/>
        </w:rPr>
      </w:pPr>
      <w:r>
        <w:rPr>
          <w:rFonts w:hint="eastAsia" w:ascii="仿宋" w:hAnsi="仿宋" w:eastAsia="仿宋"/>
          <w:sz w:val="24"/>
        </w:rPr>
        <w:t>一、《深圳经济特区政府采购条例》第五十七条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pPr>
        <w:spacing w:line="40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pPr>
        <w:spacing w:line="40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pPr>
        <w:spacing w:line="400" w:lineRule="exact"/>
        <w:ind w:firstLine="480" w:firstLineChars="200"/>
        <w:rPr>
          <w:rFonts w:ascii="仿宋" w:hAnsi="仿宋" w:eastAsia="仿宋"/>
          <w:sz w:val="24"/>
        </w:rPr>
      </w:pPr>
      <w:r>
        <w:rPr>
          <w:rFonts w:hint="eastAsia" w:ascii="仿宋" w:hAnsi="仿宋" w:eastAsia="仿宋"/>
          <w:sz w:val="24"/>
        </w:rPr>
        <w:t>（三）隐瞒真实情况，提供虚假资料的；</w:t>
      </w:r>
    </w:p>
    <w:p>
      <w:pPr>
        <w:spacing w:line="40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pPr>
        <w:spacing w:line="400" w:lineRule="exact"/>
        <w:ind w:firstLine="480" w:firstLineChars="200"/>
        <w:rPr>
          <w:rFonts w:ascii="仿宋" w:hAnsi="仿宋" w:eastAsia="仿宋"/>
          <w:sz w:val="24"/>
        </w:rPr>
      </w:pPr>
      <w:r>
        <w:rPr>
          <w:rFonts w:hint="eastAsia" w:ascii="仿宋" w:hAnsi="仿宋" w:eastAsia="仿宋"/>
          <w:sz w:val="24"/>
        </w:rPr>
        <w:t>（五）与其他采购参加人串通投标的；</w:t>
      </w:r>
    </w:p>
    <w:p>
      <w:pPr>
        <w:spacing w:line="400" w:lineRule="exact"/>
        <w:ind w:firstLine="480" w:firstLineChars="200"/>
        <w:rPr>
          <w:rFonts w:ascii="仿宋" w:hAnsi="仿宋" w:eastAsia="仿宋"/>
          <w:sz w:val="24"/>
        </w:rPr>
      </w:pPr>
      <w:r>
        <w:rPr>
          <w:rFonts w:hint="eastAsia" w:ascii="仿宋" w:hAnsi="仿宋" w:eastAsia="仿宋"/>
          <w:sz w:val="24"/>
        </w:rPr>
        <w:t>（六）恶意投诉的；</w:t>
      </w:r>
    </w:p>
    <w:p>
      <w:pPr>
        <w:spacing w:line="40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pPr>
        <w:spacing w:line="400" w:lineRule="exact"/>
        <w:ind w:firstLine="480" w:firstLineChars="200"/>
        <w:rPr>
          <w:rFonts w:ascii="仿宋" w:hAnsi="仿宋" w:eastAsia="仿宋"/>
          <w:sz w:val="24"/>
        </w:rPr>
      </w:pPr>
      <w:r>
        <w:rPr>
          <w:rFonts w:hint="eastAsia" w:ascii="仿宋" w:hAnsi="仿宋" w:eastAsia="仿宋"/>
          <w:sz w:val="24"/>
        </w:rPr>
        <w:t>（八）阻碍、抗拒主管部门监督检查的；</w:t>
      </w:r>
    </w:p>
    <w:p>
      <w:pPr>
        <w:spacing w:line="400" w:lineRule="exact"/>
        <w:ind w:firstLine="480" w:firstLineChars="200"/>
        <w:rPr>
          <w:rFonts w:hint="eastAsia" w:ascii="仿宋" w:hAnsi="仿宋" w:eastAsia="仿宋"/>
          <w:sz w:val="24"/>
        </w:rPr>
      </w:pPr>
      <w:r>
        <w:rPr>
          <w:rFonts w:hint="eastAsia" w:ascii="仿宋" w:hAnsi="仿宋" w:eastAsia="仿宋"/>
          <w:sz w:val="24"/>
        </w:rPr>
        <w:t>（九）其他违反本条例规定的行为。</w:t>
      </w:r>
    </w:p>
    <w:p>
      <w:pPr>
        <w:spacing w:line="400" w:lineRule="exact"/>
        <w:ind w:firstLine="480" w:firstLineChars="200"/>
        <w:rPr>
          <w:rFonts w:ascii="仿宋" w:hAnsi="仿宋" w:eastAsia="仿宋"/>
          <w:sz w:val="24"/>
        </w:rPr>
      </w:pPr>
    </w:p>
    <w:p>
      <w:pPr>
        <w:spacing w:line="400" w:lineRule="exact"/>
        <w:ind w:firstLine="480" w:firstLineChars="200"/>
        <w:rPr>
          <w:rFonts w:ascii="仿宋" w:hAnsi="仿宋" w:eastAsia="仿宋"/>
          <w:sz w:val="24"/>
        </w:rPr>
      </w:pPr>
      <w:r>
        <w:rPr>
          <w:rFonts w:hint="eastAsia" w:ascii="仿宋" w:hAnsi="仿宋" w:eastAsia="仿宋"/>
          <w:sz w:val="24"/>
        </w:rPr>
        <w:t>二、《深圳经济特区政府采购条例实施细则》第七十六条 供应商有下列行为之一的，由主管部门记入供应商诚信档案并作出以下处罚：</w:t>
      </w:r>
    </w:p>
    <w:p>
      <w:pPr>
        <w:spacing w:line="40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pPr>
        <w:spacing w:line="40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pPr>
        <w:spacing w:line="400" w:lineRule="exact"/>
        <w:ind w:firstLine="480" w:firstLineChars="200"/>
        <w:rPr>
          <w:rFonts w:ascii="仿宋" w:hAnsi="仿宋" w:eastAsia="仿宋"/>
          <w:sz w:val="24"/>
        </w:rPr>
      </w:pPr>
      <w:r>
        <w:rPr>
          <w:rFonts w:hint="eastAsia" w:ascii="仿宋" w:hAnsi="仿宋" w:eastAsia="仿宋"/>
          <w:sz w:val="24"/>
        </w:rPr>
        <w:t xml:space="preserve">第七十七条 供应商有下列行为之一的，属于情节严重，由市场监管部门依法吊销其营业执照，主管部门取消其参与本市政府采购的资格，并作出以下处罚： </w:t>
      </w:r>
    </w:p>
    <w:p>
      <w:pPr>
        <w:spacing w:line="400" w:lineRule="exact"/>
        <w:ind w:firstLine="480" w:firstLineChars="200"/>
        <w:rPr>
          <w:rFonts w:ascii="仿宋" w:hAnsi="仿宋" w:eastAsia="仿宋"/>
          <w:sz w:val="24"/>
        </w:rPr>
      </w:pPr>
      <w:r>
        <w:rPr>
          <w:rFonts w:hint="eastAsia" w:ascii="仿宋" w:hAnsi="仿宋" w:eastAsia="仿宋"/>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pPr>
        <w:spacing w:line="400" w:lineRule="exact"/>
        <w:ind w:firstLine="480" w:firstLineChars="200"/>
        <w:rPr>
          <w:rFonts w:ascii="仿宋" w:hAnsi="仿宋" w:eastAsia="仿宋"/>
          <w:sz w:val="24"/>
        </w:rPr>
      </w:pPr>
      <w:r>
        <w:rPr>
          <w:rFonts w:hint="eastAsia" w:ascii="仿宋" w:hAnsi="仿宋" w:eastAsia="仿宋"/>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pPr>
        <w:spacing w:line="400" w:lineRule="exact"/>
        <w:ind w:firstLine="482" w:firstLineChars="200"/>
        <w:rPr>
          <w:rFonts w:ascii="仿宋" w:hAnsi="仿宋" w:eastAsia="仿宋"/>
          <w:b/>
          <w:color w:val="FF0000"/>
          <w:sz w:val="24"/>
        </w:rPr>
      </w:pPr>
      <w:r>
        <w:rPr>
          <w:rFonts w:hint="eastAsia" w:ascii="仿宋" w:hAnsi="仿宋" w:eastAsia="仿宋"/>
          <w:b/>
          <w:color w:val="FF0000"/>
          <w:sz w:val="24"/>
        </w:rPr>
        <w:t>第七十九条 供应商有下列情形的，属于采购条例所称的串通投标行为，按照采购条例第五十七条有关规定处理：</w:t>
      </w:r>
    </w:p>
    <w:p>
      <w:pPr>
        <w:spacing w:line="40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pPr>
        <w:spacing w:line="40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pPr>
        <w:spacing w:line="40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pPr>
        <w:spacing w:line="40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pPr>
        <w:spacing w:line="40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pPr>
        <w:spacing w:line="40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pPr>
        <w:spacing w:line="40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pPr>
        <w:spacing w:line="400" w:lineRule="exact"/>
        <w:ind w:firstLine="480" w:firstLineChars="200"/>
        <w:rPr>
          <w:rFonts w:ascii="仿宋" w:hAnsi="仿宋" w:eastAsia="仿宋"/>
          <w:sz w:val="24"/>
        </w:rPr>
      </w:pPr>
      <w:r>
        <w:rPr>
          <w:rFonts w:hint="eastAsia" w:ascii="仿宋" w:hAnsi="仿宋" w:eastAsia="仿宋"/>
          <w:sz w:val="24"/>
        </w:rPr>
        <w:t>第八十一条 供应商有下列情形之一的，属于隐瞒真实情况，提供虚假资料，按照采购条例第五十七的有关规定处理：</w:t>
      </w:r>
    </w:p>
    <w:p>
      <w:pPr>
        <w:spacing w:line="40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pPr>
        <w:spacing w:line="40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pPr>
        <w:spacing w:line="40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pPr>
        <w:spacing w:line="40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pPr>
        <w:spacing w:line="40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pPr>
        <w:spacing w:line="400" w:lineRule="exact"/>
        <w:ind w:firstLine="424" w:firstLineChars="177"/>
        <w:rPr>
          <w:rFonts w:hint="eastAsia"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pPr>
        <w:spacing w:line="400" w:lineRule="exact"/>
        <w:ind w:firstLine="426" w:firstLineChars="177"/>
        <w:rPr>
          <w:rFonts w:hint="eastAsia" w:ascii="仿宋_GB2312" w:hAnsi="宋体" w:eastAsia="仿宋_GB2312"/>
          <w:b/>
          <w:color w:val="FF0000"/>
          <w:sz w:val="24"/>
        </w:rPr>
      </w:pPr>
    </w:p>
    <w:p>
      <w:pPr>
        <w:spacing w:line="400" w:lineRule="exact"/>
        <w:ind w:firstLine="426" w:firstLineChars="177"/>
        <w:rPr>
          <w:rFonts w:hint="eastAsia" w:ascii="仿宋_GB2312" w:hAnsi="宋体" w:eastAsia="仿宋_GB2312"/>
          <w:b/>
          <w:color w:val="FF0000"/>
          <w:sz w:val="24"/>
        </w:rPr>
      </w:pPr>
      <w:r>
        <w:rPr>
          <w:rFonts w:hint="eastAsia" w:ascii="仿宋_GB2312" w:hAnsi="宋体" w:eastAsia="仿宋_GB2312"/>
          <w:b/>
          <w:color w:val="FF0000"/>
          <w:sz w:val="24"/>
        </w:rPr>
        <w:t>三、根据《中华人民共和国政府采购法实施条例》第十八条规定：“单位负责人为同一人或者存在直接控股、管理关系的不同供应商，不得参加同一合同项下的政府采购活动。”</w:t>
      </w:r>
    </w:p>
    <w:p>
      <w:pPr>
        <w:spacing w:line="400" w:lineRule="exact"/>
        <w:ind w:firstLine="426" w:firstLineChars="177"/>
        <w:rPr>
          <w:rFonts w:ascii="仿宋_GB2312" w:hAnsi="宋体" w:eastAsia="仿宋_GB2312"/>
          <w:b/>
          <w:color w:val="FF0000"/>
          <w:sz w:val="24"/>
        </w:rPr>
      </w:pPr>
      <w:r>
        <w:rPr>
          <w:rFonts w:hint="eastAsia" w:ascii="仿宋_GB2312" w:hAnsi="宋体" w:eastAsia="仿宋_GB2312"/>
          <w:b/>
          <w:color w:val="FF0000"/>
          <w:sz w:val="24"/>
        </w:rPr>
        <w:t>投标供应商涉嫌存在串通投标等违法行为的，将书面报告财政主管部门依法处理。</w:t>
      </w:r>
    </w:p>
    <w:p>
      <w:pPr>
        <w:spacing w:line="360" w:lineRule="auto"/>
        <w:ind w:firstLine="480" w:firstLineChars="200"/>
        <w:rPr>
          <w:rFonts w:hint="eastAsia" w:ascii="仿宋" w:hAnsi="仿宋" w:eastAsia="仿宋"/>
          <w:sz w:val="24"/>
        </w:rPr>
      </w:pPr>
    </w:p>
    <w:p>
      <w:pPr>
        <w:spacing w:line="360" w:lineRule="auto"/>
        <w:ind w:firstLine="480" w:firstLineChars="200"/>
        <w:rPr>
          <w:rFonts w:hint="eastAsia" w:ascii="仿宋" w:hAnsi="仿宋" w:eastAsia="仿宋"/>
          <w:sz w:val="24"/>
        </w:rPr>
      </w:pPr>
    </w:p>
    <w:p>
      <w:pPr>
        <w:spacing w:line="360" w:lineRule="auto"/>
        <w:ind w:firstLine="480" w:firstLineChars="200"/>
        <w:rPr>
          <w:rFonts w:hint="eastAsia" w:ascii="仿宋" w:hAnsi="仿宋" w:eastAsia="仿宋"/>
          <w:sz w:val="24"/>
        </w:rPr>
      </w:pPr>
    </w:p>
    <w:p>
      <w:pPr>
        <w:spacing w:line="360" w:lineRule="auto"/>
        <w:ind w:firstLine="480" w:firstLineChars="200"/>
        <w:rPr>
          <w:rFonts w:hint="eastAsia" w:ascii="仿宋" w:hAnsi="仿宋" w:eastAsia="仿宋"/>
          <w:sz w:val="24"/>
        </w:rPr>
      </w:pPr>
    </w:p>
    <w:p>
      <w:pPr>
        <w:jc w:val="center"/>
        <w:rPr>
          <w:b/>
          <w:bCs/>
          <w:sz w:val="44"/>
        </w:rPr>
      </w:pPr>
      <w:r>
        <w:rPr>
          <w:rFonts w:hint="eastAsia"/>
          <w:b/>
          <w:bCs/>
          <w:sz w:val="44"/>
        </w:rPr>
        <w:t>目      录</w:t>
      </w:r>
    </w:p>
    <w:p>
      <w:pPr>
        <w:ind w:firstLine="479" w:firstLineChars="199"/>
        <w:rPr>
          <w:b/>
          <w:bCs/>
          <w:sz w:val="24"/>
        </w:rPr>
      </w:pPr>
    </w:p>
    <w:p>
      <w:pPr>
        <w:adjustRightInd w:val="0"/>
        <w:snapToGrid w:val="0"/>
        <w:spacing w:line="300" w:lineRule="auto"/>
        <w:ind w:firstLine="559" w:firstLineChars="199"/>
        <w:rPr>
          <w:rFonts w:hint="eastAsia"/>
          <w:b/>
          <w:bCs/>
          <w:sz w:val="28"/>
          <w:szCs w:val="28"/>
        </w:rPr>
      </w:pPr>
      <w:r>
        <w:rPr>
          <w:rFonts w:hint="eastAsia"/>
          <w:b/>
          <w:bCs/>
          <w:sz w:val="28"/>
          <w:szCs w:val="28"/>
        </w:rPr>
        <w:t xml:space="preserve">     投标邀请</w:t>
      </w:r>
    </w:p>
    <w:p>
      <w:pPr>
        <w:tabs>
          <w:tab w:val="left" w:pos="1800"/>
        </w:tabs>
        <w:adjustRightInd w:val="0"/>
        <w:snapToGrid w:val="0"/>
        <w:spacing w:line="300" w:lineRule="auto"/>
        <w:rPr>
          <w:rFonts w:hint="eastAsia"/>
          <w:b/>
          <w:bCs/>
          <w:sz w:val="28"/>
          <w:szCs w:val="28"/>
        </w:rPr>
      </w:pPr>
      <w:r>
        <w:rPr>
          <w:rFonts w:hint="eastAsia"/>
          <w:b/>
          <w:bCs/>
          <w:sz w:val="28"/>
          <w:szCs w:val="28"/>
        </w:rPr>
        <w:t>第一卷   投标须知、合同条款及合同格式</w:t>
      </w:r>
    </w:p>
    <w:p>
      <w:pPr>
        <w:adjustRightInd w:val="0"/>
        <w:snapToGrid w:val="0"/>
        <w:spacing w:line="300" w:lineRule="auto"/>
        <w:ind w:left="901" w:leftChars="429" w:firstLine="374" w:firstLineChars="156"/>
        <w:rPr>
          <w:rFonts w:hint="eastAsia"/>
          <w:sz w:val="24"/>
        </w:rPr>
      </w:pPr>
      <w:r>
        <w:rPr>
          <w:rFonts w:hint="eastAsia"/>
          <w:sz w:val="24"/>
        </w:rPr>
        <w:t>第一章</w:t>
      </w:r>
      <w:r>
        <w:rPr>
          <w:sz w:val="24"/>
        </w:rPr>
        <w:t xml:space="preserve">  </w:t>
      </w:r>
      <w:r>
        <w:rPr>
          <w:rFonts w:hint="eastAsia"/>
          <w:sz w:val="24"/>
        </w:rPr>
        <w:t>投标须知</w:t>
      </w:r>
    </w:p>
    <w:p>
      <w:pPr>
        <w:adjustRightInd w:val="0"/>
        <w:snapToGrid w:val="0"/>
        <w:spacing w:line="300" w:lineRule="auto"/>
        <w:ind w:left="901" w:leftChars="429" w:firstLine="374" w:firstLineChars="156"/>
        <w:rPr>
          <w:rFonts w:hint="eastAsia"/>
          <w:sz w:val="24"/>
        </w:rPr>
      </w:pPr>
      <w:r>
        <w:rPr>
          <w:rFonts w:hint="eastAsia"/>
          <w:sz w:val="24"/>
        </w:rPr>
        <w:t>第二章  合同条款</w:t>
      </w:r>
    </w:p>
    <w:p>
      <w:pPr>
        <w:adjustRightInd w:val="0"/>
        <w:snapToGrid w:val="0"/>
        <w:spacing w:line="300" w:lineRule="auto"/>
        <w:ind w:left="901" w:leftChars="429" w:firstLine="374" w:firstLineChars="156"/>
        <w:rPr>
          <w:rFonts w:hint="eastAsia"/>
          <w:sz w:val="24"/>
        </w:rPr>
      </w:pPr>
      <w:r>
        <w:rPr>
          <w:rFonts w:hint="eastAsia"/>
          <w:sz w:val="24"/>
        </w:rPr>
        <w:t>第三章  合同格式</w:t>
      </w:r>
    </w:p>
    <w:p>
      <w:pPr>
        <w:adjustRightInd w:val="0"/>
        <w:snapToGrid w:val="0"/>
        <w:spacing w:line="300" w:lineRule="auto"/>
        <w:ind w:left="981" w:leftChars="467" w:firstLine="840" w:firstLineChars="300"/>
        <w:rPr>
          <w:rFonts w:hint="eastAsia"/>
          <w:sz w:val="28"/>
          <w:szCs w:val="28"/>
        </w:rPr>
      </w:pPr>
    </w:p>
    <w:p>
      <w:pPr>
        <w:tabs>
          <w:tab w:val="left" w:pos="1440"/>
          <w:tab w:val="left" w:pos="1620"/>
        </w:tabs>
        <w:adjustRightInd w:val="0"/>
        <w:snapToGrid w:val="0"/>
        <w:spacing w:line="300" w:lineRule="auto"/>
        <w:rPr>
          <w:rFonts w:hint="eastAsia"/>
          <w:b/>
          <w:bCs/>
          <w:sz w:val="28"/>
          <w:szCs w:val="28"/>
        </w:rPr>
      </w:pPr>
      <w:r>
        <w:rPr>
          <w:rFonts w:hint="eastAsia"/>
          <w:b/>
          <w:bCs/>
          <w:sz w:val="28"/>
          <w:szCs w:val="28"/>
        </w:rPr>
        <w:t>第二卷   工程技术要求及工程规范</w:t>
      </w:r>
    </w:p>
    <w:p>
      <w:pPr>
        <w:adjustRightInd w:val="0"/>
        <w:snapToGrid w:val="0"/>
        <w:spacing w:line="300" w:lineRule="auto"/>
        <w:ind w:left="901" w:leftChars="429" w:firstLine="374" w:firstLineChars="156"/>
        <w:rPr>
          <w:rFonts w:hint="eastAsia"/>
          <w:sz w:val="24"/>
        </w:rPr>
      </w:pPr>
      <w:r>
        <w:rPr>
          <w:rFonts w:hint="eastAsia"/>
          <w:sz w:val="24"/>
        </w:rPr>
        <w:t>第四章  工程技术要求</w:t>
      </w:r>
    </w:p>
    <w:p>
      <w:pPr>
        <w:adjustRightInd w:val="0"/>
        <w:snapToGrid w:val="0"/>
        <w:spacing w:line="300" w:lineRule="auto"/>
        <w:ind w:left="901" w:leftChars="429" w:firstLine="374" w:firstLineChars="156"/>
        <w:rPr>
          <w:rFonts w:hint="eastAsia"/>
          <w:sz w:val="24"/>
        </w:rPr>
      </w:pPr>
      <w:r>
        <w:rPr>
          <w:rFonts w:hint="eastAsia"/>
          <w:sz w:val="24"/>
        </w:rPr>
        <w:t>第五章  工程规范</w:t>
      </w:r>
    </w:p>
    <w:p>
      <w:pPr>
        <w:adjustRightInd w:val="0"/>
        <w:snapToGrid w:val="0"/>
        <w:spacing w:line="300" w:lineRule="auto"/>
        <w:ind w:firstLine="1400" w:firstLineChars="500"/>
        <w:rPr>
          <w:rFonts w:hint="eastAsia"/>
          <w:sz w:val="28"/>
          <w:szCs w:val="28"/>
        </w:rPr>
      </w:pPr>
    </w:p>
    <w:p>
      <w:pPr>
        <w:adjustRightInd w:val="0"/>
        <w:snapToGrid w:val="0"/>
        <w:spacing w:line="300" w:lineRule="auto"/>
        <w:rPr>
          <w:rFonts w:hint="eastAsia"/>
          <w:b/>
          <w:bCs/>
          <w:sz w:val="28"/>
          <w:szCs w:val="28"/>
        </w:rPr>
      </w:pPr>
      <w:r>
        <w:rPr>
          <w:rFonts w:hint="eastAsia"/>
          <w:b/>
          <w:bCs/>
          <w:sz w:val="28"/>
          <w:szCs w:val="28"/>
        </w:rPr>
        <w:t>第三卷   图纸</w:t>
      </w:r>
    </w:p>
    <w:p>
      <w:pPr>
        <w:adjustRightInd w:val="0"/>
        <w:snapToGrid w:val="0"/>
        <w:spacing w:line="300" w:lineRule="auto"/>
        <w:ind w:left="901" w:leftChars="429" w:firstLine="374" w:firstLineChars="156"/>
        <w:rPr>
          <w:rFonts w:hint="eastAsia"/>
          <w:sz w:val="24"/>
        </w:rPr>
      </w:pPr>
      <w:r>
        <w:rPr>
          <w:rFonts w:hint="eastAsia"/>
          <w:sz w:val="24"/>
        </w:rPr>
        <w:t>第六章  图纸</w:t>
      </w:r>
    </w:p>
    <w:p>
      <w:pPr>
        <w:adjustRightInd w:val="0"/>
        <w:snapToGrid w:val="0"/>
        <w:spacing w:line="300" w:lineRule="auto"/>
        <w:rPr>
          <w:rFonts w:hint="eastAsia"/>
          <w:sz w:val="28"/>
          <w:szCs w:val="28"/>
        </w:rPr>
      </w:pPr>
    </w:p>
    <w:p>
      <w:pPr>
        <w:adjustRightInd w:val="0"/>
        <w:snapToGrid w:val="0"/>
        <w:spacing w:line="300" w:lineRule="auto"/>
        <w:rPr>
          <w:rFonts w:hint="eastAsia"/>
          <w:sz w:val="28"/>
          <w:szCs w:val="28"/>
        </w:rPr>
      </w:pPr>
      <w:r>
        <w:rPr>
          <w:rFonts w:hint="eastAsia"/>
          <w:b/>
          <w:bCs/>
          <w:sz w:val="28"/>
          <w:szCs w:val="28"/>
        </w:rPr>
        <w:t>第四卷   工程量清单</w:t>
      </w:r>
    </w:p>
    <w:p>
      <w:pPr>
        <w:adjustRightInd w:val="0"/>
        <w:snapToGrid w:val="0"/>
        <w:spacing w:line="300" w:lineRule="auto"/>
        <w:ind w:left="901" w:leftChars="429" w:firstLine="374" w:firstLineChars="156"/>
        <w:rPr>
          <w:rFonts w:hint="eastAsia"/>
          <w:sz w:val="24"/>
        </w:rPr>
      </w:pPr>
      <w:r>
        <w:rPr>
          <w:rFonts w:hint="eastAsia"/>
          <w:sz w:val="24"/>
        </w:rPr>
        <w:t>第七章  工程量清单</w:t>
      </w:r>
    </w:p>
    <w:p>
      <w:pPr>
        <w:adjustRightInd w:val="0"/>
        <w:snapToGrid w:val="0"/>
        <w:spacing w:line="300" w:lineRule="auto"/>
        <w:ind w:firstLine="1400" w:firstLineChars="500"/>
        <w:rPr>
          <w:sz w:val="28"/>
          <w:szCs w:val="28"/>
        </w:rPr>
      </w:pPr>
    </w:p>
    <w:p>
      <w:pPr>
        <w:adjustRightInd w:val="0"/>
        <w:snapToGrid w:val="0"/>
        <w:spacing w:line="300" w:lineRule="auto"/>
        <w:rPr>
          <w:b/>
          <w:bCs/>
          <w:sz w:val="28"/>
          <w:szCs w:val="28"/>
        </w:rPr>
      </w:pPr>
      <w:r>
        <w:rPr>
          <w:rFonts w:hint="eastAsia"/>
          <w:b/>
          <w:bCs/>
          <w:sz w:val="28"/>
          <w:szCs w:val="28"/>
        </w:rPr>
        <w:t>第五卷   投标文件</w:t>
      </w:r>
    </w:p>
    <w:p>
      <w:pPr>
        <w:adjustRightInd w:val="0"/>
        <w:snapToGrid w:val="0"/>
        <w:spacing w:line="300" w:lineRule="auto"/>
        <w:ind w:left="901" w:leftChars="429" w:firstLine="374" w:firstLineChars="156"/>
        <w:rPr>
          <w:rFonts w:hint="eastAsia"/>
          <w:sz w:val="24"/>
        </w:rPr>
      </w:pPr>
      <w:r>
        <w:rPr>
          <w:rFonts w:hint="eastAsia"/>
          <w:sz w:val="24"/>
        </w:rPr>
        <w:t>第八章   投标资格证明文件</w:t>
      </w:r>
    </w:p>
    <w:p>
      <w:pPr>
        <w:adjustRightInd w:val="0"/>
        <w:snapToGrid w:val="0"/>
        <w:spacing w:line="300" w:lineRule="auto"/>
        <w:ind w:left="901" w:leftChars="429" w:firstLine="374" w:firstLineChars="156"/>
        <w:rPr>
          <w:rFonts w:hint="eastAsia"/>
          <w:sz w:val="24"/>
        </w:rPr>
      </w:pPr>
      <w:r>
        <w:rPr>
          <w:rFonts w:hint="eastAsia"/>
          <w:sz w:val="24"/>
        </w:rPr>
        <w:t>第九章   商务标投标文件格式</w:t>
      </w:r>
    </w:p>
    <w:p>
      <w:pPr>
        <w:adjustRightInd w:val="0"/>
        <w:snapToGrid w:val="0"/>
        <w:spacing w:line="300" w:lineRule="auto"/>
        <w:ind w:left="901" w:leftChars="429" w:firstLine="374" w:firstLineChars="156"/>
        <w:rPr>
          <w:rFonts w:hint="eastAsia"/>
          <w:sz w:val="24"/>
        </w:rPr>
      </w:pPr>
      <w:r>
        <w:rPr>
          <w:rFonts w:hint="eastAsia"/>
          <w:sz w:val="24"/>
        </w:rPr>
        <w:t>第十章   技术标投标文件格式</w:t>
      </w:r>
    </w:p>
    <w:p>
      <w:pPr>
        <w:adjustRightInd w:val="0"/>
        <w:snapToGrid w:val="0"/>
        <w:spacing w:line="300" w:lineRule="auto"/>
        <w:ind w:left="901" w:leftChars="429" w:firstLine="374" w:firstLineChars="156"/>
        <w:rPr>
          <w:rFonts w:hint="eastAsia"/>
          <w:sz w:val="24"/>
        </w:rPr>
      </w:pPr>
      <w:r>
        <w:rPr>
          <w:rFonts w:hint="eastAsia"/>
          <w:sz w:val="24"/>
        </w:rPr>
        <w:t>第十一章 符合政府采购扶持政策的证明材料</w:t>
      </w:r>
    </w:p>
    <w:p>
      <w:pPr>
        <w:tabs>
          <w:tab w:val="left" w:pos="885"/>
        </w:tabs>
        <w:adjustRightInd w:val="0"/>
        <w:snapToGrid w:val="0"/>
        <w:spacing w:line="300" w:lineRule="auto"/>
        <w:rPr>
          <w:sz w:val="28"/>
          <w:szCs w:val="28"/>
        </w:rPr>
      </w:pPr>
    </w:p>
    <w:p>
      <w:pPr>
        <w:adjustRightInd w:val="0"/>
        <w:snapToGrid w:val="0"/>
        <w:spacing w:line="300" w:lineRule="auto"/>
        <w:rPr>
          <w:b/>
          <w:bCs/>
          <w:sz w:val="28"/>
          <w:szCs w:val="28"/>
        </w:rPr>
      </w:pPr>
      <w:r>
        <w:rPr>
          <w:rFonts w:hint="eastAsia"/>
          <w:b/>
          <w:bCs/>
          <w:sz w:val="28"/>
          <w:szCs w:val="28"/>
        </w:rPr>
        <w:t>第六卷   附件</w:t>
      </w:r>
    </w:p>
    <w:p>
      <w:pPr>
        <w:adjustRightInd w:val="0"/>
        <w:snapToGrid w:val="0"/>
        <w:spacing w:line="360" w:lineRule="auto"/>
        <w:ind w:left="901" w:leftChars="429" w:firstLine="327" w:firstLineChars="156"/>
        <w:rPr>
          <w:rFonts w:hint="eastAsia" w:ascii="宋体" w:hAnsi="宋体"/>
          <w:szCs w:val="21"/>
        </w:rPr>
      </w:pPr>
      <w:r>
        <w:rPr>
          <w:rFonts w:hint="eastAsia" w:ascii="宋体" w:hAnsi="宋体"/>
          <w:szCs w:val="21"/>
        </w:rPr>
        <w:t>一、财政部 工业和信息化部关于印发《政府采购促进中小企业发展管理办法》的通知</w:t>
      </w:r>
    </w:p>
    <w:p>
      <w:pPr>
        <w:adjustRightInd w:val="0"/>
        <w:snapToGrid w:val="0"/>
        <w:spacing w:line="360" w:lineRule="auto"/>
        <w:ind w:left="901" w:leftChars="429" w:firstLine="327" w:firstLineChars="156"/>
        <w:rPr>
          <w:rFonts w:hint="eastAsia" w:ascii="宋体" w:hAnsi="宋体"/>
          <w:szCs w:val="21"/>
        </w:rPr>
      </w:pPr>
      <w:r>
        <w:rPr>
          <w:rFonts w:hint="eastAsia" w:ascii="宋体" w:hAnsi="宋体"/>
          <w:szCs w:val="21"/>
        </w:rPr>
        <w:t>二、关于印发中小企业划型标准规定的通知</w:t>
      </w:r>
    </w:p>
    <w:p>
      <w:pPr>
        <w:adjustRightInd w:val="0"/>
        <w:snapToGrid w:val="0"/>
        <w:spacing w:line="360" w:lineRule="auto"/>
        <w:ind w:left="901" w:leftChars="429" w:firstLine="327" w:firstLineChars="156"/>
        <w:rPr>
          <w:rFonts w:hint="eastAsia" w:ascii="宋体" w:hAnsi="宋体"/>
          <w:szCs w:val="21"/>
        </w:rPr>
      </w:pPr>
      <w:r>
        <w:rPr>
          <w:rFonts w:hint="eastAsia" w:ascii="宋体" w:hAnsi="宋体"/>
          <w:szCs w:val="21"/>
        </w:rPr>
        <w:t>三、国家统计局关于印发《统计上大中小微型企业划分办法 （2017）》的通知</w:t>
      </w:r>
    </w:p>
    <w:p>
      <w:pPr>
        <w:adjustRightInd w:val="0"/>
        <w:snapToGrid w:val="0"/>
        <w:spacing w:line="360" w:lineRule="auto"/>
        <w:ind w:left="901" w:leftChars="429" w:firstLine="327" w:firstLineChars="156"/>
        <w:rPr>
          <w:rFonts w:hint="eastAsia" w:ascii="宋体" w:hAnsi="宋体"/>
          <w:szCs w:val="21"/>
        </w:rPr>
      </w:pPr>
      <w:r>
        <w:rPr>
          <w:rFonts w:hint="eastAsia" w:ascii="宋体" w:hAnsi="宋体"/>
          <w:szCs w:val="21"/>
        </w:rPr>
        <w:t>四、财政部 民政部 中国残疾人联合会关于促进残疾人就业 政府采购政策的通知</w:t>
      </w:r>
      <w:r>
        <w:rPr>
          <w:rFonts w:ascii="宋体" w:hAnsi="宋体"/>
          <w:szCs w:val="21"/>
        </w:rPr>
        <w:br w:type="page"/>
      </w:r>
    </w:p>
    <w:p>
      <w:pPr>
        <w:adjustRightInd w:val="0"/>
        <w:snapToGrid w:val="0"/>
        <w:spacing w:line="300" w:lineRule="auto"/>
        <w:jc w:val="center"/>
        <w:rPr>
          <w:rFonts w:hint="eastAsia"/>
          <w:b/>
          <w:snapToGrid w:val="0"/>
          <w:kern w:val="0"/>
          <w:sz w:val="24"/>
        </w:rPr>
      </w:pPr>
    </w:p>
    <w:p>
      <w:pPr>
        <w:adjustRightInd w:val="0"/>
        <w:snapToGrid w:val="0"/>
        <w:spacing w:line="300" w:lineRule="auto"/>
        <w:jc w:val="center"/>
        <w:rPr>
          <w:rFonts w:hint="eastAsia"/>
          <w:b/>
          <w:snapToGrid w:val="0"/>
          <w:kern w:val="0"/>
          <w:sz w:val="24"/>
        </w:rPr>
      </w:pPr>
    </w:p>
    <w:p>
      <w:pPr>
        <w:pStyle w:val="19"/>
        <w:jc w:val="center"/>
        <w:rPr>
          <w:rFonts w:hint="eastAsia" w:ascii="Times New Roman" w:hAnsi="Times New Roman"/>
          <w:b/>
          <w:bCs/>
          <w:sz w:val="52"/>
        </w:rPr>
      </w:pPr>
    </w:p>
    <w:p>
      <w:pPr>
        <w:pStyle w:val="19"/>
        <w:tabs>
          <w:tab w:val="left" w:pos="8235"/>
        </w:tabs>
        <w:jc w:val="left"/>
        <w:rPr>
          <w:rFonts w:hint="eastAsia" w:ascii="Times New Roman" w:hAnsi="Times New Roman"/>
          <w:b/>
          <w:bCs/>
          <w:sz w:val="52"/>
        </w:rPr>
      </w:pPr>
      <w:r>
        <w:rPr>
          <w:rFonts w:ascii="Times New Roman" w:hAnsi="Times New Roman"/>
          <w:b/>
          <w:bCs/>
          <w:sz w:val="52"/>
        </w:rPr>
        <w:tab/>
      </w:r>
    </w:p>
    <w:p>
      <w:pPr>
        <w:pStyle w:val="19"/>
        <w:jc w:val="center"/>
        <w:rPr>
          <w:rFonts w:hint="eastAsia" w:ascii="Times New Roman" w:hAnsi="Times New Roman"/>
          <w:b/>
          <w:bCs/>
          <w:sz w:val="52"/>
        </w:rPr>
      </w:pPr>
    </w:p>
    <w:p>
      <w:pPr>
        <w:pStyle w:val="19"/>
        <w:jc w:val="center"/>
        <w:rPr>
          <w:rFonts w:hint="eastAsia" w:ascii="Times New Roman" w:hAnsi="Times New Roman"/>
          <w:b/>
          <w:bCs/>
          <w:sz w:val="52"/>
        </w:rPr>
      </w:pPr>
    </w:p>
    <w:p>
      <w:pPr>
        <w:pStyle w:val="19"/>
        <w:jc w:val="center"/>
        <w:rPr>
          <w:rFonts w:hint="eastAsia" w:ascii="Times New Roman" w:hAnsi="Times New Roman"/>
          <w:b/>
          <w:bCs/>
          <w:sz w:val="52"/>
        </w:rPr>
      </w:pPr>
    </w:p>
    <w:p>
      <w:pPr>
        <w:pStyle w:val="19"/>
        <w:jc w:val="center"/>
        <w:rPr>
          <w:rFonts w:hint="eastAsia" w:ascii="Times New Roman" w:hAnsi="Times New Roman"/>
          <w:b/>
          <w:bCs/>
          <w:sz w:val="52"/>
        </w:rPr>
      </w:pPr>
      <w:r>
        <w:rPr>
          <w:rFonts w:hint="eastAsia" w:ascii="Times New Roman" w:hAnsi="Times New Roman"/>
          <w:b/>
          <w:bCs/>
          <w:sz w:val="52"/>
        </w:rPr>
        <w:t>投标邀请</w:t>
      </w:r>
    </w:p>
    <w:p>
      <w:pPr>
        <w:pStyle w:val="19"/>
        <w:jc w:val="center"/>
        <w:rPr>
          <w:rFonts w:ascii="Times New Roman" w:hAnsi="Times New Roman"/>
        </w:rPr>
      </w:pPr>
    </w:p>
    <w:p/>
    <w:p>
      <w:pPr>
        <w:pStyle w:val="19"/>
        <w:jc w:val="center"/>
        <w:rPr>
          <w:rFonts w:ascii="Times New Roman" w:hAnsi="Times New Roman"/>
        </w:rPr>
      </w:pPr>
    </w:p>
    <w:p>
      <w:pPr>
        <w:pStyle w:val="19"/>
        <w:tabs>
          <w:tab w:val="left" w:pos="2535"/>
        </w:tabs>
        <w:jc w:val="left"/>
        <w:rPr>
          <w:rFonts w:ascii="Times New Roman" w:hAnsi="Times New Roman"/>
        </w:rPr>
      </w:pPr>
      <w:r>
        <w:rPr>
          <w:rFonts w:ascii="Times New Roman" w:hAnsi="Times New Roman"/>
        </w:rPr>
        <w:tab/>
      </w:r>
    </w:p>
    <w:p>
      <w:pPr>
        <w:pStyle w:val="19"/>
        <w:adjustRightInd w:val="0"/>
        <w:snapToGrid w:val="0"/>
        <w:spacing w:line="360" w:lineRule="auto"/>
        <w:jc w:val="center"/>
        <w:rPr>
          <w:rFonts w:ascii="Times New Roman" w:hAnsi="Times New Roman"/>
          <w:b/>
          <w:bCs/>
          <w:sz w:val="32"/>
        </w:rPr>
      </w:pPr>
      <w:r>
        <w:rPr>
          <w:rFonts w:ascii="Times New Roman" w:hAnsi="Times New Roman"/>
        </w:rPr>
        <w:br w:type="page"/>
      </w:r>
      <w:r>
        <w:rPr>
          <w:rFonts w:ascii="Times New Roman" w:hAnsi="Times New Roman"/>
          <w:b/>
          <w:bCs/>
          <w:sz w:val="32"/>
        </w:rPr>
        <w:t>投标邀请</w:t>
      </w:r>
    </w:p>
    <w:p>
      <w:pPr>
        <w:adjustRightInd w:val="0"/>
        <w:snapToGrid w:val="0"/>
        <w:spacing w:line="300" w:lineRule="auto"/>
        <w:ind w:firstLine="220" w:firstLineChars="200"/>
        <w:jc w:val="left"/>
        <w:rPr>
          <w:snapToGrid w:val="0"/>
          <w:kern w:val="0"/>
          <w:sz w:val="11"/>
          <w:szCs w:val="18"/>
          <w:u w:val="single"/>
        </w:rPr>
      </w:pPr>
      <w:bookmarkStart w:id="15" w:name="_GoBack"/>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深圳实验幼儿园（百花部）地胶更换工程</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rPr>
        <w:t>2023年</w:t>
      </w:r>
      <w:r>
        <w:rPr>
          <w:rFonts w:hint="eastAsia" w:ascii="宋体" w:hAnsi="宋体" w:cs="Arial Unicode MS"/>
          <w:snapToGrid w:val="0"/>
          <w:kern w:val="0"/>
          <w:szCs w:val="21"/>
          <w:u w:val="single"/>
          <w:lang w:eastAsia="zh-CN"/>
        </w:rPr>
        <w:t>06月16日09点30分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pPr>
        <w:adjustRightInd w:val="0"/>
        <w:snapToGrid w:val="0"/>
        <w:spacing w:line="360" w:lineRule="auto"/>
        <w:ind w:firstLine="420" w:firstLineChars="200"/>
        <w:jc w:val="left"/>
        <w:rPr>
          <w:rFonts w:ascii="宋体" w:hAnsi="宋体" w:cs="Arial Unicode MS"/>
          <w:snapToGrid w:val="0"/>
          <w:kern w:val="0"/>
          <w:szCs w:val="21"/>
        </w:rPr>
      </w:pPr>
    </w:p>
    <w:p>
      <w:pPr>
        <w:pStyle w:val="48"/>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pPr>
        <w:pStyle w:val="48"/>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szCs w:val="21"/>
          <w:highlight w:val="none"/>
          <w:lang w:eastAsia="zh-CN"/>
        </w:rPr>
        <w:t>SZZZ2023-QB0024</w:t>
      </w:r>
    </w:p>
    <w:p>
      <w:pPr>
        <w:pStyle w:val="48"/>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深圳实验幼儿园（百花部）地胶更换工程</w:t>
      </w:r>
    </w:p>
    <w:p>
      <w:pPr>
        <w:pStyle w:val="48"/>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pPr>
        <w:pStyle w:val="48"/>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ascii="宋体" w:hAnsi="宋体" w:eastAsia="宋体"/>
          <w:snapToGrid w:val="0"/>
          <w:color w:val="auto"/>
          <w:sz w:val="21"/>
          <w:szCs w:val="21"/>
          <w:u w:val="single"/>
          <w:lang w:eastAsia="zh-CN"/>
        </w:rPr>
        <w:t>29.236143</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rPr>
        <w:t>万元</w:t>
      </w:r>
    </w:p>
    <w:p>
      <w:pPr>
        <w:pStyle w:val="48"/>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ascii="宋体" w:hAnsi="宋体" w:eastAsia="宋体"/>
          <w:snapToGrid w:val="0"/>
          <w:color w:val="auto"/>
          <w:sz w:val="21"/>
          <w:szCs w:val="21"/>
          <w:u w:val="single"/>
          <w:lang w:eastAsia="zh-CN"/>
        </w:rPr>
        <w:t>29.236143</w:t>
      </w:r>
      <w:r>
        <w:rPr>
          <w:rFonts w:hint="eastAsia" w:ascii="宋体" w:hAnsi="宋体" w:eastAsia="宋体"/>
          <w:snapToGrid w:val="0"/>
          <w:color w:val="auto"/>
          <w:sz w:val="21"/>
          <w:szCs w:val="21"/>
          <w:u w:val="single"/>
        </w:rPr>
        <w:t xml:space="preserve"> </w:t>
      </w:r>
      <w:r>
        <w:rPr>
          <w:rFonts w:hint="eastAsia" w:ascii="宋体" w:hAnsi="宋体" w:eastAsia="宋体"/>
          <w:snapToGrid w:val="0"/>
          <w:color w:val="auto"/>
          <w:sz w:val="21"/>
          <w:szCs w:val="21"/>
        </w:rPr>
        <w:t>万元</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30"/>
        <w:tblW w:w="935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2694"/>
        <w:gridCol w:w="850"/>
        <w:gridCol w:w="851"/>
        <w:gridCol w:w="297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tcBorders>
              <w:top w:val="single" w:color="auto" w:sz="4" w:space="0"/>
              <w:left w:val="single" w:color="auto" w:sz="4" w:space="0"/>
              <w:bottom w:val="single" w:color="auto" w:sz="4" w:space="0"/>
              <w:right w:val="single" w:color="auto" w:sz="4" w:space="0"/>
            </w:tcBorders>
            <w:shd w:val="clear" w:color="auto" w:fill="ABCDEF"/>
            <w:noWrap w:val="0"/>
            <w:vAlign w:val="center"/>
          </w:tcPr>
          <w:p>
            <w:pPr>
              <w:pStyle w:val="28"/>
              <w:spacing w:before="0" w:beforeAutospacing="0" w:after="0" w:afterAutospacing="0" w:line="360" w:lineRule="auto"/>
              <w:jc w:val="center"/>
              <w:rPr>
                <w:kern w:val="2"/>
                <w:sz w:val="21"/>
              </w:rPr>
            </w:pPr>
            <w:r>
              <w:rPr>
                <w:rFonts w:hint="eastAsia"/>
                <w:kern w:val="2"/>
                <w:sz w:val="21"/>
              </w:rPr>
              <w:t>序号</w:t>
            </w:r>
          </w:p>
        </w:tc>
        <w:tc>
          <w:tcPr>
            <w:tcW w:w="2694" w:type="dxa"/>
            <w:tcBorders>
              <w:top w:val="single" w:color="auto" w:sz="4" w:space="0"/>
              <w:left w:val="single" w:color="auto" w:sz="4" w:space="0"/>
              <w:bottom w:val="single" w:color="auto" w:sz="4" w:space="0"/>
              <w:right w:val="single" w:color="auto" w:sz="4" w:space="0"/>
            </w:tcBorders>
            <w:shd w:val="clear" w:color="auto" w:fill="ABCDEF"/>
            <w:noWrap w:val="0"/>
            <w:vAlign w:val="center"/>
          </w:tcPr>
          <w:p>
            <w:pPr>
              <w:pStyle w:val="28"/>
              <w:spacing w:line="360" w:lineRule="auto"/>
              <w:jc w:val="center"/>
              <w:rPr>
                <w:kern w:val="2"/>
                <w:sz w:val="21"/>
              </w:rPr>
            </w:pPr>
            <w:r>
              <w:rPr>
                <w:rFonts w:hint="eastAsia"/>
                <w:kern w:val="2"/>
                <w:sz w:val="21"/>
              </w:rPr>
              <w:t>标的名称</w:t>
            </w:r>
          </w:p>
        </w:tc>
        <w:tc>
          <w:tcPr>
            <w:tcW w:w="850" w:type="dxa"/>
            <w:tcBorders>
              <w:top w:val="single" w:color="auto" w:sz="4" w:space="0"/>
              <w:left w:val="single" w:color="auto" w:sz="4" w:space="0"/>
              <w:bottom w:val="single" w:color="auto" w:sz="4" w:space="0"/>
              <w:right w:val="single" w:color="auto" w:sz="4" w:space="0"/>
            </w:tcBorders>
            <w:shd w:val="clear" w:color="auto" w:fill="ABCDEF"/>
            <w:noWrap w:val="0"/>
            <w:vAlign w:val="center"/>
          </w:tcPr>
          <w:p>
            <w:pPr>
              <w:pStyle w:val="28"/>
              <w:spacing w:before="0" w:beforeAutospacing="0" w:after="0" w:afterAutospacing="0" w:line="360" w:lineRule="auto"/>
              <w:jc w:val="center"/>
              <w:rPr>
                <w:kern w:val="2"/>
                <w:sz w:val="21"/>
              </w:rPr>
            </w:pPr>
            <w:r>
              <w:rPr>
                <w:rFonts w:hint="eastAsia"/>
                <w:kern w:val="2"/>
                <w:sz w:val="21"/>
              </w:rPr>
              <w:t>数量</w:t>
            </w:r>
          </w:p>
        </w:tc>
        <w:tc>
          <w:tcPr>
            <w:tcW w:w="851" w:type="dxa"/>
            <w:tcBorders>
              <w:top w:val="single" w:color="auto" w:sz="4" w:space="0"/>
              <w:left w:val="single" w:color="auto" w:sz="4" w:space="0"/>
              <w:bottom w:val="single" w:color="auto" w:sz="4" w:space="0"/>
              <w:right w:val="single" w:color="auto" w:sz="4" w:space="0"/>
            </w:tcBorders>
            <w:shd w:val="clear" w:color="auto" w:fill="ABCDEF"/>
            <w:noWrap w:val="0"/>
            <w:vAlign w:val="center"/>
          </w:tcPr>
          <w:p>
            <w:pPr>
              <w:pStyle w:val="28"/>
              <w:spacing w:before="0" w:beforeAutospacing="0" w:after="0" w:afterAutospacing="0" w:line="360" w:lineRule="auto"/>
              <w:jc w:val="center"/>
              <w:rPr>
                <w:kern w:val="2"/>
                <w:sz w:val="21"/>
              </w:rPr>
            </w:pPr>
            <w:r>
              <w:rPr>
                <w:rFonts w:hint="eastAsia"/>
                <w:kern w:val="2"/>
                <w:sz w:val="21"/>
              </w:rPr>
              <w:t>单位</w:t>
            </w:r>
          </w:p>
        </w:tc>
        <w:tc>
          <w:tcPr>
            <w:tcW w:w="2977" w:type="dxa"/>
            <w:tcBorders>
              <w:top w:val="single" w:color="auto" w:sz="4" w:space="0"/>
              <w:left w:val="single" w:color="auto" w:sz="4" w:space="0"/>
              <w:bottom w:val="single" w:color="auto" w:sz="4" w:space="0"/>
              <w:right w:val="single" w:color="auto" w:sz="4" w:space="0"/>
            </w:tcBorders>
            <w:shd w:val="clear" w:color="auto" w:fill="ABCDEF"/>
            <w:noWrap w:val="0"/>
            <w:vAlign w:val="center"/>
          </w:tcPr>
          <w:p>
            <w:pPr>
              <w:pStyle w:val="28"/>
              <w:spacing w:before="0" w:beforeAutospacing="0" w:after="0" w:afterAutospacing="0" w:line="360" w:lineRule="auto"/>
              <w:jc w:val="center"/>
              <w:rPr>
                <w:kern w:val="2"/>
                <w:sz w:val="21"/>
              </w:rPr>
            </w:pPr>
            <w:r>
              <w:rPr>
                <w:rFonts w:hint="eastAsia"/>
                <w:kern w:val="2"/>
                <w:sz w:val="21"/>
              </w:rPr>
              <w:t>简要技术需求或服务要求</w:t>
            </w:r>
          </w:p>
        </w:tc>
        <w:tc>
          <w:tcPr>
            <w:tcW w:w="1276" w:type="dxa"/>
            <w:tcBorders>
              <w:top w:val="single" w:color="auto" w:sz="4" w:space="0"/>
              <w:left w:val="single" w:color="auto" w:sz="4" w:space="0"/>
              <w:bottom w:val="single" w:color="auto" w:sz="4" w:space="0"/>
              <w:right w:val="single" w:color="auto" w:sz="4" w:space="0"/>
            </w:tcBorders>
            <w:shd w:val="clear" w:color="auto" w:fill="ABCDEF"/>
            <w:noWrap w:val="0"/>
            <w:vAlign w:val="center"/>
          </w:tcPr>
          <w:p>
            <w:pPr>
              <w:pStyle w:val="28"/>
              <w:spacing w:before="0" w:beforeAutospacing="0" w:after="0" w:afterAutospacing="0" w:line="360" w:lineRule="auto"/>
              <w:jc w:val="center"/>
              <w:rPr>
                <w:kern w:val="2"/>
                <w:sz w:val="21"/>
              </w:rPr>
            </w:pPr>
            <w:r>
              <w:rPr>
                <w:rFonts w:hint="eastAsia"/>
                <w:kern w:val="2"/>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04" w:hRule="atLeast"/>
        </w:trPr>
        <w:tc>
          <w:tcPr>
            <w:tcW w:w="708" w:type="dxa"/>
            <w:tcBorders>
              <w:top w:val="single" w:color="auto" w:sz="4" w:space="0"/>
              <w:left w:val="single" w:color="auto" w:sz="4" w:space="0"/>
              <w:bottom w:val="single" w:color="auto" w:sz="4" w:space="0"/>
              <w:right w:val="single" w:color="auto" w:sz="4" w:space="0"/>
            </w:tcBorders>
            <w:noWrap w:val="0"/>
            <w:vAlign w:val="center"/>
          </w:tcPr>
          <w:p>
            <w:pPr>
              <w:pStyle w:val="28"/>
              <w:spacing w:before="0" w:beforeAutospacing="0" w:after="0" w:afterAutospacing="0" w:line="360" w:lineRule="auto"/>
              <w:jc w:val="center"/>
              <w:rPr>
                <w:kern w:val="2"/>
                <w:sz w:val="21"/>
              </w:rPr>
            </w:pPr>
            <w:r>
              <w:rPr>
                <w:rFonts w:hint="eastAsia"/>
                <w:kern w:val="2"/>
                <w:sz w:val="21"/>
              </w:rPr>
              <w:t>1</w:t>
            </w:r>
          </w:p>
        </w:tc>
        <w:tc>
          <w:tcPr>
            <w:tcW w:w="2694" w:type="dxa"/>
            <w:tcBorders>
              <w:top w:val="single" w:color="auto" w:sz="4" w:space="0"/>
              <w:left w:val="single" w:color="auto" w:sz="4" w:space="0"/>
              <w:bottom w:val="single" w:color="auto" w:sz="4" w:space="0"/>
              <w:right w:val="single" w:color="auto" w:sz="4" w:space="0"/>
            </w:tcBorders>
            <w:noWrap w:val="0"/>
            <w:vAlign w:val="center"/>
          </w:tcPr>
          <w:p>
            <w:pPr>
              <w:pStyle w:val="28"/>
              <w:spacing w:line="360" w:lineRule="auto"/>
              <w:jc w:val="center"/>
              <w:rPr>
                <w:rFonts w:hint="eastAsia" w:eastAsia="宋体"/>
                <w:kern w:val="2"/>
                <w:sz w:val="21"/>
                <w:lang w:eastAsia="zh-CN"/>
              </w:rPr>
            </w:pPr>
            <w:r>
              <w:rPr>
                <w:rFonts w:hint="eastAsia"/>
                <w:kern w:val="2"/>
                <w:sz w:val="21"/>
                <w:lang w:eastAsia="zh-CN"/>
              </w:rPr>
              <w:t>深圳实验幼儿园（百花部）地胶更换工程</w:t>
            </w:r>
          </w:p>
        </w:tc>
        <w:tc>
          <w:tcPr>
            <w:tcW w:w="850" w:type="dxa"/>
            <w:tcBorders>
              <w:top w:val="single" w:color="auto" w:sz="4" w:space="0"/>
              <w:left w:val="single" w:color="auto" w:sz="4" w:space="0"/>
              <w:bottom w:val="single" w:color="auto" w:sz="4" w:space="0"/>
              <w:right w:val="single" w:color="auto" w:sz="4" w:space="0"/>
            </w:tcBorders>
            <w:noWrap w:val="0"/>
            <w:vAlign w:val="center"/>
          </w:tcPr>
          <w:p>
            <w:pPr>
              <w:pStyle w:val="28"/>
              <w:spacing w:before="0" w:beforeAutospacing="0" w:after="0" w:afterAutospacing="0" w:line="360" w:lineRule="auto"/>
              <w:jc w:val="center"/>
              <w:rPr>
                <w:kern w:val="2"/>
                <w:sz w:val="21"/>
              </w:rPr>
            </w:pPr>
            <w:r>
              <w:rPr>
                <w:rFonts w:hint="eastAsia"/>
                <w:kern w:val="2"/>
                <w:sz w:val="21"/>
              </w:rPr>
              <w:t>1</w:t>
            </w:r>
          </w:p>
        </w:tc>
        <w:tc>
          <w:tcPr>
            <w:tcW w:w="851" w:type="dxa"/>
            <w:tcBorders>
              <w:top w:val="single" w:color="auto" w:sz="4" w:space="0"/>
              <w:left w:val="single" w:color="auto" w:sz="4" w:space="0"/>
              <w:bottom w:val="single" w:color="auto" w:sz="4" w:space="0"/>
              <w:right w:val="single" w:color="auto" w:sz="4" w:space="0"/>
            </w:tcBorders>
            <w:noWrap w:val="0"/>
            <w:vAlign w:val="center"/>
          </w:tcPr>
          <w:p>
            <w:pPr>
              <w:pStyle w:val="28"/>
              <w:spacing w:before="0" w:beforeAutospacing="0" w:after="0" w:afterAutospacing="0" w:line="360" w:lineRule="auto"/>
              <w:jc w:val="center"/>
              <w:rPr>
                <w:kern w:val="2"/>
                <w:sz w:val="21"/>
              </w:rPr>
            </w:pPr>
            <w:r>
              <w:rPr>
                <w:rFonts w:hint="eastAsia"/>
                <w:kern w:val="2"/>
                <w:sz w:val="21"/>
              </w:rPr>
              <w:t>项</w:t>
            </w:r>
          </w:p>
        </w:tc>
        <w:tc>
          <w:tcPr>
            <w:tcW w:w="2977" w:type="dxa"/>
            <w:tcBorders>
              <w:top w:val="single" w:color="auto" w:sz="4" w:space="0"/>
              <w:left w:val="single" w:color="auto" w:sz="4" w:space="0"/>
              <w:bottom w:val="single" w:color="auto" w:sz="4" w:space="0"/>
              <w:right w:val="single" w:color="auto" w:sz="4" w:space="0"/>
            </w:tcBorders>
            <w:noWrap w:val="0"/>
            <w:vAlign w:val="center"/>
          </w:tcPr>
          <w:p>
            <w:pPr>
              <w:pStyle w:val="28"/>
              <w:spacing w:before="0" w:beforeAutospacing="0" w:after="0" w:afterAutospacing="0" w:line="360" w:lineRule="auto"/>
              <w:jc w:val="center"/>
              <w:rPr>
                <w:kern w:val="2"/>
                <w:sz w:val="21"/>
              </w:rPr>
            </w:pPr>
            <w:r>
              <w:rPr>
                <w:rFonts w:hint="eastAsia"/>
                <w:sz w:val="21"/>
              </w:rPr>
              <w:t>详见招标文件工程技术要求</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ascii="宋体" w:hAnsi="宋体"/>
              </w:rPr>
            </w:pPr>
            <w:r>
              <w:rPr>
                <w:rFonts w:hint="eastAsia" w:ascii="宋体" w:hAnsi="宋体"/>
              </w:rPr>
              <w:t>无</w:t>
            </w:r>
          </w:p>
        </w:tc>
      </w:tr>
    </w:tbl>
    <w:p>
      <w:pPr>
        <w:pStyle w:val="48"/>
        <w:adjustRightInd w:val="0"/>
        <w:snapToGrid w:val="0"/>
        <w:spacing w:before="156"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pPr>
        <w:pStyle w:val="48"/>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pPr>
        <w:pStyle w:val="48"/>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pPr>
        <w:pStyle w:val="48"/>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rPr>
      </w:pPr>
      <w:r>
        <w:rPr>
          <w:rFonts w:hint="eastAsia" w:ascii="宋体" w:hAnsi="宋体" w:eastAsia="宋体"/>
          <w:snapToGrid w:val="0"/>
          <w:color w:val="auto"/>
          <w:sz w:val="21"/>
        </w:rPr>
        <w:t>1、满足《中华人民共和国政府采购法》第二十二条规定（须提供具有独立承担民事责任能力的法人或其他组织的营业执照或法人证书等证明材料复印件或扫描件以及《政府采购投标及履约承诺函》加盖投标人公章），总公司或者分公司只允许一家投标，不允许同时参与本项目投标，以分公司名义参与投标的，须提供总公司或具有独立法人资格的上一级公司出具的愿为其参与本项目投标以及履约等行为承担民事责任的加盖总公司公章的授权函，并提供总公司及分公司的营业执照复印件或扫描件加盖投标人公章，原件备查；</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rPr>
      </w:pPr>
      <w:r>
        <w:rPr>
          <w:rFonts w:hint="eastAsia" w:ascii="宋体" w:hAnsi="宋体" w:eastAsia="宋体"/>
          <w:snapToGrid w:val="0"/>
          <w:color w:val="auto"/>
          <w:sz w:val="21"/>
        </w:rPr>
        <w:t>2、落实政府采购政策需满足的资格要求：无；</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rPr>
      </w:pPr>
      <w:r>
        <w:rPr>
          <w:rFonts w:hint="eastAsia" w:ascii="宋体" w:hAnsi="宋体" w:eastAsia="宋体"/>
          <w:snapToGrid w:val="0"/>
          <w:color w:val="auto"/>
          <w:sz w:val="21"/>
        </w:rPr>
        <w:t>3、本项目的特定资格要求：</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rPr>
      </w:pPr>
      <w:r>
        <w:rPr>
          <w:rFonts w:hint="eastAsia" w:ascii="宋体" w:hAnsi="宋体" w:eastAsia="宋体"/>
          <w:snapToGrid w:val="0"/>
          <w:color w:val="auto"/>
          <w:sz w:val="21"/>
        </w:rPr>
        <w:t>（1）参与本项目投标前三年内，在经营活动中没有重大违法记录（须按本项目投标文件格式要求提供《政府采购投标及履约承诺函》加盖投标人公章）；</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rPr>
      </w:pPr>
      <w:r>
        <w:rPr>
          <w:rFonts w:hint="eastAsia" w:ascii="宋体" w:hAnsi="宋体" w:eastAsia="宋体"/>
          <w:snapToGrid w:val="0"/>
          <w:color w:val="auto"/>
          <w:sz w:val="21"/>
        </w:rPr>
        <w:t>（2）</w:t>
      </w:r>
      <w:r>
        <w:rPr>
          <w:rFonts w:hint="eastAsia" w:ascii="宋体" w:hAnsi="宋体" w:eastAsia="宋体"/>
          <w:snapToGrid w:val="0"/>
          <w:sz w:val="21"/>
        </w:rPr>
        <w:t>参与本项目政府采购活动时不存在被有关部门禁止参与政府采购活动且在有效期内的情况</w:t>
      </w:r>
      <w:r>
        <w:rPr>
          <w:rFonts w:hint="eastAsia" w:ascii="宋体" w:hAnsi="宋体" w:eastAsia="宋体"/>
          <w:snapToGrid w:val="0"/>
          <w:color w:val="auto"/>
          <w:sz w:val="21"/>
        </w:rPr>
        <w:t>（须按本项目投标文件格式要求提供《政府采购投标及履约承诺函》加盖投标人公章）；</w:t>
      </w:r>
    </w:p>
    <w:p>
      <w:pPr>
        <w:widowControl/>
        <w:adjustRightInd w:val="0"/>
        <w:snapToGrid w:val="0"/>
        <w:spacing w:line="360" w:lineRule="auto"/>
        <w:ind w:firstLine="424" w:firstLineChars="202"/>
        <w:jc w:val="left"/>
        <w:rPr>
          <w:rFonts w:hint="eastAsia" w:ascii="宋体" w:hAnsi="宋体" w:cs="Arial Unicode MS"/>
          <w:snapToGrid w:val="0"/>
          <w:kern w:val="0"/>
          <w:szCs w:val="18"/>
        </w:rPr>
      </w:pPr>
      <w:r>
        <w:rPr>
          <w:rFonts w:hint="eastAsia" w:ascii="宋体" w:hAnsi="宋体" w:cs="Arial Unicode MS"/>
          <w:snapToGrid w:val="0"/>
          <w:kern w:val="0"/>
          <w:szCs w:val="18"/>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pPr>
        <w:widowControl/>
        <w:adjustRightInd w:val="0"/>
        <w:snapToGrid w:val="0"/>
        <w:spacing w:line="360" w:lineRule="auto"/>
        <w:ind w:firstLine="424" w:firstLineChars="202"/>
        <w:jc w:val="left"/>
        <w:rPr>
          <w:rFonts w:ascii="宋体" w:hAnsi="宋体" w:cs="Arial Unicode MS"/>
          <w:snapToGrid w:val="0"/>
          <w:kern w:val="0"/>
          <w:szCs w:val="18"/>
        </w:rPr>
      </w:pPr>
      <w:r>
        <w:rPr>
          <w:rFonts w:hint="eastAsia" w:ascii="宋体" w:hAnsi="宋体" w:cs="Arial Unicode MS"/>
          <w:snapToGrid w:val="0"/>
          <w:kern w:val="0"/>
          <w:szCs w:val="18"/>
        </w:rPr>
        <w:t>（4）参与本项目政府采购活动不存在与其他采购参加人串通投标，隐瞒真实情况，提供虚假资料等违法违规情形（须按本项目投标文件格式要求提供《政府采购投标及履约承诺函》加盖投标人公章）；</w:t>
      </w:r>
    </w:p>
    <w:p>
      <w:pPr>
        <w:widowControl/>
        <w:adjustRightInd w:val="0"/>
        <w:snapToGrid w:val="0"/>
        <w:spacing w:line="360" w:lineRule="auto"/>
        <w:ind w:firstLine="424" w:firstLineChars="202"/>
        <w:jc w:val="left"/>
        <w:rPr>
          <w:rFonts w:ascii="宋体" w:hAnsi="宋体" w:cs="Arial Unicode MS"/>
          <w:snapToGrid w:val="0"/>
          <w:kern w:val="0"/>
          <w:szCs w:val="18"/>
        </w:rPr>
      </w:pPr>
      <w:r>
        <w:rPr>
          <w:rFonts w:hint="eastAsia" w:ascii="宋体" w:hAnsi="宋体" w:cs="Arial Unicode MS"/>
          <w:snapToGrid w:val="0"/>
          <w:kern w:val="0"/>
          <w:szCs w:val="18"/>
        </w:rPr>
        <w:t>（5）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pPr>
        <w:widowControl/>
        <w:adjustRightInd w:val="0"/>
        <w:snapToGrid w:val="0"/>
        <w:spacing w:line="360" w:lineRule="auto"/>
        <w:ind w:firstLine="424" w:firstLineChars="202"/>
        <w:jc w:val="left"/>
        <w:rPr>
          <w:rFonts w:hint="eastAsia" w:ascii="宋体" w:hAnsi="宋体" w:cs="Arial Unicode MS"/>
          <w:snapToGrid w:val="0"/>
          <w:kern w:val="0"/>
          <w:szCs w:val="18"/>
        </w:rPr>
      </w:pPr>
      <w:r>
        <w:rPr>
          <w:rFonts w:hint="eastAsia" w:ascii="宋体" w:hAnsi="宋体"/>
          <w:snapToGrid w:val="0"/>
        </w:rPr>
        <w:t>（6）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r>
        <w:rPr>
          <w:rFonts w:hint="eastAsia" w:ascii="宋体" w:hAnsi="宋体" w:cs="Arial Unicode MS"/>
          <w:snapToGrid w:val="0"/>
          <w:kern w:val="0"/>
          <w:szCs w:val="18"/>
        </w:rPr>
        <w:t>；</w:t>
      </w:r>
    </w:p>
    <w:p>
      <w:pPr>
        <w:pStyle w:val="48"/>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rPr>
      </w:pPr>
      <w:r>
        <w:rPr>
          <w:rFonts w:hint="eastAsia" w:ascii="宋体" w:hAnsi="宋体" w:eastAsia="宋体"/>
          <w:snapToGrid w:val="0"/>
          <w:color w:val="auto"/>
          <w:sz w:val="21"/>
        </w:rPr>
        <w:t>（7）具有建筑装修装饰工程专业承包贰级（含）以上资质（提供有效资质证书复印件或扫描件加盖投标人公章，原件备查）；</w:t>
      </w:r>
    </w:p>
    <w:p>
      <w:pPr>
        <w:pStyle w:val="48"/>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rPr>
      </w:pPr>
      <w:r>
        <w:rPr>
          <w:rFonts w:hint="eastAsia" w:ascii="宋体" w:hAnsi="宋体" w:eastAsia="宋体"/>
          <w:snapToGrid w:val="0"/>
          <w:color w:val="auto"/>
          <w:sz w:val="21"/>
        </w:rPr>
        <w:t>（8）具有安全生产许可证（提供有效证书复印件或扫描件加盖投标人公章，原件备查）；</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rPr>
      </w:pPr>
      <w:r>
        <w:rPr>
          <w:rFonts w:hint="eastAsia" w:ascii="宋体" w:hAnsi="宋体" w:eastAsia="宋体"/>
          <w:snapToGrid w:val="0"/>
          <w:color w:val="auto"/>
          <w:sz w:val="21"/>
        </w:rPr>
        <w:t>（9）</w:t>
      </w:r>
      <w:r>
        <w:rPr>
          <w:rFonts w:hint="eastAsia" w:ascii="宋体" w:hAnsi="宋体" w:eastAsia="宋体"/>
          <w:snapToGrid w:val="0"/>
          <w:sz w:val="21"/>
        </w:rPr>
        <w:t>本项目不接受联合体投标，不允许非法分包或转包。</w:t>
      </w:r>
    </w:p>
    <w:p>
      <w:pPr>
        <w:pStyle w:val="48"/>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8"/>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05</w:t>
      </w:r>
      <w:r>
        <w:rPr>
          <w:rFonts w:hint="eastAsia" w:ascii="宋体" w:hAnsi="宋体" w:eastAsia="宋体"/>
          <w:snapToGrid w:val="0"/>
          <w:color w:val="auto"/>
          <w:sz w:val="21"/>
          <w:szCs w:val="21"/>
          <w:u w:val="single"/>
        </w:rPr>
        <w:t>日至2023年</w:t>
      </w:r>
      <w:r>
        <w:rPr>
          <w:rFonts w:hint="eastAsia" w:ascii="宋体" w:hAnsi="宋体" w:eastAsia="宋体"/>
          <w:snapToGrid w:val="0"/>
          <w:color w:val="auto"/>
          <w:sz w:val="21"/>
          <w:szCs w:val="21"/>
          <w:u w:val="single"/>
          <w:lang w:val="en-US" w:eastAsia="zh-CN"/>
        </w:rPr>
        <w:t>06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12</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 xml:space="preserve">深圳市福田区民田路171号新华保险大厦903 </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3、方式：</w:t>
      </w:r>
      <w:r>
        <w:rPr>
          <w:rFonts w:ascii="宋体" w:hAnsi="宋体" w:eastAsia="宋体"/>
          <w:snapToGrid w:val="0"/>
          <w:color w:val="auto"/>
          <w:sz w:val="21"/>
          <w:szCs w:val="21"/>
        </w:rPr>
        <w:t xml:space="preserve"> </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（1）现场获取：投标人按以上时间和地点在我司现场报名和获取招标文件。</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（2）线上获取：投标人通过邮件报名及获取招标文件，报名时间以我司邮箱收件时间为准（我司邮箱：qtszzzzb@163.com），逾期不予受理。</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 xml:space="preserve">现场及线上报名均需提供以下资料: </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1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①</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加盖公章的《购买标书登记表》（下载地址：www.szzzt.com 首页“下载中心”）；</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2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②</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加盖公章的营业执照复印件或扫描件；</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3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③</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加盖公章的法人授权委托书复印件或扫描件；</w:t>
      </w:r>
      <w:r>
        <w:rPr>
          <w:rFonts w:ascii="宋体" w:hAnsi="宋体" w:eastAsia="宋体"/>
          <w:snapToGrid w:val="0"/>
          <w:color w:val="auto"/>
          <w:sz w:val="21"/>
          <w:szCs w:val="21"/>
        </w:rPr>
        <w:fldChar w:fldCharType="begin"/>
      </w:r>
      <w:r>
        <w:rPr>
          <w:rFonts w:ascii="宋体" w:hAnsi="宋体" w:eastAsia="宋体"/>
          <w:snapToGrid w:val="0"/>
          <w:color w:val="auto"/>
          <w:sz w:val="21"/>
          <w:szCs w:val="21"/>
        </w:rPr>
        <w:instrText xml:space="preserve"> </w:instrText>
      </w:r>
      <w:r>
        <w:rPr>
          <w:rFonts w:hint="eastAsia" w:ascii="宋体" w:hAnsi="宋体" w:eastAsia="宋体"/>
          <w:snapToGrid w:val="0"/>
          <w:color w:val="auto"/>
          <w:sz w:val="21"/>
          <w:szCs w:val="21"/>
        </w:rPr>
        <w:instrText xml:space="preserve">= 4 \* GB3</w:instrText>
      </w:r>
      <w:r>
        <w:rPr>
          <w:rFonts w:ascii="宋体" w:hAnsi="宋体" w:eastAsia="宋体"/>
          <w:snapToGrid w:val="0"/>
          <w:color w:val="auto"/>
          <w:sz w:val="21"/>
          <w:szCs w:val="21"/>
        </w:rPr>
        <w:instrText xml:space="preserve"> </w:instrText>
      </w:r>
      <w:r>
        <w:rPr>
          <w:rFonts w:ascii="宋体" w:hAnsi="宋体" w:eastAsia="宋体"/>
          <w:snapToGrid w:val="0"/>
          <w:color w:val="auto"/>
          <w:sz w:val="21"/>
          <w:szCs w:val="21"/>
        </w:rPr>
        <w:fldChar w:fldCharType="separate"/>
      </w:r>
      <w:r>
        <w:rPr>
          <w:rFonts w:hint="eastAsia" w:ascii="宋体" w:hAnsi="宋体" w:eastAsia="宋体"/>
          <w:snapToGrid w:val="0"/>
          <w:color w:val="auto"/>
          <w:sz w:val="21"/>
          <w:szCs w:val="21"/>
        </w:rPr>
        <w:t>④</w:t>
      </w:r>
      <w:r>
        <w:rPr>
          <w:rFonts w:ascii="宋体" w:hAnsi="宋体" w:eastAsia="宋体"/>
          <w:snapToGrid w:val="0"/>
          <w:color w:val="auto"/>
          <w:sz w:val="21"/>
          <w:szCs w:val="21"/>
        </w:rPr>
        <w:fldChar w:fldCharType="end"/>
      </w:r>
      <w:r>
        <w:rPr>
          <w:rFonts w:hint="eastAsia" w:ascii="宋体" w:hAnsi="宋体" w:eastAsia="宋体"/>
          <w:snapToGrid w:val="0"/>
          <w:color w:val="auto"/>
          <w:sz w:val="21"/>
          <w:szCs w:val="21"/>
        </w:rPr>
        <w:t>购买招标文件费用的银行转账凭证。</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pPr>
        <w:pStyle w:val="48"/>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pPr>
        <w:pStyle w:val="48"/>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8"/>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pPr>
        <w:pStyle w:val="48"/>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rPr>
        <w:t>2023年</w:t>
      </w:r>
      <w:r>
        <w:rPr>
          <w:rFonts w:hint="eastAsia" w:ascii="宋体" w:hAnsi="宋体" w:eastAsia="宋体"/>
          <w:snapToGrid w:val="0"/>
          <w:color w:val="auto"/>
          <w:sz w:val="21"/>
          <w:szCs w:val="21"/>
          <w:u w:val="single"/>
          <w:lang w:eastAsia="zh-CN"/>
        </w:rPr>
        <w:t>06月16日09点30分</w:t>
      </w:r>
      <w:r>
        <w:rPr>
          <w:rFonts w:hint="eastAsia" w:ascii="宋体" w:hAnsi="宋体" w:eastAsia="宋体"/>
          <w:snapToGrid w:val="0"/>
          <w:color w:val="auto"/>
          <w:sz w:val="21"/>
          <w:szCs w:val="21"/>
          <w:u w:val="single"/>
        </w:rPr>
        <w:t>（北京时间）</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pPr>
        <w:pStyle w:val="48"/>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8"/>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pPr>
        <w:pStyle w:val="48"/>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pPr>
        <w:pStyle w:val="48"/>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pPr>
        <w:pStyle w:val="48"/>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rPr>
      </w:pPr>
      <w:r>
        <w:rPr>
          <w:rFonts w:hint="eastAsia" w:ascii="宋体" w:hAnsi="宋体" w:eastAsia="宋体"/>
          <w:snapToGrid w:val="0"/>
          <w:color w:val="auto"/>
          <w:sz w:val="21"/>
          <w:szCs w:val="21"/>
        </w:rPr>
        <w:t>1、本项目需要落实的政府采购政策：《财政部 工业和信息化部关于印发&lt;政府采购促进中小企业发展管理办法&gt;的通知》(财库〔2020〕46号)、《关于政府采购支持监狱企业发展有关问题的通知》</w:t>
      </w:r>
      <w:r>
        <w:rPr>
          <w:rFonts w:ascii="宋体" w:hAnsi="宋体" w:eastAsia="宋体"/>
          <w:snapToGrid w:val="0"/>
          <w:color w:val="auto"/>
          <w:sz w:val="21"/>
          <w:szCs w:val="21"/>
        </w:rPr>
        <w:t>(</w:t>
      </w:r>
      <w:r>
        <w:rPr>
          <w:rFonts w:hint="eastAsia" w:ascii="宋体" w:hAnsi="宋体" w:eastAsia="宋体"/>
          <w:snapToGrid w:val="0"/>
          <w:color w:val="auto"/>
          <w:sz w:val="21"/>
          <w:szCs w:val="21"/>
        </w:rPr>
        <w:t>财库〔</w:t>
      </w:r>
      <w:r>
        <w:rPr>
          <w:rFonts w:ascii="宋体" w:hAnsi="宋体" w:eastAsia="宋体"/>
          <w:snapToGrid w:val="0"/>
          <w:color w:val="auto"/>
          <w:sz w:val="21"/>
          <w:szCs w:val="21"/>
        </w:rPr>
        <w:t>2014</w:t>
      </w:r>
      <w:r>
        <w:rPr>
          <w:rFonts w:hint="eastAsia" w:ascii="宋体" w:hAnsi="宋体" w:eastAsia="宋体"/>
          <w:snapToGrid w:val="0"/>
          <w:color w:val="auto"/>
          <w:sz w:val="21"/>
          <w:szCs w:val="21"/>
        </w:rPr>
        <w:t>〕</w:t>
      </w:r>
      <w:r>
        <w:rPr>
          <w:rFonts w:ascii="宋体" w:hAnsi="宋体" w:eastAsia="宋体"/>
          <w:snapToGrid w:val="0"/>
          <w:color w:val="auto"/>
          <w:sz w:val="21"/>
          <w:szCs w:val="21"/>
        </w:rPr>
        <w:t>68</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、《关于促进残疾人就业政府采购政策的通知》（财库〔</w:t>
      </w:r>
      <w:r>
        <w:rPr>
          <w:rFonts w:ascii="宋体" w:hAnsi="宋体" w:eastAsia="宋体"/>
          <w:snapToGrid w:val="0"/>
          <w:color w:val="auto"/>
          <w:sz w:val="21"/>
          <w:szCs w:val="21"/>
        </w:rPr>
        <w:t>2017</w:t>
      </w:r>
      <w:r>
        <w:rPr>
          <w:rFonts w:hint="eastAsia" w:ascii="宋体" w:hAnsi="宋体" w:eastAsia="宋体"/>
          <w:snapToGrid w:val="0"/>
          <w:color w:val="auto"/>
          <w:sz w:val="21"/>
          <w:szCs w:val="21"/>
        </w:rPr>
        <w:t>〕</w:t>
      </w:r>
      <w:r>
        <w:rPr>
          <w:rFonts w:ascii="宋体" w:hAnsi="宋体" w:eastAsia="宋体"/>
          <w:snapToGrid w:val="0"/>
          <w:color w:val="auto"/>
          <w:sz w:val="21"/>
          <w:szCs w:val="21"/>
        </w:rPr>
        <w:t>141</w:t>
      </w:r>
      <w:r>
        <w:rPr>
          <w:rFonts w:hint="eastAsia" w:ascii="宋体" w:hAnsi="宋体" w:eastAsia="宋体"/>
          <w:snapToGrid w:val="0"/>
          <w:color w:val="auto"/>
          <w:sz w:val="21"/>
          <w:szCs w:val="21"/>
        </w:rPr>
        <w:t>号</w:t>
      </w:r>
      <w:r>
        <w:rPr>
          <w:rFonts w:ascii="宋体" w:hAnsi="宋体" w:eastAsia="宋体"/>
          <w:snapToGrid w:val="0"/>
          <w:color w:val="auto"/>
          <w:sz w:val="21"/>
          <w:szCs w:val="21"/>
        </w:rPr>
        <w:t>)</w:t>
      </w:r>
      <w:r>
        <w:rPr>
          <w:rFonts w:hint="eastAsia" w:ascii="宋体" w:hAnsi="宋体" w:eastAsia="宋体"/>
          <w:snapToGrid w:val="0"/>
          <w:color w:val="auto"/>
          <w:sz w:val="21"/>
          <w:szCs w:val="21"/>
        </w:rPr>
        <w:t>。</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2、本项目相关公告在以下媒体发布：</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1）中国政府采购网（www.ccgp.gov.cn）；</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2）深圳公共资源交易中心网站（www.szzfcg.cn）；</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3）深圳市中正招标网（</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pPr>
        <w:pStyle w:val="48"/>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pPr>
        <w:pStyle w:val="48"/>
        <w:adjustRightInd w:val="0"/>
        <w:snapToGrid w:val="0"/>
        <w:spacing w:before="0" w:beforeAutospacing="0" w:after="0" w:afterAutospacing="0" w:line="360" w:lineRule="auto"/>
        <w:ind w:firstLine="426" w:firstLineChars="202"/>
        <w:rPr>
          <w:rFonts w:ascii="宋体" w:hAnsi="宋体" w:eastAsia="宋体"/>
          <w:b/>
          <w:snapToGrid w:val="0"/>
          <w:color w:val="auto"/>
          <w:sz w:val="21"/>
          <w:szCs w:val="21"/>
        </w:rPr>
      </w:pPr>
      <w:r>
        <w:rPr>
          <w:rFonts w:hint="eastAsia" w:ascii="宋体" w:hAnsi="宋体" w:eastAsia="宋体"/>
          <w:b/>
          <w:snapToGrid w:val="0"/>
          <w:color w:val="auto"/>
          <w:sz w:val="21"/>
          <w:szCs w:val="21"/>
        </w:rPr>
        <w:t>3、本项目投标人可以通过快递方式在提交投标文件截止时间前将投标文件邮寄至我司，送达时间以我司工作人员签收时间为准。快递箱封面需用A4纸清晰标注项目名称、项目编号和投标人名称；投标人自行承担因寄错地址、逾期送达、未按照招标文件要求密封或者邮寄过程中出现包装密封破损等可能导致投标无效情形的责任与后果。投标人未参加开标会的，视同认可开标结果。</w:t>
      </w:r>
    </w:p>
    <w:p>
      <w:pPr>
        <w:pStyle w:val="48"/>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pPr>
        <w:pStyle w:val="48"/>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名称：深圳实验幼儿园</w:t>
      </w:r>
      <w:r>
        <w:rPr>
          <w:rFonts w:ascii="宋体" w:hAnsi="宋体" w:eastAsia="宋体"/>
          <w:snapToGrid w:val="0"/>
          <w:color w:val="auto"/>
          <w:sz w:val="21"/>
          <w:szCs w:val="21"/>
        </w:rPr>
        <w:t xml:space="preserve"> </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w:t>
      </w:r>
      <w:r>
        <w:rPr>
          <w:rFonts w:ascii="宋体" w:hAnsi="宋体" w:eastAsia="宋体"/>
          <w:snapToGrid w:val="0"/>
          <w:color w:val="auto"/>
          <w:sz w:val="21"/>
          <w:szCs w:val="21"/>
        </w:rPr>
        <w:t xml:space="preserve"> </w:t>
      </w:r>
      <w:r>
        <w:rPr>
          <w:rFonts w:hint="eastAsia" w:ascii="宋体" w:hAnsi="宋体" w:eastAsia="宋体"/>
          <w:snapToGrid w:val="0"/>
          <w:color w:val="auto"/>
          <w:sz w:val="21"/>
          <w:szCs w:val="21"/>
          <w:lang w:eastAsia="zh-CN"/>
        </w:rPr>
        <w:t>深圳实验幼儿园（百花部）</w:t>
      </w:r>
      <w:r>
        <w:rPr>
          <w:rFonts w:hint="eastAsia" w:ascii="宋体" w:hAnsi="宋体" w:eastAsia="宋体"/>
          <w:snapToGrid w:val="0"/>
          <w:color w:val="auto"/>
          <w:sz w:val="21"/>
          <w:szCs w:val="21"/>
          <w:lang w:val="en-US" w:eastAsia="zh-CN"/>
        </w:rPr>
        <w:t>深圳市</w:t>
      </w:r>
      <w:r>
        <w:rPr>
          <w:rFonts w:hint="eastAsia" w:ascii="宋体" w:hAnsi="宋体" w:eastAsia="宋体"/>
          <w:snapToGrid w:val="0"/>
          <w:color w:val="auto"/>
          <w:sz w:val="21"/>
          <w:szCs w:val="21"/>
        </w:rPr>
        <w:t>福田区百花五路32号</w:t>
      </w:r>
    </w:p>
    <w:p>
      <w:pPr>
        <w:pStyle w:val="48"/>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lang w:val="en-US"/>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val="en-US" w:eastAsia="zh-CN"/>
        </w:rPr>
        <w:t>杨老师</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联系方式：姚工，0755-83026699</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pPr>
        <w:pStyle w:val="48"/>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项目联系人：姚工</w:t>
      </w:r>
    </w:p>
    <w:p>
      <w:pPr>
        <w:pStyle w:val="48"/>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电话：0755-83026699</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rFonts w:ascii="宋体" w:hAnsi="宋体"/>
          <w:snapToGrid w:val="0"/>
          <w:kern w:val="0"/>
          <w:sz w:val="24"/>
        </w:rPr>
      </w:pPr>
      <w:r>
        <w:rPr>
          <w:rFonts w:ascii="宋体" w:hAnsi="宋体"/>
          <w:snapToGrid w:val="0"/>
          <w:kern w:val="0"/>
          <w:sz w:val="24"/>
        </w:rPr>
        <w:t>2023年</w:t>
      </w:r>
      <w:r>
        <w:rPr>
          <w:rFonts w:hint="eastAsia" w:ascii="宋体" w:hAnsi="宋体"/>
          <w:snapToGrid w:val="0"/>
          <w:kern w:val="0"/>
          <w:sz w:val="24"/>
          <w:lang w:val="en-US" w:eastAsia="zh-CN"/>
        </w:rPr>
        <w:t>06</w:t>
      </w:r>
      <w:r>
        <w:rPr>
          <w:rFonts w:hint="eastAsia" w:ascii="宋体" w:hAnsi="宋体"/>
          <w:snapToGrid w:val="0"/>
          <w:kern w:val="0"/>
          <w:sz w:val="24"/>
        </w:rPr>
        <w:t>月</w:t>
      </w:r>
      <w:r>
        <w:rPr>
          <w:rFonts w:hint="eastAsia" w:ascii="宋体" w:hAnsi="宋体"/>
          <w:snapToGrid w:val="0"/>
          <w:kern w:val="0"/>
          <w:sz w:val="24"/>
          <w:lang w:val="en-US" w:eastAsia="zh-CN"/>
        </w:rPr>
        <w:t>05</w:t>
      </w:r>
      <w:r>
        <w:rPr>
          <w:rFonts w:hint="eastAsia" w:ascii="宋体" w:hAnsi="宋体"/>
          <w:snapToGrid w:val="0"/>
          <w:kern w:val="0"/>
          <w:sz w:val="24"/>
        </w:rPr>
        <w:t>日</w:t>
      </w:r>
    </w:p>
    <w:bookmarkEnd w:id="15"/>
    <w:p>
      <w:pPr>
        <w:adjustRightInd w:val="0"/>
        <w:snapToGrid w:val="0"/>
        <w:spacing w:line="300" w:lineRule="auto"/>
        <w:jc w:val="center"/>
        <w:rPr>
          <w:rFonts w:hint="eastAsia"/>
          <w:b/>
          <w:snapToGrid w:val="0"/>
          <w:kern w:val="0"/>
        </w:rPr>
      </w:pPr>
      <w:r>
        <w:br w:type="page"/>
      </w:r>
    </w:p>
    <w:p>
      <w:pPr>
        <w:adjustRightInd w:val="0"/>
        <w:snapToGrid w:val="0"/>
        <w:spacing w:line="300" w:lineRule="auto"/>
        <w:jc w:val="center"/>
        <w:rPr>
          <w:rFonts w:hint="eastAsia"/>
          <w:b/>
          <w:snapToGrid w:val="0"/>
          <w:kern w:val="0"/>
          <w:sz w:val="24"/>
        </w:rPr>
      </w:pPr>
    </w:p>
    <w:p>
      <w:pPr>
        <w:adjustRightInd w:val="0"/>
        <w:snapToGrid w:val="0"/>
        <w:spacing w:line="300" w:lineRule="auto"/>
        <w:jc w:val="center"/>
        <w:rPr>
          <w:rFonts w:hint="eastAsia"/>
          <w:b/>
          <w:snapToGrid w:val="0"/>
          <w:kern w:val="0"/>
          <w:sz w:val="24"/>
        </w:rPr>
      </w:pPr>
    </w:p>
    <w:p>
      <w:pPr>
        <w:pStyle w:val="19"/>
        <w:jc w:val="center"/>
        <w:rPr>
          <w:rFonts w:hint="eastAsia" w:ascii="Times New Roman" w:hAnsi="Times New Roman"/>
          <w:b/>
          <w:bCs/>
          <w:sz w:val="52"/>
        </w:rPr>
      </w:pPr>
    </w:p>
    <w:p>
      <w:pPr>
        <w:pStyle w:val="19"/>
        <w:jc w:val="center"/>
        <w:rPr>
          <w:rFonts w:hint="eastAsia" w:ascii="Times New Roman" w:hAnsi="Times New Roman"/>
          <w:b/>
          <w:bCs/>
          <w:sz w:val="52"/>
        </w:rPr>
      </w:pPr>
    </w:p>
    <w:p>
      <w:pPr>
        <w:pStyle w:val="19"/>
        <w:jc w:val="center"/>
        <w:rPr>
          <w:rFonts w:hint="eastAsia" w:ascii="Times New Roman" w:hAnsi="Times New Roman"/>
          <w:b/>
          <w:bCs/>
          <w:sz w:val="52"/>
        </w:rPr>
      </w:pPr>
    </w:p>
    <w:p>
      <w:pPr>
        <w:pStyle w:val="19"/>
        <w:jc w:val="center"/>
        <w:rPr>
          <w:rFonts w:hint="eastAsia" w:ascii="Times New Roman" w:hAnsi="Times New Roman"/>
          <w:b/>
          <w:bCs/>
          <w:sz w:val="52"/>
        </w:rPr>
      </w:pPr>
    </w:p>
    <w:p>
      <w:pPr>
        <w:jc w:val="center"/>
        <w:rPr>
          <w:rFonts w:hint="eastAsia"/>
          <w:b/>
          <w:bCs/>
          <w:sz w:val="52"/>
        </w:rPr>
      </w:pPr>
      <w:r>
        <w:rPr>
          <w:rFonts w:hint="eastAsia"/>
          <w:b/>
          <w:bCs/>
          <w:sz w:val="52"/>
        </w:rPr>
        <w:t xml:space="preserve">第一卷  </w:t>
      </w:r>
    </w:p>
    <w:p>
      <w:pPr>
        <w:jc w:val="center"/>
        <w:rPr>
          <w:rFonts w:hint="eastAsia"/>
          <w:b/>
          <w:bCs/>
          <w:sz w:val="52"/>
        </w:rPr>
      </w:pPr>
    </w:p>
    <w:p>
      <w:pPr>
        <w:jc w:val="center"/>
        <w:rPr>
          <w:rFonts w:hint="eastAsia"/>
          <w:b/>
          <w:bCs/>
          <w:sz w:val="52"/>
        </w:rPr>
      </w:pPr>
      <w:r>
        <w:rPr>
          <w:rFonts w:hint="eastAsia"/>
          <w:b/>
          <w:bCs/>
          <w:sz w:val="52"/>
        </w:rPr>
        <w:t>投标须知、合同条款及合同格式</w:t>
      </w:r>
    </w:p>
    <w:p>
      <w:pPr>
        <w:pStyle w:val="19"/>
        <w:jc w:val="center"/>
        <w:rPr>
          <w:rFonts w:ascii="Times New Roman" w:hAnsi="Times New Roman"/>
        </w:rPr>
      </w:pPr>
    </w:p>
    <w:p/>
    <w:p>
      <w:pPr>
        <w:pStyle w:val="19"/>
        <w:jc w:val="center"/>
        <w:rPr>
          <w:rFonts w:ascii="Times New Roman" w:hAnsi="Times New Roman"/>
        </w:rPr>
      </w:pPr>
    </w:p>
    <w:p>
      <w:pPr>
        <w:pStyle w:val="19"/>
        <w:tabs>
          <w:tab w:val="left" w:pos="2535"/>
        </w:tabs>
        <w:jc w:val="left"/>
        <w:rPr>
          <w:rFonts w:ascii="Times New Roman" w:hAnsi="Times New Roman"/>
        </w:rPr>
      </w:pPr>
      <w:r>
        <w:rPr>
          <w:rFonts w:ascii="Times New Roman" w:hAnsi="Times New Roman"/>
        </w:rPr>
        <w:tab/>
      </w:r>
    </w:p>
    <w:p>
      <w:pPr>
        <w:tabs>
          <w:tab w:val="left" w:pos="465"/>
        </w:tabs>
        <w:jc w:val="center"/>
        <w:rPr>
          <w:rFonts w:hint="eastAsia"/>
          <w:b/>
          <w:bCs/>
          <w:sz w:val="32"/>
        </w:rPr>
      </w:pPr>
      <w:r>
        <w:br w:type="page"/>
      </w:r>
      <w:r>
        <w:rPr>
          <w:rFonts w:hint="eastAsia"/>
          <w:b/>
          <w:bCs/>
          <w:sz w:val="32"/>
        </w:rPr>
        <w:t>第一章   投标须知</w:t>
      </w:r>
    </w:p>
    <w:p>
      <w:pPr>
        <w:pStyle w:val="19"/>
        <w:jc w:val="center"/>
        <w:rPr>
          <w:rFonts w:ascii="Times New Roman" w:hAnsi="Times New Roman"/>
        </w:rPr>
      </w:pPr>
    </w:p>
    <w:p>
      <w:pPr>
        <w:pStyle w:val="19"/>
        <w:adjustRightInd w:val="0"/>
        <w:snapToGrid w:val="0"/>
        <w:spacing w:line="360" w:lineRule="auto"/>
        <w:jc w:val="center"/>
        <w:rPr>
          <w:rFonts w:hint="eastAsia" w:hAnsi="宋体"/>
          <w:b/>
          <w:bCs/>
          <w:sz w:val="24"/>
        </w:rPr>
      </w:pPr>
      <w:r>
        <w:rPr>
          <w:rFonts w:hint="eastAsia"/>
          <w:b/>
          <w:bCs/>
          <w:sz w:val="24"/>
        </w:rPr>
        <w:t>一、投标须知前附表</w:t>
      </w:r>
    </w:p>
    <w:tbl>
      <w:tblPr>
        <w:tblStyle w:val="30"/>
        <w:tblW w:w="974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5"/>
        <w:gridCol w:w="891"/>
        <w:gridCol w:w="2311"/>
        <w:gridCol w:w="587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4" w:hRule="atLeast"/>
          <w:tblHeader/>
          <w:jc w:val="center"/>
        </w:trPr>
        <w:tc>
          <w:tcPr>
            <w:tcW w:w="675" w:type="dxa"/>
            <w:tcBorders>
              <w:top w:val="double" w:color="auto" w:sz="4" w:space="0"/>
            </w:tcBorders>
            <w:noWrap w:val="0"/>
            <w:vAlign w:val="center"/>
          </w:tcPr>
          <w:p>
            <w:pPr>
              <w:tabs>
                <w:tab w:val="left" w:pos="915"/>
              </w:tabs>
              <w:jc w:val="center"/>
              <w:rPr>
                <w:rFonts w:hint="eastAsia" w:ascii="宋体" w:hAnsi="宋体"/>
                <w:b/>
                <w:bCs/>
                <w:szCs w:val="21"/>
              </w:rPr>
            </w:pPr>
            <w:r>
              <w:rPr>
                <w:rFonts w:hint="eastAsia" w:ascii="宋体" w:hAnsi="宋体"/>
                <w:b/>
                <w:bCs/>
                <w:szCs w:val="21"/>
              </w:rPr>
              <w:t>项号</w:t>
            </w:r>
          </w:p>
        </w:tc>
        <w:tc>
          <w:tcPr>
            <w:tcW w:w="891" w:type="dxa"/>
            <w:tcBorders>
              <w:top w:val="double" w:color="auto" w:sz="4" w:space="0"/>
            </w:tcBorders>
            <w:noWrap w:val="0"/>
            <w:vAlign w:val="center"/>
          </w:tcPr>
          <w:p>
            <w:pPr>
              <w:tabs>
                <w:tab w:val="left" w:pos="915"/>
              </w:tabs>
              <w:jc w:val="center"/>
              <w:rPr>
                <w:rFonts w:hint="eastAsia" w:ascii="宋体" w:hAnsi="宋体"/>
                <w:b/>
                <w:bCs/>
                <w:szCs w:val="21"/>
              </w:rPr>
            </w:pPr>
            <w:r>
              <w:rPr>
                <w:rFonts w:hint="eastAsia" w:ascii="宋体" w:hAnsi="宋体"/>
                <w:b/>
                <w:bCs/>
                <w:szCs w:val="21"/>
              </w:rPr>
              <w:t>条款号</w:t>
            </w:r>
          </w:p>
        </w:tc>
        <w:tc>
          <w:tcPr>
            <w:tcW w:w="2311" w:type="dxa"/>
            <w:tcBorders>
              <w:top w:val="double" w:color="auto" w:sz="4" w:space="0"/>
            </w:tcBorders>
            <w:noWrap w:val="0"/>
            <w:vAlign w:val="center"/>
          </w:tcPr>
          <w:p>
            <w:pPr>
              <w:tabs>
                <w:tab w:val="left" w:pos="915"/>
              </w:tabs>
              <w:jc w:val="center"/>
              <w:rPr>
                <w:rFonts w:hint="eastAsia" w:ascii="宋体" w:hAnsi="宋体"/>
                <w:b/>
                <w:bCs/>
                <w:szCs w:val="21"/>
              </w:rPr>
            </w:pPr>
            <w:r>
              <w:rPr>
                <w:rFonts w:hint="eastAsia" w:ascii="宋体" w:hAnsi="宋体"/>
                <w:b/>
                <w:bCs/>
                <w:szCs w:val="21"/>
              </w:rPr>
              <w:t>内   容</w:t>
            </w:r>
          </w:p>
        </w:tc>
        <w:tc>
          <w:tcPr>
            <w:tcW w:w="5870" w:type="dxa"/>
            <w:tcBorders>
              <w:top w:val="double" w:color="auto" w:sz="4" w:space="0"/>
            </w:tcBorders>
            <w:noWrap w:val="0"/>
            <w:vAlign w:val="center"/>
          </w:tcPr>
          <w:p>
            <w:pPr>
              <w:tabs>
                <w:tab w:val="left" w:pos="915"/>
              </w:tabs>
              <w:jc w:val="center"/>
              <w:rPr>
                <w:rFonts w:hint="eastAsia" w:ascii="宋体" w:hAnsi="宋体"/>
                <w:b/>
                <w:bCs/>
                <w:szCs w:val="21"/>
              </w:rPr>
            </w:pPr>
            <w:r>
              <w:rPr>
                <w:rFonts w:hint="eastAsia" w:ascii="宋体" w:hAnsi="宋体"/>
                <w:b/>
                <w:bCs/>
                <w:szCs w:val="21"/>
              </w:rPr>
              <w:t>规      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工程名称</w:t>
            </w:r>
          </w:p>
        </w:tc>
        <w:tc>
          <w:tcPr>
            <w:tcW w:w="5870" w:type="dxa"/>
            <w:noWrap w:val="0"/>
            <w:vAlign w:val="center"/>
          </w:tcPr>
          <w:p>
            <w:pPr>
              <w:tabs>
                <w:tab w:val="left" w:pos="915"/>
              </w:tabs>
              <w:rPr>
                <w:rFonts w:hint="eastAsia" w:ascii="宋体" w:hAnsi="宋体" w:eastAsia="宋体"/>
                <w:szCs w:val="21"/>
                <w:lang w:eastAsia="zh-CN"/>
              </w:rPr>
            </w:pPr>
            <w:r>
              <w:rPr>
                <w:rFonts w:hint="eastAsia" w:ascii="宋体" w:hAnsi="宋体"/>
                <w:szCs w:val="21"/>
                <w:lang w:eastAsia="zh-CN"/>
              </w:rPr>
              <w:t>深圳实验幼儿园（百花部）地胶更换工程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9"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2</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建设地点</w:t>
            </w:r>
          </w:p>
        </w:tc>
        <w:tc>
          <w:tcPr>
            <w:tcW w:w="5870" w:type="dxa"/>
            <w:noWrap w:val="0"/>
            <w:vAlign w:val="center"/>
          </w:tcPr>
          <w:p>
            <w:pPr>
              <w:tabs>
                <w:tab w:val="left" w:pos="915"/>
              </w:tabs>
              <w:rPr>
                <w:rFonts w:hint="default" w:ascii="宋体" w:hAnsi="宋体" w:eastAsia="宋体"/>
                <w:szCs w:val="21"/>
                <w:lang w:val="en-US" w:eastAsia="zh-CN"/>
              </w:rPr>
            </w:pPr>
            <w:r>
              <w:rPr>
                <w:rFonts w:hint="eastAsia" w:ascii="宋体" w:hAnsi="宋体"/>
                <w:snapToGrid w:val="0"/>
                <w:szCs w:val="21"/>
                <w:lang w:val="en-US" w:eastAsia="zh-CN"/>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54"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3</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建设规模</w:t>
            </w:r>
          </w:p>
        </w:tc>
        <w:tc>
          <w:tcPr>
            <w:tcW w:w="5870" w:type="dxa"/>
            <w:noWrap w:val="0"/>
            <w:vAlign w:val="center"/>
          </w:tcPr>
          <w:p>
            <w:pPr>
              <w:tabs>
                <w:tab w:val="left" w:pos="915"/>
              </w:tabs>
              <w:rPr>
                <w:rFonts w:hint="eastAsia" w:ascii="宋体" w:hAnsi="宋体"/>
                <w:snapToGrid w:val="0"/>
                <w:kern w:val="0"/>
                <w:szCs w:val="21"/>
              </w:rPr>
            </w:pPr>
            <w:r>
              <w:rPr>
                <w:rFonts w:hint="eastAsia" w:ascii="宋体" w:hAnsi="宋体"/>
              </w:rPr>
              <w:t>见工程量清单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4"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4</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承包方式</w:t>
            </w:r>
          </w:p>
        </w:tc>
        <w:tc>
          <w:tcPr>
            <w:tcW w:w="5870" w:type="dxa"/>
            <w:noWrap w:val="0"/>
            <w:vAlign w:val="center"/>
          </w:tcPr>
          <w:p>
            <w:pPr>
              <w:tabs>
                <w:tab w:val="left" w:pos="915"/>
              </w:tabs>
              <w:rPr>
                <w:rFonts w:hint="eastAsia" w:ascii="宋体" w:hAnsi="宋体"/>
                <w:szCs w:val="21"/>
              </w:rPr>
            </w:pPr>
            <w:r>
              <w:rPr>
                <w:rFonts w:hint="eastAsia" w:ascii="宋体" w:hAnsi="宋体"/>
                <w:b/>
                <w:snapToGrid w:val="0"/>
                <w:szCs w:val="18"/>
              </w:rPr>
              <w:t>按中标价总包干</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8"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5</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质量要求</w:t>
            </w:r>
          </w:p>
        </w:tc>
        <w:tc>
          <w:tcPr>
            <w:tcW w:w="5870" w:type="dxa"/>
            <w:noWrap w:val="0"/>
            <w:vAlign w:val="center"/>
          </w:tcPr>
          <w:p>
            <w:pPr>
              <w:tabs>
                <w:tab w:val="left" w:pos="915"/>
              </w:tabs>
              <w:rPr>
                <w:rFonts w:hint="eastAsia" w:ascii="宋体" w:hAnsi="宋体"/>
                <w:szCs w:val="21"/>
              </w:rPr>
            </w:pPr>
            <w:r>
              <w:rPr>
                <w:rFonts w:hint="eastAsia" w:ascii="宋体" w:hAnsi="宋体"/>
                <w:szCs w:val="21"/>
              </w:rPr>
              <w:t>质量标准：合格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2"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6</w:t>
            </w:r>
          </w:p>
        </w:tc>
        <w:tc>
          <w:tcPr>
            <w:tcW w:w="891" w:type="dxa"/>
            <w:noWrap w:val="0"/>
            <w:vAlign w:val="center"/>
          </w:tcPr>
          <w:p>
            <w:pPr>
              <w:tabs>
                <w:tab w:val="left" w:pos="915"/>
              </w:tabs>
              <w:jc w:val="center"/>
              <w:rPr>
                <w:rFonts w:hint="eastAsia" w:ascii="宋体" w:hAnsi="宋体"/>
                <w:szCs w:val="21"/>
              </w:rPr>
            </w:pPr>
            <w:r>
              <w:rPr>
                <w:rFonts w:ascii="宋体" w:hAnsi="宋体"/>
                <w:szCs w:val="21"/>
              </w:rPr>
              <w:t>2.</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招标范围</w:t>
            </w:r>
          </w:p>
        </w:tc>
        <w:tc>
          <w:tcPr>
            <w:tcW w:w="5870" w:type="dxa"/>
            <w:noWrap w:val="0"/>
            <w:vAlign w:val="center"/>
          </w:tcPr>
          <w:p>
            <w:pPr>
              <w:rPr>
                <w:rFonts w:hint="eastAsia" w:ascii="宋体" w:hAnsi="宋体"/>
                <w:szCs w:val="21"/>
              </w:rPr>
            </w:pPr>
            <w:r>
              <w:rPr>
                <w:rFonts w:hint="eastAsia" w:ascii="宋体" w:hAnsi="宋体"/>
              </w:rPr>
              <w:t>见工程量清单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4"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7</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2</w:t>
            </w:r>
            <w:r>
              <w:rPr>
                <w:rFonts w:ascii="宋体" w:hAnsi="宋体"/>
                <w:szCs w:val="21"/>
              </w:rPr>
              <w:t>.</w:t>
            </w:r>
            <w:r>
              <w:rPr>
                <w:rFonts w:hint="eastAsia" w:ascii="宋体" w:hAnsi="宋体"/>
                <w:szCs w:val="21"/>
              </w:rPr>
              <w:t>2</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工期要求</w:t>
            </w:r>
          </w:p>
        </w:tc>
        <w:tc>
          <w:tcPr>
            <w:tcW w:w="5870" w:type="dxa"/>
            <w:noWrap w:val="0"/>
            <w:vAlign w:val="center"/>
          </w:tcPr>
          <w:p>
            <w:pPr>
              <w:tabs>
                <w:tab w:val="left" w:pos="915"/>
              </w:tabs>
              <w:rPr>
                <w:rFonts w:hint="eastAsia" w:ascii="宋体" w:hAnsi="宋体"/>
                <w:color w:val="FF0000"/>
                <w:szCs w:val="21"/>
              </w:rPr>
            </w:pPr>
            <w:r>
              <w:rPr>
                <w:rFonts w:hint="eastAsia" w:ascii="宋体" w:hAnsi="宋体"/>
                <w:bCs/>
                <w:szCs w:val="21"/>
              </w:rPr>
              <w:t>施工总工期：</w:t>
            </w:r>
            <w:r>
              <w:rPr>
                <w:rFonts w:hint="eastAsia" w:ascii="宋体" w:hAnsi="宋体"/>
                <w:szCs w:val="21"/>
                <w:lang w:val="en-US" w:eastAsia="zh-CN"/>
              </w:rPr>
              <w:t>40</w:t>
            </w:r>
            <w:r>
              <w:rPr>
                <w:rFonts w:hint="eastAsia" w:ascii="宋体" w:hAnsi="宋体"/>
                <w:szCs w:val="21"/>
              </w:rPr>
              <w:t>日历天</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8</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3</w:t>
            </w:r>
            <w:r>
              <w:rPr>
                <w:rFonts w:ascii="宋体" w:hAnsi="宋体"/>
                <w:szCs w:val="21"/>
              </w:rPr>
              <w:t>.</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资金来源</w:t>
            </w:r>
          </w:p>
        </w:tc>
        <w:tc>
          <w:tcPr>
            <w:tcW w:w="5870" w:type="dxa"/>
            <w:noWrap w:val="0"/>
            <w:vAlign w:val="center"/>
          </w:tcPr>
          <w:p>
            <w:pPr>
              <w:tabs>
                <w:tab w:val="left" w:pos="915"/>
              </w:tabs>
              <w:rPr>
                <w:rFonts w:hint="eastAsia" w:ascii="宋体" w:hAnsi="宋体"/>
                <w:szCs w:val="21"/>
              </w:rPr>
            </w:pPr>
            <w:r>
              <w:rPr>
                <w:rFonts w:hint="eastAsia" w:hAnsi="宋体" w:eastAsia="MS Mincho" w:cs="MS Mincho"/>
                <w:sz w:val="24"/>
              </w:rPr>
              <w:t>☑</w:t>
            </w:r>
            <w:r>
              <w:rPr>
                <w:rFonts w:hint="eastAsia" w:hAnsi="宋体"/>
              </w:rPr>
              <w:t>财政资金/□自筹资金/□其它资金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31"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9</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4.1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投标人</w:t>
            </w:r>
            <w:r>
              <w:rPr>
                <w:rFonts w:hint="eastAsia" w:ascii="宋体" w:hAnsi="宋体"/>
              </w:rPr>
              <w:t>资格要求</w:t>
            </w:r>
          </w:p>
        </w:tc>
        <w:tc>
          <w:tcPr>
            <w:tcW w:w="5870" w:type="dxa"/>
            <w:noWrap w:val="0"/>
            <w:vAlign w:val="center"/>
          </w:tcPr>
          <w:p>
            <w:pPr>
              <w:tabs>
                <w:tab w:val="left" w:pos="915"/>
              </w:tabs>
              <w:spacing w:line="360" w:lineRule="exact"/>
              <w:rPr>
                <w:rFonts w:hint="eastAsia" w:hAnsi="宋体"/>
                <w:szCs w:val="21"/>
              </w:rPr>
            </w:pPr>
            <w:r>
              <w:rPr>
                <w:rFonts w:hint="eastAsia" w:hAnsi="宋体"/>
                <w:szCs w:val="21"/>
              </w:rPr>
              <w:t>详见《投标邀请》“申请人的资格要求”</w:t>
            </w:r>
          </w:p>
          <w:p>
            <w:pPr>
              <w:tabs>
                <w:tab w:val="left" w:pos="915"/>
              </w:tabs>
              <w:spacing w:line="360" w:lineRule="exact"/>
              <w:rPr>
                <w:rFonts w:hint="eastAsia" w:ascii="宋体" w:hAnsi="宋体"/>
                <w:szCs w:val="21"/>
              </w:rPr>
            </w:pPr>
            <w:r>
              <w:rPr>
                <w:rFonts w:hint="eastAsia" w:ascii="宋体" w:hAnsi="宋体"/>
                <w:b/>
                <w:szCs w:val="21"/>
              </w:rPr>
              <w:t>（投标人资格证明文件详见招标文件第五卷第八章）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2"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10</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4</w:t>
            </w:r>
            <w:r>
              <w:rPr>
                <w:rFonts w:ascii="宋体" w:hAnsi="宋体"/>
                <w:szCs w:val="21"/>
              </w:rPr>
              <w:t>.</w:t>
            </w:r>
            <w:r>
              <w:rPr>
                <w:rFonts w:hint="eastAsia" w:ascii="宋体" w:hAnsi="宋体"/>
                <w:szCs w:val="21"/>
              </w:rPr>
              <w:t>3</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资格预审方法</w:t>
            </w:r>
          </w:p>
        </w:tc>
        <w:tc>
          <w:tcPr>
            <w:tcW w:w="5870" w:type="dxa"/>
            <w:noWrap w:val="0"/>
            <w:vAlign w:val="center"/>
          </w:tcPr>
          <w:p>
            <w:pPr>
              <w:tabs>
                <w:tab w:val="left" w:pos="915"/>
              </w:tabs>
              <w:rPr>
                <w:rFonts w:hint="eastAsia"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8"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11</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6</w:t>
            </w:r>
            <w:r>
              <w:rPr>
                <w:rFonts w:ascii="宋体" w:hAnsi="宋体"/>
                <w:szCs w:val="21"/>
              </w:rPr>
              <w:t>.</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踏勘现场</w:t>
            </w:r>
          </w:p>
        </w:tc>
        <w:tc>
          <w:tcPr>
            <w:tcW w:w="5870" w:type="dxa"/>
            <w:noWrap w:val="0"/>
            <w:vAlign w:val="center"/>
          </w:tcPr>
          <w:p>
            <w:pPr>
              <w:tabs>
                <w:tab w:val="left" w:pos="915"/>
              </w:tabs>
              <w:rPr>
                <w:rFonts w:hint="eastAsia" w:ascii="宋体" w:hAnsi="宋体"/>
                <w:bCs/>
                <w:snapToGrid w:val="0"/>
                <w:szCs w:val="21"/>
              </w:rPr>
            </w:pPr>
            <w:r>
              <w:rPr>
                <w:rFonts w:hint="eastAsia"/>
                <w:snapToGrid w:val="0"/>
              </w:rPr>
              <w:t>采购代理机构不统一组织，由各投标人自行查看现场。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2" w:hRule="atLeast"/>
          <w:jc w:val="center"/>
        </w:trPr>
        <w:tc>
          <w:tcPr>
            <w:tcW w:w="675" w:type="dxa"/>
            <w:vMerge w:val="restart"/>
            <w:noWrap w:val="0"/>
            <w:vAlign w:val="center"/>
          </w:tcPr>
          <w:p>
            <w:pPr>
              <w:tabs>
                <w:tab w:val="left" w:pos="915"/>
              </w:tabs>
              <w:jc w:val="center"/>
              <w:rPr>
                <w:rFonts w:hint="eastAsia" w:ascii="宋体" w:hAnsi="宋体"/>
                <w:szCs w:val="21"/>
              </w:rPr>
            </w:pPr>
            <w:r>
              <w:rPr>
                <w:rFonts w:hint="eastAsia" w:ascii="宋体" w:hAnsi="宋体"/>
                <w:szCs w:val="21"/>
              </w:rPr>
              <w:t>12</w:t>
            </w:r>
          </w:p>
        </w:tc>
        <w:tc>
          <w:tcPr>
            <w:tcW w:w="891" w:type="dxa"/>
            <w:vMerge w:val="restart"/>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3.</w:t>
            </w:r>
            <w:r>
              <w:rPr>
                <w:rFonts w:hint="eastAsia" w:ascii="宋体" w:hAnsi="宋体"/>
                <w:szCs w:val="21"/>
              </w:rPr>
              <w:t>1</w:t>
            </w:r>
          </w:p>
        </w:tc>
        <w:tc>
          <w:tcPr>
            <w:tcW w:w="2311" w:type="dxa"/>
            <w:tcBorders>
              <w:bottom w:val="single" w:color="auto" w:sz="4" w:space="0"/>
            </w:tcBorders>
            <w:noWrap w:val="0"/>
            <w:vAlign w:val="center"/>
          </w:tcPr>
          <w:p>
            <w:pPr>
              <w:tabs>
                <w:tab w:val="left" w:pos="915"/>
              </w:tabs>
              <w:jc w:val="center"/>
              <w:rPr>
                <w:rFonts w:ascii="宋体" w:hAnsi="宋体"/>
                <w:szCs w:val="21"/>
              </w:rPr>
            </w:pPr>
            <w:r>
              <w:rPr>
                <w:rFonts w:ascii="宋体" w:hAnsi="宋体"/>
                <w:szCs w:val="21"/>
              </w:rPr>
              <w:t>工程量的确定</w:t>
            </w:r>
          </w:p>
        </w:tc>
        <w:tc>
          <w:tcPr>
            <w:tcW w:w="5870" w:type="dxa"/>
            <w:tcBorders>
              <w:bottom w:val="single" w:color="auto" w:sz="4" w:space="0"/>
            </w:tcBorders>
            <w:noWrap w:val="0"/>
            <w:vAlign w:val="center"/>
          </w:tcPr>
          <w:p>
            <w:pPr>
              <w:tabs>
                <w:tab w:val="left" w:pos="915"/>
              </w:tabs>
              <w:rPr>
                <w:rFonts w:ascii="宋体" w:hAnsi="宋体"/>
                <w:szCs w:val="21"/>
              </w:rPr>
            </w:pPr>
            <w:r>
              <w:rPr>
                <w:rFonts w:hint="eastAsia" w:ascii="宋体" w:hAnsi="宋体"/>
                <w:szCs w:val="21"/>
              </w:rPr>
              <w:t>工程量清单方式</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3" w:hRule="atLeast"/>
          <w:jc w:val="center"/>
        </w:trPr>
        <w:tc>
          <w:tcPr>
            <w:tcW w:w="675" w:type="dxa"/>
            <w:vMerge w:val="continue"/>
            <w:noWrap w:val="0"/>
            <w:vAlign w:val="center"/>
          </w:tcPr>
          <w:p>
            <w:pPr>
              <w:tabs>
                <w:tab w:val="left" w:pos="915"/>
              </w:tabs>
              <w:jc w:val="center"/>
              <w:rPr>
                <w:rFonts w:hint="eastAsia" w:ascii="宋体" w:hAnsi="宋体"/>
                <w:szCs w:val="21"/>
              </w:rPr>
            </w:pPr>
          </w:p>
        </w:tc>
        <w:tc>
          <w:tcPr>
            <w:tcW w:w="891" w:type="dxa"/>
            <w:vMerge w:val="continue"/>
            <w:noWrap w:val="0"/>
            <w:vAlign w:val="center"/>
          </w:tcPr>
          <w:p>
            <w:pPr>
              <w:tabs>
                <w:tab w:val="left" w:pos="915"/>
              </w:tabs>
              <w:jc w:val="center"/>
              <w:rPr>
                <w:rFonts w:hint="eastAsia" w:ascii="宋体" w:hAnsi="宋体"/>
                <w:szCs w:val="21"/>
              </w:rPr>
            </w:pPr>
          </w:p>
        </w:tc>
        <w:tc>
          <w:tcPr>
            <w:tcW w:w="2311" w:type="dxa"/>
            <w:tcBorders>
              <w:top w:val="single" w:color="auto" w:sz="4" w:space="0"/>
            </w:tcBorders>
            <w:noWrap w:val="0"/>
            <w:vAlign w:val="center"/>
          </w:tcPr>
          <w:p>
            <w:pPr>
              <w:tabs>
                <w:tab w:val="left" w:pos="915"/>
              </w:tabs>
              <w:jc w:val="center"/>
              <w:rPr>
                <w:rFonts w:ascii="宋体" w:hAnsi="宋体"/>
                <w:szCs w:val="21"/>
              </w:rPr>
            </w:pPr>
            <w:r>
              <w:rPr>
                <w:rFonts w:ascii="宋体" w:hAnsi="宋体"/>
                <w:szCs w:val="21"/>
              </w:rPr>
              <w:t>工程计价方法</w:t>
            </w:r>
          </w:p>
        </w:tc>
        <w:tc>
          <w:tcPr>
            <w:tcW w:w="5870" w:type="dxa"/>
            <w:tcBorders>
              <w:top w:val="single" w:color="auto" w:sz="4" w:space="0"/>
            </w:tcBorders>
            <w:noWrap w:val="0"/>
            <w:vAlign w:val="center"/>
          </w:tcPr>
          <w:p>
            <w:pPr>
              <w:tabs>
                <w:tab w:val="left" w:pos="915"/>
              </w:tabs>
              <w:rPr>
                <w:rFonts w:hint="eastAsia" w:ascii="宋体" w:hAnsi="宋体"/>
                <w:szCs w:val="21"/>
              </w:rPr>
            </w:pPr>
            <w:r>
              <w:rPr>
                <w:rFonts w:ascii="宋体" w:hAnsi="宋体"/>
                <w:szCs w:val="21"/>
              </w:rPr>
              <w:t>综合单价法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8"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13</w:t>
            </w:r>
          </w:p>
        </w:tc>
        <w:tc>
          <w:tcPr>
            <w:tcW w:w="891" w:type="dxa"/>
            <w:noWrap w:val="0"/>
            <w:vAlign w:val="center"/>
          </w:tcPr>
          <w:p>
            <w:pPr>
              <w:tabs>
                <w:tab w:val="left" w:pos="915"/>
              </w:tabs>
              <w:jc w:val="center"/>
              <w:rPr>
                <w:rFonts w:ascii="宋体" w:hAnsi="宋体"/>
                <w:szCs w:val="21"/>
              </w:rPr>
            </w:pPr>
            <w:r>
              <w:rPr>
                <w:rFonts w:hint="eastAsia" w:ascii="宋体" w:hAnsi="宋体"/>
                <w:szCs w:val="21"/>
              </w:rPr>
              <w:t>1</w:t>
            </w:r>
            <w:r>
              <w:rPr>
                <w:rFonts w:ascii="宋体" w:hAnsi="宋体"/>
                <w:szCs w:val="21"/>
              </w:rPr>
              <w:t>5</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投标有效期</w:t>
            </w:r>
          </w:p>
        </w:tc>
        <w:tc>
          <w:tcPr>
            <w:tcW w:w="5870" w:type="dxa"/>
            <w:noWrap w:val="0"/>
            <w:vAlign w:val="center"/>
          </w:tcPr>
          <w:p>
            <w:pPr>
              <w:tabs>
                <w:tab w:val="left" w:pos="915"/>
              </w:tabs>
              <w:rPr>
                <w:rFonts w:hint="eastAsia" w:ascii="宋体" w:hAnsi="宋体"/>
                <w:szCs w:val="21"/>
              </w:rPr>
            </w:pPr>
            <w:r>
              <w:rPr>
                <w:rFonts w:hint="eastAsia" w:ascii="宋体" w:hAnsi="宋体"/>
                <w:szCs w:val="21"/>
              </w:rPr>
              <w:t>为：</w:t>
            </w:r>
            <w:r>
              <w:rPr>
                <w:rFonts w:hint="eastAsia" w:ascii="宋体" w:hAnsi="宋体"/>
                <w:szCs w:val="21"/>
                <w:u w:val="single"/>
              </w:rPr>
              <w:t xml:space="preserve">  90 </w:t>
            </w:r>
            <w:r>
              <w:rPr>
                <w:rFonts w:hint="eastAsia" w:ascii="宋体" w:hAnsi="宋体"/>
                <w:szCs w:val="21"/>
              </w:rPr>
              <w:t>日历天（从投标截止之日算起）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0"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14</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6</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投标保证金</w:t>
            </w:r>
          </w:p>
        </w:tc>
        <w:tc>
          <w:tcPr>
            <w:tcW w:w="5870" w:type="dxa"/>
            <w:noWrap w:val="0"/>
            <w:vAlign w:val="center"/>
          </w:tcPr>
          <w:p>
            <w:pPr>
              <w:tabs>
                <w:tab w:val="left" w:pos="915"/>
              </w:tabs>
              <w:spacing w:line="360" w:lineRule="exact"/>
              <w:rPr>
                <w:rFonts w:hint="eastAsia" w:ascii="宋体" w:hAnsi="宋体"/>
                <w:b/>
                <w:szCs w:val="21"/>
              </w:rPr>
            </w:pPr>
            <w:r>
              <w:rPr>
                <w:rFonts w:hint="eastAsia" w:hAnsi="宋体"/>
              </w:rPr>
              <w:t>本项目不要求提交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1"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15</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7</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招标会</w:t>
            </w:r>
          </w:p>
        </w:tc>
        <w:tc>
          <w:tcPr>
            <w:tcW w:w="5870" w:type="dxa"/>
            <w:noWrap w:val="0"/>
            <w:vAlign w:val="center"/>
          </w:tcPr>
          <w:p>
            <w:pPr>
              <w:tabs>
                <w:tab w:val="left" w:pos="915"/>
              </w:tabs>
              <w:rPr>
                <w:rFonts w:hint="eastAsia"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16</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7.</w:t>
            </w:r>
            <w:r>
              <w:rPr>
                <w:rFonts w:hint="eastAsia" w:ascii="宋体" w:hAnsi="宋体"/>
                <w:szCs w:val="21"/>
              </w:rPr>
              <w:t>2</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投标预备会（答疑会）</w:t>
            </w:r>
          </w:p>
        </w:tc>
        <w:tc>
          <w:tcPr>
            <w:tcW w:w="5870" w:type="dxa"/>
            <w:noWrap w:val="0"/>
            <w:vAlign w:val="center"/>
          </w:tcPr>
          <w:p>
            <w:pPr>
              <w:tabs>
                <w:tab w:val="left" w:pos="915"/>
              </w:tabs>
              <w:rPr>
                <w:rFonts w:hint="eastAsia" w:ascii="宋体" w:hAnsi="宋体"/>
                <w:snapToGrid w:val="0"/>
                <w:szCs w:val="21"/>
              </w:rPr>
            </w:pPr>
            <w:r>
              <w:rPr>
                <w:rFonts w:hint="eastAsia"/>
                <w:snapToGrid w:val="0"/>
              </w:rPr>
              <w:t>采购代理机构不统一组织，由各投标人自行查看现场，采购代理机构以书面形式答疑。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17</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1</w:t>
            </w:r>
            <w:r>
              <w:rPr>
                <w:rFonts w:ascii="宋体" w:hAnsi="宋体"/>
                <w:szCs w:val="21"/>
              </w:rPr>
              <w:t>8.</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投标人的替代方案</w:t>
            </w:r>
          </w:p>
        </w:tc>
        <w:tc>
          <w:tcPr>
            <w:tcW w:w="5870" w:type="dxa"/>
            <w:noWrap w:val="0"/>
            <w:vAlign w:val="center"/>
          </w:tcPr>
          <w:p>
            <w:pPr>
              <w:tabs>
                <w:tab w:val="left" w:pos="915"/>
              </w:tabs>
              <w:rPr>
                <w:rFonts w:hint="eastAsia" w:ascii="宋体" w:hAnsi="宋体"/>
                <w:szCs w:val="21"/>
              </w:rPr>
            </w:pPr>
            <w:r>
              <w:rPr>
                <w:rFonts w:hint="eastAsia" w:ascii="宋体" w:hAnsi="宋体"/>
                <w:szCs w:val="21"/>
              </w:rPr>
              <w:t>不允许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7"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18</w:t>
            </w:r>
          </w:p>
        </w:tc>
        <w:tc>
          <w:tcPr>
            <w:tcW w:w="891" w:type="dxa"/>
            <w:noWrap w:val="0"/>
            <w:vAlign w:val="center"/>
          </w:tcPr>
          <w:p>
            <w:pPr>
              <w:tabs>
                <w:tab w:val="left" w:pos="915"/>
              </w:tabs>
              <w:jc w:val="center"/>
              <w:rPr>
                <w:rFonts w:hint="eastAsia" w:ascii="宋体" w:hAnsi="宋体"/>
                <w:szCs w:val="21"/>
              </w:rPr>
            </w:pPr>
            <w:r>
              <w:rPr>
                <w:rFonts w:ascii="宋体" w:hAnsi="宋体"/>
                <w:szCs w:val="21"/>
              </w:rPr>
              <w:t>19.</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投标文件份数</w:t>
            </w:r>
          </w:p>
        </w:tc>
        <w:tc>
          <w:tcPr>
            <w:tcW w:w="5870" w:type="dxa"/>
            <w:noWrap w:val="0"/>
            <w:vAlign w:val="center"/>
          </w:tcPr>
          <w:p>
            <w:pPr>
              <w:tabs>
                <w:tab w:val="left" w:pos="915"/>
              </w:tabs>
              <w:rPr>
                <w:rFonts w:hint="eastAsia" w:ascii="宋体" w:hAnsi="宋体"/>
                <w:szCs w:val="21"/>
              </w:rPr>
            </w:pPr>
            <w:r>
              <w:rPr>
                <w:rFonts w:hint="eastAsia" w:ascii="宋体" w:hAnsi="宋体"/>
                <w:szCs w:val="21"/>
                <w:u w:val="single"/>
              </w:rPr>
              <w:t>一份</w:t>
            </w:r>
            <w:r>
              <w:rPr>
                <w:rFonts w:hint="eastAsia" w:ascii="宋体" w:hAnsi="宋体"/>
                <w:szCs w:val="21"/>
              </w:rPr>
              <w:t>正本，</w:t>
            </w:r>
            <w:r>
              <w:rPr>
                <w:rFonts w:hint="eastAsia" w:ascii="宋体" w:hAnsi="宋体"/>
                <w:szCs w:val="21"/>
                <w:u w:val="single"/>
              </w:rPr>
              <w:t>五份</w:t>
            </w:r>
            <w:r>
              <w:rPr>
                <w:rFonts w:hint="eastAsia" w:ascii="宋体" w:hAnsi="宋体"/>
                <w:szCs w:val="21"/>
              </w:rPr>
              <w:t>副本，</w:t>
            </w:r>
            <w:r>
              <w:rPr>
                <w:rFonts w:hint="eastAsia" w:ascii="宋体" w:hAnsi="宋体"/>
                <w:szCs w:val="21"/>
                <w:u w:val="single"/>
              </w:rPr>
              <w:t>一份</w:t>
            </w:r>
            <w:r>
              <w:rPr>
                <w:rFonts w:hint="eastAsia" w:ascii="宋体" w:hAnsi="宋体"/>
                <w:szCs w:val="21"/>
              </w:rPr>
              <w:t>光盘</w:t>
            </w:r>
            <w:r>
              <w:rPr>
                <w:rFonts w:hint="eastAsia" w:ascii="宋体" w:hAnsi="宋体"/>
              </w:rPr>
              <w:t>（文件格式为投标文件正本的扫描件）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49"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19</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2</w:t>
            </w:r>
            <w:r>
              <w:rPr>
                <w:rFonts w:ascii="宋体" w:hAnsi="宋体"/>
                <w:szCs w:val="21"/>
              </w:rPr>
              <w:t>1.</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投标文件递交至投标截止日期时间</w:t>
            </w:r>
          </w:p>
        </w:tc>
        <w:tc>
          <w:tcPr>
            <w:tcW w:w="5870" w:type="dxa"/>
            <w:noWrap w:val="0"/>
            <w:vAlign w:val="center"/>
          </w:tcPr>
          <w:p>
            <w:pPr>
              <w:pStyle w:val="27"/>
              <w:adjustRightInd w:val="0"/>
              <w:snapToGrid w:val="0"/>
              <w:rPr>
                <w:rFonts w:ascii="宋体" w:hAnsi="宋体" w:eastAsia="宋体" w:cs="Arial Unicode MS"/>
                <w:b/>
                <w:snapToGrid w:val="0"/>
                <w:color w:val="auto"/>
                <w:sz w:val="21"/>
                <w:szCs w:val="21"/>
                <w:lang w:val="en-US" w:eastAsia="zh-CN"/>
              </w:rPr>
            </w:pPr>
            <w:r>
              <w:rPr>
                <w:rFonts w:ascii="宋体" w:hAnsi="宋体" w:eastAsia="宋体" w:cs="Arial Unicode MS"/>
                <w:b/>
                <w:snapToGrid w:val="0"/>
                <w:color w:val="auto"/>
                <w:sz w:val="21"/>
                <w:szCs w:val="21"/>
                <w:lang w:val="en-US" w:eastAsia="zh-CN"/>
              </w:rPr>
              <w:t>时间：2023年</w:t>
            </w:r>
            <w:r>
              <w:rPr>
                <w:rFonts w:hint="eastAsia" w:ascii="宋体" w:hAnsi="宋体" w:eastAsia="宋体"/>
                <w:b/>
                <w:snapToGrid w:val="0"/>
                <w:color w:val="auto"/>
                <w:sz w:val="21"/>
                <w:szCs w:val="18"/>
                <w:lang w:val="en-US" w:eastAsia="zh-CN"/>
              </w:rPr>
              <w:t>06月16日</w:t>
            </w:r>
            <w:r>
              <w:rPr>
                <w:rFonts w:hint="eastAsia" w:ascii="宋体" w:hAnsi="宋体" w:eastAsia="宋体" w:cs="Arial Unicode MS"/>
                <w:b/>
                <w:snapToGrid w:val="0"/>
                <w:color w:val="auto"/>
                <w:sz w:val="21"/>
                <w:szCs w:val="21"/>
                <w:lang w:val="en-US" w:eastAsia="zh-CN"/>
              </w:rPr>
              <w:t>09</w:t>
            </w:r>
            <w:r>
              <w:rPr>
                <w:rFonts w:ascii="宋体" w:hAnsi="宋体" w:eastAsia="宋体" w:cs="Arial Unicode MS"/>
                <w:b/>
                <w:snapToGrid w:val="0"/>
                <w:color w:val="auto"/>
                <w:sz w:val="21"/>
                <w:szCs w:val="21"/>
                <w:lang w:val="en-US" w:eastAsia="zh-CN"/>
              </w:rPr>
              <w:t>：30时（北京时间）</w:t>
            </w:r>
          </w:p>
          <w:p>
            <w:pPr>
              <w:tabs>
                <w:tab w:val="left" w:pos="915"/>
              </w:tabs>
              <w:ind w:left="622" w:hanging="621" w:hangingChars="296"/>
              <w:rPr>
                <w:rFonts w:hint="eastAsia" w:ascii="宋体" w:hAnsi="宋体"/>
                <w:szCs w:val="21"/>
              </w:rPr>
            </w:pPr>
            <w:r>
              <w:rPr>
                <w:rFonts w:ascii="宋体" w:hAnsi="宋体"/>
                <w:snapToGrid w:val="0"/>
                <w:szCs w:val="21"/>
              </w:rPr>
              <w:t>地点：</w:t>
            </w:r>
            <w:r>
              <w:rPr>
                <w:rFonts w:hint="eastAsia" w:ascii="宋体" w:hAnsi="宋体"/>
                <w:snapToGrid w:val="0"/>
              </w:rPr>
              <w:t>深圳市福田区民田路171号新华保险大厦903中正招标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20</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2</w:t>
            </w:r>
            <w:r>
              <w:rPr>
                <w:rFonts w:ascii="宋体" w:hAnsi="宋体"/>
                <w:szCs w:val="21"/>
              </w:rPr>
              <w:t>4.</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开标会</w:t>
            </w:r>
          </w:p>
        </w:tc>
        <w:tc>
          <w:tcPr>
            <w:tcW w:w="5870" w:type="dxa"/>
            <w:noWrap w:val="0"/>
            <w:vAlign w:val="center"/>
          </w:tcPr>
          <w:p>
            <w:pPr>
              <w:pStyle w:val="27"/>
              <w:adjustRightInd w:val="0"/>
              <w:snapToGrid w:val="0"/>
              <w:rPr>
                <w:rFonts w:ascii="宋体" w:hAnsi="宋体" w:eastAsia="宋体" w:cs="Arial Unicode MS"/>
                <w:b/>
                <w:snapToGrid w:val="0"/>
                <w:color w:val="auto"/>
                <w:sz w:val="21"/>
                <w:szCs w:val="21"/>
                <w:lang w:val="en-US" w:eastAsia="zh-CN"/>
              </w:rPr>
            </w:pPr>
            <w:r>
              <w:rPr>
                <w:rFonts w:ascii="宋体" w:hAnsi="宋体" w:eastAsia="宋体" w:cs="Arial Unicode MS"/>
                <w:b/>
                <w:snapToGrid w:val="0"/>
                <w:color w:val="auto"/>
                <w:sz w:val="21"/>
                <w:szCs w:val="21"/>
                <w:lang w:val="en-US" w:eastAsia="zh-CN"/>
              </w:rPr>
              <w:t>时间：2023年</w:t>
            </w:r>
            <w:r>
              <w:rPr>
                <w:rFonts w:hint="eastAsia" w:ascii="宋体" w:hAnsi="宋体" w:eastAsia="宋体"/>
                <w:b/>
                <w:snapToGrid w:val="0"/>
                <w:color w:val="auto"/>
                <w:sz w:val="21"/>
                <w:szCs w:val="18"/>
                <w:lang w:val="en-US" w:eastAsia="zh-CN"/>
              </w:rPr>
              <w:t>06月16日</w:t>
            </w:r>
            <w:r>
              <w:rPr>
                <w:rFonts w:hint="eastAsia" w:ascii="宋体" w:hAnsi="宋体" w:eastAsia="宋体" w:cs="Arial Unicode MS"/>
                <w:b/>
                <w:snapToGrid w:val="0"/>
                <w:color w:val="auto"/>
                <w:sz w:val="21"/>
                <w:szCs w:val="21"/>
                <w:lang w:val="en-US" w:eastAsia="zh-CN"/>
              </w:rPr>
              <w:t>09</w:t>
            </w:r>
            <w:r>
              <w:rPr>
                <w:rFonts w:ascii="宋体" w:hAnsi="宋体" w:eastAsia="宋体" w:cs="Arial Unicode MS"/>
                <w:b/>
                <w:snapToGrid w:val="0"/>
                <w:color w:val="auto"/>
                <w:sz w:val="21"/>
                <w:szCs w:val="21"/>
                <w:lang w:val="en-US" w:eastAsia="zh-CN"/>
              </w:rPr>
              <w:t>：30时（北京时间）</w:t>
            </w:r>
          </w:p>
          <w:p>
            <w:pPr>
              <w:tabs>
                <w:tab w:val="left" w:pos="915"/>
              </w:tabs>
              <w:ind w:left="622" w:hanging="621" w:hangingChars="296"/>
              <w:rPr>
                <w:rFonts w:hint="eastAsia" w:ascii="宋体" w:hAnsi="宋体"/>
                <w:szCs w:val="21"/>
              </w:rPr>
            </w:pPr>
            <w:r>
              <w:rPr>
                <w:rFonts w:ascii="宋体" w:hAnsi="宋体"/>
                <w:snapToGrid w:val="0"/>
                <w:szCs w:val="21"/>
              </w:rPr>
              <w:t>地点：</w:t>
            </w:r>
            <w:r>
              <w:rPr>
                <w:rFonts w:hint="eastAsia" w:ascii="宋体" w:hAnsi="宋体"/>
                <w:snapToGrid w:val="0"/>
              </w:rPr>
              <w:t>深圳市福田区民田路171号新华保险大厦903中正招标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21</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3</w:t>
            </w:r>
            <w:r>
              <w:rPr>
                <w:rFonts w:ascii="宋体" w:hAnsi="宋体"/>
                <w:szCs w:val="21"/>
              </w:rPr>
              <w:t>1.</w:t>
            </w:r>
            <w:r>
              <w:rPr>
                <w:rFonts w:hint="eastAsia" w:ascii="宋体" w:hAnsi="宋体"/>
                <w:szCs w:val="21"/>
              </w:rPr>
              <w:t>5</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评标标准及方法</w:t>
            </w:r>
          </w:p>
        </w:tc>
        <w:tc>
          <w:tcPr>
            <w:tcW w:w="5870" w:type="dxa"/>
            <w:noWrap w:val="0"/>
            <w:vAlign w:val="center"/>
          </w:tcPr>
          <w:p>
            <w:pPr>
              <w:pStyle w:val="19"/>
              <w:rPr>
                <w:rFonts w:hint="eastAsia" w:hAnsi="宋体"/>
                <w:snapToGrid w:val="0"/>
                <w:szCs w:val="21"/>
                <w:lang w:val="en-US" w:eastAsia="zh-CN"/>
              </w:rPr>
            </w:pPr>
            <w:r>
              <w:rPr>
                <w:rFonts w:hint="eastAsia" w:hAnsi="宋体"/>
                <w:snapToGrid w:val="0"/>
                <w:szCs w:val="21"/>
                <w:lang w:val="en-US" w:eastAsia="zh-CN"/>
              </w:rPr>
              <w:t>评标方法：综合评分法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22</w:t>
            </w:r>
          </w:p>
        </w:tc>
        <w:tc>
          <w:tcPr>
            <w:tcW w:w="891" w:type="dxa"/>
            <w:noWrap w:val="0"/>
            <w:vAlign w:val="center"/>
          </w:tcPr>
          <w:p>
            <w:pPr>
              <w:tabs>
                <w:tab w:val="left" w:pos="915"/>
              </w:tabs>
              <w:jc w:val="center"/>
              <w:rPr>
                <w:rFonts w:hint="eastAsia" w:ascii="宋体" w:hAnsi="宋体"/>
                <w:szCs w:val="21"/>
              </w:rPr>
            </w:pPr>
            <w:r>
              <w:rPr>
                <w:rFonts w:hint="eastAsia" w:ascii="宋体" w:hAnsi="宋体"/>
                <w:szCs w:val="21"/>
              </w:rPr>
              <w:t>3</w:t>
            </w:r>
            <w:r>
              <w:rPr>
                <w:rFonts w:ascii="宋体" w:hAnsi="宋体"/>
                <w:szCs w:val="21"/>
              </w:rPr>
              <w:t>6.</w:t>
            </w:r>
            <w:r>
              <w:rPr>
                <w:rFonts w:hint="eastAsia" w:ascii="宋体" w:hAnsi="宋体"/>
                <w:szCs w:val="21"/>
              </w:rPr>
              <w:t>1</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履约担保金额</w:t>
            </w:r>
          </w:p>
        </w:tc>
        <w:tc>
          <w:tcPr>
            <w:tcW w:w="5870" w:type="dxa"/>
            <w:noWrap w:val="0"/>
            <w:vAlign w:val="center"/>
          </w:tcPr>
          <w:p>
            <w:pPr>
              <w:tabs>
                <w:tab w:val="left" w:pos="915"/>
              </w:tabs>
              <w:rPr>
                <w:rFonts w:hint="eastAsia" w:ascii="宋体" w:hAnsi="宋体" w:eastAsia="宋体"/>
                <w:szCs w:val="21"/>
                <w:lang w:eastAsia="zh-CN"/>
              </w:rPr>
            </w:pPr>
            <w:r>
              <w:rPr>
                <w:rFonts w:hint="eastAsia" w:ascii="宋体" w:hAnsi="宋体"/>
                <w:szCs w:val="21"/>
                <w:lang w:val="en-US"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23</w:t>
            </w:r>
          </w:p>
        </w:tc>
        <w:tc>
          <w:tcPr>
            <w:tcW w:w="891" w:type="dxa"/>
            <w:noWrap w:val="0"/>
            <w:vAlign w:val="center"/>
          </w:tcPr>
          <w:p>
            <w:pPr>
              <w:tabs>
                <w:tab w:val="left" w:pos="915"/>
              </w:tabs>
              <w:jc w:val="center"/>
              <w:rPr>
                <w:rFonts w:ascii="宋体" w:hAnsi="宋体"/>
                <w:szCs w:val="21"/>
              </w:rPr>
            </w:pPr>
            <w:r>
              <w:rPr>
                <w:rFonts w:hint="eastAsia" w:ascii="宋体" w:hAnsi="宋体"/>
                <w:szCs w:val="21"/>
              </w:rPr>
              <w:t>3</w:t>
            </w:r>
            <w:r>
              <w:rPr>
                <w:rFonts w:ascii="宋体" w:hAnsi="宋体"/>
                <w:szCs w:val="21"/>
              </w:rPr>
              <w:t>7</w:t>
            </w:r>
          </w:p>
        </w:tc>
        <w:tc>
          <w:tcPr>
            <w:tcW w:w="2311" w:type="dxa"/>
            <w:noWrap w:val="0"/>
            <w:vAlign w:val="center"/>
          </w:tcPr>
          <w:p>
            <w:pPr>
              <w:tabs>
                <w:tab w:val="left" w:pos="915"/>
              </w:tabs>
              <w:jc w:val="center"/>
              <w:rPr>
                <w:rFonts w:hint="eastAsia" w:ascii="宋体" w:hAnsi="宋体"/>
                <w:szCs w:val="21"/>
              </w:rPr>
            </w:pPr>
            <w:r>
              <w:rPr>
                <w:rFonts w:hint="eastAsia" w:ascii="宋体" w:hAnsi="宋体"/>
                <w:szCs w:val="21"/>
              </w:rPr>
              <w:t>支付担保金额</w:t>
            </w:r>
          </w:p>
        </w:tc>
        <w:tc>
          <w:tcPr>
            <w:tcW w:w="5870" w:type="dxa"/>
            <w:noWrap w:val="0"/>
            <w:vAlign w:val="center"/>
          </w:tcPr>
          <w:p>
            <w:pPr>
              <w:tabs>
                <w:tab w:val="left" w:pos="915"/>
              </w:tabs>
              <w:rPr>
                <w:rFonts w:hint="eastAsia" w:ascii="宋体" w:hAnsi="宋体"/>
                <w:szCs w:val="21"/>
              </w:rPr>
            </w:pPr>
            <w:r>
              <w:rPr>
                <w:rFonts w:hint="eastAsia" w:ascii="宋体" w:hAnsi="宋体"/>
                <w:szCs w:val="21"/>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9" w:hRule="atLeast"/>
          <w:jc w:val="center"/>
        </w:trPr>
        <w:tc>
          <w:tcPr>
            <w:tcW w:w="675" w:type="dxa"/>
            <w:noWrap w:val="0"/>
            <w:vAlign w:val="center"/>
          </w:tcPr>
          <w:p>
            <w:pPr>
              <w:tabs>
                <w:tab w:val="left" w:pos="915"/>
              </w:tabs>
              <w:jc w:val="center"/>
              <w:rPr>
                <w:rFonts w:hint="eastAsia" w:ascii="宋体" w:hAnsi="宋体"/>
                <w:szCs w:val="21"/>
              </w:rPr>
            </w:pPr>
            <w:r>
              <w:rPr>
                <w:rFonts w:hint="eastAsia" w:ascii="宋体" w:hAnsi="宋体"/>
                <w:szCs w:val="21"/>
              </w:rPr>
              <w:t>24</w:t>
            </w:r>
          </w:p>
        </w:tc>
        <w:tc>
          <w:tcPr>
            <w:tcW w:w="891" w:type="dxa"/>
            <w:noWrap w:val="0"/>
            <w:vAlign w:val="center"/>
          </w:tcPr>
          <w:p>
            <w:pPr>
              <w:pStyle w:val="19"/>
              <w:jc w:val="center"/>
              <w:rPr>
                <w:rFonts w:hint="eastAsia" w:hAnsi="宋体"/>
                <w:szCs w:val="21"/>
                <w:lang w:val="en-US" w:eastAsia="zh-CN"/>
              </w:rPr>
            </w:pPr>
            <w:r>
              <w:rPr>
                <w:rFonts w:hint="eastAsia" w:hAnsi="宋体"/>
                <w:szCs w:val="21"/>
                <w:lang w:val="en-US" w:eastAsia="zh-CN"/>
              </w:rPr>
              <w:t>3</w:t>
            </w:r>
            <w:r>
              <w:rPr>
                <w:rFonts w:hAnsi="宋体"/>
                <w:szCs w:val="21"/>
                <w:lang w:val="en-US" w:eastAsia="zh-CN"/>
              </w:rPr>
              <w:t>8</w:t>
            </w:r>
          </w:p>
        </w:tc>
        <w:tc>
          <w:tcPr>
            <w:tcW w:w="2311" w:type="dxa"/>
            <w:noWrap w:val="0"/>
            <w:vAlign w:val="center"/>
          </w:tcPr>
          <w:p>
            <w:pPr>
              <w:pStyle w:val="19"/>
              <w:jc w:val="center"/>
              <w:rPr>
                <w:rFonts w:hint="eastAsia" w:hAnsi="宋体"/>
                <w:szCs w:val="21"/>
                <w:lang w:val="en-US" w:eastAsia="zh-CN"/>
              </w:rPr>
            </w:pPr>
            <w:r>
              <w:rPr>
                <w:rFonts w:hint="eastAsia" w:hAnsi="宋体"/>
                <w:szCs w:val="21"/>
                <w:lang w:val="en-US" w:eastAsia="zh-CN"/>
              </w:rPr>
              <w:t>中标服务费</w:t>
            </w:r>
          </w:p>
        </w:tc>
        <w:tc>
          <w:tcPr>
            <w:tcW w:w="5870" w:type="dxa"/>
            <w:noWrap w:val="0"/>
            <w:vAlign w:val="center"/>
          </w:tcPr>
          <w:p>
            <w:pPr>
              <w:tabs>
                <w:tab w:val="left" w:pos="915"/>
              </w:tabs>
              <w:rPr>
                <w:rFonts w:hint="eastAsia" w:ascii="宋体" w:hAnsi="宋体"/>
                <w:szCs w:val="21"/>
                <w:highlight w:val="none"/>
              </w:rPr>
            </w:pPr>
            <w:r>
              <w:rPr>
                <w:rFonts w:hint="eastAsia" w:ascii="宋体" w:hAnsi="宋体"/>
                <w:snapToGrid w:val="0"/>
                <w:kern w:val="0"/>
                <w:szCs w:val="21"/>
                <w:highlight w:val="none"/>
              </w:rPr>
              <w:t>采购代理机构按中标金额的一定比例向中标人收取</w:t>
            </w:r>
            <w:r>
              <w:rPr>
                <w:rFonts w:hint="eastAsia" w:ascii="宋体" w:hAnsi="宋体"/>
                <w:highlight w:val="none"/>
              </w:rPr>
              <w:t>，最低收取人民币7000元。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48" w:hRule="atLeast"/>
          <w:jc w:val="center"/>
        </w:trPr>
        <w:tc>
          <w:tcPr>
            <w:tcW w:w="675" w:type="dxa"/>
            <w:tcBorders>
              <w:bottom w:val="double" w:color="auto" w:sz="4" w:space="0"/>
            </w:tcBorders>
            <w:noWrap w:val="0"/>
            <w:vAlign w:val="center"/>
          </w:tcPr>
          <w:p>
            <w:pPr>
              <w:tabs>
                <w:tab w:val="left" w:pos="915"/>
              </w:tabs>
              <w:jc w:val="center"/>
              <w:rPr>
                <w:rFonts w:hint="eastAsia" w:ascii="宋体" w:hAnsi="宋体"/>
                <w:szCs w:val="21"/>
              </w:rPr>
            </w:pPr>
            <w:r>
              <w:rPr>
                <w:rFonts w:hint="eastAsia" w:ascii="宋体" w:hAnsi="宋体"/>
                <w:szCs w:val="21"/>
              </w:rPr>
              <w:t>25</w:t>
            </w:r>
          </w:p>
        </w:tc>
        <w:tc>
          <w:tcPr>
            <w:tcW w:w="891" w:type="dxa"/>
            <w:tcBorders>
              <w:bottom w:val="double" w:color="auto" w:sz="4" w:space="0"/>
            </w:tcBorders>
            <w:noWrap w:val="0"/>
            <w:vAlign w:val="center"/>
          </w:tcPr>
          <w:p>
            <w:pPr>
              <w:pStyle w:val="19"/>
              <w:jc w:val="center"/>
              <w:rPr>
                <w:rFonts w:hint="eastAsia" w:hAnsi="宋体"/>
                <w:szCs w:val="21"/>
                <w:lang w:val="en-US" w:eastAsia="zh-CN"/>
              </w:rPr>
            </w:pPr>
          </w:p>
        </w:tc>
        <w:tc>
          <w:tcPr>
            <w:tcW w:w="2311" w:type="dxa"/>
            <w:tcBorders>
              <w:bottom w:val="double" w:color="auto" w:sz="4" w:space="0"/>
            </w:tcBorders>
            <w:noWrap w:val="0"/>
            <w:vAlign w:val="center"/>
          </w:tcPr>
          <w:p>
            <w:pPr>
              <w:pStyle w:val="19"/>
              <w:spacing w:line="360" w:lineRule="auto"/>
              <w:jc w:val="center"/>
              <w:rPr>
                <w:rFonts w:hint="eastAsia" w:hAnsi="宋体"/>
                <w:szCs w:val="21"/>
                <w:lang w:val="en-US" w:eastAsia="zh-CN"/>
              </w:rPr>
            </w:pPr>
            <w:r>
              <w:rPr>
                <w:rFonts w:hint="eastAsia" w:hAnsi="宋体"/>
                <w:szCs w:val="21"/>
                <w:lang w:val="en-US" w:eastAsia="zh-CN"/>
              </w:rPr>
              <w:t>采购预算金额</w:t>
            </w:r>
          </w:p>
          <w:p>
            <w:pPr>
              <w:pStyle w:val="19"/>
              <w:spacing w:line="360" w:lineRule="auto"/>
              <w:jc w:val="center"/>
              <w:rPr>
                <w:rFonts w:hint="eastAsia" w:hAnsi="宋体"/>
                <w:szCs w:val="21"/>
                <w:lang w:val="en-US" w:eastAsia="zh-CN"/>
              </w:rPr>
            </w:pPr>
            <w:r>
              <w:rPr>
                <w:rFonts w:hint="eastAsia" w:hAnsi="宋体"/>
                <w:snapToGrid w:val="0"/>
                <w:kern w:val="0"/>
                <w:lang w:val="en-US" w:eastAsia="zh-CN"/>
              </w:rPr>
              <w:t>（最高投标限价）</w:t>
            </w:r>
          </w:p>
        </w:tc>
        <w:tc>
          <w:tcPr>
            <w:tcW w:w="5870" w:type="dxa"/>
            <w:tcBorders>
              <w:bottom w:val="double" w:color="auto" w:sz="4" w:space="0"/>
            </w:tcBorders>
            <w:noWrap w:val="0"/>
            <w:vAlign w:val="center"/>
          </w:tcPr>
          <w:p>
            <w:pPr>
              <w:pStyle w:val="19"/>
              <w:spacing w:line="360" w:lineRule="auto"/>
              <w:rPr>
                <w:rFonts w:hint="eastAsia" w:hAnsi="宋体"/>
                <w:szCs w:val="21"/>
                <w:highlight w:val="none"/>
                <w:lang w:val="en-US" w:eastAsia="zh-CN"/>
              </w:rPr>
            </w:pPr>
            <w:r>
              <w:rPr>
                <w:rFonts w:hint="eastAsia" w:hAnsi="宋体"/>
                <w:szCs w:val="21"/>
                <w:highlight w:val="none"/>
                <w:lang w:val="en-US" w:eastAsia="zh-CN"/>
              </w:rPr>
              <w:t>人民币贰拾玖万贰仟叁佰陆拾壹元肆角叁分（</w:t>
            </w:r>
            <w:r>
              <w:rPr>
                <w:rFonts w:hint="eastAsia" w:hAnsi="宋体"/>
                <w:szCs w:val="21"/>
                <w:highlight w:val="none"/>
                <w:u w:val="single"/>
                <w:lang w:val="en-US" w:eastAsia="zh-CN"/>
              </w:rPr>
              <w:t>￥292361.43</w:t>
            </w:r>
            <w:r>
              <w:rPr>
                <w:rFonts w:hint="eastAsia" w:hAnsi="宋体"/>
                <w:szCs w:val="21"/>
                <w:highlight w:val="none"/>
                <w:lang w:val="en-US" w:eastAsia="zh-CN"/>
              </w:rPr>
              <w:t>）</w:t>
            </w:r>
          </w:p>
        </w:tc>
      </w:tr>
    </w:tbl>
    <w:p>
      <w:pPr>
        <w:jc w:val="left"/>
        <w:sectPr>
          <w:headerReference r:id="rId3" w:type="default"/>
          <w:footerReference r:id="rId4" w:type="default"/>
          <w:footerReference r:id="rId5" w:type="even"/>
          <w:type w:val="nextColumn"/>
          <w:pgSz w:w="11906" w:h="16838"/>
          <w:pgMar w:top="1474" w:right="1134" w:bottom="1304" w:left="1531" w:header="851" w:footer="992" w:gutter="0"/>
          <w:pgNumType w:start="1"/>
          <w:cols w:space="720" w:num="1"/>
          <w:titlePg/>
          <w:docGrid w:type="lines" w:linePitch="312" w:charSpace="0"/>
        </w:sectPr>
      </w:pPr>
    </w:p>
    <w:p>
      <w:pPr>
        <w:spacing w:line="360" w:lineRule="auto"/>
        <w:jc w:val="center"/>
        <w:rPr>
          <w:rFonts w:hint="eastAsia"/>
          <w:b/>
          <w:bCs/>
          <w:sz w:val="32"/>
        </w:rPr>
      </w:pPr>
      <w:r>
        <w:rPr>
          <w:rFonts w:hint="eastAsia"/>
          <w:b/>
          <w:bCs/>
          <w:sz w:val="32"/>
        </w:rPr>
        <w:t>二、投标须知前附件</w:t>
      </w:r>
    </w:p>
    <w:p>
      <w:pPr>
        <w:spacing w:line="360" w:lineRule="auto"/>
        <w:rPr>
          <w:rFonts w:hint="eastAsia"/>
        </w:rPr>
      </w:pP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本章是本招标文件中涉及的所有无效标和废标情形的摘要，除法律法规另有规定外，投标文件的其他任何情形均不得作无效标和废标处理。招标文件中有关无效标和废标与本章节不一致的，以本章节内容为准。</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请评委重点审查供应商是否存在《深圳经济特区政府采购条例实施细则》第七十九条规定的串通投标情形：</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（一）投标供应商之间相互约定给予未中标的供应商利益补偿；</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（二）不同投标供应商的法定代表人、主要经营负责人、项目投标授权代表人、项目负责人、主要技术人员为同一人、属同一单位或者在同一单位缴纳社会保险；</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（三）不同投标供应商的投标文件由同一单位或者同一人编制，或者由同一人分阶段参与编制的；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（四）不同投标供应商的投标文件或部分投标文件相互混装；</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（五）不同投标供应商的投标文件内容存在非正常一致；</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（六）由同一单位工作人员为两家以上（含两家）供应商进行同一项投标活动的；</w:t>
      </w:r>
    </w:p>
    <w:p>
      <w:pPr>
        <w:adjustRightInd w:val="0"/>
        <w:spacing w:line="360" w:lineRule="auto"/>
        <w:ind w:firstLine="424" w:firstLineChars="201"/>
        <w:rPr>
          <w:rFonts w:ascii="宋体" w:hAnsi="宋体"/>
          <w:b/>
          <w:snapToGrid w:val="0"/>
          <w:kern w:val="0"/>
        </w:rPr>
      </w:pPr>
      <w:r>
        <w:rPr>
          <w:rFonts w:hint="eastAsia" w:ascii="宋体" w:hAnsi="宋体"/>
          <w:b/>
          <w:snapToGrid w:val="0"/>
          <w:kern w:val="0"/>
        </w:rPr>
        <w:t>（七）主管部门依照法律、法规认定的其他情形。</w:t>
      </w:r>
    </w:p>
    <w:p>
      <w:pPr>
        <w:spacing w:line="360" w:lineRule="auto"/>
        <w:rPr>
          <w:rFonts w:hint="eastAsia"/>
        </w:rPr>
      </w:pPr>
    </w:p>
    <w:p>
      <w:pPr>
        <w:adjustRightInd w:val="0"/>
        <w:spacing w:line="360" w:lineRule="auto"/>
        <w:rPr>
          <w:snapToGrid w:val="0"/>
          <w:kern w:val="0"/>
        </w:rPr>
      </w:pPr>
      <w:r>
        <w:rPr>
          <w:rFonts w:hint="eastAsia"/>
          <w:snapToGrid w:val="0"/>
          <w:kern w:val="0"/>
        </w:rPr>
        <w:t>一、资格性</w:t>
      </w:r>
      <w:r>
        <w:rPr>
          <w:rFonts w:hint="eastAsia" w:ascii="宋体" w:hAnsi="宋体"/>
          <w:snapToGrid w:val="0"/>
          <w:kern w:val="0"/>
        </w:rPr>
        <w:t>审查</w:t>
      </w:r>
    </w:p>
    <w:p>
      <w:pPr>
        <w:adjustRightInd w:val="0"/>
        <w:spacing w:line="360" w:lineRule="auto"/>
        <w:rPr>
          <w:rFonts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pPr>
        <w:adjustRightInd w:val="0"/>
        <w:spacing w:line="360" w:lineRule="auto"/>
        <w:rPr>
          <w:rFonts w:ascii="宋体" w:hAnsi="宋体"/>
          <w:snapToGrid w:val="0"/>
          <w:kern w:val="0"/>
        </w:rPr>
      </w:pPr>
      <w:r>
        <w:rPr>
          <w:rFonts w:hint="eastAsia" w:ascii="宋体" w:hAnsi="宋体"/>
          <w:snapToGrid w:val="0"/>
          <w:kern w:val="0"/>
        </w:rPr>
        <w:t>二、符合性审查</w:t>
      </w:r>
    </w:p>
    <w:p>
      <w:pPr>
        <w:adjustRightInd w:val="0"/>
        <w:spacing w:line="360" w:lineRule="auto"/>
        <w:rPr>
          <w:rFonts w:ascii="宋体" w:hAnsi="宋体"/>
          <w:snapToGrid w:val="0"/>
          <w:kern w:val="0"/>
        </w:rPr>
      </w:pPr>
      <w:r>
        <w:rPr>
          <w:rFonts w:hint="eastAsia" w:ascii="宋体" w:hAnsi="宋体"/>
          <w:snapToGrid w:val="0"/>
          <w:kern w:val="0"/>
        </w:rPr>
        <w:t>1、投标人提供的投标文件数量不符合招标文件要求。</w:t>
      </w:r>
    </w:p>
    <w:p>
      <w:pPr>
        <w:adjustRightInd w:val="0"/>
        <w:spacing w:line="360" w:lineRule="auto"/>
        <w:rPr>
          <w:rFonts w:hint="eastAsia" w:ascii="宋体" w:hAnsi="宋体"/>
          <w:snapToGrid w:val="0"/>
          <w:kern w:val="0"/>
        </w:rPr>
      </w:pPr>
      <w:r>
        <w:rPr>
          <w:rFonts w:hint="eastAsia" w:ascii="宋体" w:hAnsi="宋体"/>
          <w:snapToGrid w:val="0"/>
          <w:kern w:val="0"/>
        </w:rPr>
        <w:t>2、投标文件未按照招标文件要求制作、密封和标记。</w:t>
      </w:r>
    </w:p>
    <w:p>
      <w:pPr>
        <w:adjustRightInd w:val="0"/>
        <w:spacing w:line="360" w:lineRule="auto"/>
        <w:rPr>
          <w:rFonts w:ascii="宋体" w:hAnsi="宋体"/>
          <w:snapToGrid w:val="0"/>
          <w:kern w:val="0"/>
        </w:rPr>
      </w:pPr>
      <w:r>
        <w:rPr>
          <w:rFonts w:hint="eastAsia" w:ascii="宋体" w:hAnsi="宋体"/>
          <w:snapToGrid w:val="0"/>
          <w:kern w:val="0"/>
        </w:rPr>
        <w:t>3、未按招标文件要求提供法定代表人证明书和法定代表人授权委托证明书。</w:t>
      </w:r>
    </w:p>
    <w:p>
      <w:pPr>
        <w:adjustRightInd w:val="0"/>
        <w:spacing w:line="360" w:lineRule="auto"/>
        <w:ind w:left="283" w:hanging="283" w:hangingChars="135"/>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pPr>
        <w:adjustRightInd w:val="0"/>
        <w:spacing w:line="360" w:lineRule="auto"/>
        <w:rPr>
          <w:rFonts w:ascii="宋体" w:hAnsi="宋体"/>
          <w:snapToGrid w:val="0"/>
          <w:kern w:val="0"/>
        </w:rPr>
      </w:pPr>
      <w:r>
        <w:rPr>
          <w:rFonts w:hint="eastAsia" w:ascii="宋体" w:hAnsi="宋体"/>
          <w:snapToGrid w:val="0"/>
          <w:kern w:val="0"/>
        </w:rPr>
        <w:t>5、投标文件的关键内容字迹模糊、无法辨认的。</w:t>
      </w:r>
    </w:p>
    <w:p>
      <w:pPr>
        <w:adjustRightInd w:val="0"/>
        <w:spacing w:line="360" w:lineRule="auto"/>
        <w:rPr>
          <w:rFonts w:hint="eastAsia" w:ascii="宋体" w:hAnsi="宋体"/>
          <w:snapToGrid w:val="0"/>
          <w:kern w:val="0"/>
        </w:rPr>
      </w:pPr>
      <w:r>
        <w:rPr>
          <w:rFonts w:hint="eastAsia" w:ascii="宋体" w:hAnsi="宋体"/>
          <w:snapToGrid w:val="0"/>
          <w:kern w:val="0"/>
        </w:rPr>
        <w:t>6、投标报价有严重缺漏项的。</w:t>
      </w:r>
    </w:p>
    <w:p>
      <w:pPr>
        <w:adjustRightInd w:val="0"/>
        <w:spacing w:line="360" w:lineRule="auto"/>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r>
        <w:rPr>
          <w:rFonts w:hint="eastAsia"/>
          <w:snapToGrid w:val="0"/>
          <w:kern w:val="0"/>
        </w:rPr>
        <w:t>。</w:t>
      </w:r>
    </w:p>
    <w:p>
      <w:pPr>
        <w:adjustRightInd w:val="0"/>
        <w:spacing w:line="360" w:lineRule="auto"/>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pPr>
        <w:adjustRightInd w:val="0"/>
        <w:spacing w:line="360" w:lineRule="auto"/>
        <w:rPr>
          <w:rFonts w:ascii="宋体" w:hAnsi="宋体"/>
          <w:snapToGrid w:val="0"/>
          <w:kern w:val="0"/>
        </w:rPr>
      </w:pPr>
      <w:r>
        <w:rPr>
          <w:rFonts w:hint="eastAsia" w:ascii="宋体" w:hAnsi="宋体"/>
          <w:snapToGrid w:val="0"/>
          <w:kern w:val="0"/>
        </w:rPr>
        <w:t>9、将一个项目包拆分投标，对同一工程投标时，同时提供两套或以上的投标方案。</w:t>
      </w:r>
    </w:p>
    <w:p>
      <w:pPr>
        <w:adjustRightInd w:val="0"/>
        <w:spacing w:line="360" w:lineRule="auto"/>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pPr>
        <w:adjustRightInd w:val="0"/>
        <w:spacing w:line="360" w:lineRule="auto"/>
        <w:rPr>
          <w:rFonts w:ascii="宋体" w:hAnsi="宋体"/>
          <w:snapToGrid w:val="0"/>
          <w:kern w:val="0"/>
        </w:rPr>
      </w:pPr>
      <w:r>
        <w:rPr>
          <w:rFonts w:hint="eastAsia" w:ascii="宋体" w:hAnsi="宋体"/>
          <w:snapToGrid w:val="0"/>
          <w:kern w:val="0"/>
        </w:rPr>
        <w:t>11、投标违规行为：如以他人名义竞标、串通投标或者以其他弄虚作假方式投标的。</w:t>
      </w:r>
    </w:p>
    <w:p>
      <w:pPr>
        <w:adjustRightInd w:val="0"/>
        <w:spacing w:line="360" w:lineRule="auto"/>
        <w:rPr>
          <w:rFonts w:ascii="宋体" w:hAnsi="宋体"/>
          <w:snapToGrid w:val="0"/>
          <w:kern w:val="0"/>
        </w:rPr>
      </w:pPr>
      <w:r>
        <w:rPr>
          <w:rFonts w:hint="eastAsia" w:ascii="宋体" w:hAnsi="宋体"/>
          <w:snapToGrid w:val="0"/>
          <w:kern w:val="0"/>
        </w:rPr>
        <w:t>12、</w:t>
      </w:r>
      <w:r>
        <w:rPr>
          <w:rFonts w:hint="eastAsia" w:ascii="宋体" w:hAnsi="宋体"/>
          <w:bCs/>
          <w:szCs w:val="21"/>
        </w:rPr>
        <w:t>投标人的投标总价超过采购预算金额或最高投标限价的</w:t>
      </w:r>
      <w:r>
        <w:rPr>
          <w:rFonts w:hint="eastAsia" w:ascii="宋体" w:hAnsi="宋体"/>
          <w:snapToGrid w:val="0"/>
          <w:kern w:val="0"/>
        </w:rPr>
        <w:t>。</w:t>
      </w:r>
    </w:p>
    <w:p>
      <w:pPr>
        <w:adjustRightInd w:val="0"/>
        <w:spacing w:line="360" w:lineRule="auto"/>
        <w:jc w:val="left"/>
        <w:rPr>
          <w:rFonts w:hint="eastAsia"/>
          <w:b/>
          <w:bCs/>
          <w:sz w:val="32"/>
        </w:rPr>
      </w:pPr>
      <w:r>
        <w:rPr>
          <w:rFonts w:hint="eastAsia" w:ascii="宋体" w:hAnsi="宋体"/>
          <w:snapToGrid w:val="0"/>
          <w:kern w:val="0"/>
        </w:rPr>
        <w:t>13、法律法规规定的其它情形。</w:t>
      </w:r>
    </w:p>
    <w:p>
      <w:pPr>
        <w:adjustRightInd w:val="0"/>
        <w:spacing w:line="360" w:lineRule="auto"/>
        <w:jc w:val="left"/>
        <w:rPr>
          <w:rFonts w:hint="eastAsia"/>
          <w:b/>
          <w:bCs/>
          <w:sz w:val="32"/>
        </w:rPr>
      </w:pPr>
    </w:p>
    <w:p>
      <w:pPr>
        <w:adjustRightInd w:val="0"/>
        <w:spacing w:line="360" w:lineRule="auto"/>
        <w:jc w:val="center"/>
        <w:rPr>
          <w:rFonts w:ascii="宋体" w:hAnsi="宋体"/>
          <w:snapToGrid w:val="0"/>
          <w:kern w:val="0"/>
        </w:rPr>
      </w:pPr>
      <w:r>
        <w:rPr>
          <w:b/>
          <w:bCs/>
          <w:sz w:val="32"/>
        </w:rPr>
        <w:br w:type="page"/>
      </w:r>
      <w:r>
        <w:rPr>
          <w:rFonts w:hint="eastAsia"/>
          <w:b/>
          <w:bCs/>
          <w:sz w:val="32"/>
        </w:rPr>
        <w:t>三、投  标  须 知</w:t>
      </w:r>
    </w:p>
    <w:p>
      <w:pPr>
        <w:tabs>
          <w:tab w:val="left" w:pos="915"/>
        </w:tabs>
        <w:jc w:val="center"/>
        <w:rPr>
          <w:rFonts w:hint="eastAsia"/>
          <w:b/>
          <w:bCs/>
        </w:rPr>
      </w:pPr>
    </w:p>
    <w:p>
      <w:pPr>
        <w:tabs>
          <w:tab w:val="left" w:pos="915"/>
        </w:tabs>
        <w:jc w:val="center"/>
        <w:rPr>
          <w:b/>
          <w:bCs/>
          <w:sz w:val="24"/>
        </w:rPr>
      </w:pPr>
      <w:r>
        <w:rPr>
          <w:rFonts w:hint="eastAsia"/>
          <w:b/>
          <w:bCs/>
          <w:sz w:val="24"/>
        </w:rPr>
        <w:t>（一）、总  则</w:t>
      </w:r>
    </w:p>
    <w:p>
      <w:pPr>
        <w:spacing w:line="360" w:lineRule="auto"/>
        <w:rPr>
          <w:rFonts w:hint="eastAsia"/>
          <w:b/>
          <w:bCs/>
        </w:rPr>
      </w:pPr>
      <w:r>
        <w:rPr>
          <w:rFonts w:hint="eastAsia"/>
          <w:b/>
          <w:bCs/>
        </w:rPr>
        <w:t>1</w:t>
      </w:r>
      <w:r>
        <w:rPr>
          <w:b/>
          <w:bCs/>
        </w:rPr>
        <w:t>.</w:t>
      </w:r>
      <w:r>
        <w:rPr>
          <w:rFonts w:hint="eastAsia"/>
          <w:b/>
          <w:bCs/>
        </w:rPr>
        <w:t xml:space="preserve"> 工程说明</w:t>
      </w:r>
    </w:p>
    <w:p>
      <w:pPr>
        <w:spacing w:line="360" w:lineRule="auto"/>
        <w:rPr>
          <w:rFonts w:hint="eastAsia"/>
        </w:rPr>
      </w:pPr>
      <w:r>
        <w:rPr>
          <w:rFonts w:hint="eastAsia"/>
        </w:rPr>
        <w:t xml:space="preserve">1.1 </w:t>
      </w:r>
      <w:r>
        <w:t xml:space="preserve">  </w:t>
      </w:r>
      <w:r>
        <w:rPr>
          <w:rFonts w:hint="eastAsia"/>
        </w:rPr>
        <w:t>工程说明见投标须知前附表（以下简称“前附表”）第1项——第5项所述；</w:t>
      </w:r>
    </w:p>
    <w:p>
      <w:pPr>
        <w:spacing w:line="360" w:lineRule="auto"/>
        <w:rPr>
          <w:rFonts w:hint="eastAsia"/>
        </w:rPr>
      </w:pPr>
      <w:r>
        <w:rPr>
          <w:rFonts w:hint="eastAsia"/>
        </w:rPr>
        <w:t>1.2   上述工程按照《中华人民共和国招标投标法》和《中华人民共和国政府采购法》及有关招投标法规、规章、规定，通过招标来择优选定施工单位。</w:t>
      </w:r>
    </w:p>
    <w:p>
      <w:pPr>
        <w:spacing w:line="360" w:lineRule="auto"/>
        <w:rPr>
          <w:b/>
          <w:bCs/>
        </w:rPr>
      </w:pPr>
      <w:r>
        <w:rPr>
          <w:rFonts w:hint="eastAsia"/>
          <w:b/>
          <w:bCs/>
        </w:rPr>
        <w:t>2．招标范围</w:t>
      </w:r>
    </w:p>
    <w:p>
      <w:pPr>
        <w:spacing w:line="360" w:lineRule="auto"/>
        <w:rPr>
          <w:rFonts w:hint="eastAsia"/>
        </w:rPr>
      </w:pPr>
      <w:r>
        <w:rPr>
          <w:rFonts w:hint="eastAsia"/>
        </w:rPr>
        <w:t>2.1   本次招标的工程项目见前附表第6项所述；</w:t>
      </w:r>
    </w:p>
    <w:p>
      <w:pPr>
        <w:spacing w:line="360" w:lineRule="auto"/>
        <w:rPr>
          <w:rFonts w:hint="eastAsia"/>
        </w:rPr>
      </w:pPr>
      <w:r>
        <w:rPr>
          <w:rFonts w:hint="eastAsia"/>
        </w:rPr>
        <w:t>2.2   本工程的工期要求见前附表第7项所述。</w:t>
      </w:r>
    </w:p>
    <w:p>
      <w:pPr>
        <w:spacing w:line="360" w:lineRule="auto"/>
        <w:rPr>
          <w:rFonts w:hint="eastAsia"/>
          <w:b/>
          <w:bCs/>
        </w:rPr>
      </w:pPr>
      <w:r>
        <w:rPr>
          <w:rFonts w:hint="eastAsia"/>
          <w:b/>
          <w:bCs/>
        </w:rPr>
        <w:t>3．资金来源</w:t>
      </w:r>
    </w:p>
    <w:p>
      <w:pPr>
        <w:tabs>
          <w:tab w:val="left" w:pos="180"/>
          <w:tab w:val="left" w:pos="360"/>
        </w:tabs>
        <w:spacing w:line="360" w:lineRule="auto"/>
        <w:rPr>
          <w:rFonts w:hint="eastAsia"/>
        </w:rPr>
      </w:pPr>
      <w:r>
        <w:rPr>
          <w:rFonts w:hint="eastAsia"/>
        </w:rPr>
        <w:t>3.1   本工程立项计划已得到有关部门的批准，工程资金通过前附表第8项所述的方式获得，并将部分资金用于工程施工合同项下的合格支付。</w:t>
      </w:r>
    </w:p>
    <w:p>
      <w:pPr>
        <w:spacing w:line="360" w:lineRule="auto"/>
        <w:rPr>
          <w:rFonts w:hint="eastAsia"/>
          <w:b/>
          <w:bCs/>
        </w:rPr>
      </w:pPr>
      <w:r>
        <w:rPr>
          <w:rFonts w:hint="eastAsia"/>
          <w:b/>
          <w:bCs/>
        </w:rPr>
        <w:t>4．合格的投标人</w:t>
      </w:r>
    </w:p>
    <w:p>
      <w:pPr>
        <w:spacing w:line="360" w:lineRule="auto"/>
        <w:rPr>
          <w:rFonts w:hint="eastAsia"/>
        </w:rPr>
      </w:pPr>
      <w:r>
        <w:rPr>
          <w:rFonts w:hint="eastAsia"/>
        </w:rPr>
        <w:t>4.1   投标人资质等级要求见前附表第9项所述；</w:t>
      </w:r>
    </w:p>
    <w:p>
      <w:pPr>
        <w:spacing w:line="360" w:lineRule="auto"/>
        <w:rPr>
          <w:rFonts w:hint="eastAsia"/>
        </w:rPr>
      </w:pPr>
      <w:r>
        <w:rPr>
          <w:rFonts w:hint="eastAsia"/>
        </w:rPr>
        <w:t>4.2   投标人合格条件见本工程项目招标公告；</w:t>
      </w:r>
    </w:p>
    <w:p>
      <w:pPr>
        <w:spacing w:line="360" w:lineRule="auto"/>
        <w:rPr>
          <w:rFonts w:hint="eastAsia"/>
        </w:rPr>
      </w:pPr>
      <w:r>
        <w:rPr>
          <w:rFonts w:hint="eastAsia"/>
        </w:rPr>
        <w:t>4.3   本工程采用前附表第10项所述的资格预审方法确定合格投标人；</w:t>
      </w:r>
    </w:p>
    <w:p>
      <w:pPr>
        <w:spacing w:line="360" w:lineRule="auto"/>
        <w:rPr>
          <w:rFonts w:hint="eastAsia"/>
        </w:rPr>
      </w:pPr>
      <w:r>
        <w:rPr>
          <w:rFonts w:hint="eastAsia"/>
        </w:rPr>
        <w:t xml:space="preserve">4.4  由两个法人组成一个联合体以一个投标人的身份共同投标时，除符合上述的要求外，还应符合以下要求： </w:t>
      </w:r>
    </w:p>
    <w:p>
      <w:pPr>
        <w:spacing w:line="360" w:lineRule="auto"/>
        <w:rPr>
          <w:rFonts w:hint="eastAsia"/>
        </w:rPr>
      </w:pPr>
      <w:r>
        <w:rPr>
          <w:rFonts w:hint="eastAsia"/>
        </w:rPr>
        <w:t>（1） 投标人的投标文件及中标后签署的合同协议对联合体每一成员均具法律约束力；</w:t>
      </w:r>
    </w:p>
    <w:p>
      <w:pPr>
        <w:spacing w:line="360" w:lineRule="auto"/>
        <w:rPr>
          <w:rFonts w:hint="eastAsia"/>
        </w:rPr>
      </w:pPr>
      <w:r>
        <w:rPr>
          <w:rFonts w:hint="eastAsia"/>
        </w:rPr>
        <w:t>（2） 联合体的各成员应当签订共同投标协议，明确约定各方拟承担的工作和责任，并将该共同投标协议随投标文件一并递交给采购代理机构；</w:t>
      </w:r>
    </w:p>
    <w:p>
      <w:pPr>
        <w:spacing w:line="360" w:lineRule="auto"/>
        <w:rPr>
          <w:rFonts w:hint="eastAsia"/>
        </w:rPr>
      </w:pPr>
      <w:r>
        <w:rPr>
          <w:rFonts w:hint="eastAsia"/>
        </w:rPr>
        <w:t>（3） 联合体中标后，联合体各方应当共同与采购人签订合同，为履行合同向采购人承担连带责任；</w:t>
      </w:r>
    </w:p>
    <w:p>
      <w:pPr>
        <w:spacing w:line="360" w:lineRule="auto"/>
        <w:rPr>
          <w:rFonts w:hint="eastAsia"/>
        </w:rPr>
      </w:pPr>
      <w:r>
        <w:rPr>
          <w:rFonts w:hint="eastAsia"/>
        </w:rPr>
        <w:t>（4） 联合体的各成员应当共同推荐一联合体代表人，由联合体的各成员提交一份授权书，证明其代表人资格，该授权书作为投标文件的组成部分一并提交给采购代理机构；</w:t>
      </w:r>
    </w:p>
    <w:p>
      <w:pPr>
        <w:spacing w:line="360" w:lineRule="auto"/>
        <w:rPr>
          <w:rFonts w:hint="eastAsia"/>
        </w:rPr>
      </w:pPr>
      <w:r>
        <w:rPr>
          <w:rFonts w:hint="eastAsia"/>
        </w:rPr>
        <w:t>（5） 联合体代表人应被授权作为联合体所有成员的代表承担责任和接受指令，并负责整个合同的全面履行；</w:t>
      </w:r>
    </w:p>
    <w:p>
      <w:pPr>
        <w:spacing w:line="360" w:lineRule="auto"/>
        <w:rPr>
          <w:rFonts w:hint="eastAsia"/>
        </w:rPr>
      </w:pPr>
      <w:r>
        <w:rPr>
          <w:rFonts w:hint="eastAsia"/>
        </w:rPr>
        <w:t>（6） 参加联合体的各成员不得再以自己的名义单独投标，也不得同时参加两个或两个以上的联合体投标。出现上述情况者，其投标和与此有关联合体的投标将被拒绝；</w:t>
      </w:r>
    </w:p>
    <w:p>
      <w:pPr>
        <w:spacing w:line="360" w:lineRule="auto"/>
        <w:rPr>
          <w:rFonts w:hint="eastAsia"/>
        </w:rPr>
      </w:pPr>
      <w:r>
        <w:rPr>
          <w:rFonts w:hint="eastAsia"/>
        </w:rPr>
        <w:t>（7）  除非另有规定或说明，本须知中“投标人”一词亦指联合体各成员。</w:t>
      </w:r>
    </w:p>
    <w:p>
      <w:pPr>
        <w:spacing w:line="360" w:lineRule="auto"/>
        <w:rPr>
          <w:rFonts w:hint="eastAsia"/>
          <w:b/>
          <w:bCs/>
        </w:rPr>
      </w:pPr>
      <w:r>
        <w:rPr>
          <w:rFonts w:hint="eastAsia"/>
          <w:b/>
          <w:bCs/>
        </w:rPr>
        <w:t>5．投标费用</w:t>
      </w:r>
    </w:p>
    <w:p>
      <w:pPr>
        <w:spacing w:line="360" w:lineRule="auto"/>
        <w:rPr>
          <w:rFonts w:hint="eastAsia"/>
        </w:rPr>
      </w:pPr>
      <w:r>
        <w:rPr>
          <w:rFonts w:hint="eastAsia"/>
        </w:rPr>
        <w:t>5.1   投标人应承担其编制投标文件与递交投标文件所涉及的一切费用。不论投标结果如何，采购人和采购代理机构在任何情况下无义务和也无责任承担这些费用。</w:t>
      </w:r>
    </w:p>
    <w:p>
      <w:pPr>
        <w:spacing w:line="360" w:lineRule="auto"/>
        <w:rPr>
          <w:rFonts w:hint="eastAsia"/>
          <w:b/>
          <w:bCs/>
        </w:rPr>
      </w:pPr>
      <w:r>
        <w:rPr>
          <w:rFonts w:hint="eastAsia"/>
          <w:b/>
          <w:bCs/>
        </w:rPr>
        <w:t>6．踏勘现场</w:t>
      </w:r>
    </w:p>
    <w:p>
      <w:pPr>
        <w:spacing w:line="360" w:lineRule="auto"/>
        <w:rPr>
          <w:rFonts w:hint="eastAsia"/>
        </w:rPr>
      </w:pPr>
      <w:r>
        <w:rPr>
          <w:rFonts w:hint="eastAsia"/>
        </w:rPr>
        <w:t>6.1   采购人和采购代理机构将组织投标人对工程现场及周围环境进行踏勘，以便投标人获取须自己负责的有关编制投标文件和签署合同所需的所有资料。踏勘现场所发生的费用由投标人自己承担。</w:t>
      </w:r>
    </w:p>
    <w:p>
      <w:pPr>
        <w:spacing w:line="360" w:lineRule="auto"/>
        <w:rPr>
          <w:rFonts w:hint="eastAsia"/>
        </w:rPr>
      </w:pPr>
      <w:r>
        <w:rPr>
          <w:rFonts w:hint="eastAsia"/>
        </w:rPr>
        <w:t>6.2   采购人向投标人提供的有关现场的资料和数据，是采购人现有的能使投标人利用的资料。采购人和采购代理机构对投标人由此而做出的推论、理解和结论概不负责；</w:t>
      </w:r>
    </w:p>
    <w:p>
      <w:pPr>
        <w:spacing w:line="360" w:lineRule="auto"/>
        <w:rPr>
          <w:rFonts w:hint="eastAsia"/>
        </w:rPr>
      </w:pPr>
      <w:r>
        <w:rPr>
          <w:rFonts w:hint="eastAsia"/>
        </w:rPr>
        <w:t>6.3   投标人及其人员经过采购人的允许，可为踏勘目的进入采购人的工程现场，但投标人及其人员不得因此使采购人及其人员承担有关的责任和蒙受损失。投标人并应对由此次踏勘现场面造成的死亡、人身伤害、财产损失、损害以及任何其它损失、损害和引起的费用和开支承担责任；</w:t>
      </w:r>
    </w:p>
    <w:p>
      <w:pPr>
        <w:spacing w:line="360" w:lineRule="auto"/>
        <w:rPr>
          <w:rFonts w:hint="eastAsia"/>
        </w:rPr>
      </w:pPr>
      <w:r>
        <w:rPr>
          <w:rFonts w:hint="eastAsia"/>
        </w:rPr>
        <w:t>6.4   如果投标人认为需要再次进行现场踏勘，采购人将予以支持，费用自理。</w:t>
      </w:r>
    </w:p>
    <w:p>
      <w:pPr>
        <w:spacing w:line="360" w:lineRule="auto"/>
        <w:ind w:left="480"/>
        <w:jc w:val="center"/>
        <w:rPr>
          <w:rFonts w:hint="eastAsia"/>
        </w:rPr>
      </w:pPr>
    </w:p>
    <w:p>
      <w:pPr>
        <w:tabs>
          <w:tab w:val="left" w:pos="915"/>
        </w:tabs>
        <w:jc w:val="center"/>
        <w:rPr>
          <w:rFonts w:hint="eastAsia"/>
        </w:rPr>
      </w:pPr>
      <w:r>
        <w:rPr>
          <w:rFonts w:hint="eastAsia"/>
          <w:b/>
          <w:bCs/>
          <w:sz w:val="24"/>
        </w:rPr>
        <w:t>（二）、招标文件</w:t>
      </w:r>
    </w:p>
    <w:p>
      <w:pPr>
        <w:spacing w:line="360" w:lineRule="auto"/>
        <w:rPr>
          <w:rFonts w:hint="eastAsia"/>
          <w:b/>
          <w:bCs/>
        </w:rPr>
      </w:pPr>
      <w:r>
        <w:rPr>
          <w:rFonts w:hint="eastAsia"/>
          <w:b/>
          <w:bCs/>
        </w:rPr>
        <w:t>7．招标文件的组成</w:t>
      </w:r>
    </w:p>
    <w:p>
      <w:pPr>
        <w:spacing w:line="360" w:lineRule="auto"/>
        <w:rPr>
          <w:rFonts w:hint="eastAsia"/>
        </w:rPr>
      </w:pPr>
      <w:r>
        <w:rPr>
          <w:rFonts w:hint="eastAsia"/>
        </w:rPr>
        <w:t>7.1   招标文件除以下内容外，采购代理机构在招标期间发出的答疑纪要和其他补充修改函件，均是招标文件的组成部分，对投标人起约束作用；</w:t>
      </w:r>
    </w:p>
    <w:p>
      <w:pPr>
        <w:spacing w:line="360" w:lineRule="auto"/>
        <w:ind w:firstLine="630" w:firstLineChars="300"/>
        <w:rPr>
          <w:rFonts w:hint="eastAsia"/>
        </w:rPr>
      </w:pPr>
      <w:r>
        <w:rPr>
          <w:rFonts w:hint="eastAsia"/>
        </w:rPr>
        <w:t>招标文件包括下列内容：</w:t>
      </w:r>
    </w:p>
    <w:p>
      <w:pPr>
        <w:spacing w:line="360" w:lineRule="auto"/>
        <w:ind w:firstLine="420" w:firstLineChars="200"/>
        <w:rPr>
          <w:rFonts w:hint="eastAsia"/>
        </w:rPr>
      </w:pPr>
      <w:r>
        <w:rPr>
          <w:rFonts w:hint="eastAsia"/>
        </w:rPr>
        <w:t>第一卷  投标须知、合同条款及合同格式</w:t>
      </w:r>
    </w:p>
    <w:p>
      <w:pPr>
        <w:numPr>
          <w:ilvl w:val="0"/>
          <w:numId w:val="2"/>
        </w:numPr>
        <w:spacing w:line="360" w:lineRule="auto"/>
        <w:rPr>
          <w:rFonts w:hint="eastAsia"/>
        </w:rPr>
      </w:pPr>
      <w:r>
        <w:rPr>
          <w:rFonts w:hint="eastAsia"/>
        </w:rPr>
        <w:t>投标须知</w:t>
      </w:r>
    </w:p>
    <w:p>
      <w:pPr>
        <w:numPr>
          <w:ilvl w:val="0"/>
          <w:numId w:val="2"/>
        </w:numPr>
        <w:spacing w:line="360" w:lineRule="auto"/>
        <w:rPr>
          <w:rFonts w:hint="eastAsia"/>
        </w:rPr>
      </w:pPr>
      <w:r>
        <w:rPr>
          <w:rFonts w:hint="eastAsia"/>
        </w:rPr>
        <w:t>合同条款</w:t>
      </w:r>
    </w:p>
    <w:p>
      <w:pPr>
        <w:numPr>
          <w:ilvl w:val="0"/>
          <w:numId w:val="2"/>
        </w:numPr>
        <w:spacing w:line="360" w:lineRule="auto"/>
        <w:rPr>
          <w:rFonts w:hint="eastAsia"/>
        </w:rPr>
      </w:pPr>
      <w:r>
        <w:rPr>
          <w:rFonts w:hint="eastAsia"/>
        </w:rPr>
        <w:t>合同格式</w:t>
      </w:r>
    </w:p>
    <w:p>
      <w:pPr>
        <w:spacing w:line="360" w:lineRule="auto"/>
        <w:ind w:firstLine="480"/>
        <w:rPr>
          <w:rFonts w:hint="eastAsia"/>
        </w:rPr>
      </w:pPr>
      <w:r>
        <w:rPr>
          <w:rFonts w:hint="eastAsia"/>
        </w:rPr>
        <w:t>第二卷  工程技术要求及工程规范</w:t>
      </w:r>
    </w:p>
    <w:p>
      <w:pPr>
        <w:numPr>
          <w:ilvl w:val="0"/>
          <w:numId w:val="2"/>
        </w:numPr>
        <w:spacing w:line="360" w:lineRule="auto"/>
        <w:rPr>
          <w:rFonts w:hint="eastAsia"/>
        </w:rPr>
      </w:pPr>
      <w:r>
        <w:rPr>
          <w:rFonts w:hint="eastAsia"/>
        </w:rPr>
        <w:t>工程技术要求</w:t>
      </w:r>
    </w:p>
    <w:p>
      <w:pPr>
        <w:numPr>
          <w:ilvl w:val="0"/>
          <w:numId w:val="2"/>
        </w:numPr>
        <w:spacing w:line="360" w:lineRule="auto"/>
        <w:rPr>
          <w:rFonts w:hint="eastAsia"/>
        </w:rPr>
      </w:pPr>
      <w:r>
        <w:rPr>
          <w:rFonts w:hint="eastAsia"/>
        </w:rPr>
        <w:t>工程规范</w:t>
      </w:r>
    </w:p>
    <w:p>
      <w:pPr>
        <w:spacing w:line="360" w:lineRule="auto"/>
        <w:ind w:firstLine="480"/>
        <w:rPr>
          <w:rFonts w:hint="eastAsia"/>
        </w:rPr>
      </w:pPr>
      <w:r>
        <w:rPr>
          <w:rFonts w:hint="eastAsia"/>
        </w:rPr>
        <w:t>第三卷   图纸</w:t>
      </w:r>
    </w:p>
    <w:p>
      <w:pPr>
        <w:numPr>
          <w:ilvl w:val="0"/>
          <w:numId w:val="2"/>
        </w:numPr>
        <w:spacing w:line="360" w:lineRule="auto"/>
        <w:rPr>
          <w:rFonts w:hint="eastAsia"/>
        </w:rPr>
      </w:pPr>
      <w:r>
        <w:rPr>
          <w:rFonts w:hint="eastAsia"/>
        </w:rPr>
        <w:t>图纸</w:t>
      </w:r>
    </w:p>
    <w:p>
      <w:pPr>
        <w:spacing w:line="360" w:lineRule="auto"/>
        <w:ind w:firstLine="480"/>
        <w:rPr>
          <w:rFonts w:hint="eastAsia"/>
        </w:rPr>
      </w:pPr>
      <w:r>
        <w:rPr>
          <w:rFonts w:hint="eastAsia"/>
        </w:rPr>
        <w:t>第四卷   工程量清单</w:t>
      </w:r>
    </w:p>
    <w:p>
      <w:pPr>
        <w:numPr>
          <w:ilvl w:val="0"/>
          <w:numId w:val="2"/>
        </w:numPr>
        <w:spacing w:line="360" w:lineRule="auto"/>
        <w:rPr>
          <w:rFonts w:hint="eastAsia"/>
        </w:rPr>
      </w:pPr>
      <w:r>
        <w:rPr>
          <w:rFonts w:hint="eastAsia"/>
        </w:rPr>
        <w:t>工程量清单</w:t>
      </w:r>
    </w:p>
    <w:p>
      <w:pPr>
        <w:spacing w:line="360" w:lineRule="auto"/>
        <w:ind w:firstLine="480"/>
        <w:rPr>
          <w:rFonts w:hint="eastAsia"/>
        </w:rPr>
      </w:pPr>
      <w:r>
        <w:rPr>
          <w:rFonts w:hint="eastAsia"/>
        </w:rPr>
        <w:t>第五卷   投标文件格式</w:t>
      </w:r>
    </w:p>
    <w:p>
      <w:pPr>
        <w:spacing w:line="360" w:lineRule="auto"/>
        <w:ind w:firstLine="480"/>
        <w:rPr>
          <w:rFonts w:hint="eastAsia"/>
        </w:rPr>
      </w:pPr>
      <w:r>
        <w:rPr>
          <w:rFonts w:hint="eastAsia"/>
        </w:rPr>
        <w:t xml:space="preserve">  第八章     投标资格证明文件</w:t>
      </w:r>
    </w:p>
    <w:p>
      <w:pPr>
        <w:spacing w:line="360" w:lineRule="auto"/>
        <w:ind w:left="720"/>
        <w:rPr>
          <w:rFonts w:hint="eastAsia"/>
        </w:rPr>
      </w:pPr>
      <w:r>
        <w:rPr>
          <w:rFonts w:hint="eastAsia"/>
        </w:rPr>
        <w:t>第九章     商务标投标文件格式</w:t>
      </w:r>
    </w:p>
    <w:p>
      <w:pPr>
        <w:spacing w:line="360" w:lineRule="auto"/>
        <w:ind w:left="720"/>
        <w:rPr>
          <w:rFonts w:hint="eastAsia"/>
        </w:rPr>
      </w:pPr>
      <w:r>
        <w:rPr>
          <w:rFonts w:hint="eastAsia"/>
        </w:rPr>
        <w:t>第十章     技术标投标文件格式</w:t>
      </w:r>
    </w:p>
    <w:p>
      <w:pPr>
        <w:spacing w:line="360" w:lineRule="auto"/>
        <w:ind w:left="720"/>
        <w:rPr>
          <w:rFonts w:hint="eastAsia"/>
        </w:rPr>
      </w:pPr>
      <w:r>
        <w:rPr>
          <w:rFonts w:hint="eastAsia"/>
        </w:rPr>
        <w:t>第十一章   符合政府采购扶持政策的证明材料</w:t>
      </w:r>
    </w:p>
    <w:p>
      <w:pPr>
        <w:spacing w:line="360" w:lineRule="auto"/>
        <w:rPr>
          <w:rFonts w:hint="eastAsia"/>
        </w:rPr>
      </w:pPr>
      <w:r>
        <w:rPr>
          <w:rFonts w:hint="eastAsia"/>
        </w:rPr>
        <w:t>7.2   投标人购取招标文件后，应仔细检查招标文件的所有内容，如有残缺应在领到招标文件后3日内向采购代理机构提出，否则，由此引起的投标损失自负；投标人同时应认真审阅招标文件中所有的事项、格式、条款和规范要求等，如果投标人的投标文件没有按照招标文件要求提交全部资料或者投标文件没有对招标文件做出实质响应，其风险应由投标人自行承担，并根据有关条款规定，其投标有可能被拒绝。</w:t>
      </w:r>
    </w:p>
    <w:p>
      <w:pPr>
        <w:spacing w:line="360" w:lineRule="auto"/>
        <w:rPr>
          <w:rFonts w:hint="eastAsia"/>
          <w:b/>
          <w:bCs/>
        </w:rPr>
      </w:pPr>
      <w:r>
        <w:rPr>
          <w:rFonts w:hint="eastAsia"/>
          <w:b/>
          <w:bCs/>
        </w:rPr>
        <w:t>8</w:t>
      </w:r>
      <w:r>
        <w:rPr>
          <w:b/>
          <w:bCs/>
        </w:rPr>
        <w:t xml:space="preserve">. </w:t>
      </w:r>
      <w:r>
        <w:rPr>
          <w:rFonts w:hint="eastAsia"/>
          <w:b/>
          <w:bCs/>
        </w:rPr>
        <w:t>招标文件的澄清</w:t>
      </w:r>
    </w:p>
    <w:p>
      <w:pPr>
        <w:spacing w:line="360" w:lineRule="auto"/>
        <w:rPr>
          <w:rFonts w:hint="eastAsia"/>
        </w:rPr>
      </w:pPr>
      <w:r>
        <w:rPr>
          <w:rFonts w:hint="eastAsia"/>
        </w:rPr>
        <w:t>8.1   投标人在收到招标文件后，对招标文件任何部分若有任何疑问，任何要求澄清招标文件的投标人，均应在投标截止日五日前，按招标公告中的采购代理机构地址以书面形式向采购代理机构提交。</w:t>
      </w:r>
      <w:r>
        <w:rPr>
          <w:rFonts w:hint="eastAsia" w:ascii="宋体" w:hAnsi="宋体"/>
          <w:snapToGrid w:val="0"/>
          <w:kern w:val="0"/>
        </w:rPr>
        <w:t>采购代理机构将视情况确定采用适当方式予以澄清或以书面形式予以答复，并在其认为必要时，将不标明查询来源的书面答复发给已购买招标文件的每一投标人</w:t>
      </w:r>
      <w:r>
        <w:rPr>
          <w:rFonts w:hint="eastAsia"/>
        </w:rPr>
        <w:t>；</w:t>
      </w:r>
    </w:p>
    <w:p>
      <w:pPr>
        <w:spacing w:line="360" w:lineRule="auto"/>
        <w:rPr>
          <w:rFonts w:hint="eastAsia"/>
        </w:rPr>
      </w:pPr>
      <w:r>
        <w:rPr>
          <w:rFonts w:hint="eastAsia"/>
        </w:rPr>
        <w:t>8.2   如有必要，采购代理机构将就投标人提出的问题以答疑的形式在投标预备会上进行解释。</w:t>
      </w:r>
    </w:p>
    <w:p>
      <w:pPr>
        <w:spacing w:line="360" w:lineRule="auto"/>
        <w:rPr>
          <w:rFonts w:hint="eastAsia"/>
          <w:b/>
          <w:bCs/>
        </w:rPr>
      </w:pPr>
      <w:r>
        <w:rPr>
          <w:rFonts w:hint="eastAsia"/>
          <w:b/>
          <w:bCs/>
        </w:rPr>
        <w:t>9</w:t>
      </w:r>
      <w:r>
        <w:rPr>
          <w:b/>
          <w:bCs/>
        </w:rPr>
        <w:t xml:space="preserve">. </w:t>
      </w:r>
      <w:r>
        <w:rPr>
          <w:rFonts w:hint="eastAsia"/>
          <w:b/>
          <w:bCs/>
        </w:rPr>
        <w:t>招标文件的修改</w:t>
      </w:r>
    </w:p>
    <w:p>
      <w:pPr>
        <w:spacing w:line="360" w:lineRule="auto"/>
        <w:rPr>
          <w:rFonts w:hint="eastAsia"/>
        </w:rPr>
      </w:pPr>
      <w:r>
        <w:rPr>
          <w:rFonts w:hint="eastAsia"/>
        </w:rPr>
        <w:t>9.1   在投标截止日期三日前的任何时候，采购代理机构可解答投标人提出的澄清问题时对招标文件进行修改；</w:t>
      </w:r>
    </w:p>
    <w:p>
      <w:pPr>
        <w:spacing w:line="360" w:lineRule="auto"/>
        <w:rPr>
          <w:rFonts w:hint="eastAsia"/>
        </w:rPr>
      </w:pPr>
      <w:r>
        <w:rPr>
          <w:rFonts w:hint="eastAsia"/>
        </w:rPr>
        <w:t>9.2   招标文件的修改将以书面形式通知所有投标人，招标文件的修改作为招标文件的组成部分，并具有约束力；</w:t>
      </w:r>
    </w:p>
    <w:p>
      <w:pPr>
        <w:spacing w:line="360" w:lineRule="auto"/>
        <w:rPr>
          <w:rFonts w:hint="eastAsia"/>
        </w:rPr>
      </w:pPr>
      <w:r>
        <w:rPr>
          <w:rFonts w:hint="eastAsia"/>
        </w:rPr>
        <w:t>9.3   招标文件、招标文件澄清（答疑）纪要、招标文件修改补充通知内容均以书面明确的内容为准。当招标文件、修改补充通知、澄清（答疑）纪要内容相互矛盾时，以最后发出的通知（或纪要）或修改文件为准；</w:t>
      </w:r>
    </w:p>
    <w:p>
      <w:pPr>
        <w:spacing w:line="360" w:lineRule="auto"/>
        <w:rPr>
          <w:rFonts w:hint="eastAsia"/>
        </w:rPr>
      </w:pPr>
      <w:r>
        <w:rPr>
          <w:rFonts w:hint="eastAsia"/>
        </w:rPr>
        <w:t>9.4   采购代理机构保证招标文件澄清（答疑）纪要和招标文件修改补充通知在投标截止日三日前以书面形式发给所有投标人。为使投标人在编写投标文件时有充分时间对招标文件的修改部分进行研究，采购代理机构可以酌情延长递交投标文件的截止日期，具体时间将在修改补充通知中明确。</w:t>
      </w:r>
    </w:p>
    <w:p>
      <w:pPr>
        <w:spacing w:line="360" w:lineRule="auto"/>
        <w:rPr>
          <w:rFonts w:hint="eastAsia"/>
        </w:rPr>
      </w:pPr>
    </w:p>
    <w:p>
      <w:pPr>
        <w:tabs>
          <w:tab w:val="left" w:pos="915"/>
        </w:tabs>
        <w:jc w:val="center"/>
        <w:rPr>
          <w:rFonts w:hint="eastAsia"/>
        </w:rPr>
      </w:pPr>
      <w:r>
        <w:rPr>
          <w:rFonts w:hint="eastAsia"/>
          <w:b/>
          <w:bCs/>
          <w:sz w:val="24"/>
        </w:rPr>
        <w:t>（三）、投标文件的编制</w:t>
      </w:r>
    </w:p>
    <w:p>
      <w:pPr>
        <w:spacing w:line="360" w:lineRule="auto"/>
        <w:rPr>
          <w:rFonts w:hint="eastAsia"/>
          <w:b/>
          <w:bCs/>
        </w:rPr>
      </w:pPr>
      <w:r>
        <w:rPr>
          <w:rFonts w:hint="eastAsia"/>
          <w:b/>
          <w:bCs/>
        </w:rPr>
        <w:t>10．投标文件的语言及度量单位</w:t>
      </w:r>
    </w:p>
    <w:p>
      <w:pPr>
        <w:tabs>
          <w:tab w:val="left" w:pos="330"/>
        </w:tabs>
        <w:spacing w:line="360" w:lineRule="auto"/>
        <w:rPr>
          <w:rFonts w:hint="eastAsia"/>
        </w:rPr>
      </w:pPr>
      <w:r>
        <w:rPr>
          <w:rFonts w:hint="eastAsia"/>
        </w:rPr>
        <w:t>10.1   投标人与采购代理机构之间与投标有关的所有往来通知、函件和投标文件均应用中文。投标人随投标文件提供的证明文件和资料可以为其它语言，但必须附中文译文。在此，为了解释投标文件，应以中文为准；</w:t>
      </w:r>
    </w:p>
    <w:p>
      <w:pPr>
        <w:tabs>
          <w:tab w:val="left" w:pos="330"/>
        </w:tabs>
        <w:spacing w:line="360" w:lineRule="auto"/>
        <w:rPr>
          <w:rFonts w:hint="eastAsia"/>
        </w:rPr>
      </w:pPr>
      <w:r>
        <w:rPr>
          <w:rFonts w:hint="eastAsia"/>
        </w:rPr>
        <w:t>10.2   除技术规范另有规定外，投标文件使用的度量单位，均采用中华人民共和国法定计量单位。</w:t>
      </w:r>
    </w:p>
    <w:p>
      <w:pPr>
        <w:tabs>
          <w:tab w:val="left" w:pos="330"/>
        </w:tabs>
        <w:spacing w:line="360" w:lineRule="auto"/>
        <w:rPr>
          <w:rFonts w:hint="eastAsia"/>
          <w:b/>
          <w:bCs/>
        </w:rPr>
      </w:pPr>
      <w:r>
        <w:rPr>
          <w:rFonts w:hint="eastAsia"/>
          <w:b/>
          <w:bCs/>
        </w:rPr>
        <w:t>11．投标文件的组成</w:t>
      </w:r>
    </w:p>
    <w:p>
      <w:pPr>
        <w:tabs>
          <w:tab w:val="left" w:pos="330"/>
        </w:tabs>
        <w:spacing w:line="360" w:lineRule="auto"/>
      </w:pPr>
      <w:r>
        <w:rPr>
          <w:rFonts w:hint="eastAsia"/>
        </w:rPr>
        <w:t>11.1  投标文件应包括下列部分：</w:t>
      </w:r>
    </w:p>
    <w:p>
      <w:pPr>
        <w:tabs>
          <w:tab w:val="left" w:pos="330"/>
        </w:tabs>
        <w:spacing w:line="360" w:lineRule="auto"/>
        <w:outlineLvl w:val="0"/>
        <w:rPr>
          <w:rFonts w:hint="eastAsia"/>
        </w:rPr>
      </w:pPr>
      <w:r>
        <w:rPr>
          <w:rFonts w:hint="eastAsia"/>
        </w:rPr>
        <w:t>11.1.1 开标信封：装有“法定代表人证明书、法人授权委托证明书”和“开标一览表”单独密封的信封。</w:t>
      </w:r>
    </w:p>
    <w:p>
      <w:pPr>
        <w:adjustRightInd w:val="0"/>
        <w:spacing w:line="360" w:lineRule="auto"/>
        <w:jc w:val="left"/>
        <w:rPr>
          <w:rFonts w:hint="eastAsia"/>
          <w:snapToGrid w:val="0"/>
          <w:kern w:val="0"/>
        </w:rPr>
      </w:pPr>
      <w:r>
        <w:rPr>
          <w:rFonts w:hint="eastAsia"/>
          <w:snapToGrid w:val="0"/>
          <w:kern w:val="0"/>
        </w:rPr>
        <w:t>11.1.2投标人资格证明文件：</w:t>
      </w:r>
    </w:p>
    <w:p>
      <w:pPr>
        <w:numPr>
          <w:ilvl w:val="0"/>
          <w:numId w:val="3"/>
        </w:numPr>
        <w:adjustRightInd w:val="0"/>
        <w:spacing w:line="360" w:lineRule="auto"/>
        <w:jc w:val="left"/>
        <w:rPr>
          <w:rFonts w:hint="eastAsia"/>
          <w:snapToGrid w:val="0"/>
          <w:kern w:val="0"/>
        </w:rPr>
      </w:pP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snapToGrid w:val="0"/>
          <w:kern w:val="0"/>
          <w:szCs w:val="21"/>
        </w:rPr>
        <w:t>；</w:t>
      </w:r>
    </w:p>
    <w:p>
      <w:pPr>
        <w:numPr>
          <w:ilvl w:val="0"/>
          <w:numId w:val="3"/>
        </w:numPr>
        <w:adjustRightInd w:val="0"/>
        <w:spacing w:line="360" w:lineRule="auto"/>
        <w:jc w:val="left"/>
        <w:rPr>
          <w:rFonts w:hint="eastAsia"/>
          <w:snapToGrid w:val="0"/>
          <w:kern w:val="0"/>
          <w:szCs w:val="21"/>
        </w:rPr>
      </w:pPr>
      <w:r>
        <w:rPr>
          <w:rFonts w:hint="eastAsia" w:ascii="宋体" w:hAnsi="宋体"/>
          <w:snapToGrid w:val="0"/>
          <w:kern w:val="0"/>
          <w:szCs w:val="21"/>
        </w:rPr>
        <w:t>政府采购投标及履约承诺函</w:t>
      </w:r>
      <w:r>
        <w:rPr>
          <w:rFonts w:hint="eastAsia"/>
          <w:snapToGrid w:val="0"/>
          <w:kern w:val="0"/>
          <w:szCs w:val="21"/>
        </w:rPr>
        <w:t>；</w:t>
      </w:r>
    </w:p>
    <w:p>
      <w:pPr>
        <w:numPr>
          <w:ilvl w:val="0"/>
          <w:numId w:val="3"/>
        </w:numPr>
        <w:adjustRightInd w:val="0"/>
        <w:spacing w:line="360" w:lineRule="auto"/>
        <w:jc w:val="left"/>
        <w:rPr>
          <w:rFonts w:hint="eastAsia"/>
          <w:snapToGrid w:val="0"/>
          <w:kern w:val="0"/>
          <w:szCs w:val="21"/>
        </w:rPr>
      </w:pPr>
      <w:r>
        <w:rPr>
          <w:rFonts w:hint="eastAsia" w:ascii="宋体" w:hAnsi="宋体"/>
          <w:snapToGrid w:val="0"/>
          <w:kern w:val="0"/>
          <w:szCs w:val="21"/>
        </w:rPr>
        <w:t>其它资格证明材料</w:t>
      </w:r>
      <w:r>
        <w:rPr>
          <w:rFonts w:hint="eastAsia"/>
          <w:szCs w:val="21"/>
        </w:rPr>
        <w:t>。</w:t>
      </w:r>
    </w:p>
    <w:p>
      <w:pPr>
        <w:tabs>
          <w:tab w:val="left" w:pos="330"/>
        </w:tabs>
        <w:spacing w:line="360" w:lineRule="auto"/>
        <w:outlineLvl w:val="0"/>
        <w:rPr>
          <w:rFonts w:hint="eastAsia"/>
        </w:rPr>
      </w:pPr>
      <w:r>
        <w:rPr>
          <w:rFonts w:hint="eastAsia"/>
        </w:rPr>
        <w:t>11.1.3  投标文件商务标、技术标文件：</w:t>
      </w:r>
    </w:p>
    <w:p>
      <w:pPr>
        <w:tabs>
          <w:tab w:val="left" w:pos="330"/>
        </w:tabs>
        <w:spacing w:line="360" w:lineRule="auto"/>
        <w:rPr>
          <w:rFonts w:hint="eastAsia"/>
        </w:rPr>
      </w:pPr>
      <w:r>
        <w:rPr>
          <w:rFonts w:hint="eastAsia"/>
        </w:rPr>
        <w:t xml:space="preserve">11.1.3.1  </w:t>
      </w:r>
      <w:r>
        <w:t xml:space="preserve"> </w:t>
      </w:r>
      <w:r>
        <w:rPr>
          <w:rFonts w:hint="eastAsia"/>
        </w:rPr>
        <w:t>商务标主要包括下列内容：</w:t>
      </w:r>
    </w:p>
    <w:p>
      <w:pPr>
        <w:numPr>
          <w:ilvl w:val="0"/>
          <w:numId w:val="4"/>
        </w:numPr>
        <w:tabs>
          <w:tab w:val="left" w:pos="330"/>
        </w:tabs>
        <w:spacing w:line="360" w:lineRule="auto"/>
        <w:rPr>
          <w:rFonts w:hint="eastAsia"/>
        </w:rPr>
      </w:pPr>
      <w:r>
        <w:rPr>
          <w:rFonts w:hint="eastAsia"/>
        </w:rPr>
        <w:t>投标函；</w:t>
      </w:r>
    </w:p>
    <w:p>
      <w:pPr>
        <w:numPr>
          <w:ilvl w:val="0"/>
          <w:numId w:val="4"/>
        </w:numPr>
        <w:tabs>
          <w:tab w:val="left" w:pos="330"/>
        </w:tabs>
        <w:spacing w:line="360" w:lineRule="auto"/>
        <w:rPr>
          <w:rFonts w:hint="eastAsia"/>
        </w:rPr>
      </w:pPr>
      <w:r>
        <w:rPr>
          <w:rFonts w:hint="eastAsia"/>
        </w:rPr>
        <w:t>开标一览表；</w:t>
      </w:r>
    </w:p>
    <w:p>
      <w:pPr>
        <w:numPr>
          <w:ilvl w:val="0"/>
          <w:numId w:val="4"/>
        </w:numPr>
        <w:adjustRightInd w:val="0"/>
        <w:spacing w:line="360" w:lineRule="auto"/>
        <w:jc w:val="left"/>
        <w:rPr>
          <w:rFonts w:hint="eastAsia"/>
          <w:snapToGrid w:val="0"/>
          <w:kern w:val="0"/>
        </w:rPr>
      </w:pPr>
      <w:r>
        <w:rPr>
          <w:rFonts w:hint="eastAsia"/>
          <w:snapToGrid w:val="0"/>
          <w:kern w:val="0"/>
          <w:szCs w:val="21"/>
        </w:rPr>
        <w:t>法定代表人证明书；</w:t>
      </w:r>
    </w:p>
    <w:p>
      <w:pPr>
        <w:numPr>
          <w:ilvl w:val="0"/>
          <w:numId w:val="4"/>
        </w:numPr>
        <w:adjustRightInd w:val="0"/>
        <w:spacing w:line="360" w:lineRule="auto"/>
        <w:jc w:val="left"/>
        <w:rPr>
          <w:rFonts w:hint="eastAsia"/>
          <w:snapToGrid w:val="0"/>
          <w:kern w:val="0"/>
        </w:rPr>
      </w:pPr>
      <w:r>
        <w:rPr>
          <w:rFonts w:hint="eastAsia" w:ascii="宋体" w:hAnsi="宋体"/>
          <w:snapToGrid w:val="0"/>
          <w:kern w:val="0"/>
          <w:szCs w:val="21"/>
        </w:rPr>
        <w:t>法定代表人授权委托证明书</w:t>
      </w:r>
      <w:r>
        <w:rPr>
          <w:rFonts w:hint="eastAsia"/>
          <w:snapToGrid w:val="0"/>
          <w:kern w:val="0"/>
          <w:szCs w:val="21"/>
        </w:rPr>
        <w:t>；</w:t>
      </w:r>
    </w:p>
    <w:p>
      <w:pPr>
        <w:numPr>
          <w:ilvl w:val="0"/>
          <w:numId w:val="4"/>
        </w:numPr>
        <w:tabs>
          <w:tab w:val="left" w:pos="330"/>
        </w:tabs>
        <w:spacing w:line="360" w:lineRule="auto"/>
        <w:rPr>
          <w:rFonts w:hint="eastAsia"/>
        </w:rPr>
      </w:pPr>
      <w:r>
        <w:rPr>
          <w:rFonts w:hint="eastAsia"/>
        </w:rPr>
        <w:t>工程量清单报价表的说明；</w:t>
      </w:r>
    </w:p>
    <w:p>
      <w:pPr>
        <w:numPr>
          <w:ilvl w:val="0"/>
          <w:numId w:val="4"/>
        </w:numPr>
        <w:tabs>
          <w:tab w:val="left" w:pos="330"/>
        </w:tabs>
        <w:spacing w:line="360" w:lineRule="auto"/>
        <w:rPr>
          <w:rFonts w:hint="eastAsia"/>
        </w:rPr>
      </w:pPr>
      <w:r>
        <w:rPr>
          <w:rFonts w:hint="eastAsia"/>
        </w:rPr>
        <w:t>工程量清单报价表；</w:t>
      </w:r>
    </w:p>
    <w:p>
      <w:pPr>
        <w:numPr>
          <w:ilvl w:val="0"/>
          <w:numId w:val="4"/>
        </w:numPr>
        <w:tabs>
          <w:tab w:val="left" w:pos="330"/>
        </w:tabs>
        <w:spacing w:line="360" w:lineRule="auto"/>
        <w:rPr>
          <w:rFonts w:hint="eastAsia"/>
        </w:rPr>
      </w:pPr>
      <w:r>
        <w:rPr>
          <w:rFonts w:hint="eastAsia"/>
        </w:rPr>
        <w:t>评分中涉及的承诺及声明函。</w:t>
      </w:r>
    </w:p>
    <w:p>
      <w:pPr>
        <w:tabs>
          <w:tab w:val="left" w:pos="330"/>
        </w:tabs>
        <w:spacing w:line="360" w:lineRule="auto"/>
        <w:rPr>
          <w:rFonts w:hint="eastAsia"/>
        </w:rPr>
      </w:pPr>
      <w:r>
        <w:rPr>
          <w:rFonts w:hint="eastAsia"/>
        </w:rPr>
        <w:t>1</w:t>
      </w:r>
      <w:r>
        <w:t>1</w:t>
      </w:r>
      <w:r>
        <w:rPr>
          <w:rFonts w:hint="eastAsia"/>
        </w:rPr>
        <w:t>.1.3.2  技术标主要包括下列内容：</w:t>
      </w:r>
    </w:p>
    <w:p>
      <w:pPr>
        <w:numPr>
          <w:ilvl w:val="0"/>
          <w:numId w:val="5"/>
        </w:numPr>
        <w:tabs>
          <w:tab w:val="left" w:pos="330"/>
        </w:tabs>
        <w:spacing w:line="360" w:lineRule="auto"/>
        <w:rPr>
          <w:rFonts w:hint="eastAsia"/>
        </w:rPr>
      </w:pPr>
      <w:r>
        <w:rPr>
          <w:rFonts w:hint="eastAsia"/>
        </w:rPr>
        <w:t>施工组织设计或施工方案</w:t>
      </w:r>
    </w:p>
    <w:p>
      <w:pPr>
        <w:numPr>
          <w:ilvl w:val="1"/>
          <w:numId w:val="5"/>
        </w:numPr>
        <w:tabs>
          <w:tab w:val="left" w:pos="330"/>
        </w:tabs>
        <w:spacing w:line="360" w:lineRule="auto"/>
        <w:rPr>
          <w:rFonts w:hint="eastAsia"/>
        </w:rPr>
      </w:pPr>
      <w:r>
        <w:rPr>
          <w:rFonts w:hint="eastAsia"/>
        </w:rPr>
        <w:t>主要施工方法；</w:t>
      </w:r>
    </w:p>
    <w:p>
      <w:pPr>
        <w:numPr>
          <w:ilvl w:val="1"/>
          <w:numId w:val="5"/>
        </w:numPr>
        <w:tabs>
          <w:tab w:val="left" w:pos="330"/>
        </w:tabs>
        <w:spacing w:line="360" w:lineRule="auto"/>
        <w:rPr>
          <w:rFonts w:hint="eastAsia"/>
        </w:rPr>
      </w:pPr>
      <w:r>
        <w:rPr>
          <w:rFonts w:hint="eastAsia"/>
        </w:rPr>
        <w:t>工程投入的主要物准资和施工机械设备情况、主要施工机械进场计划；</w:t>
      </w:r>
    </w:p>
    <w:p>
      <w:pPr>
        <w:numPr>
          <w:ilvl w:val="1"/>
          <w:numId w:val="5"/>
        </w:numPr>
        <w:tabs>
          <w:tab w:val="left" w:pos="330"/>
        </w:tabs>
        <w:spacing w:line="360" w:lineRule="auto"/>
        <w:rPr>
          <w:rFonts w:hint="eastAsia"/>
        </w:rPr>
      </w:pPr>
      <w:r>
        <w:rPr>
          <w:rFonts w:hint="eastAsia"/>
        </w:rPr>
        <w:t>劳动力安排计划；</w:t>
      </w:r>
    </w:p>
    <w:p>
      <w:pPr>
        <w:numPr>
          <w:ilvl w:val="1"/>
          <w:numId w:val="5"/>
        </w:numPr>
        <w:tabs>
          <w:tab w:val="left" w:pos="330"/>
        </w:tabs>
        <w:spacing w:line="360" w:lineRule="auto"/>
        <w:rPr>
          <w:rFonts w:hint="eastAsia"/>
        </w:rPr>
      </w:pPr>
      <w:r>
        <w:rPr>
          <w:rFonts w:hint="eastAsia"/>
        </w:rPr>
        <w:t>确保工程质量的技术组织措施；</w:t>
      </w:r>
    </w:p>
    <w:p>
      <w:pPr>
        <w:numPr>
          <w:ilvl w:val="1"/>
          <w:numId w:val="5"/>
        </w:numPr>
        <w:tabs>
          <w:tab w:val="left" w:pos="330"/>
        </w:tabs>
        <w:spacing w:line="360" w:lineRule="auto"/>
        <w:rPr>
          <w:rFonts w:hint="eastAsia"/>
        </w:rPr>
      </w:pPr>
      <w:r>
        <w:rPr>
          <w:rFonts w:hint="eastAsia"/>
        </w:rPr>
        <w:t>确保安全生产的技术组织措施；</w:t>
      </w:r>
    </w:p>
    <w:p>
      <w:pPr>
        <w:numPr>
          <w:ilvl w:val="1"/>
          <w:numId w:val="5"/>
        </w:numPr>
        <w:tabs>
          <w:tab w:val="left" w:pos="330"/>
        </w:tabs>
        <w:spacing w:line="360" w:lineRule="auto"/>
        <w:rPr>
          <w:rFonts w:hint="eastAsia"/>
        </w:rPr>
      </w:pPr>
      <w:r>
        <w:rPr>
          <w:rFonts w:hint="eastAsia"/>
        </w:rPr>
        <w:t>确保文明施工的技术组织措施；</w:t>
      </w:r>
    </w:p>
    <w:p>
      <w:pPr>
        <w:numPr>
          <w:ilvl w:val="1"/>
          <w:numId w:val="5"/>
        </w:numPr>
        <w:tabs>
          <w:tab w:val="left" w:pos="330"/>
        </w:tabs>
        <w:spacing w:line="360" w:lineRule="auto"/>
        <w:rPr>
          <w:rFonts w:hint="eastAsia"/>
        </w:rPr>
      </w:pPr>
      <w:r>
        <w:rPr>
          <w:rFonts w:hint="eastAsia"/>
        </w:rPr>
        <w:t>确保工期的技术组织措施；</w:t>
      </w:r>
    </w:p>
    <w:p>
      <w:pPr>
        <w:numPr>
          <w:ilvl w:val="1"/>
          <w:numId w:val="5"/>
        </w:numPr>
        <w:tabs>
          <w:tab w:val="left" w:pos="330"/>
        </w:tabs>
        <w:spacing w:line="360" w:lineRule="auto"/>
        <w:rPr>
          <w:rFonts w:hint="eastAsia"/>
        </w:rPr>
      </w:pPr>
      <w:r>
        <w:rPr>
          <w:rFonts w:hint="eastAsia"/>
        </w:rPr>
        <w:t>施工进度网络图表；</w:t>
      </w:r>
    </w:p>
    <w:p>
      <w:pPr>
        <w:numPr>
          <w:ilvl w:val="1"/>
          <w:numId w:val="5"/>
        </w:numPr>
        <w:tabs>
          <w:tab w:val="left" w:pos="330"/>
        </w:tabs>
        <w:spacing w:line="360" w:lineRule="auto"/>
        <w:rPr>
          <w:rFonts w:hint="eastAsia"/>
        </w:rPr>
      </w:pPr>
      <w:r>
        <w:rPr>
          <w:rFonts w:hint="eastAsia"/>
        </w:rPr>
        <w:t>施工总平面布置设计。</w:t>
      </w:r>
    </w:p>
    <w:p>
      <w:pPr>
        <w:numPr>
          <w:ilvl w:val="0"/>
          <w:numId w:val="5"/>
        </w:numPr>
        <w:tabs>
          <w:tab w:val="left" w:pos="330"/>
        </w:tabs>
        <w:spacing w:line="360" w:lineRule="auto"/>
      </w:pPr>
      <w:r>
        <w:rPr>
          <w:rFonts w:hint="eastAsia"/>
        </w:rPr>
        <w:t>项目管理班子配备情况</w:t>
      </w:r>
    </w:p>
    <w:p>
      <w:pPr>
        <w:numPr>
          <w:ilvl w:val="1"/>
          <w:numId w:val="5"/>
        </w:numPr>
        <w:tabs>
          <w:tab w:val="left" w:pos="330"/>
        </w:tabs>
        <w:spacing w:line="360" w:lineRule="auto"/>
        <w:rPr>
          <w:rFonts w:hint="eastAsia"/>
        </w:rPr>
      </w:pPr>
      <w:r>
        <w:rPr>
          <w:rFonts w:hint="eastAsia"/>
        </w:rPr>
        <w:t>项目管理班子一览表；</w:t>
      </w:r>
    </w:p>
    <w:p>
      <w:pPr>
        <w:numPr>
          <w:ilvl w:val="1"/>
          <w:numId w:val="5"/>
        </w:numPr>
        <w:tabs>
          <w:tab w:val="left" w:pos="330"/>
        </w:tabs>
        <w:spacing w:line="360" w:lineRule="auto"/>
        <w:rPr>
          <w:rFonts w:hint="eastAsia"/>
        </w:rPr>
      </w:pPr>
      <w:r>
        <w:rPr>
          <w:rFonts w:hint="eastAsia"/>
        </w:rPr>
        <w:t>项目经理简历表；</w:t>
      </w:r>
    </w:p>
    <w:p>
      <w:pPr>
        <w:numPr>
          <w:ilvl w:val="1"/>
          <w:numId w:val="5"/>
        </w:numPr>
        <w:tabs>
          <w:tab w:val="left" w:pos="330"/>
        </w:tabs>
        <w:spacing w:line="360" w:lineRule="auto"/>
        <w:rPr>
          <w:rFonts w:hint="eastAsia"/>
        </w:rPr>
      </w:pPr>
      <w:r>
        <w:rPr>
          <w:rFonts w:hint="eastAsia"/>
        </w:rPr>
        <w:t>项目技术负责人简历表；</w:t>
      </w:r>
    </w:p>
    <w:p>
      <w:pPr>
        <w:numPr>
          <w:ilvl w:val="1"/>
          <w:numId w:val="5"/>
        </w:numPr>
        <w:tabs>
          <w:tab w:val="left" w:pos="330"/>
        </w:tabs>
        <w:spacing w:line="360" w:lineRule="auto"/>
        <w:rPr>
          <w:rFonts w:hint="eastAsia"/>
        </w:rPr>
      </w:pPr>
      <w:r>
        <w:rPr>
          <w:rFonts w:hint="eastAsia"/>
        </w:rPr>
        <w:t>项目管理班子配备情况其它辅助说明资料。</w:t>
      </w:r>
    </w:p>
    <w:p>
      <w:pPr>
        <w:numPr>
          <w:ilvl w:val="0"/>
          <w:numId w:val="5"/>
        </w:numPr>
        <w:tabs>
          <w:tab w:val="left" w:pos="330"/>
        </w:tabs>
        <w:spacing w:line="360" w:lineRule="auto"/>
        <w:rPr>
          <w:rFonts w:hint="eastAsia"/>
        </w:rPr>
      </w:pPr>
      <w:r>
        <w:rPr>
          <w:rFonts w:hint="eastAsia"/>
        </w:rPr>
        <w:t>售后服务和承诺</w:t>
      </w:r>
    </w:p>
    <w:p>
      <w:pPr>
        <w:numPr>
          <w:ilvl w:val="0"/>
          <w:numId w:val="5"/>
        </w:numPr>
        <w:tabs>
          <w:tab w:val="left" w:pos="330"/>
        </w:tabs>
        <w:spacing w:line="360" w:lineRule="auto"/>
        <w:rPr>
          <w:rFonts w:hint="eastAsia"/>
        </w:rPr>
      </w:pPr>
      <w:r>
        <w:rPr>
          <w:rFonts w:hint="eastAsia"/>
        </w:rPr>
        <w:t>偏离表</w:t>
      </w:r>
    </w:p>
    <w:p>
      <w:pPr>
        <w:tabs>
          <w:tab w:val="left" w:pos="330"/>
        </w:tabs>
        <w:spacing w:line="360" w:lineRule="auto"/>
        <w:rPr>
          <w:rFonts w:hint="eastAsia"/>
        </w:rPr>
      </w:pPr>
      <w:r>
        <w:rPr>
          <w:rFonts w:hint="eastAsia"/>
        </w:rPr>
        <w:t>1</w:t>
      </w:r>
      <w:r>
        <w:t>1</w:t>
      </w:r>
      <w:r>
        <w:rPr>
          <w:rFonts w:hint="eastAsia"/>
        </w:rPr>
        <w:t>.1.4  符合政府采购扶持政策的证明材料</w:t>
      </w:r>
    </w:p>
    <w:p>
      <w:pPr>
        <w:tabs>
          <w:tab w:val="left" w:pos="330"/>
        </w:tabs>
        <w:spacing w:line="360" w:lineRule="auto"/>
        <w:outlineLvl w:val="0"/>
        <w:rPr>
          <w:rFonts w:hint="eastAsia"/>
          <w:b/>
          <w:bCs/>
        </w:rPr>
      </w:pPr>
      <w:r>
        <w:rPr>
          <w:rFonts w:hint="eastAsia"/>
          <w:b/>
          <w:bCs/>
        </w:rPr>
        <w:t>1</w:t>
      </w:r>
      <w:r>
        <w:rPr>
          <w:b/>
          <w:bCs/>
        </w:rPr>
        <w:t>2.</w:t>
      </w:r>
      <w:r>
        <w:rPr>
          <w:rFonts w:hint="eastAsia"/>
          <w:b/>
          <w:bCs/>
        </w:rPr>
        <w:t>投标文件格式</w:t>
      </w:r>
    </w:p>
    <w:p>
      <w:pPr>
        <w:tabs>
          <w:tab w:val="left" w:pos="330"/>
        </w:tabs>
        <w:spacing w:line="360" w:lineRule="auto"/>
        <w:rPr>
          <w:rFonts w:hint="eastAsia"/>
        </w:rPr>
      </w:pPr>
      <w:r>
        <w:rPr>
          <w:rFonts w:hint="eastAsia"/>
        </w:rPr>
        <w:t>1</w:t>
      </w:r>
      <w:r>
        <w:t>2</w:t>
      </w:r>
      <w:r>
        <w:rPr>
          <w:rFonts w:hint="eastAsia"/>
        </w:rPr>
        <w:t>.1  投标文件包括本须知第11条中规定的内容，投标人提交的投标文件必须毫无例外地使用招标文件所提供的投标文件格式（表格可以按同样格式扩展）。</w:t>
      </w:r>
    </w:p>
    <w:p>
      <w:pPr>
        <w:tabs>
          <w:tab w:val="left" w:pos="330"/>
        </w:tabs>
        <w:spacing w:line="360" w:lineRule="auto"/>
        <w:rPr>
          <w:rFonts w:hint="eastAsia"/>
          <w:b/>
          <w:bCs/>
        </w:rPr>
      </w:pPr>
      <w:r>
        <w:rPr>
          <w:rFonts w:hint="eastAsia"/>
          <w:b/>
          <w:bCs/>
        </w:rPr>
        <w:t>1</w:t>
      </w:r>
      <w:r>
        <w:rPr>
          <w:b/>
          <w:bCs/>
        </w:rPr>
        <w:t>3</w:t>
      </w:r>
      <w:r>
        <w:rPr>
          <w:rFonts w:hint="eastAsia"/>
          <w:b/>
          <w:bCs/>
        </w:rPr>
        <w:t>、投标报价</w:t>
      </w:r>
    </w:p>
    <w:p>
      <w:pPr>
        <w:tabs>
          <w:tab w:val="left" w:pos="330"/>
        </w:tabs>
        <w:spacing w:line="360" w:lineRule="auto"/>
        <w:outlineLvl w:val="0"/>
        <w:rPr>
          <w:rFonts w:hint="eastAsia"/>
        </w:rPr>
      </w:pPr>
      <w:r>
        <w:rPr>
          <w:rFonts w:hint="eastAsia"/>
        </w:rPr>
        <w:t>13.1 本工程的工程量采用前附表第12项所规定的方式确定，投标单价采用前附表第12项所规定的方法进行报价。</w:t>
      </w:r>
    </w:p>
    <w:p>
      <w:pPr>
        <w:tabs>
          <w:tab w:val="left" w:pos="330"/>
        </w:tabs>
        <w:spacing w:line="360" w:lineRule="auto"/>
        <w:rPr>
          <w:rFonts w:hint="eastAsia"/>
        </w:rPr>
      </w:pPr>
      <w:r>
        <w:rPr>
          <w:rFonts w:hint="eastAsia"/>
        </w:rPr>
        <w:t>13.2 投标报价为投标人的投标文件中提出的各项支付金额的总和。</w:t>
      </w:r>
    </w:p>
    <w:p>
      <w:pPr>
        <w:tabs>
          <w:tab w:val="left" w:pos="330"/>
        </w:tabs>
        <w:spacing w:line="360" w:lineRule="auto"/>
        <w:rPr>
          <w:rFonts w:hint="eastAsia"/>
        </w:rPr>
      </w:pPr>
      <w:r>
        <w:rPr>
          <w:rFonts w:hint="eastAsia"/>
        </w:rPr>
        <w:t>13.3 投标人的投标报价，应是本须知第2条和合同条件上所列的各项内容中所述的全部，不得以任何理由予以重复，并以投标人在工程量清单中提出的综合单价或总价为依据。</w:t>
      </w:r>
    </w:p>
    <w:p>
      <w:pPr>
        <w:tabs>
          <w:tab w:val="left" w:pos="330"/>
        </w:tabs>
        <w:spacing w:line="360" w:lineRule="auto"/>
      </w:pPr>
      <w:r>
        <w:rPr>
          <w:rFonts w:hint="eastAsia"/>
        </w:rPr>
        <w:t>13.4 投标人应按工程量清单中列出的工程项目填报综合单价和合价。任何有选择的报价将不予接受，每一项目只允许有一个报价。投标人未填综合单价或合价的工程项目，将被视为该项费用已包括在其它有价款的综合单价或合价内，任何与此有关的工程价款，采购人将不另行支付。</w:t>
      </w:r>
    </w:p>
    <w:p>
      <w:pPr>
        <w:tabs>
          <w:tab w:val="left" w:pos="330"/>
        </w:tabs>
        <w:spacing w:line="360" w:lineRule="auto"/>
        <w:rPr>
          <w:rFonts w:hint="eastAsia"/>
        </w:rPr>
      </w:pPr>
      <w:r>
        <w:rPr>
          <w:rFonts w:hint="eastAsia"/>
        </w:rPr>
        <w:t>13</w:t>
      </w:r>
      <w:r>
        <w:t>.</w:t>
      </w:r>
      <w:r>
        <w:rPr>
          <w:rFonts w:hint="eastAsia"/>
        </w:rPr>
        <w:t>5</w:t>
      </w:r>
      <w:r>
        <w:t xml:space="preserve"> </w:t>
      </w:r>
      <w:r>
        <w:rPr>
          <w:rFonts w:hint="eastAsia"/>
        </w:rPr>
        <w:t>工程建设标准和技术规范要求的费用应包括在投标报价中。</w:t>
      </w:r>
    </w:p>
    <w:p>
      <w:pPr>
        <w:tabs>
          <w:tab w:val="left" w:pos="330"/>
        </w:tabs>
        <w:spacing w:line="360" w:lineRule="auto"/>
        <w:rPr>
          <w:rFonts w:hint="eastAsia"/>
        </w:rPr>
      </w:pPr>
      <w:r>
        <w:rPr>
          <w:rFonts w:hint="eastAsia"/>
        </w:rPr>
        <w:t>13.6 投标人应先到工地踏勘以充分了解工地位置、道路、储存空间、装卸限制及任何其它足以影响投标报价的情况，任何因忽视或误解工地情况而导致的索赔或工期延长申请将不获批准。</w:t>
      </w:r>
    </w:p>
    <w:p>
      <w:pPr>
        <w:tabs>
          <w:tab w:val="left" w:pos="330"/>
        </w:tabs>
        <w:spacing w:line="360" w:lineRule="auto"/>
        <w:rPr>
          <w:rFonts w:hint="eastAsia"/>
        </w:rPr>
      </w:pPr>
      <w:r>
        <w:rPr>
          <w:rFonts w:hint="eastAsia"/>
        </w:rPr>
        <w:t>13.7 除非采购代理机构通过修改招标文件予以更正，否则，投标人应按工程量清单中的项目和数量进行报价。</w:t>
      </w:r>
    </w:p>
    <w:p>
      <w:pPr>
        <w:tabs>
          <w:tab w:val="left" w:pos="330"/>
        </w:tabs>
        <w:spacing w:line="360" w:lineRule="auto"/>
        <w:rPr>
          <w:rFonts w:hint="eastAsia"/>
          <w:b/>
          <w:bCs/>
        </w:rPr>
      </w:pPr>
      <w:r>
        <w:rPr>
          <w:rFonts w:hint="eastAsia"/>
          <w:b/>
          <w:bCs/>
        </w:rPr>
        <w:t>1</w:t>
      </w:r>
      <w:r>
        <w:rPr>
          <w:b/>
          <w:bCs/>
        </w:rPr>
        <w:t>4.</w:t>
      </w:r>
      <w:r>
        <w:rPr>
          <w:rFonts w:hint="eastAsia"/>
          <w:b/>
          <w:bCs/>
        </w:rPr>
        <w:t xml:space="preserve"> 投标货币</w:t>
      </w:r>
    </w:p>
    <w:p>
      <w:pPr>
        <w:tabs>
          <w:tab w:val="left" w:pos="330"/>
        </w:tabs>
        <w:spacing w:line="360" w:lineRule="auto"/>
        <w:rPr>
          <w:rFonts w:hint="eastAsia"/>
        </w:rPr>
      </w:pPr>
      <w:r>
        <w:rPr>
          <w:rFonts w:hint="eastAsia"/>
        </w:rPr>
        <w:t>14.1   本工程的投标应以人民币报价。</w:t>
      </w:r>
    </w:p>
    <w:p>
      <w:pPr>
        <w:tabs>
          <w:tab w:val="left" w:pos="330"/>
        </w:tabs>
        <w:spacing w:line="360" w:lineRule="auto"/>
        <w:rPr>
          <w:rFonts w:hint="eastAsia"/>
          <w:b/>
          <w:bCs/>
        </w:rPr>
      </w:pPr>
      <w:r>
        <w:rPr>
          <w:rFonts w:hint="eastAsia"/>
          <w:b/>
          <w:bCs/>
        </w:rPr>
        <w:t>15</w:t>
      </w:r>
      <w:r>
        <w:rPr>
          <w:b/>
          <w:bCs/>
        </w:rPr>
        <w:t xml:space="preserve">. </w:t>
      </w:r>
      <w:r>
        <w:rPr>
          <w:rFonts w:hint="eastAsia"/>
          <w:b/>
          <w:bCs/>
        </w:rPr>
        <w:t>投标有效期</w:t>
      </w:r>
    </w:p>
    <w:p>
      <w:pPr>
        <w:tabs>
          <w:tab w:val="left" w:pos="330"/>
        </w:tabs>
        <w:spacing w:line="360" w:lineRule="auto"/>
        <w:rPr>
          <w:rFonts w:hint="eastAsia"/>
        </w:rPr>
      </w:pPr>
      <w:r>
        <w:rPr>
          <w:rFonts w:hint="eastAsia"/>
        </w:rPr>
        <w:t>1</w:t>
      </w:r>
      <w:r>
        <w:t>5</w:t>
      </w:r>
      <w:r>
        <w:rPr>
          <w:rFonts w:hint="eastAsia"/>
        </w:rPr>
        <w:t>.1  投标有效期见本须知前附表第13项所规定的期限，在此期限内，所有投标文件均保持有效；</w:t>
      </w:r>
    </w:p>
    <w:p>
      <w:pPr>
        <w:tabs>
          <w:tab w:val="left" w:pos="330"/>
        </w:tabs>
        <w:spacing w:line="360" w:lineRule="auto"/>
        <w:rPr>
          <w:rFonts w:hint="eastAsia"/>
        </w:rPr>
      </w:pPr>
      <w:r>
        <w:rPr>
          <w:rFonts w:hint="eastAsia"/>
        </w:rPr>
        <w:t>15.2  在特殊的情况下，采购代理机构在原定的投标有效期满之前采购代理机构可以根据需要以书面形式向投标人提出延长投标有效期的要求，对此要求投标人须以书面形式予以答复，投标人可以拒绝采购代理机构这种要求，而不被没收投标保证金。同意延长投标有效效期的投标人不能要求也不允许修改其投标文件，但需要相应的延长投标保证金的有效期，在延长的投标有效期内本须知第16条关于投标保证金的退还与没收的规定仍然适用。</w:t>
      </w:r>
    </w:p>
    <w:p>
      <w:pPr>
        <w:tabs>
          <w:tab w:val="left" w:pos="330"/>
        </w:tabs>
        <w:spacing w:line="360" w:lineRule="auto"/>
        <w:rPr>
          <w:rFonts w:hint="eastAsia"/>
          <w:b/>
          <w:bCs/>
        </w:rPr>
      </w:pPr>
      <w:r>
        <w:rPr>
          <w:rFonts w:hint="eastAsia"/>
          <w:b/>
          <w:bCs/>
        </w:rPr>
        <w:t>1</w:t>
      </w:r>
      <w:r>
        <w:rPr>
          <w:b/>
          <w:bCs/>
        </w:rPr>
        <w:t xml:space="preserve">6. </w:t>
      </w:r>
      <w:r>
        <w:rPr>
          <w:rFonts w:hint="eastAsia"/>
          <w:b/>
          <w:bCs/>
        </w:rPr>
        <w:t>投标保证金</w:t>
      </w:r>
    </w:p>
    <w:p>
      <w:pPr>
        <w:tabs>
          <w:tab w:val="left" w:pos="330"/>
        </w:tabs>
        <w:spacing w:line="360" w:lineRule="auto"/>
        <w:rPr>
          <w:rFonts w:hint="eastAsia"/>
        </w:rPr>
      </w:pPr>
      <w:r>
        <w:rPr>
          <w:rFonts w:hint="eastAsia"/>
        </w:rPr>
        <w:t>1</w:t>
      </w:r>
      <w:r>
        <w:t>6</w:t>
      </w:r>
      <w:r>
        <w:rPr>
          <w:rFonts w:hint="eastAsia"/>
        </w:rPr>
        <w:t>.1  投标人应按本须知前附表第14项规定递交投标保证金，并作为其投标的一部分。投标保证金是为了保护采购代理机构免遭投标人的行为而蒙受的损失，采购代理机构可根据本须知第16</w:t>
      </w:r>
      <w:r>
        <w:t>.6</w:t>
      </w:r>
      <w:r>
        <w:rPr>
          <w:rFonts w:hint="eastAsia"/>
        </w:rPr>
        <w:t>条规定的条件予以没收投标保证金。</w:t>
      </w:r>
    </w:p>
    <w:p>
      <w:pPr>
        <w:tabs>
          <w:tab w:val="left" w:pos="330"/>
        </w:tabs>
        <w:spacing w:line="360" w:lineRule="auto"/>
        <w:rPr>
          <w:rFonts w:hint="eastAsia"/>
        </w:rPr>
      </w:pPr>
      <w:r>
        <w:rPr>
          <w:rFonts w:hint="eastAsia"/>
        </w:rPr>
        <w:t>16.2  投标人应按要求提交投标保证金，</w:t>
      </w:r>
      <w:r>
        <w:rPr>
          <w:rFonts w:hint="eastAsia" w:hAnsi="宋体"/>
        </w:rPr>
        <w:t>投标保证金必须从投标供应商基本账户转出，否则属于隐瞒真实情况，提供虚假资料。</w:t>
      </w:r>
    </w:p>
    <w:p>
      <w:pPr>
        <w:tabs>
          <w:tab w:val="left" w:pos="330"/>
        </w:tabs>
        <w:spacing w:line="360" w:lineRule="auto"/>
        <w:rPr>
          <w:rFonts w:hint="eastAsia"/>
        </w:rPr>
      </w:pPr>
      <w:r>
        <w:rPr>
          <w:rFonts w:hint="eastAsia"/>
        </w:rPr>
        <w:t>16.3    对于未能按要求提交投标保证金的投标，采购代理机构将视为不响应招标文件而予以拒绝。</w:t>
      </w:r>
    </w:p>
    <w:p>
      <w:pPr>
        <w:tabs>
          <w:tab w:val="left" w:pos="330"/>
        </w:tabs>
        <w:spacing w:line="360" w:lineRule="auto"/>
        <w:jc w:val="left"/>
        <w:rPr>
          <w:rFonts w:hint="eastAsia"/>
        </w:rPr>
      </w:pPr>
      <w:r>
        <w:rPr>
          <w:rFonts w:hint="eastAsia"/>
        </w:rPr>
        <w:t>16.4    未中标的投标人的投标保证金将按照第15条采购代理机构规定的投标有效期或经投标人同意的延长的投标有效期期满后7天内予以退还（不计利息）。</w:t>
      </w:r>
    </w:p>
    <w:p>
      <w:pPr>
        <w:tabs>
          <w:tab w:val="left" w:pos="330"/>
        </w:tabs>
        <w:spacing w:line="360" w:lineRule="auto"/>
        <w:rPr>
          <w:rFonts w:hint="eastAsia"/>
        </w:rPr>
      </w:pPr>
      <w:r>
        <w:rPr>
          <w:rFonts w:hint="eastAsia"/>
        </w:rPr>
        <w:t>16.5   出现下列情形之一时，采购代理机构应当在7日内退还投标人的投标保证金：</w:t>
      </w:r>
    </w:p>
    <w:p>
      <w:pPr>
        <w:numPr>
          <w:ilvl w:val="0"/>
          <w:numId w:val="6"/>
        </w:numPr>
        <w:tabs>
          <w:tab w:val="left" w:pos="330"/>
        </w:tabs>
        <w:spacing w:line="360" w:lineRule="auto"/>
        <w:rPr>
          <w:rFonts w:hint="eastAsia"/>
        </w:rPr>
      </w:pPr>
      <w:r>
        <w:rPr>
          <w:rFonts w:hint="eastAsia"/>
        </w:rPr>
        <w:t>中标通知书发出，中标人签署了工程承包合同；</w:t>
      </w:r>
    </w:p>
    <w:p>
      <w:pPr>
        <w:numPr>
          <w:ilvl w:val="0"/>
          <w:numId w:val="6"/>
        </w:numPr>
        <w:tabs>
          <w:tab w:val="left" w:pos="330"/>
        </w:tabs>
        <w:spacing w:line="360" w:lineRule="auto"/>
        <w:rPr>
          <w:rFonts w:hint="eastAsia"/>
        </w:rPr>
      </w:pPr>
      <w:r>
        <w:rPr>
          <w:rFonts w:hint="eastAsia"/>
        </w:rPr>
        <w:t>招标过程中因正当理由被采购人和采购代理机构宣布中止；</w:t>
      </w:r>
    </w:p>
    <w:p>
      <w:pPr>
        <w:numPr>
          <w:ilvl w:val="0"/>
          <w:numId w:val="6"/>
        </w:numPr>
        <w:tabs>
          <w:tab w:val="left" w:pos="330"/>
        </w:tabs>
        <w:spacing w:line="360" w:lineRule="auto"/>
        <w:rPr>
          <w:rFonts w:hint="eastAsia"/>
        </w:rPr>
      </w:pPr>
      <w:r>
        <w:rPr>
          <w:rFonts w:hint="eastAsia"/>
        </w:rPr>
        <w:t>招标失败需重新组织招标；</w:t>
      </w:r>
    </w:p>
    <w:p>
      <w:pPr>
        <w:numPr>
          <w:ilvl w:val="0"/>
          <w:numId w:val="6"/>
        </w:numPr>
        <w:tabs>
          <w:tab w:val="left" w:pos="330"/>
        </w:tabs>
        <w:spacing w:line="360" w:lineRule="auto"/>
        <w:rPr>
          <w:rFonts w:hint="eastAsia"/>
        </w:rPr>
      </w:pPr>
      <w:r>
        <w:rPr>
          <w:rFonts w:hint="eastAsia"/>
        </w:rPr>
        <w:t>投标有效期满而投标人不同意作出延长。</w:t>
      </w:r>
    </w:p>
    <w:p>
      <w:pPr>
        <w:tabs>
          <w:tab w:val="left" w:pos="330"/>
        </w:tabs>
        <w:spacing w:line="360" w:lineRule="auto"/>
        <w:rPr>
          <w:rFonts w:hint="eastAsia"/>
        </w:rPr>
      </w:pPr>
      <w:r>
        <w:rPr>
          <w:rFonts w:hint="eastAsia"/>
        </w:rPr>
        <w:t>16.6  发生以下情况投标保证金将被没收：</w:t>
      </w:r>
    </w:p>
    <w:p>
      <w:pPr>
        <w:tabs>
          <w:tab w:val="left" w:pos="330"/>
        </w:tabs>
        <w:spacing w:line="360" w:lineRule="auto"/>
        <w:ind w:firstLine="718" w:firstLineChars="342"/>
        <w:rPr>
          <w:rFonts w:hint="eastAsia"/>
        </w:rPr>
      </w:pPr>
      <w:r>
        <w:rPr>
          <w:rFonts w:hint="eastAsia"/>
        </w:rPr>
        <w:t>（1）已递交了投标保证金的投标人放弃投标，而没有在投标保证金递交截止时间前书面通知采购代理机构的；</w:t>
      </w:r>
    </w:p>
    <w:p>
      <w:pPr>
        <w:tabs>
          <w:tab w:val="left" w:pos="330"/>
        </w:tabs>
        <w:spacing w:line="360" w:lineRule="auto"/>
        <w:ind w:firstLine="718" w:firstLineChars="342"/>
        <w:rPr>
          <w:rFonts w:hint="eastAsia"/>
        </w:rPr>
      </w:pPr>
      <w:r>
        <w:rPr>
          <w:rFonts w:hint="eastAsia"/>
        </w:rPr>
        <w:t>（2）开标后投标人在投标有效期内撤回投标；</w:t>
      </w:r>
    </w:p>
    <w:p>
      <w:pPr>
        <w:tabs>
          <w:tab w:val="left" w:pos="330"/>
        </w:tabs>
        <w:spacing w:line="360" w:lineRule="auto"/>
        <w:ind w:firstLine="718" w:firstLineChars="342"/>
        <w:rPr>
          <w:rFonts w:hint="eastAsia"/>
        </w:rPr>
      </w:pPr>
      <w:r>
        <w:rPr>
          <w:rFonts w:hint="eastAsia"/>
        </w:rPr>
        <w:t>（3）投标人串通投标或者以其他弄虚作假方式投标的；</w:t>
      </w:r>
    </w:p>
    <w:p>
      <w:pPr>
        <w:tabs>
          <w:tab w:val="left" w:pos="330"/>
        </w:tabs>
        <w:spacing w:line="360" w:lineRule="auto"/>
        <w:ind w:firstLine="718" w:firstLineChars="342"/>
        <w:rPr>
          <w:rFonts w:hint="eastAsia"/>
        </w:rPr>
      </w:pPr>
      <w:r>
        <w:rPr>
          <w:rFonts w:hint="eastAsia"/>
        </w:rPr>
        <w:t>（4）如果中标方未能做到：</w:t>
      </w:r>
    </w:p>
    <w:p>
      <w:pPr>
        <w:tabs>
          <w:tab w:val="left" w:pos="330"/>
        </w:tabs>
        <w:spacing w:line="360" w:lineRule="auto"/>
        <w:ind w:firstLine="1260" w:firstLineChars="600"/>
        <w:rPr>
          <w:rFonts w:hint="eastAsia"/>
        </w:rPr>
      </w:pPr>
      <w:r>
        <w:rPr>
          <w:rFonts w:hint="eastAsia"/>
        </w:rPr>
        <w:t>按本须知第35条规定签订合同；或</w:t>
      </w:r>
    </w:p>
    <w:p>
      <w:pPr>
        <w:tabs>
          <w:tab w:val="left" w:pos="330"/>
        </w:tabs>
        <w:spacing w:line="360" w:lineRule="auto"/>
        <w:ind w:firstLine="1260" w:firstLineChars="600"/>
        <w:rPr>
          <w:rFonts w:hint="eastAsia"/>
        </w:rPr>
      </w:pPr>
      <w:r>
        <w:rPr>
          <w:rFonts w:hint="eastAsia"/>
        </w:rPr>
        <w:t>按本须知第36条规定提供履约保证金；或</w:t>
      </w:r>
    </w:p>
    <w:p>
      <w:pPr>
        <w:tabs>
          <w:tab w:val="left" w:pos="330"/>
        </w:tabs>
        <w:spacing w:line="360" w:lineRule="auto"/>
        <w:ind w:firstLine="1260" w:firstLineChars="600"/>
        <w:rPr>
          <w:rFonts w:hint="eastAsia"/>
        </w:rPr>
      </w:pPr>
      <w:r>
        <w:rPr>
          <w:rFonts w:hint="eastAsia"/>
        </w:rPr>
        <w:t>按本须知第38条规定缴纳中标服务费；</w:t>
      </w:r>
    </w:p>
    <w:p>
      <w:pPr>
        <w:tabs>
          <w:tab w:val="left" w:pos="330"/>
        </w:tabs>
        <w:spacing w:line="360" w:lineRule="auto"/>
        <w:ind w:firstLine="718" w:firstLineChars="342"/>
        <w:rPr>
          <w:rFonts w:hint="eastAsia"/>
        </w:rPr>
      </w:pPr>
      <w:r>
        <w:rPr>
          <w:rFonts w:hint="eastAsia"/>
        </w:rPr>
        <w:t>（5）法律法规规定的其它情况。</w:t>
      </w:r>
    </w:p>
    <w:p>
      <w:pPr>
        <w:tabs>
          <w:tab w:val="left" w:pos="330"/>
        </w:tabs>
        <w:spacing w:line="360" w:lineRule="auto"/>
        <w:rPr>
          <w:rFonts w:hint="eastAsia"/>
          <w:b/>
          <w:bCs/>
        </w:rPr>
      </w:pPr>
      <w:r>
        <w:rPr>
          <w:rFonts w:hint="eastAsia"/>
          <w:b/>
          <w:bCs/>
        </w:rPr>
        <w:t>17</w:t>
      </w:r>
      <w:r>
        <w:rPr>
          <w:b/>
          <w:bCs/>
        </w:rPr>
        <w:t xml:space="preserve">. </w:t>
      </w:r>
      <w:r>
        <w:rPr>
          <w:rFonts w:hint="eastAsia"/>
          <w:b/>
          <w:bCs/>
        </w:rPr>
        <w:t>招标会</w:t>
      </w:r>
    </w:p>
    <w:p>
      <w:pPr>
        <w:tabs>
          <w:tab w:val="left" w:pos="330"/>
        </w:tabs>
        <w:spacing w:line="360" w:lineRule="auto"/>
        <w:rPr>
          <w:rFonts w:hint="eastAsia"/>
        </w:rPr>
      </w:pPr>
      <w:r>
        <w:rPr>
          <w:rFonts w:hint="eastAsia"/>
        </w:rPr>
        <w:t>1</w:t>
      </w:r>
      <w:r>
        <w:t>7</w:t>
      </w:r>
      <w:r>
        <w:rPr>
          <w:rFonts w:hint="eastAsia"/>
        </w:rPr>
        <w:t>.1  投标人应按照前附表第15项规定的或采购代理机构另行书面通知的时间、地点，派出代表出席</w:t>
      </w:r>
      <w:r>
        <w:rPr>
          <w:rFonts w:hint="eastAsia" w:ascii="宋体" w:hAnsi="宋体" w:cs="宋体"/>
          <w:snapToGrid w:val="0"/>
          <w:kern w:val="0"/>
        </w:rPr>
        <w:t>采购代理机构</w:t>
      </w:r>
      <w:r>
        <w:rPr>
          <w:rFonts w:hint="eastAsia"/>
        </w:rPr>
        <w:t>主持的招标会。</w:t>
      </w:r>
    </w:p>
    <w:p>
      <w:pPr>
        <w:tabs>
          <w:tab w:val="left" w:pos="330"/>
        </w:tabs>
        <w:spacing w:line="360" w:lineRule="auto"/>
        <w:rPr>
          <w:rFonts w:hint="eastAsia"/>
        </w:rPr>
      </w:pPr>
      <w:r>
        <w:rPr>
          <w:rFonts w:hint="eastAsia"/>
        </w:rPr>
        <w:t>1</w:t>
      </w:r>
      <w:r>
        <w:t>7</w:t>
      </w:r>
      <w:r>
        <w:rPr>
          <w:rFonts w:hint="eastAsia"/>
        </w:rPr>
        <w:t>.2  投标预备会</w:t>
      </w:r>
    </w:p>
    <w:p>
      <w:pPr>
        <w:numPr>
          <w:ilvl w:val="0"/>
          <w:numId w:val="7"/>
        </w:numPr>
        <w:tabs>
          <w:tab w:val="left" w:pos="330"/>
          <w:tab w:val="left" w:pos="900"/>
          <w:tab w:val="clear" w:pos="1800"/>
        </w:tabs>
        <w:spacing w:line="360" w:lineRule="auto"/>
        <w:ind w:left="0" w:firstLine="720"/>
        <w:rPr>
          <w:rFonts w:hint="eastAsia"/>
        </w:rPr>
      </w:pPr>
      <w:r>
        <w:rPr>
          <w:rFonts w:hint="eastAsia"/>
        </w:rPr>
        <w:t>投标预备会（答疑会），如</w:t>
      </w:r>
      <w:r>
        <w:rPr>
          <w:rFonts w:hint="eastAsia" w:ascii="宋体" w:hAnsi="宋体" w:cs="宋体"/>
          <w:snapToGrid w:val="0"/>
          <w:kern w:val="0"/>
        </w:rPr>
        <w:t>采购代理机构</w:t>
      </w:r>
      <w:r>
        <w:rPr>
          <w:rFonts w:hint="eastAsia"/>
        </w:rPr>
        <w:t>认为有必要召开的，投标预备会，投标人应按照前附表第16项规定的或</w:t>
      </w:r>
      <w:r>
        <w:rPr>
          <w:rFonts w:hint="eastAsia" w:ascii="宋体" w:hAnsi="宋体" w:cs="宋体"/>
          <w:snapToGrid w:val="0"/>
          <w:kern w:val="0"/>
        </w:rPr>
        <w:t>采购代理机构</w:t>
      </w:r>
      <w:r>
        <w:rPr>
          <w:rFonts w:hint="eastAsia"/>
        </w:rPr>
        <w:t>另行书面通知的时间和地点，派出代表出席</w:t>
      </w:r>
      <w:r>
        <w:rPr>
          <w:rFonts w:hint="eastAsia" w:ascii="宋体" w:hAnsi="宋体" w:cs="宋体"/>
          <w:snapToGrid w:val="0"/>
          <w:kern w:val="0"/>
        </w:rPr>
        <w:t>采购代理机构</w:t>
      </w:r>
      <w:r>
        <w:rPr>
          <w:rFonts w:hint="eastAsia"/>
        </w:rPr>
        <w:t>主持的投标预备会；</w:t>
      </w:r>
    </w:p>
    <w:p>
      <w:pPr>
        <w:numPr>
          <w:ilvl w:val="0"/>
          <w:numId w:val="7"/>
        </w:numPr>
        <w:tabs>
          <w:tab w:val="left" w:pos="330"/>
          <w:tab w:val="left" w:pos="900"/>
          <w:tab w:val="clear" w:pos="1800"/>
        </w:tabs>
        <w:spacing w:line="360" w:lineRule="auto"/>
        <w:ind w:left="0" w:firstLine="720"/>
        <w:rPr>
          <w:rFonts w:hint="eastAsia"/>
        </w:rPr>
      </w:pPr>
      <w:r>
        <w:rPr>
          <w:rFonts w:hint="eastAsia"/>
        </w:rPr>
        <w:t>投标预备会的目的是澄清、解答投标人在查阅招标文件后和现场踏勘中可能提出的任何方面的问题；</w:t>
      </w:r>
    </w:p>
    <w:p>
      <w:pPr>
        <w:numPr>
          <w:ilvl w:val="0"/>
          <w:numId w:val="7"/>
        </w:numPr>
        <w:tabs>
          <w:tab w:val="left" w:pos="330"/>
          <w:tab w:val="left" w:pos="900"/>
          <w:tab w:val="clear" w:pos="1800"/>
        </w:tabs>
        <w:spacing w:line="360" w:lineRule="auto"/>
        <w:ind w:left="0" w:firstLine="720"/>
        <w:rPr>
          <w:rFonts w:hint="eastAsia"/>
        </w:rPr>
      </w:pPr>
      <w:r>
        <w:rPr>
          <w:rFonts w:hint="eastAsia"/>
        </w:rPr>
        <w:t>投标人提出的与投标有关的任何问题须在投标预备会召开前3天，以书面形式给</w:t>
      </w:r>
      <w:r>
        <w:rPr>
          <w:rFonts w:hint="eastAsia" w:ascii="宋体" w:hAnsi="宋体" w:cs="宋体"/>
          <w:snapToGrid w:val="0"/>
          <w:kern w:val="0"/>
        </w:rPr>
        <w:t>采购代理机构</w:t>
      </w:r>
      <w:r>
        <w:rPr>
          <w:rFonts w:hint="eastAsia"/>
        </w:rPr>
        <w:t>。在投标预备会上，</w:t>
      </w:r>
      <w:r>
        <w:rPr>
          <w:rFonts w:hint="eastAsia" w:ascii="宋体" w:hAnsi="宋体" w:cs="宋体"/>
          <w:snapToGrid w:val="0"/>
          <w:kern w:val="0"/>
        </w:rPr>
        <w:t>采购代理机构</w:t>
      </w:r>
      <w:r>
        <w:rPr>
          <w:rFonts w:hint="eastAsia"/>
        </w:rPr>
        <w:t>将做出澄清和解答；</w:t>
      </w:r>
    </w:p>
    <w:p>
      <w:pPr>
        <w:numPr>
          <w:ilvl w:val="0"/>
          <w:numId w:val="7"/>
        </w:numPr>
        <w:tabs>
          <w:tab w:val="left" w:pos="330"/>
          <w:tab w:val="left" w:pos="900"/>
          <w:tab w:val="clear" w:pos="1800"/>
        </w:tabs>
        <w:spacing w:line="360" w:lineRule="auto"/>
        <w:ind w:left="0" w:firstLine="720"/>
        <w:rPr>
          <w:rFonts w:hint="eastAsia"/>
        </w:rPr>
      </w:pPr>
      <w:r>
        <w:rPr>
          <w:rFonts w:hint="eastAsia" w:ascii="宋体" w:hAnsi="宋体" w:cs="宋体"/>
          <w:snapToGrid w:val="0"/>
          <w:kern w:val="0"/>
        </w:rPr>
        <w:t>采购代理机构</w:t>
      </w:r>
      <w:r>
        <w:rPr>
          <w:rFonts w:hint="eastAsia"/>
        </w:rPr>
        <w:t>在投标预备会上所做出的澄清和解答，以书面答复为准，投标人在收到投标答疑纪要时应以书面形式予以确认。答疑纪要的有效性规定按照本须知第9</w:t>
      </w:r>
      <w:r>
        <w:t>.3</w:t>
      </w:r>
      <w:r>
        <w:rPr>
          <w:rFonts w:hint="eastAsia"/>
        </w:rPr>
        <w:t>、9</w:t>
      </w:r>
      <w:r>
        <w:t>.4</w:t>
      </w:r>
      <w:r>
        <w:rPr>
          <w:rFonts w:hint="eastAsia"/>
        </w:rPr>
        <w:t>款规定执行；</w:t>
      </w:r>
    </w:p>
    <w:p>
      <w:pPr>
        <w:numPr>
          <w:ilvl w:val="0"/>
          <w:numId w:val="7"/>
        </w:numPr>
        <w:tabs>
          <w:tab w:val="left" w:pos="330"/>
          <w:tab w:val="left" w:pos="900"/>
          <w:tab w:val="clear" w:pos="1800"/>
        </w:tabs>
        <w:spacing w:line="360" w:lineRule="auto"/>
        <w:ind w:left="1620" w:hanging="900"/>
        <w:rPr>
          <w:rFonts w:hint="eastAsia"/>
        </w:rPr>
      </w:pPr>
      <w:r>
        <w:rPr>
          <w:rFonts w:hint="eastAsia"/>
        </w:rPr>
        <w:t>未出席投标预备会不作为否定投标人资格的理由。</w:t>
      </w:r>
    </w:p>
    <w:p>
      <w:pPr>
        <w:tabs>
          <w:tab w:val="left" w:pos="330"/>
        </w:tabs>
        <w:spacing w:line="360" w:lineRule="auto"/>
        <w:rPr>
          <w:rFonts w:hint="eastAsia"/>
          <w:bCs/>
        </w:rPr>
      </w:pPr>
      <w:r>
        <w:rPr>
          <w:rFonts w:hint="eastAsia"/>
          <w:b/>
          <w:bCs/>
        </w:rPr>
        <w:t>1</w:t>
      </w:r>
      <w:r>
        <w:rPr>
          <w:b/>
          <w:bCs/>
        </w:rPr>
        <w:t>8.</w:t>
      </w:r>
      <w:r>
        <w:rPr>
          <w:rFonts w:hint="eastAsia"/>
          <w:b/>
          <w:bCs/>
        </w:rPr>
        <w:t xml:space="preserve"> 投标人的替代方案（此次招标不允许）</w:t>
      </w:r>
    </w:p>
    <w:p>
      <w:pPr>
        <w:tabs>
          <w:tab w:val="left" w:pos="330"/>
        </w:tabs>
        <w:spacing w:line="360" w:lineRule="auto"/>
        <w:rPr>
          <w:rFonts w:hint="eastAsia"/>
        </w:rPr>
      </w:pPr>
      <w:r>
        <w:rPr>
          <w:rFonts w:hint="eastAsia"/>
        </w:rPr>
        <w:t>18.1  投标人所提交的投标文件应完全满足招标文件（包括图纸和技术规范所示的基本技术设计）的要求，除非投标须知前附表第17项中允许投标人提交替代方案，否则替代方案将不予考虑。如果允许投标人提交替代方案，则执行本须知第</w:t>
      </w:r>
      <w:r>
        <w:t>1</w:t>
      </w:r>
      <w:r>
        <w:rPr>
          <w:rFonts w:hint="eastAsia"/>
        </w:rPr>
        <w:t>8</w:t>
      </w:r>
      <w:r>
        <w:t>.2</w:t>
      </w:r>
      <w:r>
        <w:rPr>
          <w:rFonts w:hint="eastAsia"/>
        </w:rPr>
        <w:t>款的规定；</w:t>
      </w:r>
    </w:p>
    <w:p>
      <w:pPr>
        <w:tabs>
          <w:tab w:val="left" w:pos="330"/>
        </w:tabs>
        <w:spacing w:line="360" w:lineRule="auto"/>
        <w:rPr>
          <w:rFonts w:hint="eastAsia"/>
        </w:rPr>
      </w:pPr>
      <w:r>
        <w:rPr>
          <w:rFonts w:hint="eastAsia"/>
        </w:rPr>
        <w:t>18.2  如果投标须知前附表第17项所述中允许投标人提交替代方案，则按照招标文件要求准备提交替代方案的投标人应提交一份满足招标文件（包括图纸和技术规范所示的基本技术设计）要求的投标文件。除此基本投标文件之外，投标人还应提交需评审其替代方案所需的全部资料，包括设计算书、技术规范、单价分析表、替代方案报价书、所建议的施工方案及有关的其它详细资料，</w:t>
      </w:r>
      <w:r>
        <w:rPr>
          <w:rFonts w:hint="eastAsia" w:ascii="宋体" w:hAnsi="宋体" w:cs="宋体"/>
          <w:snapToGrid w:val="0"/>
          <w:kern w:val="0"/>
        </w:rPr>
        <w:t>采购代理机构</w:t>
      </w:r>
      <w:r>
        <w:rPr>
          <w:rFonts w:hint="eastAsia"/>
        </w:rPr>
        <w:t>只考虑根据基本技术要求提交了最低评标价格的投标人所提交的替代方案（如已提交）</w:t>
      </w:r>
    </w:p>
    <w:p>
      <w:pPr>
        <w:tabs>
          <w:tab w:val="left" w:pos="330"/>
        </w:tabs>
        <w:spacing w:line="360" w:lineRule="auto"/>
        <w:rPr>
          <w:rFonts w:hint="eastAsia"/>
          <w:b/>
          <w:bCs/>
        </w:rPr>
      </w:pPr>
      <w:r>
        <w:rPr>
          <w:b/>
          <w:bCs/>
        </w:rPr>
        <w:t xml:space="preserve">19. </w:t>
      </w:r>
      <w:r>
        <w:rPr>
          <w:rFonts w:hint="eastAsia"/>
          <w:b/>
          <w:bCs/>
        </w:rPr>
        <w:t>投标文件的份数和签署</w:t>
      </w:r>
    </w:p>
    <w:p>
      <w:pPr>
        <w:tabs>
          <w:tab w:val="left" w:pos="330"/>
        </w:tabs>
        <w:spacing w:line="360" w:lineRule="auto"/>
        <w:rPr>
          <w:rFonts w:hint="eastAsia"/>
        </w:rPr>
      </w:pPr>
      <w:r>
        <w:t>19</w:t>
      </w:r>
      <w:r>
        <w:rPr>
          <w:rFonts w:hint="eastAsia"/>
        </w:rPr>
        <w:t>.1  投标人应按本投标须知有关规定编制前附表第18项规定份数的投标文件；</w:t>
      </w:r>
    </w:p>
    <w:p>
      <w:pPr>
        <w:tabs>
          <w:tab w:val="left" w:pos="330"/>
        </w:tabs>
        <w:spacing w:line="360" w:lineRule="auto"/>
        <w:rPr>
          <w:rFonts w:hint="eastAsia"/>
        </w:rPr>
      </w:pPr>
      <w:r>
        <w:t>19</w:t>
      </w:r>
      <w:r>
        <w:rPr>
          <w:rFonts w:hint="eastAsia"/>
        </w:rPr>
        <w:t>.2  投标文件的正本和副本均需打印或使用不褪色的墨水笔书写，字迹应清晰易于辨认。并应在投标文件封面的右上角清楚地注明“正本”或“副本”。正本和副本如有不一致之处，以正本为准；</w:t>
      </w:r>
    </w:p>
    <w:p>
      <w:pPr>
        <w:tabs>
          <w:tab w:val="left" w:pos="330"/>
        </w:tabs>
        <w:spacing w:line="360" w:lineRule="auto"/>
        <w:rPr>
          <w:rFonts w:hint="eastAsia"/>
        </w:rPr>
      </w:pPr>
      <w:r>
        <w:t>19</w:t>
      </w:r>
      <w:r>
        <w:rPr>
          <w:rFonts w:hint="eastAsia"/>
        </w:rPr>
        <w:t>.3  投标文件封面、投标函均应加盖投标人印章并经法定代表人或其委托代理签字或盖章。由委托人代理人签字或盖章的在投标文件中必须同时提交投标文件签署授权委托书，投标文件签署授权委托书格式、签字、盖章及内容均应符合要求，否则投标文件签署授权委托书无效；</w:t>
      </w:r>
    </w:p>
    <w:p>
      <w:pPr>
        <w:tabs>
          <w:tab w:val="left" w:pos="330"/>
        </w:tabs>
        <w:spacing w:line="360" w:lineRule="auto"/>
        <w:rPr>
          <w:rFonts w:hint="eastAsia"/>
        </w:rPr>
      </w:pPr>
      <w:r>
        <w:t>19</w:t>
      </w:r>
      <w:r>
        <w:rPr>
          <w:rFonts w:hint="eastAsia"/>
        </w:rPr>
        <w:t>.4  除投标人对错误处必须修改外，全套投标文件应无涂改或行间插字和增删，如有修改，修改处应由投标人加盖投标人的校对章或由投标文件签字人签字或盖章。</w:t>
      </w:r>
    </w:p>
    <w:p>
      <w:pPr>
        <w:tabs>
          <w:tab w:val="left" w:pos="330"/>
        </w:tabs>
        <w:spacing w:line="360" w:lineRule="auto"/>
        <w:ind w:left="600"/>
        <w:jc w:val="center"/>
        <w:rPr>
          <w:rFonts w:hint="eastAsia"/>
        </w:rPr>
      </w:pPr>
    </w:p>
    <w:p>
      <w:pPr>
        <w:tabs>
          <w:tab w:val="left" w:pos="915"/>
        </w:tabs>
        <w:jc w:val="center"/>
        <w:outlineLvl w:val="0"/>
        <w:rPr>
          <w:b/>
          <w:bCs/>
          <w:sz w:val="24"/>
        </w:rPr>
      </w:pPr>
      <w:r>
        <w:rPr>
          <w:rFonts w:hint="eastAsia"/>
          <w:b/>
          <w:bCs/>
          <w:sz w:val="24"/>
        </w:rPr>
        <w:t>（四）、投标文件的递交</w:t>
      </w:r>
    </w:p>
    <w:p>
      <w:pPr>
        <w:tabs>
          <w:tab w:val="left" w:pos="915"/>
        </w:tabs>
        <w:jc w:val="center"/>
      </w:pPr>
    </w:p>
    <w:p>
      <w:pPr>
        <w:tabs>
          <w:tab w:val="left" w:pos="1470"/>
        </w:tabs>
        <w:spacing w:line="360" w:lineRule="auto"/>
        <w:rPr>
          <w:rFonts w:hint="eastAsia"/>
          <w:b/>
          <w:bCs/>
        </w:rPr>
      </w:pPr>
      <w:r>
        <w:rPr>
          <w:rFonts w:hint="eastAsia"/>
          <w:b/>
          <w:bCs/>
        </w:rPr>
        <w:t>2</w:t>
      </w:r>
      <w:r>
        <w:rPr>
          <w:b/>
          <w:bCs/>
        </w:rPr>
        <w:t xml:space="preserve">0. </w:t>
      </w:r>
      <w:r>
        <w:rPr>
          <w:rFonts w:hint="eastAsia"/>
          <w:b/>
          <w:bCs/>
        </w:rPr>
        <w:t>投标文件的密封和标记</w:t>
      </w:r>
    </w:p>
    <w:p>
      <w:pPr>
        <w:adjustRightInd w:val="0"/>
        <w:spacing w:line="360" w:lineRule="auto"/>
        <w:outlineLvl w:val="0"/>
        <w:rPr>
          <w:rFonts w:hint="eastAsia"/>
          <w:snapToGrid w:val="0"/>
          <w:kern w:val="0"/>
        </w:rPr>
      </w:pPr>
      <w:r>
        <w:rPr>
          <w:rFonts w:hint="eastAsia"/>
        </w:rPr>
        <w:t xml:space="preserve">20.1  </w:t>
      </w:r>
      <w:r>
        <w:rPr>
          <w:rFonts w:hint="eastAsia"/>
          <w:snapToGrid w:val="0"/>
          <w:kern w:val="0"/>
        </w:rPr>
        <w:t>须在每一份投标文件封面上明确注明“正本”或“副本”字样。一旦正本和副本有差异，以正本为准。</w:t>
      </w:r>
    </w:p>
    <w:p>
      <w:pPr>
        <w:tabs>
          <w:tab w:val="left" w:pos="1470"/>
        </w:tabs>
        <w:spacing w:line="360" w:lineRule="auto"/>
        <w:rPr>
          <w:rFonts w:hint="eastAsia"/>
          <w:snapToGrid w:val="0"/>
          <w:kern w:val="0"/>
        </w:rPr>
      </w:pPr>
      <w:r>
        <w:rPr>
          <w:rFonts w:hint="eastAsia"/>
          <w:snapToGrid w:val="0"/>
          <w:kern w:val="0"/>
        </w:rPr>
        <w:t>20.2  投标文件（一份正本和五份副本）应单独密封。</w:t>
      </w:r>
    </w:p>
    <w:p>
      <w:pPr>
        <w:tabs>
          <w:tab w:val="left" w:pos="1470"/>
        </w:tabs>
        <w:spacing w:line="360" w:lineRule="auto"/>
        <w:outlineLvl w:val="0"/>
        <w:rPr>
          <w:rFonts w:hint="eastAsia"/>
          <w:snapToGrid w:val="0"/>
          <w:kern w:val="0"/>
        </w:rPr>
      </w:pPr>
      <w:r>
        <w:rPr>
          <w:rFonts w:hint="eastAsia"/>
          <w:snapToGrid w:val="0"/>
          <w:kern w:val="0"/>
        </w:rPr>
        <w:t>20.3  投标人应将投标文件备份文件光盘单独密封于一信封，在信封上注明“备份光盘（或U盘）”。</w:t>
      </w:r>
    </w:p>
    <w:p>
      <w:pPr>
        <w:tabs>
          <w:tab w:val="left" w:pos="1470"/>
        </w:tabs>
        <w:spacing w:line="360" w:lineRule="auto"/>
        <w:rPr>
          <w:rFonts w:hint="eastAsia"/>
        </w:rPr>
      </w:pPr>
      <w:r>
        <w:t>20.</w:t>
      </w:r>
      <w:r>
        <w:rPr>
          <w:rFonts w:hint="eastAsia"/>
        </w:rPr>
        <w:t>4</w:t>
      </w:r>
      <w:r>
        <w:t xml:space="preserve">  </w:t>
      </w:r>
      <w:r>
        <w:rPr>
          <w:rFonts w:hint="eastAsia"/>
        </w:rPr>
        <w:t>将按本须知第20.2、20.3款密封好的“投标文件正副本”和“备份光盘（或U盘）”一起封装在一个外层包封中，同时还应：</w:t>
      </w:r>
    </w:p>
    <w:p>
      <w:pPr>
        <w:numPr>
          <w:ilvl w:val="1"/>
          <w:numId w:val="4"/>
        </w:numPr>
        <w:tabs>
          <w:tab w:val="left" w:pos="1470"/>
        </w:tabs>
        <w:spacing w:line="360" w:lineRule="auto"/>
        <w:ind w:hanging="1080"/>
        <w:outlineLvl w:val="0"/>
        <w:rPr>
          <w:rFonts w:hint="eastAsia"/>
        </w:rPr>
      </w:pPr>
      <w:r>
        <w:rPr>
          <w:rFonts w:hint="eastAsia"/>
        </w:rPr>
        <w:t>写明</w:t>
      </w:r>
      <w:r>
        <w:rPr>
          <w:rFonts w:hint="eastAsia" w:ascii="宋体" w:hAnsi="宋体" w:cs="宋体"/>
          <w:snapToGrid w:val="0"/>
          <w:kern w:val="0"/>
        </w:rPr>
        <w:t>采购代理机构</w:t>
      </w:r>
      <w:r>
        <w:rPr>
          <w:rFonts w:hint="eastAsia"/>
        </w:rPr>
        <w:t>名称和地址；</w:t>
      </w:r>
    </w:p>
    <w:p>
      <w:pPr>
        <w:numPr>
          <w:ilvl w:val="1"/>
          <w:numId w:val="4"/>
        </w:numPr>
        <w:tabs>
          <w:tab w:val="left" w:pos="1470"/>
        </w:tabs>
        <w:spacing w:line="360" w:lineRule="auto"/>
        <w:ind w:hanging="1080"/>
        <w:rPr>
          <w:rFonts w:hint="eastAsia"/>
        </w:rPr>
      </w:pPr>
      <w:r>
        <w:rPr>
          <w:rFonts w:hint="eastAsia"/>
        </w:rPr>
        <w:t>注明下列识别标志：</w:t>
      </w:r>
    </w:p>
    <w:p>
      <w:pPr>
        <w:numPr>
          <w:ilvl w:val="2"/>
          <w:numId w:val="4"/>
        </w:numPr>
        <w:tabs>
          <w:tab w:val="left" w:pos="1470"/>
        </w:tabs>
        <w:spacing w:line="360" w:lineRule="auto"/>
        <w:rPr>
          <w:rFonts w:hint="eastAsia"/>
        </w:rPr>
      </w:pPr>
      <w:r>
        <w:rPr>
          <w:rFonts w:hint="eastAsia"/>
        </w:rPr>
        <w:t xml:space="preserve">  项目编号；</w:t>
      </w:r>
    </w:p>
    <w:p>
      <w:pPr>
        <w:numPr>
          <w:ilvl w:val="2"/>
          <w:numId w:val="4"/>
        </w:numPr>
        <w:tabs>
          <w:tab w:val="left" w:pos="1470"/>
        </w:tabs>
        <w:spacing w:line="360" w:lineRule="auto"/>
        <w:rPr>
          <w:rFonts w:hint="eastAsia"/>
        </w:rPr>
      </w:pPr>
      <w:r>
        <w:rPr>
          <w:rFonts w:hint="eastAsia"/>
        </w:rPr>
        <w:t>工程名称；</w:t>
      </w:r>
    </w:p>
    <w:p>
      <w:pPr>
        <w:numPr>
          <w:ilvl w:val="2"/>
          <w:numId w:val="4"/>
        </w:numPr>
        <w:tabs>
          <w:tab w:val="left" w:pos="1470"/>
        </w:tabs>
        <w:spacing w:line="360" w:lineRule="auto"/>
        <w:rPr>
          <w:rFonts w:hint="eastAsia"/>
        </w:rPr>
      </w:pPr>
      <w:r>
        <w:rPr>
          <w:rFonts w:hint="eastAsia"/>
        </w:rPr>
        <w:t xml:space="preserve">  注明：“投标文件正副本”和“备份光盘（或U盘）”；</w:t>
      </w:r>
    </w:p>
    <w:p>
      <w:pPr>
        <w:numPr>
          <w:ilvl w:val="2"/>
          <w:numId w:val="4"/>
        </w:numPr>
        <w:tabs>
          <w:tab w:val="left" w:pos="1470"/>
        </w:tabs>
        <w:spacing w:line="360" w:lineRule="auto"/>
        <w:rPr>
          <w:rFonts w:hint="eastAsia"/>
        </w:rPr>
      </w:pPr>
      <w:r>
        <w:rPr>
          <w:rFonts w:hint="eastAsia"/>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r>
        <w:rPr>
          <w:rFonts w:hint="eastAsia"/>
          <w:u w:val="single"/>
        </w:rPr>
        <w:t xml:space="preserve">      </w:t>
      </w:r>
      <w:r>
        <w:rPr>
          <w:rFonts w:hint="eastAsia"/>
        </w:rPr>
        <w:t>时</w:t>
      </w:r>
      <w:r>
        <w:rPr>
          <w:rFonts w:hint="eastAsia"/>
          <w:u w:val="single"/>
        </w:rPr>
        <w:t xml:space="preserve">      </w:t>
      </w:r>
      <w:r>
        <w:rPr>
          <w:rFonts w:hint="eastAsia"/>
        </w:rPr>
        <w:t>分开标，此时间以前不得开封。</w:t>
      </w:r>
    </w:p>
    <w:p>
      <w:pPr>
        <w:tabs>
          <w:tab w:val="left" w:pos="1470"/>
        </w:tabs>
        <w:spacing w:line="360" w:lineRule="auto"/>
        <w:rPr>
          <w:rFonts w:hint="eastAsia"/>
          <w:snapToGrid w:val="0"/>
          <w:kern w:val="0"/>
        </w:rPr>
      </w:pPr>
      <w:r>
        <w:rPr>
          <w:rFonts w:hint="eastAsia"/>
          <w:snapToGrid w:val="0"/>
          <w:kern w:val="0"/>
        </w:rPr>
        <w:t>20</w:t>
      </w:r>
      <w:r>
        <w:rPr>
          <w:snapToGrid w:val="0"/>
          <w:kern w:val="0"/>
        </w:rPr>
        <w:t>.</w:t>
      </w:r>
      <w:r>
        <w:rPr>
          <w:rFonts w:hint="eastAsia"/>
          <w:snapToGrid w:val="0"/>
          <w:kern w:val="0"/>
        </w:rPr>
        <w:t>5</w:t>
      </w:r>
      <w:r>
        <w:rPr>
          <w:snapToGrid w:val="0"/>
          <w:kern w:val="0"/>
        </w:rPr>
        <w:t xml:space="preserve">  </w:t>
      </w:r>
      <w:r>
        <w:rPr>
          <w:rFonts w:hint="eastAsia"/>
          <w:snapToGrid w:val="0"/>
          <w:kern w:val="0"/>
        </w:rPr>
        <w:t>为了方便开标，投标人除在投标文件中有“法定代表人证明书、法定代表人授权委托证明书”和“开标一览表”外，还须将两表另外单独密封于一信封，在投标时单独交予采购代理机构，在信封上应：</w:t>
      </w:r>
    </w:p>
    <w:p>
      <w:pPr>
        <w:tabs>
          <w:tab w:val="left" w:pos="1470"/>
        </w:tabs>
        <w:spacing w:line="360" w:lineRule="auto"/>
        <w:ind w:left="540"/>
        <w:rPr>
          <w:rFonts w:hint="eastAsia"/>
        </w:rPr>
      </w:pPr>
      <w:r>
        <w:rPr>
          <w:rFonts w:hint="eastAsia"/>
        </w:rPr>
        <w:t>（1）   写明</w:t>
      </w:r>
      <w:r>
        <w:rPr>
          <w:rFonts w:hint="eastAsia" w:ascii="宋体" w:hAnsi="宋体" w:cs="宋体"/>
          <w:snapToGrid w:val="0"/>
          <w:kern w:val="0"/>
        </w:rPr>
        <w:t>采购代理机构</w:t>
      </w:r>
      <w:r>
        <w:rPr>
          <w:rFonts w:hint="eastAsia"/>
        </w:rPr>
        <w:t>名称和地址；</w:t>
      </w:r>
    </w:p>
    <w:p>
      <w:pPr>
        <w:tabs>
          <w:tab w:val="left" w:pos="1470"/>
        </w:tabs>
        <w:spacing w:line="360" w:lineRule="auto"/>
        <w:ind w:left="540"/>
        <w:rPr>
          <w:rFonts w:hint="eastAsia"/>
        </w:rPr>
      </w:pPr>
      <w:r>
        <w:rPr>
          <w:rFonts w:hint="eastAsia"/>
        </w:rPr>
        <w:t>（2）   注明下列识别标志：</w:t>
      </w:r>
    </w:p>
    <w:p>
      <w:pPr>
        <w:tabs>
          <w:tab w:val="left" w:pos="1470"/>
        </w:tabs>
        <w:spacing w:line="360" w:lineRule="auto"/>
        <w:ind w:left="1320"/>
        <w:outlineLvl w:val="0"/>
        <w:rPr>
          <w:rFonts w:hint="eastAsia"/>
        </w:rPr>
      </w:pPr>
      <w:r>
        <w:rPr>
          <w:rFonts w:hint="eastAsia"/>
        </w:rPr>
        <w:t xml:space="preserve">  a.  项目编号；</w:t>
      </w:r>
    </w:p>
    <w:p>
      <w:pPr>
        <w:tabs>
          <w:tab w:val="left" w:pos="1470"/>
        </w:tabs>
        <w:spacing w:line="360" w:lineRule="auto"/>
        <w:ind w:left="1321" w:leftChars="629" w:firstLine="210" w:firstLineChars="100"/>
        <w:rPr>
          <w:rFonts w:hint="eastAsia"/>
        </w:rPr>
      </w:pPr>
      <w:r>
        <w:rPr>
          <w:rFonts w:hint="eastAsia"/>
        </w:rPr>
        <w:t>b.  工程名称；</w:t>
      </w:r>
    </w:p>
    <w:p>
      <w:pPr>
        <w:tabs>
          <w:tab w:val="left" w:pos="1470"/>
        </w:tabs>
        <w:spacing w:line="360" w:lineRule="auto"/>
        <w:ind w:left="1320"/>
        <w:outlineLvl w:val="0"/>
        <w:rPr>
          <w:rFonts w:hint="eastAsia"/>
        </w:rPr>
      </w:pPr>
      <w:r>
        <w:rPr>
          <w:rFonts w:hint="eastAsia"/>
        </w:rPr>
        <w:t xml:space="preserve">  c.   注明：“开标一览表”和</w:t>
      </w:r>
      <w:r>
        <w:rPr>
          <w:rFonts w:hint="eastAsia"/>
          <w:snapToGrid w:val="0"/>
          <w:kern w:val="0"/>
        </w:rPr>
        <w:t>“法定代表人证明书、法定代表人授权委托证明书”；</w:t>
      </w:r>
    </w:p>
    <w:p>
      <w:pPr>
        <w:tabs>
          <w:tab w:val="left" w:pos="1470"/>
        </w:tabs>
        <w:spacing w:line="360" w:lineRule="auto"/>
        <w:ind w:left="1320"/>
        <w:rPr>
          <w:rFonts w:hint="eastAsia"/>
        </w:rPr>
      </w:pPr>
      <w:r>
        <w:rPr>
          <w:rFonts w:hint="eastAsia"/>
        </w:rPr>
        <w:t xml:space="preserve">  d.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r>
        <w:rPr>
          <w:rFonts w:hint="eastAsia"/>
          <w:u w:val="single"/>
        </w:rPr>
        <w:t xml:space="preserve">      </w:t>
      </w:r>
      <w:r>
        <w:rPr>
          <w:rFonts w:hint="eastAsia"/>
        </w:rPr>
        <w:t>时</w:t>
      </w:r>
      <w:r>
        <w:rPr>
          <w:rFonts w:hint="eastAsia"/>
          <w:u w:val="single"/>
        </w:rPr>
        <w:t xml:space="preserve">      </w:t>
      </w:r>
      <w:r>
        <w:rPr>
          <w:rFonts w:hint="eastAsia"/>
        </w:rPr>
        <w:t>分开标，此时间以前不得开封。</w:t>
      </w:r>
    </w:p>
    <w:p>
      <w:pPr>
        <w:tabs>
          <w:tab w:val="left" w:pos="1470"/>
        </w:tabs>
        <w:spacing w:line="360" w:lineRule="auto"/>
        <w:rPr>
          <w:rFonts w:hint="eastAsia"/>
        </w:rPr>
      </w:pPr>
      <w:r>
        <w:rPr>
          <w:rFonts w:hint="eastAsia"/>
        </w:rPr>
        <w:t>2</w:t>
      </w:r>
      <w:r>
        <w:t>0</w:t>
      </w:r>
      <w:r>
        <w:rPr>
          <w:rFonts w:hint="eastAsia"/>
        </w:rPr>
        <w:t>.6  除了按本须知第2</w:t>
      </w:r>
      <w:r>
        <w:t>0.</w:t>
      </w:r>
      <w:r>
        <w:rPr>
          <w:rFonts w:hint="eastAsia"/>
        </w:rPr>
        <w:t>4、20.5款所要求的识别字样外，在内外层投标文件密封袋上还应写明投标人的名称与地址、邮政编码，以便投标按本须知第22条宣布“迟到”时，投标文件可以原封退回；</w:t>
      </w:r>
    </w:p>
    <w:p>
      <w:pPr>
        <w:tabs>
          <w:tab w:val="left" w:pos="1470"/>
        </w:tabs>
        <w:spacing w:line="360" w:lineRule="auto"/>
        <w:rPr>
          <w:rFonts w:hint="eastAsia"/>
        </w:rPr>
      </w:pPr>
      <w:r>
        <w:rPr>
          <w:rFonts w:hint="eastAsia"/>
        </w:rPr>
        <w:t>2</w:t>
      </w:r>
      <w:r>
        <w:t>0</w:t>
      </w:r>
      <w:r>
        <w:rPr>
          <w:rFonts w:hint="eastAsia"/>
        </w:rPr>
        <w:t>.7  如果投标文件没有按本投标须知第2</w:t>
      </w:r>
      <w:r>
        <w:t>0.1</w:t>
      </w:r>
      <w:r>
        <w:rPr>
          <w:rFonts w:hint="eastAsia"/>
        </w:rPr>
        <w:t>款至20.5款规定加写标记和密封，</w:t>
      </w:r>
      <w:r>
        <w:rPr>
          <w:rFonts w:hint="eastAsia" w:ascii="宋体" w:hAnsi="宋体" w:cs="宋体"/>
          <w:snapToGrid w:val="0"/>
          <w:kern w:val="0"/>
        </w:rPr>
        <w:t>采购代理机构</w:t>
      </w:r>
      <w:r>
        <w:rPr>
          <w:rFonts w:hint="eastAsia"/>
        </w:rPr>
        <w:t>将拒收或者告知投标人，</w:t>
      </w:r>
      <w:r>
        <w:rPr>
          <w:rFonts w:hint="eastAsia" w:ascii="宋体" w:hAnsi="宋体" w:cs="宋体"/>
          <w:snapToGrid w:val="0"/>
          <w:kern w:val="0"/>
        </w:rPr>
        <w:t>采购代理机构</w:t>
      </w:r>
      <w:r>
        <w:rPr>
          <w:rFonts w:hint="eastAsia"/>
        </w:rPr>
        <w:t>将不承担投标文件错放或提前开封的责任。对由此造成的提前开封的投标文件将予以拒绝，并退还给投标人；</w:t>
      </w:r>
    </w:p>
    <w:p>
      <w:pPr>
        <w:tabs>
          <w:tab w:val="left" w:pos="1470"/>
        </w:tabs>
        <w:spacing w:line="360" w:lineRule="auto"/>
        <w:rPr>
          <w:rFonts w:hint="eastAsia"/>
        </w:rPr>
      </w:pPr>
      <w:r>
        <w:rPr>
          <w:rFonts w:hint="eastAsia"/>
        </w:rPr>
        <w:t>2</w:t>
      </w:r>
      <w:r>
        <w:t>0</w:t>
      </w:r>
      <w:r>
        <w:rPr>
          <w:rFonts w:hint="eastAsia"/>
        </w:rPr>
        <w:t>.8  所有投标文件的内层密封袋的封口处应加盖投标人印章，所有投标文件的外层密封袋的封口处应加盖密封章。</w:t>
      </w:r>
    </w:p>
    <w:p>
      <w:pPr>
        <w:adjustRightInd w:val="0"/>
        <w:snapToGrid w:val="0"/>
        <w:spacing w:line="360" w:lineRule="auto"/>
        <w:rPr>
          <w:rFonts w:hint="eastAsia"/>
          <w:snapToGrid w:val="0"/>
          <w:kern w:val="0"/>
        </w:rPr>
      </w:pPr>
      <w:r>
        <w:rPr>
          <w:rFonts w:hint="eastAsia"/>
          <w:snapToGrid w:val="0"/>
          <w:kern w:val="0"/>
        </w:rPr>
        <w:t>20</w:t>
      </w:r>
      <w:r>
        <w:rPr>
          <w:snapToGrid w:val="0"/>
          <w:kern w:val="0"/>
        </w:rPr>
        <w:t>.</w:t>
      </w:r>
      <w:r>
        <w:rPr>
          <w:rFonts w:hint="eastAsia"/>
          <w:snapToGrid w:val="0"/>
          <w:kern w:val="0"/>
        </w:rPr>
        <w:t>9</w:t>
      </w:r>
      <w:r>
        <w:rPr>
          <w:snapToGrid w:val="0"/>
          <w:kern w:val="0"/>
        </w:rPr>
        <w:t xml:space="preserve">  </w:t>
      </w:r>
      <w:r>
        <w:rPr>
          <w:rFonts w:hint="eastAsia"/>
          <w:snapToGrid w:val="0"/>
          <w:kern w:val="0"/>
        </w:rPr>
        <w:t>投标人应按本投标须知第20.</w:t>
      </w:r>
      <w:r>
        <w:rPr>
          <w:snapToGrid w:val="0"/>
          <w:kern w:val="0"/>
        </w:rPr>
        <w:t>1</w:t>
      </w:r>
      <w:r>
        <w:rPr>
          <w:rFonts w:hint="eastAsia"/>
          <w:snapToGrid w:val="0"/>
          <w:kern w:val="0"/>
        </w:rPr>
        <w:t>至20.8款中的规定进行密封和标记后，将投标文件按照前附表第19项中注明的地址送至</w:t>
      </w:r>
      <w:r>
        <w:rPr>
          <w:rFonts w:hint="eastAsia"/>
          <w:bCs/>
          <w:snapToGrid w:val="0"/>
          <w:kern w:val="0"/>
        </w:rPr>
        <w:t>采购代理机构。</w:t>
      </w:r>
    </w:p>
    <w:p>
      <w:pPr>
        <w:tabs>
          <w:tab w:val="left" w:pos="1470"/>
        </w:tabs>
        <w:spacing w:line="360" w:lineRule="auto"/>
        <w:rPr>
          <w:rFonts w:hint="eastAsia"/>
          <w:b/>
          <w:bCs/>
        </w:rPr>
      </w:pPr>
      <w:r>
        <w:rPr>
          <w:rFonts w:hint="eastAsia"/>
          <w:b/>
          <w:bCs/>
        </w:rPr>
        <w:t>2</w:t>
      </w:r>
      <w:r>
        <w:rPr>
          <w:b/>
          <w:bCs/>
        </w:rPr>
        <w:t xml:space="preserve">1. </w:t>
      </w:r>
      <w:r>
        <w:rPr>
          <w:rFonts w:hint="eastAsia"/>
          <w:b/>
          <w:bCs/>
        </w:rPr>
        <w:t>投标截止日期</w:t>
      </w:r>
    </w:p>
    <w:p>
      <w:pPr>
        <w:tabs>
          <w:tab w:val="left" w:pos="1470"/>
        </w:tabs>
        <w:spacing w:line="360" w:lineRule="auto"/>
        <w:rPr>
          <w:rFonts w:hint="eastAsia"/>
        </w:rPr>
      </w:pPr>
      <w:r>
        <w:rPr>
          <w:rFonts w:hint="eastAsia"/>
        </w:rPr>
        <w:t>2</w:t>
      </w:r>
      <w:r>
        <w:t>1</w:t>
      </w:r>
      <w:r>
        <w:rPr>
          <w:rFonts w:hint="eastAsia"/>
        </w:rPr>
        <w:t>.1  投标人应按前附表第19项所规定的投标截止时间前按以上规定的地址将投标文件送达给</w:t>
      </w:r>
      <w:r>
        <w:rPr>
          <w:rFonts w:hint="eastAsia" w:ascii="宋体" w:hAnsi="宋体" w:cs="宋体"/>
          <w:snapToGrid w:val="0"/>
          <w:kern w:val="0"/>
        </w:rPr>
        <w:t>采购代理机构</w:t>
      </w:r>
      <w:r>
        <w:rPr>
          <w:rFonts w:hint="eastAsia"/>
        </w:rPr>
        <w:t>；</w:t>
      </w:r>
    </w:p>
    <w:p>
      <w:pPr>
        <w:tabs>
          <w:tab w:val="left" w:pos="1470"/>
        </w:tabs>
        <w:spacing w:line="360" w:lineRule="auto"/>
      </w:pPr>
      <w:r>
        <w:rPr>
          <w:rFonts w:hint="eastAsia"/>
        </w:rPr>
        <w:t>2</w:t>
      </w:r>
      <w:r>
        <w:t>1</w:t>
      </w:r>
      <w:r>
        <w:rPr>
          <w:rFonts w:hint="eastAsia"/>
        </w:rPr>
        <w:t xml:space="preserve">.2  </w:t>
      </w:r>
      <w:r>
        <w:rPr>
          <w:rFonts w:hint="eastAsia" w:ascii="宋体" w:hAnsi="宋体" w:cs="宋体"/>
          <w:snapToGrid w:val="0"/>
          <w:kern w:val="0"/>
        </w:rPr>
        <w:t>采购代理机构</w:t>
      </w:r>
      <w:r>
        <w:rPr>
          <w:rFonts w:hint="eastAsia"/>
        </w:rPr>
        <w:t>按本须知第9条规定以修改补充通知的方式，酌情延长递交投标文件的截止日期。在此情况下，投标人的所有权力和义务以及投标人受制约的截止日期，均以延长后新的投标截止日期为准；</w:t>
      </w:r>
    </w:p>
    <w:p>
      <w:pPr>
        <w:spacing w:line="360" w:lineRule="auto"/>
        <w:rPr>
          <w:rFonts w:hint="eastAsia"/>
        </w:rPr>
      </w:pPr>
      <w:r>
        <w:rPr>
          <w:rFonts w:hint="eastAsia"/>
        </w:rPr>
        <w:t>2</w:t>
      </w:r>
      <w:r>
        <w:t>1</w:t>
      </w:r>
      <w:r>
        <w:rPr>
          <w:rFonts w:hint="eastAsia"/>
        </w:rPr>
        <w:t>.3  投标截止期满后，</w:t>
      </w:r>
      <w:r>
        <w:rPr>
          <w:rFonts w:hint="eastAsia" w:ascii="宋体" w:hAnsi="宋体" w:cs="宋体"/>
          <w:snapToGrid w:val="0"/>
          <w:kern w:val="0"/>
        </w:rPr>
        <w:t>采购代理机构</w:t>
      </w:r>
      <w:r>
        <w:rPr>
          <w:rFonts w:hint="eastAsia"/>
        </w:rPr>
        <w:t>收到的投标文件少于3个的，</w:t>
      </w:r>
      <w:r>
        <w:rPr>
          <w:rFonts w:hint="eastAsia" w:ascii="宋体" w:hAnsi="宋体" w:cs="宋体"/>
          <w:snapToGrid w:val="0"/>
          <w:kern w:val="0"/>
        </w:rPr>
        <w:t>采购代理机构</w:t>
      </w:r>
      <w:r>
        <w:rPr>
          <w:rFonts w:hint="eastAsia"/>
        </w:rPr>
        <w:t>将按《中华人民共和国政府采购法》重新组织招标；</w:t>
      </w:r>
    </w:p>
    <w:p>
      <w:pPr>
        <w:spacing w:line="360" w:lineRule="auto"/>
        <w:rPr>
          <w:rFonts w:hint="eastAsia"/>
        </w:rPr>
      </w:pPr>
      <w:r>
        <w:rPr>
          <w:rFonts w:hint="eastAsia"/>
        </w:rPr>
        <w:t xml:space="preserve">21.4   </w:t>
      </w:r>
      <w:r>
        <w:rPr>
          <w:rFonts w:hint="eastAsia" w:ascii="宋体" w:hAnsi="宋体" w:cs="宋体"/>
          <w:snapToGrid w:val="0"/>
          <w:kern w:val="0"/>
        </w:rPr>
        <w:t>采购代理机构</w:t>
      </w:r>
      <w:r>
        <w:rPr>
          <w:rFonts w:hint="eastAsia"/>
        </w:rPr>
        <w:t>在投标截止时间前30分钟开始接收投标文件。</w:t>
      </w:r>
    </w:p>
    <w:p>
      <w:pPr>
        <w:spacing w:line="360" w:lineRule="auto"/>
        <w:rPr>
          <w:rFonts w:hint="eastAsia"/>
          <w:b/>
          <w:bCs/>
        </w:rPr>
      </w:pPr>
      <w:r>
        <w:rPr>
          <w:rFonts w:hint="eastAsia"/>
          <w:b/>
          <w:bCs/>
        </w:rPr>
        <w:t>2</w:t>
      </w:r>
      <w:r>
        <w:rPr>
          <w:b/>
          <w:bCs/>
        </w:rPr>
        <w:t xml:space="preserve">2. </w:t>
      </w:r>
      <w:r>
        <w:rPr>
          <w:rFonts w:hint="eastAsia"/>
          <w:b/>
          <w:bCs/>
        </w:rPr>
        <w:t>迟交的投标文件</w:t>
      </w:r>
    </w:p>
    <w:p>
      <w:pPr>
        <w:spacing w:line="360" w:lineRule="auto"/>
        <w:rPr>
          <w:rFonts w:hint="eastAsia"/>
        </w:rPr>
      </w:pPr>
      <w:r>
        <w:rPr>
          <w:rFonts w:hint="eastAsia"/>
        </w:rPr>
        <w:t>2</w:t>
      </w:r>
      <w:r>
        <w:t>2</w:t>
      </w:r>
      <w:r>
        <w:rPr>
          <w:rFonts w:hint="eastAsia"/>
        </w:rPr>
        <w:t xml:space="preserve">.1  </w:t>
      </w:r>
      <w:r>
        <w:rPr>
          <w:rFonts w:hint="eastAsia" w:ascii="宋体" w:hAnsi="宋体" w:cs="宋体"/>
          <w:snapToGrid w:val="0"/>
          <w:kern w:val="0"/>
        </w:rPr>
        <w:t>采购代理机构</w:t>
      </w:r>
      <w:r>
        <w:rPr>
          <w:rFonts w:hint="eastAsia"/>
        </w:rPr>
        <w:t>在本须知第21条规定的投标截止日期以后收到的投标文件，将被拒绝或原封退回给投标人。</w:t>
      </w:r>
    </w:p>
    <w:p>
      <w:pPr>
        <w:spacing w:line="360" w:lineRule="auto"/>
        <w:rPr>
          <w:rFonts w:hint="eastAsia"/>
          <w:b/>
          <w:bCs/>
        </w:rPr>
      </w:pPr>
      <w:r>
        <w:rPr>
          <w:rFonts w:hint="eastAsia"/>
          <w:b/>
          <w:bCs/>
        </w:rPr>
        <w:t>2</w:t>
      </w:r>
      <w:r>
        <w:rPr>
          <w:b/>
          <w:bCs/>
        </w:rPr>
        <w:t xml:space="preserve">3. </w:t>
      </w:r>
      <w:r>
        <w:rPr>
          <w:rFonts w:hint="eastAsia"/>
          <w:b/>
          <w:bCs/>
        </w:rPr>
        <w:t>投标文件的补充修改与撤回</w:t>
      </w:r>
    </w:p>
    <w:p>
      <w:pPr>
        <w:spacing w:line="360" w:lineRule="auto"/>
        <w:rPr>
          <w:rFonts w:hint="eastAsia"/>
        </w:rPr>
      </w:pPr>
      <w:r>
        <w:rPr>
          <w:rFonts w:hint="eastAsia"/>
        </w:rPr>
        <w:t>2</w:t>
      </w:r>
      <w:r>
        <w:t>3</w:t>
      </w:r>
      <w:r>
        <w:rPr>
          <w:rFonts w:hint="eastAsia"/>
        </w:rPr>
        <w:t>.1  投标人在递交投标文件以后，在规定的投标截止时间之前，可以书面方式补充修改或撤回已提交的投标文件，并通知</w:t>
      </w:r>
      <w:r>
        <w:rPr>
          <w:rFonts w:hint="eastAsia" w:ascii="宋体" w:hAnsi="宋体" w:cs="宋体"/>
          <w:snapToGrid w:val="0"/>
          <w:kern w:val="0"/>
        </w:rPr>
        <w:t>采购代理机构</w:t>
      </w:r>
      <w:r>
        <w:rPr>
          <w:rFonts w:hint="eastAsia"/>
        </w:rPr>
        <w:t>。补充、修改的内容为投标文件的组成部分；</w:t>
      </w:r>
    </w:p>
    <w:p>
      <w:pPr>
        <w:spacing w:line="360" w:lineRule="auto"/>
      </w:pPr>
      <w:r>
        <w:t xml:space="preserve">23.2  </w:t>
      </w:r>
      <w:r>
        <w:rPr>
          <w:rFonts w:hint="eastAsia"/>
        </w:rPr>
        <w:t>投标人的补充、修改或撤回通知，应按本须知第2</w:t>
      </w:r>
      <w:r>
        <w:t>0</w:t>
      </w:r>
      <w:r>
        <w:rPr>
          <w:rFonts w:hint="eastAsia"/>
        </w:rPr>
        <w:t>款有关规定编制、密封、标志和递交并在内外层投标文件密封袋上清楚标明“补充修改”或“撤回”字样；</w:t>
      </w:r>
    </w:p>
    <w:p>
      <w:pPr>
        <w:spacing w:line="360" w:lineRule="auto"/>
        <w:rPr>
          <w:rFonts w:hint="eastAsia"/>
        </w:rPr>
      </w:pPr>
      <w:r>
        <w:t xml:space="preserve">23.3   </w:t>
      </w:r>
      <w:r>
        <w:rPr>
          <w:rFonts w:hint="eastAsia"/>
        </w:rPr>
        <w:t>投标撤回通知书应尽量直接提交</w:t>
      </w:r>
      <w:r>
        <w:rPr>
          <w:rFonts w:hint="eastAsia" w:ascii="宋体" w:hAnsi="宋体" w:cs="宋体"/>
          <w:snapToGrid w:val="0"/>
          <w:kern w:val="0"/>
        </w:rPr>
        <w:t>采购代理机构</w:t>
      </w:r>
      <w:r>
        <w:rPr>
          <w:rFonts w:hint="eastAsia"/>
        </w:rPr>
        <w:t>，也可采用传真的方式，只要</w:t>
      </w:r>
      <w:r>
        <w:rPr>
          <w:rFonts w:hint="eastAsia" w:ascii="宋体" w:hAnsi="宋体" w:cs="宋体"/>
          <w:snapToGrid w:val="0"/>
          <w:kern w:val="0"/>
        </w:rPr>
        <w:t>采购代理机构</w:t>
      </w:r>
      <w:r>
        <w:rPr>
          <w:rFonts w:hint="eastAsia"/>
        </w:rPr>
        <w:t>在投标截止日期前收到此传真但此传真件应满足下列条件：</w:t>
      </w:r>
    </w:p>
    <w:p>
      <w:pPr>
        <w:numPr>
          <w:ilvl w:val="0"/>
          <w:numId w:val="8"/>
        </w:numPr>
        <w:spacing w:line="360" w:lineRule="auto"/>
        <w:rPr>
          <w:rFonts w:hint="eastAsia"/>
        </w:rPr>
      </w:pPr>
      <w:r>
        <w:rPr>
          <w:rFonts w:hint="eastAsia"/>
        </w:rPr>
        <w:t>传真件上应有投标人名称、地址、电话并有投标人印章；</w:t>
      </w:r>
    </w:p>
    <w:p>
      <w:pPr>
        <w:numPr>
          <w:ilvl w:val="0"/>
          <w:numId w:val="8"/>
        </w:numPr>
        <w:spacing w:line="360" w:lineRule="auto"/>
        <w:rPr>
          <w:rFonts w:hint="eastAsia"/>
        </w:rPr>
      </w:pPr>
      <w:r>
        <w:rPr>
          <w:rFonts w:hint="eastAsia"/>
        </w:rPr>
        <w:t>具有本须知第2</w:t>
      </w:r>
      <w:r>
        <w:t>0</w:t>
      </w:r>
      <w:r>
        <w:rPr>
          <w:rFonts w:hint="eastAsia"/>
        </w:rPr>
        <w:t>款所要求的标注；</w:t>
      </w:r>
    </w:p>
    <w:p>
      <w:pPr>
        <w:numPr>
          <w:ilvl w:val="0"/>
          <w:numId w:val="8"/>
        </w:numPr>
        <w:spacing w:line="360" w:lineRule="auto"/>
        <w:rPr>
          <w:rFonts w:hint="eastAsia"/>
        </w:rPr>
      </w:pPr>
      <w:r>
        <w:rPr>
          <w:rFonts w:hint="eastAsia"/>
        </w:rPr>
        <w:t>非常清楚地标明“撤回”字样；</w:t>
      </w:r>
    </w:p>
    <w:p>
      <w:pPr>
        <w:numPr>
          <w:ilvl w:val="0"/>
          <w:numId w:val="8"/>
        </w:numPr>
        <w:spacing w:line="360" w:lineRule="auto"/>
        <w:rPr>
          <w:rFonts w:hint="eastAsia"/>
        </w:rPr>
      </w:pPr>
      <w:r>
        <w:rPr>
          <w:rFonts w:hint="eastAsia"/>
        </w:rPr>
        <w:t>有投标的签字或随后有经签署的确认文本。</w:t>
      </w:r>
    </w:p>
    <w:p>
      <w:pPr>
        <w:tabs>
          <w:tab w:val="left" w:pos="720"/>
        </w:tabs>
        <w:spacing w:line="360" w:lineRule="auto"/>
        <w:rPr>
          <w:rFonts w:hint="eastAsia"/>
        </w:rPr>
      </w:pPr>
      <w:r>
        <w:t>23.</w:t>
      </w:r>
      <w:r>
        <w:rPr>
          <w:rFonts w:hint="eastAsia"/>
        </w:rPr>
        <w:t>4</w:t>
      </w:r>
      <w:r>
        <w:t xml:space="preserve"> </w:t>
      </w:r>
      <w:r>
        <w:rPr>
          <w:rFonts w:hint="eastAsia"/>
        </w:rPr>
        <w:t xml:space="preserve">  根据本须知第2</w:t>
      </w:r>
      <w:r>
        <w:t>1</w:t>
      </w:r>
      <w:r>
        <w:rPr>
          <w:rFonts w:hint="eastAsia"/>
        </w:rPr>
        <w:t>条规定，在投标截止日期以后，不得补充修改投标文件；</w:t>
      </w:r>
    </w:p>
    <w:p>
      <w:pPr>
        <w:spacing w:line="360" w:lineRule="auto"/>
        <w:rPr>
          <w:rFonts w:hint="eastAsia"/>
        </w:rPr>
      </w:pPr>
      <w:r>
        <w:rPr>
          <w:rFonts w:hint="eastAsia"/>
        </w:rPr>
        <w:t>23.5   根据本须知第</w:t>
      </w:r>
      <w:r>
        <w:t>1</w:t>
      </w:r>
      <w:r>
        <w:rPr>
          <w:rFonts w:hint="eastAsia"/>
        </w:rPr>
        <w:t>6</w:t>
      </w:r>
      <w:r>
        <w:t>.6</w:t>
      </w:r>
      <w:r>
        <w:rPr>
          <w:rFonts w:hint="eastAsia"/>
        </w:rPr>
        <w:t>款规定，在投标截止日期至投标人在投标函中规定的投标有效期满之前的这段时间内，投标人不得撤回其投标文件。</w:t>
      </w:r>
    </w:p>
    <w:p>
      <w:pPr>
        <w:spacing w:line="360" w:lineRule="auto"/>
        <w:rPr>
          <w:rFonts w:hint="eastAsia"/>
        </w:rPr>
      </w:pPr>
      <w:r>
        <w:rPr>
          <w:rFonts w:hint="eastAsia"/>
        </w:rPr>
        <w:t xml:space="preserve"> </w:t>
      </w:r>
    </w:p>
    <w:p>
      <w:pPr>
        <w:tabs>
          <w:tab w:val="left" w:pos="915"/>
        </w:tabs>
        <w:jc w:val="center"/>
        <w:outlineLvl w:val="0"/>
        <w:rPr>
          <w:rFonts w:hint="eastAsia"/>
          <w:b/>
          <w:bCs/>
          <w:sz w:val="24"/>
        </w:rPr>
      </w:pPr>
      <w:r>
        <w:rPr>
          <w:rFonts w:hint="eastAsia"/>
          <w:b/>
          <w:bCs/>
          <w:sz w:val="24"/>
        </w:rPr>
        <w:t>（五）、开标</w:t>
      </w:r>
    </w:p>
    <w:p>
      <w:pPr>
        <w:spacing w:line="360" w:lineRule="auto"/>
        <w:rPr>
          <w:rFonts w:hint="eastAsia"/>
          <w:b/>
          <w:bCs/>
        </w:rPr>
      </w:pPr>
      <w:r>
        <w:rPr>
          <w:rFonts w:hint="eastAsia"/>
          <w:b/>
          <w:bCs/>
        </w:rPr>
        <w:t>24． 开标</w:t>
      </w:r>
    </w:p>
    <w:p>
      <w:pPr>
        <w:spacing w:line="360" w:lineRule="auto"/>
        <w:rPr>
          <w:rFonts w:hint="eastAsia"/>
        </w:rPr>
      </w:pPr>
      <w:r>
        <w:rPr>
          <w:rFonts w:hint="eastAsia"/>
        </w:rPr>
        <w:t>24.1  本招标工程</w:t>
      </w:r>
      <w:r>
        <w:rPr>
          <w:rFonts w:hint="eastAsia" w:ascii="宋体" w:hAnsi="宋体" w:cs="宋体"/>
          <w:snapToGrid w:val="0"/>
          <w:color w:val="000000"/>
          <w:kern w:val="0"/>
        </w:rPr>
        <w:t>采购代理机构</w:t>
      </w:r>
      <w:r>
        <w:rPr>
          <w:rFonts w:hint="eastAsia"/>
        </w:rPr>
        <w:t>将于投标截止时间的同一时间即按照本须知前附表第20项所规定时间和地点公开举行开标会议</w:t>
      </w:r>
      <w:r>
        <w:rPr>
          <w:rFonts w:hint="eastAsia"/>
          <w:snapToGrid w:val="0"/>
          <w:kern w:val="0"/>
        </w:rPr>
        <w:t>。</w:t>
      </w:r>
    </w:p>
    <w:p>
      <w:pPr>
        <w:spacing w:line="360" w:lineRule="auto"/>
        <w:rPr>
          <w:rFonts w:hint="eastAsia"/>
        </w:rPr>
      </w:pPr>
      <w:r>
        <w:rPr>
          <w:rFonts w:hint="eastAsia"/>
        </w:rPr>
        <w:t>24.2  开标会议由采购代理机构主持。开标时，采购代理机构将检查投标文件的密封情况，在确认无误后拆封唱标。唱标主要内容为下面几点并做好唱标记录。</w:t>
      </w:r>
    </w:p>
    <w:p>
      <w:pPr>
        <w:spacing w:line="360" w:lineRule="auto"/>
        <w:rPr>
          <w:rFonts w:hint="eastAsia"/>
        </w:rPr>
      </w:pPr>
      <w:r>
        <w:rPr>
          <w:rFonts w:hint="eastAsia"/>
        </w:rPr>
        <w:t>24.2</w:t>
      </w:r>
      <w:r>
        <w:t xml:space="preserve">.1 </w:t>
      </w:r>
      <w:r>
        <w:rPr>
          <w:rFonts w:hint="eastAsia"/>
        </w:rPr>
        <w:t xml:space="preserve"> 投标文件中“开标一览表”的内容。</w:t>
      </w:r>
    </w:p>
    <w:p>
      <w:pPr>
        <w:spacing w:line="360" w:lineRule="auto"/>
        <w:rPr>
          <w:rFonts w:hint="eastAsia"/>
        </w:rPr>
      </w:pPr>
      <w:r>
        <w:rPr>
          <w:rFonts w:hint="eastAsia"/>
        </w:rPr>
        <w:t>24.2</w:t>
      </w:r>
      <w:r>
        <w:t>.</w:t>
      </w:r>
      <w:r>
        <w:rPr>
          <w:rFonts w:hint="eastAsia"/>
        </w:rPr>
        <w:t>2  采购代理机构认为合适的其他内容。</w:t>
      </w:r>
    </w:p>
    <w:p>
      <w:pPr>
        <w:spacing w:line="360" w:lineRule="auto"/>
        <w:rPr>
          <w:rFonts w:hint="eastAsia"/>
          <w:b/>
          <w:bCs/>
        </w:rPr>
      </w:pPr>
      <w:r>
        <w:rPr>
          <w:rFonts w:hint="eastAsia"/>
          <w:b/>
          <w:bCs/>
        </w:rPr>
        <w:t>2</w:t>
      </w:r>
      <w:r>
        <w:rPr>
          <w:b/>
          <w:bCs/>
        </w:rPr>
        <w:t xml:space="preserve">5. </w:t>
      </w:r>
      <w:r>
        <w:rPr>
          <w:rFonts w:hint="eastAsia"/>
          <w:b/>
          <w:bCs/>
        </w:rPr>
        <w:t xml:space="preserve"> 采购代理机构开标后，将投标文件交给评标委员会进行评审、比较。</w:t>
      </w:r>
    </w:p>
    <w:p>
      <w:pPr>
        <w:spacing w:line="360" w:lineRule="auto"/>
        <w:rPr>
          <w:rFonts w:hint="eastAsia"/>
        </w:rPr>
      </w:pPr>
    </w:p>
    <w:p>
      <w:pPr>
        <w:tabs>
          <w:tab w:val="left" w:pos="915"/>
        </w:tabs>
        <w:jc w:val="center"/>
        <w:rPr>
          <w:rFonts w:hint="eastAsia"/>
          <w:b/>
          <w:bCs/>
          <w:sz w:val="24"/>
        </w:rPr>
      </w:pPr>
      <w:r>
        <w:rPr>
          <w:rFonts w:hint="eastAsia"/>
          <w:b/>
          <w:bCs/>
          <w:sz w:val="24"/>
        </w:rPr>
        <w:t>（六）、评标</w:t>
      </w:r>
    </w:p>
    <w:p>
      <w:pPr>
        <w:spacing w:line="360" w:lineRule="auto"/>
        <w:rPr>
          <w:rFonts w:hint="eastAsia"/>
          <w:b/>
          <w:bCs/>
        </w:rPr>
      </w:pPr>
      <w:r>
        <w:rPr>
          <w:rFonts w:hint="eastAsia"/>
          <w:b/>
          <w:bCs/>
        </w:rPr>
        <w:t>2</w:t>
      </w:r>
      <w:r>
        <w:rPr>
          <w:b/>
          <w:bCs/>
        </w:rPr>
        <w:t xml:space="preserve">6. </w:t>
      </w:r>
      <w:r>
        <w:rPr>
          <w:rFonts w:hint="eastAsia"/>
          <w:b/>
          <w:bCs/>
        </w:rPr>
        <w:t>评标会议</w:t>
      </w:r>
    </w:p>
    <w:p>
      <w:pPr>
        <w:spacing w:line="360" w:lineRule="auto"/>
        <w:rPr>
          <w:rFonts w:hint="eastAsia"/>
        </w:rPr>
      </w:pPr>
      <w:r>
        <w:rPr>
          <w:rFonts w:hint="eastAsia"/>
        </w:rPr>
        <w:t>2</w:t>
      </w:r>
      <w:r>
        <w:t>6</w:t>
      </w:r>
      <w:r>
        <w:rPr>
          <w:rFonts w:hint="eastAsia"/>
        </w:rPr>
        <w:t>.1  开标会议结束后，召开评标会议，评标会议采用保密方式进行。评标由评标委员会负责。</w:t>
      </w:r>
    </w:p>
    <w:p>
      <w:pPr>
        <w:spacing w:line="360" w:lineRule="auto"/>
        <w:rPr>
          <w:rFonts w:hint="eastAsia"/>
          <w:b/>
          <w:bCs/>
        </w:rPr>
      </w:pPr>
      <w:r>
        <w:rPr>
          <w:rFonts w:hint="eastAsia"/>
          <w:b/>
          <w:bCs/>
        </w:rPr>
        <w:t>2</w:t>
      </w:r>
      <w:r>
        <w:rPr>
          <w:b/>
          <w:bCs/>
        </w:rPr>
        <w:t xml:space="preserve">7. </w:t>
      </w:r>
      <w:r>
        <w:rPr>
          <w:rFonts w:hint="eastAsia"/>
          <w:b/>
          <w:bCs/>
        </w:rPr>
        <w:t>评标过程的保密</w:t>
      </w:r>
    </w:p>
    <w:p>
      <w:pPr>
        <w:spacing w:line="360" w:lineRule="auto"/>
        <w:rPr>
          <w:rFonts w:hint="eastAsia"/>
        </w:rPr>
      </w:pPr>
      <w:r>
        <w:rPr>
          <w:rFonts w:hint="eastAsia"/>
        </w:rPr>
        <w:t>2</w:t>
      </w:r>
      <w:r>
        <w:t>7</w:t>
      </w:r>
      <w:r>
        <w:rPr>
          <w:rFonts w:hint="eastAsia"/>
        </w:rPr>
        <w:t>.1  公开开标后，直到授予中标人合同为止，凡属于对投标文件的审查、澄清、评价和比较的有关资料以及中标候选人的推荐情况、与评标有关的其他任何情况均严格保密；</w:t>
      </w:r>
    </w:p>
    <w:p>
      <w:pPr>
        <w:spacing w:line="360" w:lineRule="auto"/>
        <w:rPr>
          <w:rFonts w:hint="eastAsia"/>
        </w:rPr>
      </w:pPr>
      <w:r>
        <w:rPr>
          <w:rFonts w:hint="eastAsia"/>
        </w:rPr>
        <w:t>2</w:t>
      </w:r>
      <w:r>
        <w:t>7</w:t>
      </w:r>
      <w:r>
        <w:rPr>
          <w:rFonts w:hint="eastAsia"/>
        </w:rPr>
        <w:t>.2  在投标文件的评审和比较、中标候选人推荐以及授权合同的过程中，投标人如试图向</w:t>
      </w:r>
      <w:r>
        <w:rPr>
          <w:rFonts w:hint="eastAsia"/>
          <w:color w:val="000000"/>
        </w:rPr>
        <w:t>采购人</w:t>
      </w:r>
      <w:r>
        <w:rPr>
          <w:rFonts w:hint="eastAsia"/>
        </w:rPr>
        <w:t>和</w:t>
      </w:r>
      <w:r>
        <w:rPr>
          <w:rFonts w:hint="eastAsia" w:ascii="宋体" w:hAnsi="宋体" w:cs="宋体"/>
          <w:snapToGrid w:val="0"/>
          <w:color w:val="000000"/>
          <w:kern w:val="0"/>
        </w:rPr>
        <w:t>采购代理机构</w:t>
      </w:r>
      <w:r>
        <w:rPr>
          <w:rFonts w:hint="eastAsia"/>
        </w:rPr>
        <w:t>和评标委员会施加影响的任何行为，都将会导致其投标被拒绝。</w:t>
      </w:r>
    </w:p>
    <w:p>
      <w:pPr>
        <w:spacing w:line="360" w:lineRule="auto"/>
        <w:rPr>
          <w:rFonts w:hint="eastAsia"/>
          <w:b/>
          <w:bCs/>
        </w:rPr>
      </w:pPr>
      <w:r>
        <w:rPr>
          <w:rFonts w:hint="eastAsia"/>
          <w:b/>
          <w:bCs/>
        </w:rPr>
        <w:t>2</w:t>
      </w:r>
      <w:r>
        <w:rPr>
          <w:b/>
          <w:bCs/>
        </w:rPr>
        <w:t xml:space="preserve">8. </w:t>
      </w:r>
      <w:r>
        <w:rPr>
          <w:rFonts w:hint="eastAsia"/>
          <w:b/>
          <w:bCs/>
        </w:rPr>
        <w:t>投标文件的澄清</w:t>
      </w:r>
    </w:p>
    <w:p>
      <w:pPr>
        <w:spacing w:line="360" w:lineRule="auto"/>
        <w:rPr>
          <w:rFonts w:hint="eastAsia"/>
        </w:rPr>
      </w:pPr>
      <w:r>
        <w:rPr>
          <w:rFonts w:hint="eastAsia"/>
        </w:rPr>
        <w:t>2</w:t>
      </w:r>
      <w:r>
        <w:t>8</w:t>
      </w:r>
      <w:r>
        <w:rPr>
          <w:rFonts w:hint="eastAsia"/>
        </w:rPr>
        <w:t>.1  为了有助于投标文件的审查、评价和比较，评标委员会可以用书面形式要求投标人对投标文件含义不明确的内容作必要的澄清或者说明。有关澄清说明与答复，投标人应以书面形式进行，但对投标报价和实质性的内容不得更改。根据本须知第3</w:t>
      </w:r>
      <w:r>
        <w:t>0</w:t>
      </w:r>
      <w:r>
        <w:rPr>
          <w:rFonts w:hint="eastAsia"/>
        </w:rPr>
        <w:t>条，凡属于评标委员会在评标中发现的算术错误进行核实的修改不在此列。</w:t>
      </w:r>
    </w:p>
    <w:p>
      <w:pPr>
        <w:spacing w:line="360" w:lineRule="auto"/>
        <w:rPr>
          <w:rFonts w:hint="eastAsia"/>
          <w:b/>
          <w:bCs/>
        </w:rPr>
      </w:pPr>
      <w:r>
        <w:rPr>
          <w:b/>
          <w:bCs/>
        </w:rPr>
        <w:t xml:space="preserve">29. </w:t>
      </w:r>
      <w:r>
        <w:rPr>
          <w:rFonts w:hint="eastAsia"/>
          <w:b/>
          <w:bCs/>
        </w:rPr>
        <w:t>投标文件的资格性、符合性鉴定</w:t>
      </w:r>
    </w:p>
    <w:p>
      <w:pPr>
        <w:spacing w:line="360" w:lineRule="auto"/>
        <w:rPr>
          <w:rFonts w:hint="eastAsia"/>
        </w:rPr>
      </w:pPr>
      <w:r>
        <w:t>29</w:t>
      </w:r>
      <w:r>
        <w:rPr>
          <w:rFonts w:hint="eastAsia"/>
        </w:rPr>
        <w:t>.1  招标机构就投标文件中的资格证明等内容对投标供应商进行资格核查：</w:t>
      </w:r>
    </w:p>
    <w:p>
      <w:pPr>
        <w:spacing w:line="360" w:lineRule="auto"/>
        <w:rPr>
          <w:rFonts w:hint="eastAsia"/>
        </w:rPr>
      </w:pPr>
      <w:r>
        <w:rPr>
          <w:rFonts w:hint="eastAsia"/>
        </w:rPr>
        <w:t>29.1.1招标机构就投标文件中的资格证明等内容对投标供应商进行资格核查，核查不合格的，认定其投标无效。</w:t>
      </w:r>
    </w:p>
    <w:p>
      <w:pPr>
        <w:spacing w:line="360" w:lineRule="auto"/>
        <w:rPr>
          <w:rFonts w:hint="eastAsia"/>
        </w:rPr>
      </w:pPr>
      <w:r>
        <w:t>29</w:t>
      </w:r>
      <w:r>
        <w:rPr>
          <w:rFonts w:hint="eastAsia"/>
        </w:rPr>
        <w:t>.2  评标时，评标委员会对投标人的投标文件进行符合性审查：</w:t>
      </w:r>
    </w:p>
    <w:p>
      <w:pPr>
        <w:spacing w:line="360" w:lineRule="auto"/>
        <w:rPr>
          <w:rFonts w:hint="eastAsia"/>
        </w:rPr>
      </w:pPr>
      <w:r>
        <w:t>29</w:t>
      </w:r>
      <w:r>
        <w:rPr>
          <w:rFonts w:hint="eastAsia"/>
        </w:rPr>
        <w:t>.2.1  评标时，评标委员会将首先评定每份投标文件是否在实质上响应了招标文件的要求，所谓实质上响应是指投标文件应与招标文件的所有实质性条款、条件和规定相符，无显著差异或保留，或者对合同中约定的</w:t>
      </w:r>
      <w:r>
        <w:rPr>
          <w:rFonts w:hint="eastAsia"/>
          <w:color w:val="000000"/>
        </w:rPr>
        <w:t>采购人</w:t>
      </w:r>
      <w:r>
        <w:rPr>
          <w:rFonts w:hint="eastAsia"/>
        </w:rPr>
        <w:t>的权利和投标人的义务方面造成重大的限制，纠正这些显著差异或保留将会对其他实质上响应招标文件要求的投标文件的投标人的竞争地位产生不公正的影响；</w:t>
      </w:r>
    </w:p>
    <w:p>
      <w:pPr>
        <w:spacing w:line="360" w:lineRule="auto"/>
        <w:rPr>
          <w:rFonts w:hint="eastAsia"/>
        </w:rPr>
      </w:pPr>
      <w:r>
        <w:t>29</w:t>
      </w:r>
      <w:r>
        <w:rPr>
          <w:rFonts w:hint="eastAsia"/>
        </w:rPr>
        <w:t>.2.2  如果投标文件实质上不响应招标文件各项要求，评标委员会将予以拒绝，并且不允许投标人通过修改或撤消其不符合要求的差异或保留，使之成为具有响应性的投标。</w:t>
      </w:r>
    </w:p>
    <w:p>
      <w:pPr>
        <w:spacing w:line="360" w:lineRule="auto"/>
        <w:rPr>
          <w:rFonts w:hint="eastAsia"/>
          <w:b/>
          <w:bCs/>
        </w:rPr>
      </w:pPr>
      <w:r>
        <w:rPr>
          <w:rFonts w:hint="eastAsia"/>
          <w:b/>
          <w:bCs/>
        </w:rPr>
        <w:t>3</w:t>
      </w:r>
      <w:r>
        <w:rPr>
          <w:b/>
          <w:bCs/>
        </w:rPr>
        <w:t xml:space="preserve">0. </w:t>
      </w:r>
      <w:r>
        <w:rPr>
          <w:rFonts w:hint="eastAsia"/>
          <w:b/>
          <w:bCs/>
        </w:rPr>
        <w:t>错误的修正</w:t>
      </w:r>
    </w:p>
    <w:p>
      <w:pPr>
        <w:spacing w:line="360" w:lineRule="auto"/>
        <w:rPr>
          <w:rFonts w:hint="eastAsia"/>
        </w:rPr>
      </w:pPr>
      <w:r>
        <w:rPr>
          <w:rFonts w:hint="eastAsia"/>
        </w:rPr>
        <w:t>3</w:t>
      </w:r>
      <w:r>
        <w:t>0</w:t>
      </w:r>
      <w:r>
        <w:rPr>
          <w:rFonts w:hint="eastAsia"/>
        </w:rPr>
        <w:t>.1  评标委员会将对确定为实质上响应招标文件要求的投标文件进行校核，看其是否有计算上、累计上或表达上的错误，修正错误的原则如下：</w:t>
      </w:r>
    </w:p>
    <w:p>
      <w:pPr>
        <w:numPr>
          <w:ilvl w:val="0"/>
          <w:numId w:val="9"/>
        </w:numPr>
        <w:tabs>
          <w:tab w:val="left" w:pos="900"/>
          <w:tab w:val="clear" w:pos="720"/>
        </w:tabs>
        <w:spacing w:line="360" w:lineRule="auto"/>
        <w:ind w:left="0" w:firstLine="180"/>
        <w:rPr>
          <w:rFonts w:hint="eastAsia"/>
        </w:rPr>
      </w:pPr>
      <w:r>
        <w:rPr>
          <w:rFonts w:hint="eastAsia"/>
        </w:rPr>
        <w:t>如果数字表示的金额和用文字表示的金额不一致时，应以文字表示的金额为准；</w:t>
      </w:r>
    </w:p>
    <w:p>
      <w:pPr>
        <w:numPr>
          <w:ilvl w:val="0"/>
          <w:numId w:val="9"/>
        </w:numPr>
        <w:tabs>
          <w:tab w:val="left" w:pos="900"/>
          <w:tab w:val="clear" w:pos="720"/>
        </w:tabs>
        <w:spacing w:line="360" w:lineRule="auto"/>
        <w:ind w:left="0" w:firstLine="180"/>
        <w:rPr>
          <w:rFonts w:hint="eastAsia"/>
        </w:rPr>
      </w:pPr>
      <w:r>
        <w:rPr>
          <w:rFonts w:hint="eastAsia"/>
        </w:rPr>
        <w:t>当综合单价与数量的乘积与合价不一致时，以综合单价为准，除非评标委员会认为综合单价有明显的小数点错误，此时应以标出的合价为准，并修改综合单价。</w:t>
      </w:r>
    </w:p>
    <w:p>
      <w:pPr>
        <w:spacing w:line="360" w:lineRule="auto"/>
        <w:rPr>
          <w:rFonts w:hint="eastAsia"/>
        </w:rPr>
      </w:pPr>
      <w:r>
        <w:rPr>
          <w:rFonts w:hint="eastAsia"/>
        </w:rPr>
        <w:t>3</w:t>
      </w:r>
      <w:r>
        <w:t>0</w:t>
      </w:r>
      <w:r>
        <w:rPr>
          <w:rFonts w:hint="eastAsia"/>
        </w:rPr>
        <w:t>.2  按上述修正错误的原则及方法调整或修正投标文件的投标报价，投标人同意后，调整后的投标报价对投标人起约束作用。如果投标人不接受修正后的报价，则其投标将被拒绝，并不影响评标工作。</w:t>
      </w:r>
    </w:p>
    <w:p>
      <w:pPr>
        <w:spacing w:line="360" w:lineRule="auto"/>
        <w:rPr>
          <w:rFonts w:hint="eastAsia"/>
          <w:b/>
          <w:bCs/>
        </w:rPr>
      </w:pPr>
      <w:r>
        <w:rPr>
          <w:rFonts w:hint="eastAsia"/>
          <w:b/>
          <w:bCs/>
        </w:rPr>
        <w:t>3</w:t>
      </w:r>
      <w:r>
        <w:rPr>
          <w:b/>
          <w:bCs/>
        </w:rPr>
        <w:t>1.</w:t>
      </w:r>
      <w:r>
        <w:rPr>
          <w:rFonts w:hint="eastAsia"/>
          <w:b/>
          <w:bCs/>
        </w:rPr>
        <w:t>投标文件的评估和比较</w:t>
      </w:r>
    </w:p>
    <w:p>
      <w:pPr>
        <w:spacing w:line="360" w:lineRule="auto"/>
        <w:rPr>
          <w:rFonts w:hint="eastAsia"/>
        </w:rPr>
      </w:pPr>
      <w:r>
        <w:rPr>
          <w:rFonts w:hint="eastAsia"/>
        </w:rPr>
        <w:t>3</w:t>
      </w:r>
      <w:r>
        <w:t>1</w:t>
      </w:r>
      <w:r>
        <w:rPr>
          <w:rFonts w:hint="eastAsia"/>
        </w:rPr>
        <w:t>.1  评标委员会将按照本须知第3</w:t>
      </w:r>
      <w:r>
        <w:t>1</w:t>
      </w:r>
      <w:r>
        <w:rPr>
          <w:rFonts w:hint="eastAsia"/>
        </w:rPr>
        <w:t>条和《中华人民共和国政府采购法》的有关规定仅对确实为实质上响应招标文件要求的投标文件进行评估和比较；</w:t>
      </w:r>
    </w:p>
    <w:p>
      <w:pPr>
        <w:spacing w:line="360" w:lineRule="auto"/>
        <w:rPr>
          <w:rFonts w:hint="eastAsia"/>
        </w:rPr>
      </w:pPr>
      <w:r>
        <w:rPr>
          <w:rFonts w:hint="eastAsia"/>
        </w:rPr>
        <w:t>3</w:t>
      </w:r>
      <w:r>
        <w:t>1</w:t>
      </w:r>
      <w:r>
        <w:rPr>
          <w:rFonts w:hint="eastAsia"/>
        </w:rPr>
        <w:t>.2  在评审过程中，评标委员会可能要求投标人就投标文件中的内容进行答辩，</w:t>
      </w:r>
      <w:r>
        <w:rPr>
          <w:rFonts w:hint="eastAsia" w:ascii="宋体" w:hAnsi="宋体" w:cs="宋体"/>
          <w:snapToGrid w:val="0"/>
          <w:color w:val="000000"/>
          <w:kern w:val="0"/>
        </w:rPr>
        <w:t>采购代理机构</w:t>
      </w:r>
      <w:r>
        <w:rPr>
          <w:rFonts w:hint="eastAsia"/>
        </w:rPr>
        <w:t>将以书面形式通知投标人，投标人应按要求进行答辩；</w:t>
      </w:r>
    </w:p>
    <w:p>
      <w:pPr>
        <w:spacing w:line="360" w:lineRule="auto"/>
        <w:rPr>
          <w:rFonts w:hint="eastAsia"/>
        </w:rPr>
      </w:pPr>
      <w:r>
        <w:rPr>
          <w:rFonts w:hint="eastAsia"/>
        </w:rPr>
        <w:t>3</w:t>
      </w:r>
      <w:r>
        <w:t>1</w:t>
      </w:r>
      <w:r>
        <w:rPr>
          <w:rFonts w:hint="eastAsia"/>
        </w:rPr>
        <w:t>.3  评标委员会通过对投标人价格的分析和比较，计算随时间或其它因素导致</w:t>
      </w:r>
      <w:r>
        <w:rPr>
          <w:rFonts w:hint="eastAsia"/>
          <w:color w:val="000000"/>
        </w:rPr>
        <w:t>采购人</w:t>
      </w:r>
      <w:r>
        <w:rPr>
          <w:rFonts w:hint="eastAsia"/>
        </w:rPr>
        <w:t>投资增加的部分费用，并将这部分费用加到投标报价之中 ；投标人的某一项或若干项主要项目（是指合计造价占总造价的比例大于1％的项目）的投标单价被评标委员会认定为不平衡报价时，</w:t>
      </w:r>
      <w:r>
        <w:rPr>
          <w:rFonts w:hint="eastAsia" w:ascii="宋体" w:hAnsi="宋体" w:cs="宋体"/>
          <w:snapToGrid w:val="0"/>
          <w:color w:val="000000"/>
          <w:kern w:val="0"/>
        </w:rPr>
        <w:t>采购代理机构</w:t>
      </w:r>
      <w:r>
        <w:rPr>
          <w:rFonts w:hint="eastAsia"/>
        </w:rPr>
        <w:t>可以将投标人的投标报价做为废标处理。</w:t>
      </w:r>
    </w:p>
    <w:p>
      <w:pPr>
        <w:adjustRightInd w:val="0"/>
        <w:snapToGrid w:val="0"/>
        <w:spacing w:line="300" w:lineRule="auto"/>
        <w:rPr>
          <w:rFonts w:hint="eastAsia"/>
          <w:snapToGrid w:val="0"/>
          <w:kern w:val="0"/>
        </w:rPr>
      </w:pPr>
      <w:r>
        <w:rPr>
          <w:rFonts w:hint="eastAsia"/>
          <w:snapToGrid w:val="0"/>
          <w:kern w:val="0"/>
        </w:rPr>
        <w:t>31</w:t>
      </w:r>
      <w:r>
        <w:rPr>
          <w:snapToGrid w:val="0"/>
          <w:kern w:val="0"/>
        </w:rPr>
        <w:t>.</w:t>
      </w:r>
      <w:r>
        <w:rPr>
          <w:rFonts w:hint="eastAsia"/>
          <w:snapToGrid w:val="0"/>
          <w:kern w:val="0"/>
        </w:rPr>
        <w:t>4</w:t>
      </w:r>
      <w:r>
        <w:rPr>
          <w:snapToGrid w:val="0"/>
          <w:kern w:val="0"/>
        </w:rPr>
        <w:t xml:space="preserve"> </w:t>
      </w:r>
      <w:r>
        <w:rPr>
          <w:rFonts w:hint="eastAsia"/>
          <w:snapToGrid w:val="0"/>
          <w:kern w:val="0"/>
        </w:rPr>
        <w:t>评委会在评标时，应按照以下量化的评审因素，对各投标文件进行分析和比较：</w:t>
      </w:r>
    </w:p>
    <w:tbl>
      <w:tblPr>
        <w:tblStyle w:val="30"/>
        <w:tblW w:w="974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noWrap w:val="0"/>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noWrap w:val="0"/>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noWrap w:val="0"/>
            <w:vAlign w:val="center"/>
          </w:tcPr>
          <w:p>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noWrap w:val="0"/>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noWrap w:val="0"/>
            <w:vAlign w:val="center"/>
          </w:tcPr>
          <w:p>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备注：</w:t>
            </w:r>
          </w:p>
          <w:p>
            <w:pPr>
              <w:adjustRightInd w:val="0"/>
              <w:snapToGrid w:val="0"/>
              <w:spacing w:line="360" w:lineRule="exact"/>
              <w:rPr>
                <w:rFonts w:hint="eastAsia"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pPr>
              <w:autoSpaceDE w:val="0"/>
              <w:autoSpaceDN w:val="0"/>
              <w:adjustRightInd w:val="0"/>
              <w:spacing w:line="360" w:lineRule="exact"/>
              <w:jc w:val="left"/>
              <w:rPr>
                <w:rFonts w:ascii="宋体" w:hAnsi="宋体"/>
                <w:b/>
                <w:bCs/>
                <w:snapToGrid w:val="0"/>
                <w:kern w:val="0"/>
              </w:rPr>
            </w:pPr>
            <w:r>
              <w:rPr>
                <w:rFonts w:hint="eastAsia" w:ascii="宋体" w:hAnsi="宋体"/>
                <w:snapToGrid w:val="0"/>
                <w:kern w:val="0"/>
                <w:szCs w:val="21"/>
              </w:rPr>
              <w:t>2、投标报价得分四舍五入后，小数点后保留两位有效数</w:t>
            </w:r>
            <w:r>
              <w:rPr>
                <w:rFonts w:hint="eastAsia" w:ascii="宋体" w:hAnsi="宋体"/>
                <w:bCs/>
                <w:snapToGrid w:val="0"/>
                <w:kern w:val="0"/>
                <w:szCs w:val="21"/>
              </w:rPr>
              <w:t>。</w:t>
            </w:r>
          </w:p>
        </w:tc>
        <w:tc>
          <w:tcPr>
            <w:tcW w:w="1187"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noWrap w:val="0"/>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noWrap w:val="0"/>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highlight w:val="none"/>
                <w:lang w:val="en-US" w:eastAsia="zh-CN"/>
              </w:rPr>
              <w:t>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19" w:hRule="atLeast"/>
          <w:jc w:val="center"/>
        </w:trPr>
        <w:tc>
          <w:tcPr>
            <w:tcW w:w="754"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zCs w:val="21"/>
              </w:rPr>
              <w:t>项目总体概述及理解</w:t>
            </w:r>
          </w:p>
        </w:tc>
        <w:tc>
          <w:tcPr>
            <w:tcW w:w="709" w:type="dxa"/>
            <w:noWrap w:val="0"/>
            <w:vAlign w:val="center"/>
          </w:tcPr>
          <w:p>
            <w:pPr>
              <w:adjustRightInd w:val="0"/>
              <w:snapToGrid w:val="0"/>
              <w:spacing w:line="360" w:lineRule="exact"/>
              <w:jc w:val="center"/>
              <w:rPr>
                <w:rFonts w:hint="default" w:ascii="宋体" w:hAnsi="宋体" w:eastAsia="宋体"/>
                <w:snapToGrid w:val="0"/>
                <w:kern w:val="0"/>
                <w:szCs w:val="21"/>
                <w:lang w:val="en-US" w:eastAsia="zh-CN"/>
              </w:rPr>
            </w:pPr>
            <w:r>
              <w:rPr>
                <w:rFonts w:hint="eastAsia" w:ascii="宋体" w:hAnsi="宋体"/>
                <w:snapToGrid w:val="0"/>
                <w:kern w:val="0"/>
                <w:szCs w:val="21"/>
                <w:lang w:val="en-US" w:eastAsia="zh-CN"/>
              </w:rPr>
              <w:t>10</w:t>
            </w:r>
          </w:p>
        </w:tc>
        <w:tc>
          <w:tcPr>
            <w:tcW w:w="5953" w:type="dxa"/>
            <w:noWrap w:val="0"/>
            <w:vAlign w:val="center"/>
          </w:tcPr>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评审内容：主要考察对本项目基本情况和工作内容的理解、组织实施的总体思路和综合措施，根据投标文件响应情况进行评审：</w:t>
            </w:r>
          </w:p>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评分标准：</w:t>
            </w:r>
          </w:p>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（1）对项目基本情况的分析清晰到位；</w:t>
            </w:r>
          </w:p>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（2）工作内容理解透彻；</w:t>
            </w:r>
          </w:p>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（3）总体思路和综合措施满足施工要求。</w:t>
            </w:r>
          </w:p>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满足以上三项标准得</w:t>
            </w:r>
            <w:r>
              <w:rPr>
                <w:rFonts w:hint="eastAsia" w:ascii="宋体" w:hAnsi="宋体"/>
                <w:snapToGrid w:val="0"/>
                <w:kern w:val="0"/>
                <w:szCs w:val="21"/>
                <w:lang w:val="en-US" w:eastAsia="zh-CN"/>
              </w:rPr>
              <w:t>10</w:t>
            </w:r>
            <w:r>
              <w:rPr>
                <w:rFonts w:hint="eastAsia" w:ascii="宋体" w:hAnsi="宋体"/>
                <w:snapToGrid w:val="0"/>
                <w:kern w:val="0"/>
                <w:szCs w:val="21"/>
              </w:rPr>
              <w:t>分，满足两项标准得</w:t>
            </w:r>
            <w:r>
              <w:rPr>
                <w:rFonts w:hint="eastAsia" w:ascii="宋体" w:hAnsi="宋体"/>
                <w:snapToGrid w:val="0"/>
                <w:kern w:val="0"/>
                <w:szCs w:val="21"/>
                <w:lang w:val="en-US" w:eastAsia="zh-CN"/>
              </w:rPr>
              <w:t>7</w:t>
            </w:r>
            <w:r>
              <w:rPr>
                <w:rFonts w:hint="eastAsia" w:ascii="宋体" w:hAnsi="宋体"/>
                <w:snapToGrid w:val="0"/>
                <w:kern w:val="0"/>
                <w:szCs w:val="21"/>
              </w:rPr>
              <w:t>分，满足一项标准得</w:t>
            </w:r>
            <w:r>
              <w:rPr>
                <w:rFonts w:hint="eastAsia" w:ascii="宋体" w:hAnsi="宋体"/>
                <w:snapToGrid w:val="0"/>
                <w:kern w:val="0"/>
                <w:szCs w:val="21"/>
                <w:lang w:val="en-US" w:eastAsia="zh-CN"/>
              </w:rPr>
              <w:t>3</w:t>
            </w:r>
            <w:r>
              <w:rPr>
                <w:rFonts w:hint="eastAsia" w:ascii="宋体" w:hAnsi="宋体"/>
                <w:snapToGrid w:val="0"/>
                <w:kern w:val="0"/>
                <w:szCs w:val="21"/>
              </w:rPr>
              <w:t>分，其他情况不得分。</w:t>
            </w:r>
          </w:p>
        </w:tc>
        <w:tc>
          <w:tcPr>
            <w:tcW w:w="1187"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15" w:hRule="atLeast"/>
          <w:jc w:val="center"/>
        </w:trPr>
        <w:tc>
          <w:tcPr>
            <w:tcW w:w="754" w:type="dxa"/>
            <w:noWrap w:val="0"/>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zCs w:val="21"/>
              </w:rPr>
              <w:t>施工组织计划、施工技术、施工工艺及相关的合理化建议</w:t>
            </w:r>
          </w:p>
        </w:tc>
        <w:tc>
          <w:tcPr>
            <w:tcW w:w="709"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napToGrid w:val="0"/>
                <w:kern w:val="0"/>
                <w:szCs w:val="21"/>
              </w:rPr>
              <w:t>10</w:t>
            </w:r>
          </w:p>
        </w:tc>
        <w:tc>
          <w:tcPr>
            <w:tcW w:w="5953" w:type="dxa"/>
            <w:noWrap w:val="0"/>
            <w:vAlign w:val="center"/>
          </w:tcPr>
          <w:p>
            <w:pPr>
              <w:spacing w:line="360" w:lineRule="exact"/>
              <w:rPr>
                <w:rFonts w:ascii="宋体" w:hAnsi="宋体"/>
                <w:bCs/>
                <w:szCs w:val="21"/>
              </w:rPr>
            </w:pPr>
            <w:r>
              <w:rPr>
                <w:rFonts w:hint="eastAsia" w:ascii="宋体" w:hAnsi="宋体"/>
                <w:szCs w:val="21"/>
              </w:rPr>
              <w:t>评审内容：</w:t>
            </w:r>
            <w:r>
              <w:rPr>
                <w:rFonts w:ascii="宋体" w:hAnsi="宋体"/>
                <w:szCs w:val="21"/>
              </w:rPr>
              <w:t>主要考察工程项目的施工方案、施工工艺、技术措施及相关的合理化建议</w:t>
            </w:r>
            <w:r>
              <w:rPr>
                <w:rFonts w:hint="eastAsia" w:ascii="宋体" w:hAnsi="宋体"/>
                <w:bCs/>
                <w:szCs w:val="21"/>
              </w:rPr>
              <w:t>。根据</w:t>
            </w:r>
            <w:r>
              <w:rPr>
                <w:rFonts w:hint="eastAsia" w:ascii="宋体" w:hAnsi="宋体"/>
                <w:bCs/>
                <w:color w:val="000000"/>
                <w:szCs w:val="21"/>
              </w:rPr>
              <w:t>投标文件</w:t>
            </w:r>
            <w:r>
              <w:rPr>
                <w:rFonts w:hint="eastAsia" w:ascii="宋体" w:hAnsi="宋体"/>
                <w:bCs/>
                <w:szCs w:val="21"/>
              </w:rPr>
              <w:t>响应情况进行评审</w:t>
            </w:r>
            <w:r>
              <w:rPr>
                <w:rFonts w:ascii="宋体" w:hAnsi="宋体"/>
                <w:bCs/>
                <w:szCs w:val="21"/>
              </w:rPr>
              <w:t>：</w:t>
            </w:r>
          </w:p>
          <w:p>
            <w:pPr>
              <w:adjustRightInd w:val="0"/>
              <w:snapToGrid w:val="0"/>
              <w:spacing w:line="360" w:lineRule="exact"/>
              <w:jc w:val="left"/>
              <w:rPr>
                <w:rFonts w:ascii="宋体" w:hAnsi="宋体"/>
                <w:bCs/>
              </w:rPr>
            </w:pPr>
            <w:r>
              <w:rPr>
                <w:rFonts w:hint="eastAsia" w:ascii="宋体" w:hAnsi="宋体"/>
                <w:bCs/>
              </w:rPr>
              <w:t>（1）施工方案</w:t>
            </w:r>
            <w:r>
              <w:rPr>
                <w:rFonts w:ascii="宋体" w:hAnsi="宋体"/>
                <w:bCs/>
              </w:rPr>
              <w:t>内容完</w:t>
            </w:r>
            <w:r>
              <w:rPr>
                <w:rFonts w:hint="eastAsia" w:ascii="宋体" w:hAnsi="宋体"/>
                <w:bCs/>
              </w:rPr>
              <w:t>善</w:t>
            </w:r>
            <w:r>
              <w:rPr>
                <w:rFonts w:ascii="宋体" w:hAnsi="宋体"/>
                <w:bCs/>
              </w:rPr>
              <w:t>；</w:t>
            </w:r>
          </w:p>
          <w:p>
            <w:pPr>
              <w:adjustRightInd w:val="0"/>
              <w:snapToGrid w:val="0"/>
              <w:spacing w:line="360" w:lineRule="exact"/>
              <w:jc w:val="left"/>
              <w:rPr>
                <w:rFonts w:ascii="宋体" w:hAnsi="宋体"/>
                <w:bCs/>
              </w:rPr>
            </w:pPr>
            <w:r>
              <w:rPr>
                <w:rFonts w:hint="eastAsia" w:ascii="宋体" w:hAnsi="宋体"/>
                <w:bCs/>
              </w:rPr>
              <w:t>（2）施工工艺满足施工要求</w:t>
            </w:r>
            <w:r>
              <w:rPr>
                <w:rFonts w:ascii="宋体" w:hAnsi="宋体"/>
                <w:bCs/>
              </w:rPr>
              <w:t>；</w:t>
            </w:r>
          </w:p>
          <w:p>
            <w:pPr>
              <w:adjustRightInd w:val="0"/>
              <w:snapToGrid w:val="0"/>
              <w:spacing w:line="360" w:lineRule="exact"/>
              <w:jc w:val="left"/>
              <w:rPr>
                <w:rFonts w:ascii="宋体" w:hAnsi="宋体"/>
                <w:bCs/>
              </w:rPr>
            </w:pPr>
            <w:r>
              <w:rPr>
                <w:rFonts w:hint="eastAsia" w:ascii="宋体" w:hAnsi="宋体"/>
                <w:bCs/>
              </w:rPr>
              <w:t>（3）技术措施</w:t>
            </w:r>
            <w:r>
              <w:rPr>
                <w:rFonts w:ascii="宋体" w:hAnsi="宋体"/>
                <w:bCs/>
              </w:rPr>
              <w:t>及</w:t>
            </w:r>
            <w:r>
              <w:rPr>
                <w:rFonts w:hint="eastAsia" w:ascii="宋体" w:hAnsi="宋体"/>
                <w:bCs/>
              </w:rPr>
              <w:t>相关</w:t>
            </w:r>
            <w:r>
              <w:rPr>
                <w:rFonts w:ascii="宋体" w:hAnsi="宋体"/>
                <w:bCs/>
              </w:rPr>
              <w:t>建议</w:t>
            </w:r>
            <w:r>
              <w:rPr>
                <w:rFonts w:hint="eastAsia" w:ascii="宋体" w:hAnsi="宋体"/>
                <w:bCs/>
              </w:rPr>
              <w:t>科学</w:t>
            </w:r>
            <w:r>
              <w:rPr>
                <w:rFonts w:ascii="宋体" w:hAnsi="宋体"/>
                <w:bCs/>
              </w:rPr>
              <w:t>合理</w:t>
            </w:r>
            <w:r>
              <w:rPr>
                <w:rFonts w:hint="eastAsia" w:ascii="宋体" w:hAnsi="宋体"/>
                <w:bCs/>
              </w:rPr>
              <w:t>。</w:t>
            </w:r>
          </w:p>
          <w:p>
            <w:pPr>
              <w:adjustRightInd w:val="0"/>
              <w:snapToGrid w:val="0"/>
              <w:spacing w:line="360" w:lineRule="exact"/>
              <w:rPr>
                <w:rFonts w:hint="eastAsia" w:ascii="宋体" w:hAnsi="宋体"/>
                <w:snapToGrid w:val="0"/>
                <w:kern w:val="0"/>
                <w:szCs w:val="21"/>
              </w:rPr>
            </w:pPr>
            <w:r>
              <w:rPr>
                <w:rFonts w:hint="eastAsia" w:ascii="宋体" w:hAnsi="宋体"/>
                <w:bCs/>
              </w:rPr>
              <w:t>满足以上三项标准得10分，满足两项标准得</w:t>
            </w:r>
            <w:r>
              <w:rPr>
                <w:rFonts w:hint="eastAsia" w:ascii="宋体" w:hAnsi="宋体"/>
                <w:bCs/>
                <w:lang w:val="en-US" w:eastAsia="zh-CN"/>
              </w:rPr>
              <w:t>7</w:t>
            </w:r>
            <w:r>
              <w:rPr>
                <w:rFonts w:hint="eastAsia" w:ascii="宋体" w:hAnsi="宋体"/>
                <w:bCs/>
              </w:rPr>
              <w:t>分，满足一项标准得</w:t>
            </w:r>
            <w:r>
              <w:rPr>
                <w:rFonts w:hint="eastAsia" w:ascii="宋体" w:hAnsi="宋体"/>
                <w:bCs/>
                <w:lang w:val="en-US" w:eastAsia="zh-CN"/>
              </w:rPr>
              <w:t>3</w:t>
            </w:r>
            <w:r>
              <w:rPr>
                <w:rFonts w:hint="eastAsia" w:ascii="宋体" w:hAnsi="宋体"/>
                <w:bCs/>
              </w:rPr>
              <w:t>分，其他情况不得分</w:t>
            </w:r>
            <w:r>
              <w:rPr>
                <w:rFonts w:ascii="宋体" w:hAnsi="宋体"/>
                <w:snapToGrid w:val="0"/>
                <w:kern w:val="0"/>
                <w:szCs w:val="21"/>
              </w:rPr>
              <w:t>。</w:t>
            </w:r>
          </w:p>
        </w:tc>
        <w:tc>
          <w:tcPr>
            <w:tcW w:w="1187" w:type="dxa"/>
            <w:noWrap w:val="0"/>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28" w:hRule="atLeast"/>
          <w:jc w:val="center"/>
        </w:trPr>
        <w:tc>
          <w:tcPr>
            <w:tcW w:w="754"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3</w:t>
            </w:r>
          </w:p>
        </w:tc>
        <w:tc>
          <w:tcPr>
            <w:tcW w:w="1143"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zCs w:val="21"/>
              </w:rPr>
              <w:t>项目实施关键施工技术（重点难点）分析及解决方案</w:t>
            </w:r>
          </w:p>
        </w:tc>
        <w:tc>
          <w:tcPr>
            <w:tcW w:w="709"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napToGrid w:val="0"/>
                <w:kern w:val="0"/>
                <w:szCs w:val="21"/>
              </w:rPr>
              <w:t>10</w:t>
            </w:r>
          </w:p>
        </w:tc>
        <w:tc>
          <w:tcPr>
            <w:tcW w:w="5953" w:type="dxa"/>
            <w:noWrap w:val="0"/>
            <w:vAlign w:val="center"/>
          </w:tcPr>
          <w:p>
            <w:pPr>
              <w:adjustRightInd w:val="0"/>
              <w:snapToGrid w:val="0"/>
              <w:spacing w:line="360" w:lineRule="exact"/>
              <w:jc w:val="left"/>
              <w:rPr>
                <w:rFonts w:ascii="宋体" w:hAnsi="宋体"/>
                <w:bCs/>
              </w:rPr>
            </w:pPr>
            <w:r>
              <w:rPr>
                <w:rFonts w:hint="eastAsia" w:ascii="宋体" w:hAnsi="宋体"/>
                <w:bCs/>
              </w:rPr>
              <w:t>考察各投标人对项目</w:t>
            </w:r>
            <w:r>
              <w:rPr>
                <w:rFonts w:ascii="宋体" w:hAnsi="宋体"/>
                <w:bCs/>
              </w:rPr>
              <w:t>关键施工技术重</w:t>
            </w:r>
            <w:r>
              <w:rPr>
                <w:rFonts w:hint="eastAsia" w:ascii="宋体" w:hAnsi="宋体"/>
                <w:bCs/>
              </w:rPr>
              <w:t>点、难</w:t>
            </w:r>
            <w:r>
              <w:rPr>
                <w:rFonts w:ascii="宋体" w:hAnsi="宋体"/>
                <w:bCs/>
              </w:rPr>
              <w:t>点分析和解决方案</w:t>
            </w:r>
            <w:r>
              <w:rPr>
                <w:rFonts w:hint="eastAsia" w:ascii="宋体" w:hAnsi="宋体"/>
                <w:bCs/>
              </w:rPr>
              <w:t>，根据投标文件响应情况进行评审：</w:t>
            </w:r>
          </w:p>
          <w:p>
            <w:pPr>
              <w:adjustRightInd w:val="0"/>
              <w:snapToGrid w:val="0"/>
              <w:spacing w:line="360" w:lineRule="exact"/>
              <w:jc w:val="left"/>
              <w:rPr>
                <w:rFonts w:ascii="宋体" w:hAnsi="宋体"/>
                <w:bCs/>
              </w:rPr>
            </w:pPr>
            <w:r>
              <w:rPr>
                <w:rFonts w:ascii="宋体" w:hAnsi="宋体"/>
                <w:bCs/>
              </w:rPr>
              <w:t>（1）</w:t>
            </w:r>
            <w:r>
              <w:rPr>
                <w:rFonts w:hint="eastAsia" w:ascii="宋体" w:hAnsi="宋体"/>
                <w:bCs/>
              </w:rPr>
              <w:t>对项目关键施工技术重点、难点分析清晰到位</w:t>
            </w:r>
            <w:r>
              <w:rPr>
                <w:rFonts w:ascii="宋体" w:hAnsi="宋体"/>
                <w:bCs/>
              </w:rPr>
              <w:t xml:space="preserve">； </w:t>
            </w:r>
          </w:p>
          <w:p>
            <w:pPr>
              <w:adjustRightInd w:val="0"/>
              <w:snapToGrid w:val="0"/>
              <w:spacing w:line="360" w:lineRule="exact"/>
              <w:jc w:val="left"/>
              <w:rPr>
                <w:rFonts w:ascii="宋体" w:hAnsi="宋体"/>
                <w:bCs/>
              </w:rPr>
            </w:pPr>
            <w:r>
              <w:rPr>
                <w:rFonts w:ascii="宋体" w:hAnsi="宋体"/>
                <w:bCs/>
              </w:rPr>
              <w:t>（2）</w:t>
            </w:r>
            <w:r>
              <w:rPr>
                <w:rFonts w:hint="eastAsia" w:ascii="宋体" w:hAnsi="宋体"/>
                <w:bCs/>
              </w:rPr>
              <w:t>重点、难点解决方案针对性高</w:t>
            </w:r>
            <w:r>
              <w:rPr>
                <w:rFonts w:ascii="宋体" w:hAnsi="宋体"/>
                <w:bCs/>
              </w:rPr>
              <w:t xml:space="preserve">； </w:t>
            </w:r>
          </w:p>
          <w:p>
            <w:pPr>
              <w:adjustRightInd w:val="0"/>
              <w:snapToGrid w:val="0"/>
              <w:spacing w:line="360" w:lineRule="exact"/>
              <w:jc w:val="left"/>
              <w:rPr>
                <w:rFonts w:ascii="宋体" w:hAnsi="宋体"/>
                <w:bCs/>
              </w:rPr>
            </w:pPr>
            <w:r>
              <w:rPr>
                <w:rFonts w:ascii="宋体" w:hAnsi="宋体"/>
                <w:bCs/>
              </w:rPr>
              <w:t>（3）</w:t>
            </w:r>
            <w:r>
              <w:rPr>
                <w:rFonts w:hint="eastAsia" w:ascii="宋体" w:hAnsi="宋体"/>
                <w:bCs/>
              </w:rPr>
              <w:t>重点、难点解决方案可操作行性高。</w:t>
            </w:r>
            <w:r>
              <w:rPr>
                <w:rFonts w:ascii="宋体" w:hAnsi="宋体"/>
                <w:bCs/>
              </w:rPr>
              <w:t xml:space="preserve"> </w:t>
            </w:r>
          </w:p>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满足以上三项标准得10分，满足两项标准得</w:t>
            </w:r>
            <w:r>
              <w:rPr>
                <w:rFonts w:hint="eastAsia" w:ascii="宋体" w:hAnsi="宋体"/>
                <w:snapToGrid w:val="0"/>
                <w:kern w:val="0"/>
                <w:szCs w:val="21"/>
                <w:lang w:val="en-US" w:eastAsia="zh-CN"/>
              </w:rPr>
              <w:t>7</w:t>
            </w:r>
            <w:r>
              <w:rPr>
                <w:rFonts w:hint="eastAsia" w:ascii="宋体" w:hAnsi="宋体"/>
                <w:snapToGrid w:val="0"/>
                <w:kern w:val="0"/>
                <w:szCs w:val="21"/>
              </w:rPr>
              <w:t>分，满足一项标准得</w:t>
            </w:r>
            <w:r>
              <w:rPr>
                <w:rFonts w:hint="eastAsia" w:ascii="宋体" w:hAnsi="宋体"/>
                <w:snapToGrid w:val="0"/>
                <w:kern w:val="0"/>
                <w:szCs w:val="21"/>
                <w:lang w:val="en-US" w:eastAsia="zh-CN"/>
              </w:rPr>
              <w:t>3</w:t>
            </w:r>
            <w:r>
              <w:rPr>
                <w:rFonts w:hint="eastAsia" w:ascii="宋体" w:hAnsi="宋体"/>
                <w:snapToGrid w:val="0"/>
                <w:kern w:val="0"/>
                <w:szCs w:val="21"/>
              </w:rPr>
              <w:t>分，其他情况不得分。</w:t>
            </w:r>
          </w:p>
        </w:tc>
        <w:tc>
          <w:tcPr>
            <w:tcW w:w="1187"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28" w:hRule="atLeast"/>
          <w:jc w:val="center"/>
        </w:trPr>
        <w:tc>
          <w:tcPr>
            <w:tcW w:w="754" w:type="dxa"/>
            <w:noWrap w:val="0"/>
            <w:vAlign w:val="center"/>
          </w:tcPr>
          <w:p>
            <w:pPr>
              <w:widowControl/>
              <w:snapToGrid w:val="0"/>
              <w:spacing w:line="360" w:lineRule="exact"/>
              <w:jc w:val="center"/>
              <w:rPr>
                <w:rFonts w:ascii="宋体" w:hAnsi="宋体" w:cs="宋体"/>
                <w:kern w:val="0"/>
                <w:szCs w:val="21"/>
              </w:rPr>
            </w:pPr>
            <w:r>
              <w:rPr>
                <w:rFonts w:ascii="宋体" w:hAnsi="宋体"/>
                <w:kern w:val="0"/>
                <w:szCs w:val="21"/>
              </w:rPr>
              <w:t>4</w:t>
            </w:r>
          </w:p>
        </w:tc>
        <w:tc>
          <w:tcPr>
            <w:tcW w:w="1143"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zCs w:val="21"/>
              </w:rPr>
              <w:t>拟采用设备（材料）的性能（节能环保情况）、档次及质量可靠性</w:t>
            </w:r>
          </w:p>
        </w:tc>
        <w:tc>
          <w:tcPr>
            <w:tcW w:w="709"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napToGrid w:val="0"/>
                <w:kern w:val="0"/>
                <w:szCs w:val="21"/>
              </w:rPr>
              <w:t>10</w:t>
            </w:r>
          </w:p>
        </w:tc>
        <w:tc>
          <w:tcPr>
            <w:tcW w:w="5953" w:type="dxa"/>
            <w:noWrap w:val="0"/>
            <w:vAlign w:val="center"/>
          </w:tcPr>
          <w:p>
            <w:pPr>
              <w:adjustRightInd w:val="0"/>
              <w:snapToGrid w:val="0"/>
              <w:spacing w:line="360" w:lineRule="exact"/>
              <w:jc w:val="left"/>
              <w:rPr>
                <w:rFonts w:ascii="宋体" w:hAnsi="宋体"/>
                <w:bCs/>
              </w:rPr>
            </w:pPr>
            <w:r>
              <w:rPr>
                <w:rFonts w:hint="eastAsia" w:ascii="宋体" w:hAnsi="宋体"/>
                <w:bCs/>
              </w:rPr>
              <w:t>考察各投标人</w:t>
            </w:r>
            <w:r>
              <w:rPr>
                <w:rFonts w:ascii="宋体" w:hAnsi="宋体"/>
                <w:bCs/>
              </w:rPr>
              <w:t>拟采用机械设备、材料质量等级、投入的计划和保证措施等</w:t>
            </w:r>
            <w:r>
              <w:rPr>
                <w:rFonts w:hint="eastAsia" w:ascii="宋体" w:hAnsi="宋体"/>
                <w:bCs/>
              </w:rPr>
              <w:t>情况：</w:t>
            </w:r>
          </w:p>
          <w:p>
            <w:pPr>
              <w:adjustRightInd w:val="0"/>
              <w:snapToGrid w:val="0"/>
              <w:spacing w:line="360" w:lineRule="exact"/>
              <w:jc w:val="left"/>
              <w:rPr>
                <w:rFonts w:ascii="宋体" w:hAnsi="宋体"/>
                <w:bCs/>
              </w:rPr>
            </w:pPr>
            <w:r>
              <w:rPr>
                <w:rFonts w:ascii="宋体" w:hAnsi="宋体"/>
                <w:bCs/>
              </w:rPr>
              <w:t>（1）拟投入的设备计划</w:t>
            </w:r>
            <w:r>
              <w:rPr>
                <w:rFonts w:hint="eastAsia" w:ascii="宋体" w:hAnsi="宋体"/>
                <w:bCs/>
              </w:rPr>
              <w:t>中设备性能强</w:t>
            </w:r>
            <w:r>
              <w:rPr>
                <w:rFonts w:ascii="宋体" w:hAnsi="宋体"/>
                <w:bCs/>
              </w:rPr>
              <w:t xml:space="preserve">； </w:t>
            </w:r>
          </w:p>
          <w:p>
            <w:pPr>
              <w:adjustRightInd w:val="0"/>
              <w:snapToGrid w:val="0"/>
              <w:spacing w:line="360" w:lineRule="exact"/>
              <w:jc w:val="left"/>
              <w:rPr>
                <w:rFonts w:ascii="宋体" w:hAnsi="宋体"/>
                <w:bCs/>
              </w:rPr>
            </w:pPr>
            <w:r>
              <w:rPr>
                <w:rFonts w:ascii="宋体" w:hAnsi="宋体"/>
                <w:bCs/>
              </w:rPr>
              <w:t>（2）拟投入的材料质量</w:t>
            </w:r>
            <w:r>
              <w:rPr>
                <w:rFonts w:hint="eastAsia" w:ascii="宋体" w:hAnsi="宋体"/>
                <w:bCs/>
              </w:rPr>
              <w:t>有</w:t>
            </w:r>
            <w:r>
              <w:rPr>
                <w:rFonts w:ascii="宋体" w:hAnsi="宋体"/>
                <w:bCs/>
              </w:rPr>
              <w:t>保证</w:t>
            </w:r>
            <w:r>
              <w:rPr>
                <w:rFonts w:hint="eastAsia" w:ascii="宋体" w:hAnsi="宋体"/>
                <w:bCs/>
              </w:rPr>
              <w:t>，档次及质量可靠性高</w:t>
            </w:r>
            <w:r>
              <w:rPr>
                <w:rFonts w:ascii="宋体" w:hAnsi="宋体"/>
                <w:bCs/>
              </w:rPr>
              <w:t xml:space="preserve">； </w:t>
            </w:r>
          </w:p>
          <w:p>
            <w:pPr>
              <w:adjustRightInd w:val="0"/>
              <w:snapToGrid w:val="0"/>
              <w:spacing w:line="360" w:lineRule="exact"/>
              <w:jc w:val="left"/>
              <w:rPr>
                <w:rFonts w:hint="eastAsia" w:ascii="宋体" w:hAnsi="宋体"/>
                <w:bCs/>
              </w:rPr>
            </w:pPr>
            <w:r>
              <w:rPr>
                <w:rFonts w:ascii="宋体" w:hAnsi="宋体"/>
                <w:bCs/>
              </w:rPr>
              <w:t>（3）拟投入的材料</w:t>
            </w:r>
            <w:r>
              <w:rPr>
                <w:rFonts w:hint="eastAsia" w:ascii="宋体" w:hAnsi="宋体"/>
                <w:bCs/>
              </w:rPr>
              <w:t>符合节能环保相关要求。</w:t>
            </w:r>
            <w:r>
              <w:rPr>
                <w:rFonts w:ascii="宋体" w:hAnsi="宋体"/>
                <w:bCs/>
              </w:rPr>
              <w:t xml:space="preserve"> </w:t>
            </w:r>
          </w:p>
          <w:p>
            <w:pPr>
              <w:adjustRightInd w:val="0"/>
              <w:snapToGrid w:val="0"/>
              <w:spacing w:line="360" w:lineRule="exact"/>
              <w:rPr>
                <w:rFonts w:hint="eastAsia" w:ascii="宋体" w:hAnsi="宋体"/>
                <w:snapToGrid w:val="0"/>
                <w:kern w:val="0"/>
                <w:szCs w:val="21"/>
              </w:rPr>
            </w:pPr>
            <w:r>
              <w:rPr>
                <w:rFonts w:hint="eastAsia" w:ascii="宋体" w:hAnsi="宋体"/>
                <w:snapToGrid w:val="0"/>
                <w:kern w:val="0"/>
                <w:szCs w:val="21"/>
              </w:rPr>
              <w:t>满足以上三项标准得10分，满足两项标准得</w:t>
            </w:r>
            <w:r>
              <w:rPr>
                <w:rFonts w:hint="eastAsia" w:ascii="宋体" w:hAnsi="宋体"/>
                <w:snapToGrid w:val="0"/>
                <w:kern w:val="0"/>
                <w:szCs w:val="21"/>
                <w:lang w:val="en-US" w:eastAsia="zh-CN"/>
              </w:rPr>
              <w:t>7</w:t>
            </w:r>
            <w:r>
              <w:rPr>
                <w:rFonts w:hint="eastAsia" w:ascii="宋体" w:hAnsi="宋体"/>
                <w:snapToGrid w:val="0"/>
                <w:kern w:val="0"/>
                <w:szCs w:val="21"/>
              </w:rPr>
              <w:t>分，满足一项标准得</w:t>
            </w:r>
            <w:r>
              <w:rPr>
                <w:rFonts w:hint="eastAsia" w:ascii="宋体" w:hAnsi="宋体"/>
                <w:snapToGrid w:val="0"/>
                <w:kern w:val="0"/>
                <w:szCs w:val="21"/>
                <w:lang w:val="en-US" w:eastAsia="zh-CN"/>
              </w:rPr>
              <w:t>3</w:t>
            </w:r>
            <w:r>
              <w:rPr>
                <w:rFonts w:hint="eastAsia" w:ascii="宋体" w:hAnsi="宋体"/>
                <w:snapToGrid w:val="0"/>
                <w:kern w:val="0"/>
                <w:szCs w:val="21"/>
              </w:rPr>
              <w:t>分，其他情况不得分。</w:t>
            </w:r>
          </w:p>
        </w:tc>
        <w:tc>
          <w:tcPr>
            <w:tcW w:w="1187"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noWrap w:val="0"/>
            <w:vAlign w:val="center"/>
          </w:tcPr>
          <w:p>
            <w:pPr>
              <w:widowControl/>
              <w:snapToGrid w:val="0"/>
              <w:spacing w:line="360" w:lineRule="exact"/>
              <w:jc w:val="center"/>
              <w:rPr>
                <w:rFonts w:ascii="宋体" w:hAnsi="宋体" w:cs="宋体"/>
                <w:kern w:val="0"/>
                <w:szCs w:val="21"/>
              </w:rPr>
            </w:pPr>
            <w:r>
              <w:rPr>
                <w:rFonts w:hint="eastAsia" w:ascii="宋体" w:hAnsi="宋体"/>
                <w:kern w:val="0"/>
                <w:szCs w:val="21"/>
              </w:rPr>
              <w:t>5</w:t>
            </w:r>
          </w:p>
        </w:tc>
        <w:tc>
          <w:tcPr>
            <w:tcW w:w="1143"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zCs w:val="21"/>
              </w:rPr>
              <w:t>施工质量（安全、环保、工期、售后服务）保障措施及相关的质量承诺</w:t>
            </w:r>
          </w:p>
        </w:tc>
        <w:tc>
          <w:tcPr>
            <w:tcW w:w="709" w:type="dxa"/>
            <w:noWrap w:val="0"/>
            <w:vAlign w:val="center"/>
          </w:tcPr>
          <w:p>
            <w:pPr>
              <w:adjustRightInd w:val="0"/>
              <w:snapToGrid w:val="0"/>
              <w:spacing w:line="360" w:lineRule="exact"/>
              <w:jc w:val="center"/>
              <w:rPr>
                <w:rFonts w:hint="eastAsia" w:ascii="宋体" w:hAnsi="宋体"/>
                <w:snapToGrid w:val="0"/>
                <w:kern w:val="0"/>
                <w:szCs w:val="21"/>
              </w:rPr>
            </w:pPr>
            <w:r>
              <w:rPr>
                <w:rFonts w:hint="eastAsia" w:ascii="宋体" w:hAnsi="宋体"/>
                <w:snapToGrid w:val="0"/>
                <w:kern w:val="0"/>
                <w:szCs w:val="21"/>
              </w:rPr>
              <w:t>10</w:t>
            </w:r>
          </w:p>
        </w:tc>
        <w:tc>
          <w:tcPr>
            <w:tcW w:w="5953" w:type="dxa"/>
            <w:noWrap w:val="0"/>
            <w:vAlign w:val="center"/>
          </w:tcPr>
          <w:p>
            <w:pPr>
              <w:adjustRightInd w:val="0"/>
              <w:snapToGrid w:val="0"/>
              <w:spacing w:line="360" w:lineRule="exact"/>
              <w:jc w:val="left"/>
              <w:rPr>
                <w:rFonts w:ascii="宋体" w:hAnsi="宋体"/>
                <w:bCs/>
              </w:rPr>
            </w:pPr>
            <w:r>
              <w:rPr>
                <w:rFonts w:hint="eastAsia" w:ascii="宋体" w:hAnsi="宋体"/>
                <w:bCs/>
              </w:rPr>
              <w:t xml:space="preserve">考察各投标人质量承诺、安全保证措施、环保目标、售后服务承诺、工期优化等情况： </w:t>
            </w:r>
          </w:p>
          <w:p>
            <w:pPr>
              <w:adjustRightInd w:val="0"/>
              <w:snapToGrid w:val="0"/>
              <w:spacing w:line="360" w:lineRule="exact"/>
              <w:jc w:val="left"/>
              <w:rPr>
                <w:rFonts w:ascii="宋体" w:hAnsi="宋体"/>
                <w:bCs/>
              </w:rPr>
            </w:pPr>
            <w:r>
              <w:rPr>
                <w:rFonts w:hint="eastAsia" w:ascii="宋体" w:hAnsi="宋体"/>
                <w:bCs/>
              </w:rPr>
              <w:t xml:space="preserve">（1）质量承诺标准高； </w:t>
            </w:r>
          </w:p>
          <w:p>
            <w:pPr>
              <w:adjustRightInd w:val="0"/>
              <w:snapToGrid w:val="0"/>
              <w:spacing w:line="360" w:lineRule="exact"/>
              <w:jc w:val="left"/>
              <w:rPr>
                <w:rFonts w:ascii="宋体" w:hAnsi="宋体"/>
                <w:bCs/>
              </w:rPr>
            </w:pPr>
            <w:r>
              <w:rPr>
                <w:rFonts w:hint="eastAsia" w:ascii="宋体" w:hAnsi="宋体"/>
                <w:bCs/>
              </w:rPr>
              <w:t xml:space="preserve">（2）安全保证措施科学完善； </w:t>
            </w:r>
          </w:p>
          <w:p>
            <w:pPr>
              <w:adjustRightInd w:val="0"/>
              <w:snapToGrid w:val="0"/>
              <w:spacing w:line="360" w:lineRule="exact"/>
              <w:jc w:val="left"/>
              <w:rPr>
                <w:rFonts w:ascii="宋体" w:hAnsi="宋体"/>
                <w:bCs/>
              </w:rPr>
            </w:pPr>
            <w:r>
              <w:rPr>
                <w:rFonts w:hint="eastAsia" w:ascii="宋体" w:hAnsi="宋体"/>
                <w:bCs/>
              </w:rPr>
              <w:t xml:space="preserve">（3）环保目标明确； </w:t>
            </w:r>
          </w:p>
          <w:p>
            <w:pPr>
              <w:adjustRightInd w:val="0"/>
              <w:snapToGrid w:val="0"/>
              <w:spacing w:line="360" w:lineRule="exact"/>
              <w:jc w:val="left"/>
              <w:rPr>
                <w:rFonts w:ascii="宋体" w:hAnsi="宋体"/>
                <w:bCs/>
              </w:rPr>
            </w:pPr>
            <w:r>
              <w:rPr>
                <w:rFonts w:hint="eastAsia" w:ascii="宋体" w:hAnsi="宋体"/>
                <w:bCs/>
              </w:rPr>
              <w:t xml:space="preserve">（4）售后服务承诺可操作性强； </w:t>
            </w:r>
          </w:p>
          <w:p>
            <w:pPr>
              <w:adjustRightInd w:val="0"/>
              <w:snapToGrid w:val="0"/>
              <w:spacing w:line="360" w:lineRule="exact"/>
              <w:jc w:val="left"/>
              <w:rPr>
                <w:rFonts w:ascii="宋体" w:hAnsi="宋体"/>
                <w:bCs/>
              </w:rPr>
            </w:pPr>
            <w:r>
              <w:rPr>
                <w:rFonts w:hint="eastAsia" w:ascii="宋体" w:hAnsi="宋体"/>
                <w:bCs/>
              </w:rPr>
              <w:t>（5）工期优化性强。</w:t>
            </w:r>
          </w:p>
          <w:p>
            <w:pPr>
              <w:adjustRightInd w:val="0"/>
              <w:snapToGrid w:val="0"/>
              <w:spacing w:line="360" w:lineRule="exact"/>
              <w:rPr>
                <w:rFonts w:hint="eastAsia" w:ascii="宋体" w:hAnsi="宋体"/>
                <w:snapToGrid w:val="0"/>
                <w:kern w:val="0"/>
                <w:szCs w:val="21"/>
              </w:rPr>
            </w:pPr>
            <w:r>
              <w:rPr>
                <w:rFonts w:ascii="宋体" w:hAnsi="宋体"/>
                <w:szCs w:val="21"/>
              </w:rPr>
              <w:t>满足以上</w:t>
            </w:r>
            <w:r>
              <w:rPr>
                <w:rFonts w:hint="eastAsia" w:ascii="宋体" w:hAnsi="宋体"/>
                <w:szCs w:val="21"/>
              </w:rPr>
              <w:t>五</w:t>
            </w:r>
            <w:r>
              <w:rPr>
                <w:rFonts w:ascii="宋体" w:hAnsi="宋体"/>
                <w:szCs w:val="21"/>
              </w:rPr>
              <w:t>项要求的得10分</w:t>
            </w:r>
            <w:r>
              <w:rPr>
                <w:rFonts w:hint="eastAsia" w:ascii="宋体" w:hAnsi="宋体"/>
                <w:szCs w:val="21"/>
              </w:rPr>
              <w:t>；</w:t>
            </w:r>
            <w:r>
              <w:rPr>
                <w:rFonts w:ascii="宋体" w:hAnsi="宋体"/>
                <w:szCs w:val="21"/>
              </w:rPr>
              <w:t>满足以上</w:t>
            </w:r>
            <w:r>
              <w:rPr>
                <w:rFonts w:hint="eastAsia" w:ascii="宋体" w:hAnsi="宋体"/>
                <w:szCs w:val="21"/>
              </w:rPr>
              <w:t>四</w:t>
            </w:r>
            <w:r>
              <w:rPr>
                <w:rFonts w:ascii="宋体" w:hAnsi="宋体"/>
                <w:szCs w:val="21"/>
              </w:rPr>
              <w:t>项要求的得</w:t>
            </w:r>
            <w:r>
              <w:rPr>
                <w:rFonts w:hint="eastAsia" w:ascii="宋体" w:hAnsi="宋体"/>
                <w:szCs w:val="21"/>
                <w:lang w:val="en-US" w:eastAsia="zh-CN"/>
              </w:rPr>
              <w:t>7</w:t>
            </w:r>
            <w:r>
              <w:rPr>
                <w:rFonts w:ascii="宋体" w:hAnsi="宋体"/>
                <w:szCs w:val="21"/>
              </w:rPr>
              <w:t>分</w:t>
            </w:r>
            <w:r>
              <w:rPr>
                <w:rFonts w:hint="eastAsia" w:ascii="宋体" w:hAnsi="宋体"/>
                <w:szCs w:val="21"/>
              </w:rPr>
              <w:t>；</w:t>
            </w:r>
            <w:r>
              <w:rPr>
                <w:rFonts w:ascii="宋体" w:hAnsi="宋体"/>
                <w:szCs w:val="21"/>
              </w:rPr>
              <w:t>满足以上</w:t>
            </w:r>
            <w:r>
              <w:rPr>
                <w:rFonts w:hint="eastAsia" w:ascii="宋体" w:hAnsi="宋体"/>
                <w:szCs w:val="21"/>
              </w:rPr>
              <w:t>三</w:t>
            </w:r>
            <w:r>
              <w:rPr>
                <w:rFonts w:ascii="宋体" w:hAnsi="宋体"/>
                <w:szCs w:val="21"/>
              </w:rPr>
              <w:t>项要求的得</w:t>
            </w:r>
            <w:r>
              <w:rPr>
                <w:rFonts w:hint="eastAsia" w:ascii="宋体" w:hAnsi="宋体"/>
                <w:szCs w:val="21"/>
                <w:lang w:val="en-US" w:eastAsia="zh-CN"/>
              </w:rPr>
              <w:t>3</w:t>
            </w:r>
            <w:r>
              <w:rPr>
                <w:rFonts w:ascii="宋体" w:hAnsi="宋体"/>
                <w:szCs w:val="21"/>
              </w:rPr>
              <w:t>分</w:t>
            </w:r>
            <w:r>
              <w:rPr>
                <w:rFonts w:hint="eastAsia" w:ascii="宋体" w:hAnsi="宋体"/>
                <w:szCs w:val="21"/>
              </w:rPr>
              <w:t>；</w:t>
            </w:r>
            <w:r>
              <w:rPr>
                <w:rFonts w:ascii="宋体" w:hAnsi="宋体"/>
                <w:szCs w:val="21"/>
              </w:rPr>
              <w:t>其</w:t>
            </w:r>
            <w:r>
              <w:rPr>
                <w:rFonts w:hint="eastAsia" w:ascii="宋体" w:hAnsi="宋体"/>
                <w:szCs w:val="21"/>
              </w:rPr>
              <w:t>他</w:t>
            </w:r>
            <w:r>
              <w:rPr>
                <w:rFonts w:ascii="宋体" w:hAnsi="宋体"/>
                <w:szCs w:val="21"/>
              </w:rPr>
              <w:t>情况不得分</w:t>
            </w:r>
            <w:r>
              <w:rPr>
                <w:rFonts w:hint="eastAsia" w:ascii="宋体" w:hAnsi="宋体"/>
                <w:snapToGrid w:val="0"/>
                <w:kern w:val="0"/>
                <w:szCs w:val="21"/>
              </w:rPr>
              <w:t>。</w:t>
            </w:r>
          </w:p>
        </w:tc>
        <w:tc>
          <w:tcPr>
            <w:tcW w:w="1187"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noWrap w:val="0"/>
            <w:vAlign w:val="center"/>
          </w:tcPr>
          <w:p>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noWrap w:val="0"/>
            <w:vAlign w:val="center"/>
          </w:tcPr>
          <w:p>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highlight w:val="none"/>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noWrap w:val="0"/>
            <w:vAlign w:val="center"/>
          </w:tcPr>
          <w:p>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981" w:hRule="atLeast"/>
          <w:jc w:val="center"/>
        </w:trPr>
        <w:tc>
          <w:tcPr>
            <w:tcW w:w="754" w:type="dxa"/>
            <w:noWrap w:val="0"/>
            <w:vAlign w:val="center"/>
          </w:tcPr>
          <w:p>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1</w:t>
            </w:r>
          </w:p>
        </w:tc>
        <w:tc>
          <w:tcPr>
            <w:tcW w:w="1143" w:type="dxa"/>
            <w:noWrap w:val="0"/>
            <w:vAlign w:val="center"/>
          </w:tcPr>
          <w:p>
            <w:pPr>
              <w:adjustRightInd w:val="0"/>
              <w:snapToGrid w:val="0"/>
              <w:spacing w:line="360" w:lineRule="exact"/>
              <w:jc w:val="center"/>
              <w:rPr>
                <w:rFonts w:ascii="宋体" w:hAnsi="宋体"/>
                <w:snapToGrid w:val="0"/>
                <w:kern w:val="0"/>
                <w:szCs w:val="21"/>
              </w:rPr>
            </w:pPr>
            <w:r>
              <w:rPr>
                <w:rFonts w:hint="eastAsia" w:ascii="宋体" w:hAnsi="宋体" w:cs="宋体"/>
                <w:color w:val="000000"/>
                <w:kern w:val="0"/>
                <w:szCs w:val="21"/>
              </w:rPr>
              <w:t>同类项目业绩情况</w:t>
            </w:r>
          </w:p>
        </w:tc>
        <w:tc>
          <w:tcPr>
            <w:tcW w:w="709" w:type="dxa"/>
            <w:noWrap w:val="0"/>
            <w:vAlign w:val="center"/>
          </w:tcPr>
          <w:p>
            <w:pPr>
              <w:adjustRightInd w:val="0"/>
              <w:snapToGrid w:val="0"/>
              <w:spacing w:line="360" w:lineRule="exact"/>
              <w:jc w:val="center"/>
              <w:rPr>
                <w:rFonts w:ascii="宋体" w:hAnsi="宋体"/>
                <w:snapToGrid w:val="0"/>
                <w:kern w:val="0"/>
                <w:szCs w:val="21"/>
              </w:rPr>
            </w:pPr>
            <w:r>
              <w:rPr>
                <w:rFonts w:hint="eastAsia" w:ascii="宋体" w:hAnsi="宋体"/>
                <w:snapToGrid w:val="0"/>
                <w:kern w:val="0"/>
                <w:szCs w:val="21"/>
              </w:rPr>
              <w:t>5</w:t>
            </w:r>
          </w:p>
        </w:tc>
        <w:tc>
          <w:tcPr>
            <w:tcW w:w="5953" w:type="dxa"/>
            <w:noWrap w:val="0"/>
            <w:vAlign w:val="center"/>
          </w:tcPr>
          <w:p>
            <w:pPr>
              <w:spacing w:line="360" w:lineRule="exact"/>
              <w:rPr>
                <w:rFonts w:ascii="宋体" w:hAnsi="宋体"/>
                <w:szCs w:val="21"/>
              </w:rPr>
            </w:pPr>
            <w:r>
              <w:rPr>
                <w:rFonts w:hint="eastAsia" w:ascii="宋体" w:hAnsi="宋体"/>
                <w:szCs w:val="21"/>
              </w:rPr>
              <w:t>（一）评分内容：</w:t>
            </w:r>
          </w:p>
          <w:p>
            <w:pPr>
              <w:adjustRightInd w:val="0"/>
              <w:snapToGrid w:val="0"/>
              <w:spacing w:line="360" w:lineRule="exact"/>
              <w:rPr>
                <w:rFonts w:ascii="宋体" w:hAnsi="宋体" w:cs="宋体"/>
                <w:szCs w:val="21"/>
              </w:rPr>
            </w:pPr>
            <w:r>
              <w:rPr>
                <w:rFonts w:hint="eastAsia" w:ascii="宋体" w:hAnsi="宋体" w:cs="宋体"/>
                <w:szCs w:val="21"/>
              </w:rPr>
              <w:t>2020年1月1日至本项目投标截止日（以合同签订日期为准），投标人具有</w:t>
            </w:r>
            <w:r>
              <w:rPr>
                <w:rFonts w:hint="eastAsia" w:ascii="宋体" w:hAnsi="宋体" w:cs="宋体"/>
                <w:bCs/>
                <w:szCs w:val="21"/>
              </w:rPr>
              <w:t>同类项目业绩</w:t>
            </w:r>
            <w:r>
              <w:rPr>
                <w:rFonts w:hint="eastAsia" w:ascii="宋体" w:hAnsi="宋体" w:cs="宋体"/>
                <w:szCs w:val="21"/>
              </w:rPr>
              <w:t>且获得采购单位履约评价结果为“优或满意”</w:t>
            </w:r>
            <w:r>
              <w:rPr>
                <w:rFonts w:hint="eastAsia" w:ascii="宋体" w:hAnsi="宋体" w:cs="宋体"/>
                <w:bCs/>
                <w:szCs w:val="21"/>
              </w:rPr>
              <w:t>的</w:t>
            </w:r>
            <w:r>
              <w:rPr>
                <w:rFonts w:hint="eastAsia" w:ascii="宋体" w:hAnsi="宋体" w:cs="宋体"/>
                <w:szCs w:val="21"/>
              </w:rPr>
              <w:t>，每提供1个项目得1分,最高得5分。同一项目续签合同的不可重复得分。</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adjustRightInd w:val="0"/>
              <w:snapToGrid w:val="0"/>
              <w:spacing w:line="360" w:lineRule="exact"/>
              <w:rPr>
                <w:rFonts w:ascii="宋体" w:hAnsi="宋体"/>
                <w:szCs w:val="21"/>
              </w:rPr>
            </w:pPr>
            <w:r>
              <w:rPr>
                <w:rFonts w:hint="eastAsia" w:ascii="宋体" w:hAnsi="宋体" w:cs="仿宋"/>
                <w:szCs w:val="21"/>
              </w:rPr>
              <w:t>1.提供合同关键页</w:t>
            </w:r>
            <w:r>
              <w:rPr>
                <w:rFonts w:hint="eastAsia" w:ascii="宋体" w:hAnsi="宋体"/>
                <w:bCs/>
                <w:szCs w:val="21"/>
              </w:rPr>
              <w:t>且提供的材料各项信息不得有任何遮挡，合同需体现签订日期</w:t>
            </w:r>
            <w:r>
              <w:rPr>
                <w:rFonts w:hint="eastAsia" w:ascii="宋体" w:hAnsi="宋体"/>
                <w:szCs w:val="21"/>
              </w:rPr>
              <w:t>；</w:t>
            </w:r>
          </w:p>
          <w:p>
            <w:pPr>
              <w:adjustRightInd w:val="0"/>
              <w:snapToGrid w:val="0"/>
              <w:spacing w:line="360" w:lineRule="exact"/>
              <w:rPr>
                <w:rFonts w:ascii="宋体" w:hAnsi="宋体"/>
                <w:szCs w:val="21"/>
              </w:rPr>
            </w:pPr>
            <w:r>
              <w:rPr>
                <w:rFonts w:hint="eastAsia" w:ascii="宋体" w:hAnsi="宋体"/>
                <w:szCs w:val="21"/>
              </w:rPr>
              <w:t>2.通过合同关键信息无法判断是否得分的，也可以提供能证明得分的其它证明资料，如项目报告或合同甲方出具的证明文件；</w:t>
            </w:r>
          </w:p>
          <w:p>
            <w:pPr>
              <w:adjustRightInd w:val="0"/>
              <w:snapToGrid w:val="0"/>
              <w:spacing w:line="360" w:lineRule="exact"/>
              <w:rPr>
                <w:rFonts w:ascii="宋体" w:hAnsi="宋体"/>
                <w:szCs w:val="21"/>
              </w:rPr>
            </w:pPr>
            <w:r>
              <w:rPr>
                <w:rFonts w:hint="eastAsia" w:ascii="宋体" w:hAnsi="宋体"/>
                <w:szCs w:val="21"/>
              </w:rPr>
              <w:t>3.</w:t>
            </w:r>
            <w:r>
              <w:rPr>
                <w:rFonts w:hint="eastAsia" w:ascii="宋体" w:hAnsi="宋体" w:cs="仿宋"/>
                <w:szCs w:val="21"/>
              </w:rPr>
              <w:t xml:space="preserve"> 提供加盖采购单位公章或业务章的</w:t>
            </w:r>
            <w:r>
              <w:rPr>
                <w:rFonts w:hint="eastAsia" w:ascii="宋体" w:hAnsi="宋体" w:cs="宋体"/>
                <w:szCs w:val="21"/>
              </w:rPr>
              <w:t>履约评价证明材料；</w:t>
            </w:r>
          </w:p>
          <w:p>
            <w:pPr>
              <w:adjustRightInd w:val="0"/>
              <w:snapToGrid w:val="0"/>
              <w:spacing w:line="360" w:lineRule="exact"/>
              <w:rPr>
                <w:rFonts w:ascii="宋体" w:hAnsi="宋体"/>
                <w:szCs w:val="21"/>
              </w:rPr>
            </w:pPr>
            <w:r>
              <w:rPr>
                <w:rFonts w:hint="eastAsia" w:ascii="宋体" w:hAnsi="宋体"/>
                <w:szCs w:val="21"/>
              </w:rPr>
              <w:t>4.</w:t>
            </w:r>
            <w:r>
              <w:rPr>
                <w:rFonts w:hint="eastAsia" w:ascii="宋体" w:hAnsi="宋体"/>
                <w:kern w:val="0"/>
                <w:szCs w:val="21"/>
              </w:rPr>
              <w:t>以上</w:t>
            </w:r>
            <w:r>
              <w:rPr>
                <w:rFonts w:hint="eastAsia" w:ascii="宋体" w:hAnsi="宋体"/>
                <w:szCs w:val="21"/>
              </w:rPr>
              <w:t>证明文件</w:t>
            </w:r>
            <w:r>
              <w:rPr>
                <w:rFonts w:hint="eastAsia" w:ascii="宋体" w:hAnsi="宋体"/>
                <w:kern w:val="0"/>
                <w:szCs w:val="21"/>
              </w:rPr>
              <w:t>均提供复印件或扫描件加盖投标人公章，原件备查。</w:t>
            </w:r>
            <w:r>
              <w:rPr>
                <w:rFonts w:hint="eastAsia" w:ascii="宋体" w:hAnsi="宋体"/>
                <w:szCs w:val="21"/>
              </w:rPr>
              <w:t>未按要求提供有效证明材料或提供不清晰导致评委无法识别的不计得分。</w:t>
            </w:r>
          </w:p>
          <w:p>
            <w:pPr>
              <w:adjustRightInd w:val="0"/>
              <w:snapToGrid w:val="0"/>
              <w:spacing w:line="360" w:lineRule="exact"/>
              <w:rPr>
                <w:rFonts w:ascii="宋体" w:hAnsi="宋体"/>
                <w:b/>
                <w:bCs/>
                <w:kern w:val="0"/>
                <w:szCs w:val="21"/>
              </w:rPr>
            </w:pPr>
            <w:r>
              <w:rPr>
                <w:rFonts w:hint="eastAsia" w:ascii="宋体" w:hAnsi="宋体" w:cs="宋体"/>
                <w:szCs w:val="21"/>
              </w:rPr>
              <w:t>注：为便于评委评审，履约评价证明文件应附在 “同类项目业绩”证明文件后，每个项目对应一份履约评价证明。</w:t>
            </w:r>
          </w:p>
        </w:tc>
        <w:tc>
          <w:tcPr>
            <w:tcW w:w="1187" w:type="dxa"/>
            <w:noWrap w:val="0"/>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684" w:hRule="atLeast"/>
          <w:jc w:val="center"/>
        </w:trPr>
        <w:tc>
          <w:tcPr>
            <w:tcW w:w="754" w:type="dxa"/>
            <w:noWrap w:val="0"/>
            <w:vAlign w:val="center"/>
          </w:tcPr>
          <w:p>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2</w:t>
            </w:r>
          </w:p>
        </w:tc>
        <w:tc>
          <w:tcPr>
            <w:tcW w:w="1143" w:type="dxa"/>
            <w:noWrap w:val="0"/>
            <w:vAlign w:val="center"/>
          </w:tcPr>
          <w:p>
            <w:pPr>
              <w:spacing w:line="360" w:lineRule="exact"/>
              <w:jc w:val="center"/>
              <w:rPr>
                <w:rFonts w:ascii="宋体" w:hAnsi="宋体" w:cs="仿宋"/>
                <w:szCs w:val="21"/>
              </w:rPr>
            </w:pPr>
            <w:r>
              <w:rPr>
                <w:rFonts w:hint="eastAsia" w:ascii="宋体" w:hAnsi="宋体" w:cs="仿宋"/>
                <w:szCs w:val="21"/>
              </w:rPr>
              <w:t>诚信评审</w:t>
            </w:r>
          </w:p>
        </w:tc>
        <w:tc>
          <w:tcPr>
            <w:tcW w:w="709" w:type="dxa"/>
            <w:noWrap w:val="0"/>
            <w:vAlign w:val="center"/>
          </w:tcPr>
          <w:p>
            <w:pPr>
              <w:spacing w:line="360" w:lineRule="exact"/>
              <w:jc w:val="center"/>
              <w:rPr>
                <w:rFonts w:ascii="宋体" w:hAnsi="宋体" w:cs="仿宋"/>
                <w:szCs w:val="21"/>
              </w:rPr>
            </w:pPr>
            <w:r>
              <w:rPr>
                <w:rFonts w:hint="eastAsia" w:ascii="宋体" w:hAnsi="宋体" w:cs="仿宋"/>
                <w:szCs w:val="21"/>
              </w:rPr>
              <w:t>5</w:t>
            </w:r>
          </w:p>
        </w:tc>
        <w:tc>
          <w:tcPr>
            <w:tcW w:w="5953" w:type="dxa"/>
            <w:noWrap w:val="0"/>
            <w:vAlign w:val="center"/>
          </w:tcPr>
          <w:p>
            <w:pPr>
              <w:spacing w:line="360" w:lineRule="exact"/>
              <w:rPr>
                <w:rFonts w:ascii="宋体" w:hAnsi="宋体"/>
                <w:szCs w:val="21"/>
              </w:rPr>
            </w:pPr>
            <w:r>
              <w:rPr>
                <w:rFonts w:hint="eastAsia" w:ascii="宋体" w:hAnsi="宋体"/>
                <w:szCs w:val="21"/>
              </w:rPr>
              <w:t>（一）评分内容：</w:t>
            </w:r>
          </w:p>
          <w:p>
            <w:pPr>
              <w:adjustRightInd w:val="0"/>
              <w:snapToGrid w:val="0"/>
              <w:spacing w:line="360" w:lineRule="exact"/>
              <w:rPr>
                <w:rFonts w:ascii="宋体" w:hAnsi="宋体" w:cs="宋体"/>
                <w:szCs w:val="21"/>
              </w:rPr>
            </w:pPr>
            <w:r>
              <w:rPr>
                <w:rFonts w:hint="eastAsia" w:ascii="宋体" w:hAnsi="宋体" w:cs="宋体"/>
                <w:szCs w:val="21"/>
              </w:rPr>
              <w:t>投标人参与政府采购活动在诚信管理中受过主管部门通报处理且仍在实施期限内的本项不得分，</w:t>
            </w:r>
            <w:r>
              <w:rPr>
                <w:rFonts w:hint="eastAsia" w:ascii="宋体" w:hAnsi="宋体"/>
                <w:kern w:val="0"/>
                <w:szCs w:val="21"/>
              </w:rPr>
              <w:t>否则得5分</w:t>
            </w:r>
            <w:r>
              <w:rPr>
                <w:rFonts w:hint="eastAsia" w:ascii="宋体" w:hAnsi="宋体" w:cs="宋体"/>
                <w:szCs w:val="21"/>
              </w:rPr>
              <w:t>。</w:t>
            </w:r>
          </w:p>
          <w:p>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pPr>
              <w:tabs>
                <w:tab w:val="left" w:pos="175"/>
              </w:tabs>
              <w:spacing w:line="360" w:lineRule="exact"/>
              <w:ind w:left="33"/>
              <w:jc w:val="left"/>
              <w:rPr>
                <w:rFonts w:ascii="宋体" w:hAnsi="宋体" w:cs="仿宋"/>
                <w:szCs w:val="21"/>
              </w:rPr>
            </w:pPr>
            <w:r>
              <w:rPr>
                <w:rFonts w:hint="eastAsia" w:ascii="宋体" w:hAnsi="宋体" w:cs="宋体"/>
                <w:bCs/>
                <w:kern w:val="0"/>
                <w:szCs w:val="21"/>
              </w:rPr>
              <w:t>按招标文件格式如实提供</w:t>
            </w:r>
            <w:r>
              <w:rPr>
                <w:rFonts w:hint="eastAsia" w:ascii="宋体" w:hAnsi="宋体" w:cs="宋体"/>
                <w:szCs w:val="21"/>
              </w:rPr>
              <w:t>《诚信承诺函》</w:t>
            </w:r>
            <w:r>
              <w:rPr>
                <w:rFonts w:hint="eastAsia" w:ascii="宋体" w:hAnsi="宋体" w:cs="宋体"/>
                <w:bCs/>
                <w:kern w:val="0"/>
                <w:szCs w:val="21"/>
              </w:rPr>
              <w:t>原件加盖投标人公章，且承诺函格式及内容不得修改，否则不得分</w:t>
            </w:r>
            <w:r>
              <w:rPr>
                <w:rFonts w:hint="eastAsia" w:ascii="宋体" w:hAnsi="宋体" w:cs="宋体"/>
                <w:szCs w:val="21"/>
              </w:rPr>
              <w:t>。</w:t>
            </w:r>
            <w:r>
              <w:rPr>
                <w:rFonts w:hint="eastAsia" w:ascii="宋体" w:hAnsi="宋体" w:cs="宋体"/>
                <w:bCs/>
                <w:kern w:val="0"/>
                <w:szCs w:val="21"/>
              </w:rPr>
              <w:t>如若投标人承诺与实际情况不相符，将按虚假应标报相关主管部门处理</w:t>
            </w:r>
            <w:r>
              <w:rPr>
                <w:rFonts w:hint="eastAsia" w:ascii="宋体" w:hAnsi="宋体" w:cs="宋体"/>
                <w:szCs w:val="21"/>
              </w:rPr>
              <w:t>。</w:t>
            </w:r>
          </w:p>
        </w:tc>
        <w:tc>
          <w:tcPr>
            <w:tcW w:w="1187" w:type="dxa"/>
            <w:noWrap w:val="0"/>
            <w:vAlign w:val="center"/>
          </w:tcPr>
          <w:p>
            <w:pPr>
              <w:spacing w:line="360" w:lineRule="exact"/>
              <w:jc w:val="center"/>
              <w:rPr>
                <w:rFonts w:ascii="宋体" w:hAnsi="宋体" w:cs="仿宋"/>
                <w:szCs w:val="21"/>
                <w:lang w:val="zh-CN"/>
              </w:rPr>
            </w:pPr>
            <w:r>
              <w:rPr>
                <w:rFonts w:hint="eastAsia" w:ascii="宋体" w:hAnsi="宋体" w:cs="仿宋"/>
                <w:szCs w:val="21"/>
              </w:rPr>
              <w:t>评委打分</w:t>
            </w:r>
          </w:p>
        </w:tc>
      </w:tr>
    </w:tbl>
    <w:p>
      <w:pPr>
        <w:spacing w:line="360" w:lineRule="auto"/>
        <w:rPr>
          <w:rFonts w:hint="eastAsia" w:ascii="宋体" w:hAnsi="宋体" w:cs="仿宋"/>
          <w:szCs w:val="21"/>
        </w:rPr>
      </w:pPr>
      <w:r>
        <w:rPr>
          <w:rFonts w:hint="eastAsia"/>
        </w:rPr>
        <w:t>31.5  评标委员会依据前附表第2</w:t>
      </w:r>
      <w:r>
        <w:t>1</w:t>
      </w:r>
      <w:r>
        <w:rPr>
          <w:rFonts w:hint="eastAsia"/>
        </w:rPr>
        <w:t>项规定的评标方法，</w:t>
      </w:r>
      <w:r>
        <w:rPr>
          <w:rFonts w:hint="eastAsia" w:ascii="宋体" w:hAnsi="宋体" w:cs="仿宋"/>
          <w:szCs w:val="21"/>
        </w:rPr>
        <w:t>对通过资格审查和符合性审查的所有投标人的投标文件进行独立评审，并汇总每个投标人的得分，取算术平均值后确定其评审得分</w:t>
      </w:r>
      <w:r>
        <w:rPr>
          <w:rFonts w:ascii="宋体" w:hAnsi="宋体" w:cs="仿宋"/>
          <w:szCs w:val="21"/>
        </w:rPr>
        <w:t>(</w:t>
      </w:r>
      <w:r>
        <w:rPr>
          <w:rFonts w:hint="eastAsia" w:ascii="宋体" w:hAnsi="宋体" w:cs="仿宋"/>
          <w:szCs w:val="21"/>
        </w:rPr>
        <w:t>精确至小数点后二位</w:t>
      </w:r>
      <w:r>
        <w:rPr>
          <w:rFonts w:ascii="宋体" w:hAnsi="宋体" w:cs="仿宋"/>
          <w:szCs w:val="21"/>
        </w:rPr>
        <w:t>)</w:t>
      </w:r>
      <w:r>
        <w:rPr>
          <w:rFonts w:hint="eastAsia" w:ascii="宋体" w:hAnsi="宋体" w:cs="仿宋"/>
          <w:szCs w:val="21"/>
        </w:rPr>
        <w:t>。排名结果按投标人评审得分由高到低顺序排列。得分相同的，按投标报价由低到高顺序排列。出现得分且投标报价相同的并列情况时，采取随机抽取的方式排名，具体操作办法及流程由评标委员会确定。</w:t>
      </w:r>
      <w:r>
        <w:rPr>
          <w:rFonts w:hint="eastAsia" w:ascii="宋体" w:hAnsi="宋体" w:cs="仿宋"/>
          <w:b/>
          <w:szCs w:val="21"/>
        </w:rPr>
        <w:t>评标委员会推荐评标排名第一的投标人作为中标候选人。由采购人在评标报告确定的中标候选人名单中按顺序确定1名中标人。</w:t>
      </w:r>
    </w:p>
    <w:p>
      <w:pPr>
        <w:spacing w:line="360" w:lineRule="auto"/>
        <w:rPr>
          <w:rFonts w:hint="eastAsia" w:ascii="宋体" w:hAnsi="宋体"/>
        </w:rPr>
      </w:pPr>
      <w:r>
        <w:rPr>
          <w:rFonts w:hint="eastAsia"/>
        </w:rPr>
        <w:t xml:space="preserve">31.6  </w:t>
      </w:r>
      <w:r>
        <w:rPr>
          <w:rFonts w:hint="eastAsia" w:ascii="宋体" w:hAnsi="宋体"/>
        </w:rPr>
        <w:t>政府采购扶持政策：</w:t>
      </w:r>
    </w:p>
    <w:p>
      <w:pPr>
        <w:spacing w:line="360" w:lineRule="auto"/>
        <w:ind w:firstLine="424" w:firstLineChars="202"/>
        <w:rPr>
          <w:rFonts w:hint="eastAsia" w:ascii="宋体" w:hAnsi="宋体"/>
        </w:rPr>
      </w:pPr>
      <w:r>
        <w:rPr>
          <w:rFonts w:hint="eastAsia" w:ascii="宋体" w:hAnsi="宋体"/>
        </w:rPr>
        <w:t>（1）根据</w:t>
      </w:r>
      <w:r>
        <w:rPr>
          <w:rFonts w:hint="eastAsia" w:ascii="宋体" w:hAnsi="宋体"/>
          <w:snapToGrid w:val="0"/>
          <w:szCs w:val="21"/>
        </w:rPr>
        <w:t>《财政部 工业和信息化部关于印发《政府采购促进中小企业发展管理办法》的通知》(财库〔2020〕46号)</w:t>
      </w:r>
      <w:r>
        <w:rPr>
          <w:rFonts w:hint="eastAsia" w:ascii="宋体" w:hAnsi="宋体"/>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宋体" w:hAnsi="宋体"/>
          <w:b/>
        </w:rPr>
        <w:t>其投标报价扣除</w:t>
      </w:r>
      <w:r>
        <w:rPr>
          <w:rFonts w:hint="eastAsia" w:ascii="宋体" w:hAnsi="宋体"/>
          <w:b/>
          <w:u w:val="single"/>
        </w:rPr>
        <w:t xml:space="preserve">  5  </w:t>
      </w:r>
      <w:r>
        <w:rPr>
          <w:rFonts w:hint="eastAsia" w:ascii="宋体" w:hAnsi="宋体"/>
          <w:b/>
        </w:rPr>
        <w:t>%（请在</w:t>
      </w:r>
      <w:r>
        <w:rPr>
          <w:rFonts w:ascii="宋体" w:hAnsi="宋体"/>
          <w:b/>
        </w:rPr>
        <w:t>3%</w:t>
      </w:r>
      <w:r>
        <w:rPr>
          <w:rFonts w:hint="eastAsia" w:ascii="宋体" w:hAnsi="宋体"/>
          <w:b/>
        </w:rPr>
        <w:t>-</w:t>
      </w:r>
      <w:r>
        <w:rPr>
          <w:rFonts w:ascii="宋体" w:hAnsi="宋体"/>
          <w:b/>
        </w:rPr>
        <w:t>5%</w:t>
      </w:r>
      <w:r>
        <w:rPr>
          <w:rFonts w:hint="eastAsia" w:ascii="宋体" w:hAnsi="宋体"/>
          <w:b/>
        </w:rPr>
        <w:t>范围内选择）后参与评审</w:t>
      </w:r>
      <w:r>
        <w:rPr>
          <w:rFonts w:hint="eastAsia" w:ascii="宋体" w:hAnsi="宋体"/>
        </w:rPr>
        <w:t>。对于同时属于小微企业、监狱企业或残疾人福利性单位的，不重复进行投标报价扣除。</w:t>
      </w:r>
    </w:p>
    <w:p>
      <w:pPr>
        <w:spacing w:line="360" w:lineRule="auto"/>
        <w:ind w:firstLine="426" w:firstLineChars="202"/>
        <w:rPr>
          <w:rFonts w:ascii="宋体" w:hAnsi="宋体"/>
        </w:rPr>
      </w:pPr>
      <w:r>
        <w:rPr>
          <w:rFonts w:hint="eastAsia" w:ascii="宋体" w:hAnsi="宋体"/>
          <w:b/>
          <w:highlight w:val="yellow"/>
        </w:rPr>
        <w:t>本项目所属行业为</w:t>
      </w:r>
      <w:r>
        <w:rPr>
          <w:rFonts w:hint="eastAsia" w:ascii="宋体" w:hAnsi="宋体"/>
          <w:b/>
          <w:highlight w:val="yellow"/>
          <w:u w:val="single"/>
        </w:rPr>
        <w:t xml:space="preserve">  建筑业  </w:t>
      </w:r>
      <w:r>
        <w:rPr>
          <w:rFonts w:hint="eastAsia" w:ascii="宋体" w:hAnsi="宋体"/>
          <w:b/>
          <w:highlight w:val="yellow"/>
        </w:rPr>
        <w:t>。</w:t>
      </w:r>
      <w:r>
        <w:rPr>
          <w:rFonts w:hint="eastAsia" w:ascii="宋体" w:hAnsi="宋体"/>
          <w:highlight w:val="yellow"/>
        </w:rPr>
        <w:t>投标人应根据《工业和信息化部、国家统计局、国家发展和改革委员会、财政部关于印发中小企业划型标准规定的通知》(工信部联企业〔2011〕300号)规定的中小企业划型标准填写《中小企业声明函》。</w:t>
      </w:r>
    </w:p>
    <w:p>
      <w:pPr>
        <w:spacing w:line="360" w:lineRule="auto"/>
        <w:ind w:firstLine="424" w:firstLineChars="202"/>
        <w:rPr>
          <w:rFonts w:ascii="宋体" w:hAnsi="宋体"/>
        </w:rPr>
      </w:pPr>
      <w:r>
        <w:rPr>
          <w:rFonts w:hint="eastAsia" w:ascii="宋体" w:hAnsi="宋体"/>
        </w:rPr>
        <w:t>（2）联合协议中约定，小型、微型企业的协议合同金额占到联合体协议合同总金额30%以上的，可给予</w:t>
      </w:r>
      <w:r>
        <w:rPr>
          <w:rFonts w:hint="eastAsia" w:ascii="宋体" w:hAnsi="宋体"/>
          <w:b/>
        </w:rPr>
        <w:t>联合体</w:t>
      </w:r>
      <w:r>
        <w:rPr>
          <w:rFonts w:hint="eastAsia" w:ascii="宋体" w:hAnsi="宋体"/>
          <w:b/>
          <w:u w:val="single"/>
        </w:rPr>
        <w:t xml:space="preserve"> / </w:t>
      </w:r>
      <w:r>
        <w:rPr>
          <w:rFonts w:hint="eastAsia" w:ascii="宋体" w:hAnsi="宋体"/>
          <w:b/>
        </w:rPr>
        <w:t>%（请在1</w:t>
      </w:r>
      <w:r>
        <w:rPr>
          <w:rFonts w:ascii="宋体" w:hAnsi="宋体"/>
          <w:b/>
        </w:rPr>
        <w:t>%-</w:t>
      </w:r>
      <w:r>
        <w:rPr>
          <w:rFonts w:hint="eastAsia" w:ascii="宋体" w:hAnsi="宋体"/>
          <w:b/>
        </w:rPr>
        <w:t>2</w:t>
      </w:r>
      <w:r>
        <w:rPr>
          <w:rFonts w:ascii="宋体" w:hAnsi="宋体"/>
          <w:b/>
        </w:rPr>
        <w:t>%</w:t>
      </w:r>
      <w:r>
        <w:rPr>
          <w:rFonts w:hint="eastAsia" w:ascii="宋体" w:hAnsi="宋体"/>
          <w:b/>
        </w:rPr>
        <w:t>范围内选择）</w:t>
      </w:r>
      <w:r>
        <w:rPr>
          <w:rFonts w:hint="eastAsia" w:ascii="宋体" w:hAnsi="宋体"/>
        </w:rPr>
        <w:t>的价格扣除。</w:t>
      </w:r>
    </w:p>
    <w:p>
      <w:pPr>
        <w:spacing w:line="360" w:lineRule="auto"/>
        <w:ind w:firstLine="424" w:firstLineChars="202"/>
        <w:rPr>
          <w:rFonts w:ascii="宋体" w:hAnsi="宋体"/>
        </w:rPr>
      </w:pPr>
      <w:r>
        <w:rPr>
          <w:rFonts w:hint="eastAsia" w:ascii="宋体" w:hAnsi="宋体"/>
        </w:rPr>
        <w:t>联合体各方均为小型、微型企业、监狱企业和残疾人福利性单位的，联合体视同为小型、微型企业、监狱企业和残疾人福利性单位，均享受</w:t>
      </w:r>
      <w:r>
        <w:rPr>
          <w:rFonts w:hint="eastAsia" w:ascii="宋体" w:hAnsi="宋体"/>
          <w:b/>
          <w:bCs/>
        </w:rPr>
        <w:t>本章政府采购扶持政策第一款</w:t>
      </w:r>
      <w:r>
        <w:rPr>
          <w:rFonts w:hint="eastAsia" w:ascii="宋体" w:hAnsi="宋体"/>
        </w:rPr>
        <w:t>的优惠政策。</w:t>
      </w:r>
    </w:p>
    <w:p>
      <w:pPr>
        <w:spacing w:after="60" w:line="360" w:lineRule="auto"/>
        <w:ind w:firstLine="424" w:firstLineChars="202"/>
        <w:rPr>
          <w:rFonts w:hint="eastAsia" w:ascii="宋体" w:hAnsi="宋体"/>
        </w:rPr>
      </w:pPr>
      <w:r>
        <w:rPr>
          <w:rFonts w:hint="eastAsia" w:ascii="宋体" w:hAnsi="宋体"/>
        </w:rPr>
        <w:t>（3）优惠主体资格的认定资料为《中小企业声明函》、《残疾人福利性单位声明函》以及《监狱企业声明函》等承诺性质的资料（</w:t>
      </w:r>
      <w:r>
        <w:rPr>
          <w:rFonts w:hint="eastAsia" w:ascii="宋体" w:hAnsi="宋体" w:cs="宋体"/>
          <w:szCs w:val="21"/>
        </w:rPr>
        <w:t>格式详见招标文件第十一章</w:t>
      </w:r>
      <w:r>
        <w:rPr>
          <w:rFonts w:hint="eastAsia" w:ascii="宋体" w:hAnsi="宋体"/>
        </w:rPr>
        <w:t>）；监狱企业或者代理提供监狱企业货物的供应商如须享受优惠政策，除上述资料外，还须提供省级以上监狱管理局、戒毒管理局出具的监狱企业证明文件。</w:t>
      </w:r>
    </w:p>
    <w:p>
      <w:pPr>
        <w:spacing w:line="360" w:lineRule="auto"/>
        <w:ind w:firstLine="420" w:firstLineChars="200"/>
        <w:rPr>
          <w:rFonts w:ascii="宋体" w:hAnsi="宋体"/>
        </w:rPr>
      </w:pPr>
      <w:r>
        <w:rPr>
          <w:rFonts w:hint="eastAsia" w:ascii="宋体" w:hAnsi="宋体"/>
        </w:rPr>
        <w:t>（4）为缓解中小企业融资难题，深圳市推出政府采购订单融资改革举措。订单融资具体流程及试点金融机构订单融资服务承诺可参阅深圳市政府采购监管网（zfcg.sz.gov.cn）政府采购订单融资栏目。</w:t>
      </w:r>
    </w:p>
    <w:p>
      <w:pPr>
        <w:spacing w:line="360" w:lineRule="auto"/>
        <w:rPr>
          <w:rFonts w:hint="eastAsia"/>
        </w:rPr>
      </w:pPr>
      <w:r>
        <w:rPr>
          <w:rFonts w:hint="eastAsia"/>
        </w:rPr>
        <w:t>31.7</w:t>
      </w:r>
      <w:r>
        <w:rPr>
          <w:rFonts w:hint="eastAsia" w:ascii="宋体" w:hAnsi="宋体"/>
          <w:szCs w:val="21"/>
        </w:rPr>
        <w:t xml:space="preserve">  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pPr>
        <w:tabs>
          <w:tab w:val="left" w:pos="915"/>
        </w:tabs>
        <w:jc w:val="center"/>
        <w:outlineLvl w:val="0"/>
        <w:rPr>
          <w:rFonts w:hint="eastAsia"/>
          <w:b/>
          <w:bCs/>
          <w:sz w:val="24"/>
        </w:rPr>
      </w:pPr>
    </w:p>
    <w:p>
      <w:pPr>
        <w:tabs>
          <w:tab w:val="left" w:pos="915"/>
        </w:tabs>
        <w:jc w:val="center"/>
        <w:outlineLvl w:val="0"/>
        <w:rPr>
          <w:b/>
          <w:bCs/>
          <w:sz w:val="24"/>
        </w:rPr>
      </w:pPr>
      <w:r>
        <w:rPr>
          <w:rFonts w:hint="eastAsia"/>
          <w:b/>
          <w:bCs/>
          <w:sz w:val="24"/>
        </w:rPr>
        <w:t>（七）、合同的授予</w:t>
      </w:r>
    </w:p>
    <w:p>
      <w:pPr>
        <w:tabs>
          <w:tab w:val="left" w:pos="915"/>
        </w:tabs>
        <w:jc w:val="center"/>
        <w:rPr>
          <w:b/>
          <w:bCs/>
        </w:rPr>
      </w:pPr>
    </w:p>
    <w:p>
      <w:pPr>
        <w:spacing w:line="360" w:lineRule="auto"/>
        <w:rPr>
          <w:rFonts w:hint="eastAsia"/>
          <w:b/>
          <w:bCs/>
        </w:rPr>
      </w:pPr>
      <w:r>
        <w:rPr>
          <w:rFonts w:hint="eastAsia"/>
          <w:b/>
          <w:bCs/>
        </w:rPr>
        <w:t>3</w:t>
      </w:r>
      <w:r>
        <w:rPr>
          <w:b/>
          <w:bCs/>
        </w:rPr>
        <w:t xml:space="preserve">2. </w:t>
      </w:r>
      <w:r>
        <w:rPr>
          <w:rFonts w:hint="eastAsia"/>
          <w:b/>
          <w:bCs/>
        </w:rPr>
        <w:t>合同授予标准</w:t>
      </w:r>
    </w:p>
    <w:p>
      <w:pPr>
        <w:spacing w:line="360" w:lineRule="auto"/>
        <w:ind w:firstLine="420" w:firstLineChars="200"/>
        <w:rPr>
          <w:rFonts w:hint="eastAsia"/>
        </w:rPr>
      </w:pPr>
      <w:r>
        <w:rPr>
          <w:rFonts w:hint="eastAsia"/>
        </w:rPr>
        <w:t>本工程的施工合同将授予按本须知第31</w:t>
      </w:r>
      <w:r>
        <w:t>.</w:t>
      </w:r>
      <w:r>
        <w:rPr>
          <w:rFonts w:hint="eastAsia"/>
        </w:rPr>
        <w:t>5款所确定的中标人。</w:t>
      </w:r>
    </w:p>
    <w:p>
      <w:pPr>
        <w:spacing w:line="360" w:lineRule="auto"/>
        <w:outlineLvl w:val="0"/>
        <w:rPr>
          <w:rFonts w:hint="eastAsia"/>
          <w:b/>
          <w:bCs/>
        </w:rPr>
      </w:pPr>
      <w:r>
        <w:rPr>
          <w:rFonts w:hint="eastAsia"/>
          <w:b/>
          <w:bCs/>
        </w:rPr>
        <w:t>3</w:t>
      </w:r>
      <w:r>
        <w:rPr>
          <w:b/>
          <w:bCs/>
        </w:rPr>
        <w:t>3.</w:t>
      </w:r>
      <w:r>
        <w:rPr>
          <w:rFonts w:hint="eastAsia"/>
          <w:b/>
          <w:bCs/>
        </w:rPr>
        <w:t>采购代理机构接受或拒绝任何或所有投标的权力</w:t>
      </w:r>
    </w:p>
    <w:p>
      <w:pPr>
        <w:spacing w:line="360" w:lineRule="auto"/>
        <w:rPr>
          <w:rFonts w:hint="eastAsia"/>
        </w:rPr>
      </w:pPr>
      <w:r>
        <w:rPr>
          <w:rFonts w:hint="eastAsia"/>
        </w:rPr>
        <w:t>3</w:t>
      </w:r>
      <w:r>
        <w:t>3</w:t>
      </w:r>
      <w:r>
        <w:rPr>
          <w:rFonts w:hint="eastAsia"/>
        </w:rPr>
        <w:t>.1  尽管有本须知第3</w:t>
      </w:r>
      <w:r>
        <w:t>2</w:t>
      </w:r>
      <w:r>
        <w:rPr>
          <w:rFonts w:hint="eastAsia"/>
        </w:rPr>
        <w:t>条规定，</w:t>
      </w:r>
      <w:r>
        <w:rPr>
          <w:rFonts w:hint="eastAsia" w:ascii="宋体" w:hAnsi="宋体" w:cs="宋体"/>
          <w:snapToGrid w:val="0"/>
          <w:kern w:val="0"/>
        </w:rPr>
        <w:t>采购代理机构</w:t>
      </w:r>
      <w:r>
        <w:rPr>
          <w:rFonts w:hint="eastAsia"/>
        </w:rPr>
        <w:t>不受合同授予报价最低的投标人或所有投标人约束，</w:t>
      </w:r>
      <w:r>
        <w:rPr>
          <w:rFonts w:hint="eastAsia" w:ascii="宋体" w:hAnsi="宋体" w:cs="宋体"/>
          <w:snapToGrid w:val="0"/>
          <w:kern w:val="0"/>
        </w:rPr>
        <w:t>采购代理机构</w:t>
      </w:r>
      <w:r>
        <w:rPr>
          <w:rFonts w:hint="eastAsia"/>
        </w:rPr>
        <w:t>在发出中标通知书前任何时候均有权依据评标委员会的评标报告接受或拒绝任何投标。</w:t>
      </w:r>
    </w:p>
    <w:p>
      <w:pPr>
        <w:spacing w:line="360" w:lineRule="auto"/>
        <w:rPr>
          <w:rFonts w:hint="eastAsia"/>
          <w:b/>
          <w:bCs/>
        </w:rPr>
      </w:pPr>
      <w:r>
        <w:rPr>
          <w:rFonts w:hint="eastAsia"/>
          <w:b/>
          <w:bCs/>
        </w:rPr>
        <w:t>34</w:t>
      </w:r>
      <w:r>
        <w:rPr>
          <w:b/>
          <w:bCs/>
        </w:rPr>
        <w:t xml:space="preserve">. </w:t>
      </w:r>
      <w:r>
        <w:rPr>
          <w:rFonts w:hint="eastAsia"/>
          <w:b/>
          <w:bCs/>
        </w:rPr>
        <w:t>中标通知书</w:t>
      </w:r>
    </w:p>
    <w:p>
      <w:pPr>
        <w:spacing w:line="360" w:lineRule="auto"/>
        <w:rPr>
          <w:rFonts w:hint="eastAsia"/>
        </w:rPr>
      </w:pPr>
      <w:r>
        <w:rPr>
          <w:rFonts w:hint="eastAsia"/>
        </w:rPr>
        <w:t>3</w:t>
      </w:r>
      <w:r>
        <w:t>4</w:t>
      </w:r>
      <w:r>
        <w:rPr>
          <w:rFonts w:hint="eastAsia"/>
        </w:rPr>
        <w:t>.1  在投标有效期内，</w:t>
      </w:r>
      <w:r>
        <w:rPr>
          <w:rFonts w:hint="eastAsia" w:ascii="宋体" w:hAnsi="宋体" w:cs="宋体"/>
          <w:snapToGrid w:val="0"/>
          <w:kern w:val="0"/>
        </w:rPr>
        <w:t>采购代理机构</w:t>
      </w:r>
      <w:r>
        <w:rPr>
          <w:rFonts w:hint="eastAsia"/>
        </w:rPr>
        <w:t>将中标结果在规定的时间内将向中标人发出中标通知书；</w:t>
      </w:r>
    </w:p>
    <w:p>
      <w:pPr>
        <w:spacing w:line="360" w:lineRule="auto"/>
        <w:rPr>
          <w:rFonts w:hint="eastAsia"/>
          <w:b/>
          <w:bCs/>
        </w:rPr>
      </w:pPr>
      <w:r>
        <w:rPr>
          <w:rFonts w:hint="eastAsia"/>
          <w:b/>
          <w:bCs/>
        </w:rPr>
        <w:t>3</w:t>
      </w:r>
      <w:r>
        <w:rPr>
          <w:b/>
          <w:bCs/>
        </w:rPr>
        <w:t xml:space="preserve">5. </w:t>
      </w:r>
      <w:r>
        <w:rPr>
          <w:rFonts w:hint="eastAsia"/>
          <w:b/>
          <w:bCs/>
        </w:rPr>
        <w:t>合同协议书的签订</w:t>
      </w:r>
    </w:p>
    <w:p>
      <w:pPr>
        <w:spacing w:line="360" w:lineRule="auto"/>
        <w:rPr>
          <w:rFonts w:hint="eastAsia"/>
        </w:rPr>
      </w:pPr>
      <w:r>
        <w:rPr>
          <w:rFonts w:hint="eastAsia"/>
        </w:rPr>
        <w:t>3</w:t>
      </w:r>
      <w:r>
        <w:t>5</w:t>
      </w:r>
      <w:r>
        <w:rPr>
          <w:rFonts w:hint="eastAsia"/>
        </w:rPr>
        <w:t xml:space="preserve">.1  </w:t>
      </w:r>
      <w:r>
        <w:rPr>
          <w:rFonts w:hint="eastAsia"/>
          <w:color w:val="000000"/>
        </w:rPr>
        <w:t>采购人</w:t>
      </w:r>
      <w:r>
        <w:rPr>
          <w:rFonts w:hint="eastAsia"/>
        </w:rPr>
        <w:t>与中标人将于中标通知书发出之日起10个工作日内，按照招标文件和中标人的投标文件签订书面建设工程施工合同，合同书应采用《深圳市建筑工程施工合同》样本，合同造价为中标人的投标报价；</w:t>
      </w:r>
    </w:p>
    <w:p>
      <w:pPr>
        <w:spacing w:line="360" w:lineRule="auto"/>
        <w:rPr>
          <w:rFonts w:hint="eastAsia"/>
        </w:rPr>
      </w:pPr>
      <w:r>
        <w:rPr>
          <w:rFonts w:hint="eastAsia"/>
        </w:rPr>
        <w:t>3</w:t>
      </w:r>
      <w:r>
        <w:t>5</w:t>
      </w:r>
      <w:r>
        <w:rPr>
          <w:rFonts w:hint="eastAsia"/>
        </w:rPr>
        <w:t>.2  中标人如不按本投标须知第35</w:t>
      </w:r>
      <w:r>
        <w:t>.1</w:t>
      </w:r>
      <w:r>
        <w:rPr>
          <w:rFonts w:hint="eastAsia"/>
        </w:rPr>
        <w:t>款的规定与</w:t>
      </w:r>
      <w:r>
        <w:rPr>
          <w:rFonts w:hint="eastAsia"/>
          <w:color w:val="000000"/>
        </w:rPr>
        <w:t>采购人</w:t>
      </w:r>
      <w:r>
        <w:rPr>
          <w:rFonts w:hint="eastAsia"/>
        </w:rPr>
        <w:t>签订合同的，应承担相应法律责任；</w:t>
      </w:r>
    </w:p>
    <w:p>
      <w:pPr>
        <w:spacing w:line="360" w:lineRule="auto"/>
        <w:rPr>
          <w:rFonts w:hint="eastAsia"/>
        </w:rPr>
      </w:pPr>
      <w:r>
        <w:rPr>
          <w:rFonts w:hint="eastAsia"/>
        </w:rPr>
        <w:t>35.3  中标人应当按照合同约定履行义务，完成中标项目施工，不得将中标项目施工转让（转包）给他人。</w:t>
      </w:r>
    </w:p>
    <w:p>
      <w:pPr>
        <w:spacing w:line="360" w:lineRule="auto"/>
        <w:rPr>
          <w:rFonts w:hint="eastAsia"/>
          <w:b/>
          <w:bCs/>
        </w:rPr>
      </w:pPr>
      <w:r>
        <w:rPr>
          <w:rFonts w:hint="eastAsia"/>
          <w:b/>
          <w:bCs/>
        </w:rPr>
        <w:t>3</w:t>
      </w:r>
      <w:r>
        <w:rPr>
          <w:b/>
          <w:bCs/>
        </w:rPr>
        <w:t xml:space="preserve">6. </w:t>
      </w:r>
      <w:r>
        <w:rPr>
          <w:rFonts w:hint="eastAsia"/>
          <w:b/>
          <w:bCs/>
        </w:rPr>
        <w:t>履约担保</w:t>
      </w:r>
    </w:p>
    <w:p>
      <w:pPr>
        <w:spacing w:line="360" w:lineRule="auto"/>
        <w:rPr>
          <w:rFonts w:hint="eastAsia"/>
        </w:rPr>
      </w:pPr>
      <w:r>
        <w:rPr>
          <w:rFonts w:hint="eastAsia"/>
        </w:rPr>
        <w:t>3</w:t>
      </w:r>
      <w:r>
        <w:t>6</w:t>
      </w:r>
      <w:r>
        <w:rPr>
          <w:rFonts w:hint="eastAsia"/>
        </w:rPr>
        <w:t>.1  在签订工程承包合同的同时，中标人应按前附表第24项规定的金额向采购人提交履约担保；</w:t>
      </w:r>
    </w:p>
    <w:p>
      <w:pPr>
        <w:spacing w:line="360" w:lineRule="auto"/>
        <w:rPr>
          <w:rFonts w:hint="eastAsia"/>
          <w:b/>
          <w:bCs/>
        </w:rPr>
      </w:pPr>
      <w:r>
        <w:rPr>
          <w:rFonts w:hint="eastAsia"/>
          <w:b/>
          <w:bCs/>
        </w:rPr>
        <w:t>3</w:t>
      </w:r>
      <w:r>
        <w:rPr>
          <w:b/>
          <w:bCs/>
        </w:rPr>
        <w:t xml:space="preserve">7.  </w:t>
      </w:r>
      <w:r>
        <w:rPr>
          <w:rFonts w:hint="eastAsia"/>
          <w:b/>
          <w:bCs/>
        </w:rPr>
        <w:t>支付担保</w:t>
      </w:r>
    </w:p>
    <w:p>
      <w:pPr>
        <w:spacing w:line="360" w:lineRule="auto"/>
        <w:rPr>
          <w:rFonts w:hint="eastAsia"/>
        </w:rPr>
      </w:pPr>
      <w:r>
        <w:rPr>
          <w:rFonts w:hint="eastAsia"/>
        </w:rPr>
        <w:t>3</w:t>
      </w:r>
      <w:r>
        <w:t>7</w:t>
      </w:r>
      <w:r>
        <w:rPr>
          <w:rFonts w:hint="eastAsia"/>
        </w:rPr>
        <w:t>.1  招标工程要求中标人提交履约担保，采购人也将在中标人提交履约担保的同时向中标人提供同等数额的工程款支付担保。</w:t>
      </w:r>
    </w:p>
    <w:p>
      <w:pPr>
        <w:pStyle w:val="19"/>
        <w:spacing w:line="360" w:lineRule="auto"/>
        <w:rPr>
          <w:rFonts w:ascii="Times New Roman" w:hAnsi="Times New Roman"/>
          <w:b/>
          <w:bCs/>
          <w:snapToGrid w:val="0"/>
          <w:kern w:val="0"/>
        </w:rPr>
      </w:pPr>
      <w:r>
        <w:rPr>
          <w:rFonts w:hint="eastAsia" w:ascii="Times New Roman" w:hAnsi="Times New Roman"/>
          <w:b/>
          <w:bCs/>
        </w:rPr>
        <w:t>3</w:t>
      </w:r>
      <w:r>
        <w:rPr>
          <w:rFonts w:ascii="Times New Roman" w:hAnsi="Times New Roman"/>
          <w:b/>
          <w:bCs/>
        </w:rPr>
        <w:t xml:space="preserve">8.  </w:t>
      </w:r>
      <w:r>
        <w:rPr>
          <w:rFonts w:hint="eastAsia" w:ascii="Times New Roman" w:hAnsi="Times New Roman"/>
          <w:b/>
          <w:bCs/>
          <w:snapToGrid w:val="0"/>
          <w:kern w:val="0"/>
        </w:rPr>
        <w:t>中标服务费</w:t>
      </w:r>
    </w:p>
    <w:p>
      <w:pPr>
        <w:adjustRightInd w:val="0"/>
        <w:snapToGrid w:val="0"/>
        <w:spacing w:line="360" w:lineRule="auto"/>
        <w:rPr>
          <w:szCs w:val="20"/>
        </w:rPr>
      </w:pPr>
      <w:r>
        <w:rPr>
          <w:rFonts w:hint="eastAsia"/>
          <w:szCs w:val="20"/>
        </w:rPr>
        <w:t>3</w:t>
      </w:r>
      <w:r>
        <w:rPr>
          <w:szCs w:val="20"/>
        </w:rPr>
        <w:t xml:space="preserve">8.1  </w:t>
      </w:r>
      <w:r>
        <w:rPr>
          <w:rFonts w:hint="eastAsia"/>
          <w:szCs w:val="20"/>
        </w:rPr>
        <w:t>以中标通知书确定的中标总金额作为收费的计算基数。</w:t>
      </w:r>
    </w:p>
    <w:p>
      <w:pPr>
        <w:adjustRightInd w:val="0"/>
        <w:snapToGrid w:val="0"/>
        <w:spacing w:line="360" w:lineRule="auto"/>
        <w:rPr>
          <w:rFonts w:hint="eastAsia"/>
          <w:szCs w:val="20"/>
        </w:rPr>
      </w:pPr>
      <w:r>
        <w:rPr>
          <w:rFonts w:hint="eastAsia"/>
          <w:szCs w:val="20"/>
        </w:rPr>
        <w:t>3</w:t>
      </w:r>
      <w:r>
        <w:rPr>
          <w:szCs w:val="20"/>
        </w:rPr>
        <w:t>8.2</w:t>
      </w:r>
      <w:r>
        <w:rPr>
          <w:rFonts w:hint="eastAsia"/>
          <w:szCs w:val="20"/>
        </w:rPr>
        <w:t xml:space="preserve"> </w:t>
      </w:r>
      <w:r>
        <w:rPr>
          <w:szCs w:val="20"/>
        </w:rPr>
        <w:t xml:space="preserve"> </w:t>
      </w:r>
      <w:r>
        <w:rPr>
          <w:rFonts w:hint="eastAsia"/>
          <w:szCs w:val="20"/>
        </w:rPr>
        <w:t>中标服务费金额按下表方法收取：</w:t>
      </w:r>
    </w:p>
    <w:tbl>
      <w:tblPr>
        <w:tblStyle w:val="3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noWrap w:val="0"/>
            <w:vAlign w:val="top"/>
          </w:tcPr>
          <w:p>
            <w:pPr>
              <w:ind w:firstLine="1219" w:firstLineChars="578"/>
              <w:rPr>
                <w:rFonts w:hint="eastAsia" w:ascii="宋体" w:hAnsi="宋体"/>
                <w:b/>
                <w:szCs w:val="21"/>
              </w:rPr>
            </w:pPr>
            <w:r>
              <w:rPr>
                <w:rFonts w:hint="eastAsia"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486410</wp:posOffset>
                      </wp:positionH>
                      <wp:positionV relativeFrom="paragraph">
                        <wp:posOffset>11430</wp:posOffset>
                      </wp:positionV>
                      <wp:extent cx="1451610" cy="732155"/>
                      <wp:effectExtent l="1905" t="4445" r="9525" b="10160"/>
                      <wp:wrapNone/>
                      <wp:docPr id="7"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38.3pt;margin-top:0.9pt;height:57.65pt;width:114.3pt;z-index:251665408;mso-width-relative:page;mso-height-relative:page;" filled="f" stroked="t" coordsize="21600,21600" o:allowincell="f" o:gfxdata="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ip1TQ0AAAAAgBAAAPAAAAAAAAAAEAIAAAACIAAABkcnMvZG93bnJldi54bWxQSwEC&#10;FAAUAAAACACHTuJACNlXrPwBAAACBAAADgAAAAAAAAABACAAAAAfAQAAZHJzL2Uyb0RvYy54bWxQ&#10;SwUGAAAAAAYABgBZAQAAjQUAAAAA&#10;">
                      <v:fill on="f" focussize="0,0"/>
                      <v:stroke color="#000000" joinstyle="round"/>
                      <v:imagedata o:title=""/>
                      <o:lock v:ext="edit" aspectratio="f"/>
                    </v:line>
                  </w:pict>
                </mc:Fallback>
              </mc:AlternateContent>
            </w:r>
            <w:r>
              <w:rPr>
                <w:rFonts w:hint="eastAsia"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-43180</wp:posOffset>
                      </wp:positionH>
                      <wp:positionV relativeFrom="paragraph">
                        <wp:posOffset>321945</wp:posOffset>
                      </wp:positionV>
                      <wp:extent cx="1981200" cy="421640"/>
                      <wp:effectExtent l="1270" t="4445" r="13970" b="15875"/>
                      <wp:wrapNone/>
                      <wp:docPr id="8"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3.4pt;margin-top:25.35pt;height:33.2pt;width:156pt;z-index:251666432;mso-width-relative:page;mso-height-relative:page;" filled="f" stroked="t" coordsize="21600,21600" o:allowincell="f" o:gfxdata="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b64Sy1AAAAAkBAAAPAAAAAAAAAAEAIAAAACIAAABkcnMvZG93bnJldi54bWxQ&#10;SwECFAAUAAAACACHTuJA3tZ5IfsBAAACBAAADgAAAAAAAAABACAAAAAjAQAAZHJzL2Uyb0RvYy54&#10;bWxQSwUGAAAAAAYABgBZAQAAkAUAAAAA&#10;">
                      <v:fill on="f" focussize="0,0"/>
                      <v:stroke color="#000000" joinstyle="round"/>
                      <v:imagedata o:title=""/>
                      <o:lock v:ext="edit" aspectratio="f"/>
                    </v:line>
                  </w:pict>
                </mc:Fallback>
              </mc:AlternateContent>
            </w:r>
            <w:r>
              <w:rPr>
                <w:rFonts w:hint="eastAsia"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0" r="0" b="0"/>
                      <wp:wrapNone/>
                      <wp:docPr id="6"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F70Jffm&#10;AQAA4w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pPr>
              <w:ind w:firstLine="392" w:firstLineChars="186"/>
              <w:rPr>
                <w:rFonts w:hint="eastAsia" w:ascii="宋体" w:hAnsi="宋体"/>
                <w:b/>
                <w:szCs w:val="21"/>
              </w:rPr>
            </w:pPr>
            <w:r>
              <w:rPr>
                <w:rFonts w:hint="eastAsia" w:ascii="宋体" w:hAnsi="宋体"/>
                <w:b/>
                <w:szCs w:val="21"/>
              </w:rPr>
              <w:t>费率　　　　　</w:t>
            </w:r>
          </w:p>
          <w:p>
            <w:pPr>
              <w:ind w:firstLine="1054"/>
              <w:rPr>
                <w:rFonts w:hint="eastAsia" w:ascii="宋体" w:hAnsi="宋体"/>
                <w:b/>
                <w:szCs w:val="21"/>
              </w:rPr>
            </w:pPr>
            <w:r>
              <w:rPr>
                <w:rFonts w:hint="eastAsia" w:ascii="宋体" w:hAnsi="宋体"/>
                <w:b/>
                <w:szCs w:val="21"/>
              </w:rPr>
              <w:t>　　　</w:t>
            </w:r>
          </w:p>
          <w:p>
            <w:pPr>
              <w:rPr>
                <w:rFonts w:hint="eastAsia" w:ascii="宋体" w:hAnsi="宋体"/>
                <w:b/>
                <w:szCs w:val="21"/>
              </w:rPr>
            </w:pPr>
            <w:r>
              <w:rPr>
                <w:rFonts w:hint="eastAsia" w:ascii="宋体" w:hAnsi="宋体"/>
                <w:b/>
                <w:szCs w:val="21"/>
              </w:rPr>
              <w:t>中标（成交）金额</w:t>
            </w:r>
          </w:p>
        </w:tc>
        <w:tc>
          <w:tcPr>
            <w:tcW w:w="2056" w:type="dxa"/>
            <w:noWrap w:val="0"/>
            <w:vAlign w:val="center"/>
          </w:tcPr>
          <w:p>
            <w:pPr>
              <w:jc w:val="center"/>
              <w:rPr>
                <w:rFonts w:hint="eastAsia" w:ascii="宋体" w:hAnsi="宋体"/>
                <w:b/>
                <w:szCs w:val="21"/>
              </w:rPr>
            </w:pPr>
            <w:r>
              <w:rPr>
                <w:rFonts w:hint="eastAsia" w:ascii="宋体" w:hAnsi="宋体"/>
                <w:b/>
                <w:szCs w:val="21"/>
              </w:rPr>
              <w:t>货物采购</w:t>
            </w:r>
          </w:p>
        </w:tc>
        <w:tc>
          <w:tcPr>
            <w:tcW w:w="2056" w:type="dxa"/>
            <w:noWrap w:val="0"/>
            <w:vAlign w:val="center"/>
          </w:tcPr>
          <w:p>
            <w:pPr>
              <w:jc w:val="center"/>
              <w:rPr>
                <w:rFonts w:hint="eastAsia" w:ascii="宋体" w:hAnsi="宋体"/>
                <w:b/>
                <w:szCs w:val="21"/>
              </w:rPr>
            </w:pPr>
            <w:r>
              <w:rPr>
                <w:rFonts w:hint="eastAsia" w:ascii="宋体" w:hAnsi="宋体"/>
                <w:b/>
                <w:szCs w:val="21"/>
              </w:rPr>
              <w:t>服务采购</w:t>
            </w:r>
          </w:p>
        </w:tc>
        <w:tc>
          <w:tcPr>
            <w:tcW w:w="2057" w:type="dxa"/>
            <w:noWrap w:val="0"/>
            <w:vAlign w:val="center"/>
          </w:tcPr>
          <w:p>
            <w:pPr>
              <w:jc w:val="center"/>
              <w:rPr>
                <w:rFonts w:hint="eastAsia" w:ascii="宋体" w:hAnsi="宋体"/>
                <w:b/>
                <w:szCs w:val="21"/>
              </w:rPr>
            </w:pPr>
            <w:r>
              <w:rPr>
                <w:rFonts w:hint="eastAsia" w:ascii="宋体" w:hAnsi="宋体"/>
                <w:b/>
                <w:szCs w:val="21"/>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100万元以下</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1.500%</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1.500%</w:t>
            </w:r>
          </w:p>
        </w:tc>
        <w:tc>
          <w:tcPr>
            <w:tcW w:w="2057" w:type="dxa"/>
            <w:noWrap w:val="0"/>
            <w:vAlign w:val="center"/>
          </w:tcPr>
          <w:p>
            <w:pPr>
              <w:widowControl/>
              <w:snapToGrid w:val="0"/>
              <w:jc w:val="center"/>
              <w:rPr>
                <w:rFonts w:hint="eastAsia" w:ascii="宋体" w:hAnsi="宋体"/>
                <w:kern w:val="0"/>
                <w:szCs w:val="21"/>
              </w:rPr>
            </w:pPr>
            <w:r>
              <w:rPr>
                <w:rFonts w:hint="eastAsia" w:ascii="宋体" w:hAnsi="宋体"/>
                <w:kern w:val="0"/>
                <w:szCs w:val="21"/>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100万元（含）-500万元</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1.100%</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0.800%</w:t>
            </w:r>
          </w:p>
        </w:tc>
        <w:tc>
          <w:tcPr>
            <w:tcW w:w="2057" w:type="dxa"/>
            <w:noWrap w:val="0"/>
            <w:vAlign w:val="center"/>
          </w:tcPr>
          <w:p>
            <w:pPr>
              <w:widowControl/>
              <w:snapToGrid w:val="0"/>
              <w:jc w:val="center"/>
              <w:rPr>
                <w:rFonts w:hint="eastAsia" w:ascii="宋体" w:hAnsi="宋体"/>
                <w:kern w:val="0"/>
                <w:szCs w:val="21"/>
              </w:rPr>
            </w:pPr>
            <w:r>
              <w:rPr>
                <w:rFonts w:hint="eastAsia" w:ascii="宋体" w:hAnsi="宋体"/>
                <w:kern w:val="0"/>
                <w:szCs w:val="21"/>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500万元（含）-1000万元</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0.800%</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0.450%</w:t>
            </w:r>
          </w:p>
        </w:tc>
        <w:tc>
          <w:tcPr>
            <w:tcW w:w="2057" w:type="dxa"/>
            <w:noWrap w:val="0"/>
            <w:vAlign w:val="center"/>
          </w:tcPr>
          <w:p>
            <w:pPr>
              <w:widowControl/>
              <w:snapToGrid w:val="0"/>
              <w:jc w:val="center"/>
              <w:rPr>
                <w:rFonts w:hint="eastAsia" w:ascii="宋体" w:hAnsi="宋体"/>
                <w:kern w:val="0"/>
                <w:szCs w:val="21"/>
              </w:rPr>
            </w:pPr>
            <w:r>
              <w:rPr>
                <w:rFonts w:hint="eastAsia" w:ascii="宋体" w:hAnsi="宋体"/>
                <w:kern w:val="0"/>
                <w:szCs w:val="21"/>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1000万元（含）-5000万元</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0.500%</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0.250%</w:t>
            </w:r>
          </w:p>
        </w:tc>
        <w:tc>
          <w:tcPr>
            <w:tcW w:w="2057" w:type="dxa"/>
            <w:noWrap w:val="0"/>
            <w:vAlign w:val="center"/>
          </w:tcPr>
          <w:p>
            <w:pPr>
              <w:widowControl/>
              <w:snapToGrid w:val="0"/>
              <w:jc w:val="center"/>
              <w:rPr>
                <w:rFonts w:hint="eastAsia" w:ascii="宋体" w:hAnsi="宋体"/>
                <w:kern w:val="0"/>
                <w:szCs w:val="21"/>
              </w:rPr>
            </w:pPr>
            <w:r>
              <w:rPr>
                <w:rFonts w:hint="eastAsia" w:ascii="宋体" w:hAnsi="宋体"/>
                <w:kern w:val="0"/>
                <w:szCs w:val="21"/>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5000万元（含）-1亿元</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0.250%</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0.100%</w:t>
            </w:r>
          </w:p>
        </w:tc>
        <w:tc>
          <w:tcPr>
            <w:tcW w:w="2057" w:type="dxa"/>
            <w:noWrap w:val="0"/>
            <w:vAlign w:val="center"/>
          </w:tcPr>
          <w:p>
            <w:pPr>
              <w:widowControl/>
              <w:snapToGrid w:val="0"/>
              <w:jc w:val="center"/>
              <w:rPr>
                <w:rFonts w:hint="eastAsia" w:ascii="宋体" w:hAnsi="宋体"/>
                <w:kern w:val="0"/>
                <w:szCs w:val="21"/>
              </w:rPr>
            </w:pPr>
            <w:r>
              <w:rPr>
                <w:rFonts w:hint="eastAsia" w:ascii="宋体" w:hAnsi="宋体"/>
                <w:kern w:val="0"/>
                <w:szCs w:val="21"/>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1亿元（含）-5亿元</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0.050%</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0.050%</w:t>
            </w:r>
          </w:p>
        </w:tc>
        <w:tc>
          <w:tcPr>
            <w:tcW w:w="2057" w:type="dxa"/>
            <w:noWrap w:val="0"/>
            <w:vAlign w:val="center"/>
          </w:tcPr>
          <w:p>
            <w:pPr>
              <w:widowControl/>
              <w:snapToGrid w:val="0"/>
              <w:jc w:val="center"/>
              <w:rPr>
                <w:rFonts w:hint="eastAsia" w:ascii="宋体" w:hAnsi="宋体"/>
                <w:kern w:val="0"/>
                <w:szCs w:val="21"/>
              </w:rPr>
            </w:pPr>
            <w:r>
              <w:rPr>
                <w:rFonts w:hint="eastAsia" w:ascii="宋体" w:hAnsi="宋体"/>
                <w:kern w:val="0"/>
                <w:szCs w:val="21"/>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5亿元（含）-10亿元</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0.035%</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0.035%</w:t>
            </w:r>
          </w:p>
        </w:tc>
        <w:tc>
          <w:tcPr>
            <w:tcW w:w="2057" w:type="dxa"/>
            <w:noWrap w:val="0"/>
            <w:vAlign w:val="center"/>
          </w:tcPr>
          <w:p>
            <w:pPr>
              <w:widowControl/>
              <w:snapToGrid w:val="0"/>
              <w:jc w:val="center"/>
              <w:rPr>
                <w:rFonts w:hint="eastAsia" w:ascii="宋体" w:hAnsi="宋体"/>
                <w:bCs/>
                <w:kern w:val="0"/>
                <w:szCs w:val="21"/>
              </w:rPr>
            </w:pPr>
            <w:r>
              <w:rPr>
                <w:rFonts w:hint="eastAsia" w:ascii="宋体" w:hAnsi="宋体"/>
                <w:bCs/>
                <w:kern w:val="0"/>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10亿元（含）-50亿元</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0.008%</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0.008%</w:t>
            </w:r>
          </w:p>
        </w:tc>
        <w:tc>
          <w:tcPr>
            <w:tcW w:w="2057" w:type="dxa"/>
            <w:noWrap w:val="0"/>
            <w:vAlign w:val="center"/>
          </w:tcPr>
          <w:p>
            <w:pPr>
              <w:widowControl/>
              <w:snapToGrid w:val="0"/>
              <w:jc w:val="center"/>
              <w:rPr>
                <w:rFonts w:hint="eastAsia" w:ascii="宋体" w:hAnsi="宋体"/>
                <w:bCs/>
                <w:kern w:val="0"/>
                <w:szCs w:val="21"/>
              </w:rPr>
            </w:pPr>
            <w:r>
              <w:rPr>
                <w:rFonts w:hint="eastAsia" w:ascii="宋体" w:hAnsi="宋体"/>
                <w:bCs/>
                <w:kern w:val="0"/>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50亿元（含）-100亿元</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0.006%</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0.006%</w:t>
            </w:r>
          </w:p>
        </w:tc>
        <w:tc>
          <w:tcPr>
            <w:tcW w:w="2057" w:type="dxa"/>
            <w:noWrap w:val="0"/>
            <w:vAlign w:val="center"/>
          </w:tcPr>
          <w:p>
            <w:pPr>
              <w:widowControl/>
              <w:snapToGrid w:val="0"/>
              <w:jc w:val="center"/>
              <w:rPr>
                <w:rFonts w:hint="eastAsia" w:ascii="宋体" w:hAnsi="宋体"/>
                <w:bCs/>
                <w:kern w:val="0"/>
                <w:szCs w:val="21"/>
              </w:rPr>
            </w:pPr>
            <w:r>
              <w:rPr>
                <w:rFonts w:hint="eastAsia" w:ascii="宋体" w:hAnsi="宋体"/>
                <w:bCs/>
                <w:kern w:val="0"/>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noWrap w:val="0"/>
            <w:vAlign w:val="center"/>
          </w:tcPr>
          <w:p>
            <w:pPr>
              <w:widowControl/>
              <w:jc w:val="center"/>
              <w:rPr>
                <w:rFonts w:hint="eastAsia" w:ascii="宋体" w:hAnsi="宋体"/>
                <w:kern w:val="0"/>
                <w:szCs w:val="21"/>
              </w:rPr>
            </w:pPr>
            <w:r>
              <w:rPr>
                <w:rFonts w:hint="eastAsia" w:ascii="宋体" w:hAnsi="宋体"/>
                <w:kern w:val="0"/>
                <w:szCs w:val="21"/>
              </w:rPr>
              <w:t>100亿元（含）以上</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0.004%</w:t>
            </w:r>
          </w:p>
        </w:tc>
        <w:tc>
          <w:tcPr>
            <w:tcW w:w="2056" w:type="dxa"/>
            <w:noWrap w:val="0"/>
            <w:vAlign w:val="center"/>
          </w:tcPr>
          <w:p>
            <w:pPr>
              <w:widowControl/>
              <w:jc w:val="center"/>
              <w:rPr>
                <w:rFonts w:hint="eastAsia" w:ascii="宋体" w:hAnsi="宋体"/>
                <w:kern w:val="0"/>
                <w:szCs w:val="21"/>
              </w:rPr>
            </w:pPr>
            <w:r>
              <w:rPr>
                <w:rFonts w:hint="eastAsia" w:ascii="宋体" w:hAnsi="宋体"/>
                <w:kern w:val="0"/>
                <w:szCs w:val="21"/>
              </w:rPr>
              <w:t>0.004%</w:t>
            </w:r>
          </w:p>
        </w:tc>
        <w:tc>
          <w:tcPr>
            <w:tcW w:w="2057" w:type="dxa"/>
            <w:noWrap w:val="0"/>
            <w:vAlign w:val="center"/>
          </w:tcPr>
          <w:p>
            <w:pPr>
              <w:widowControl/>
              <w:snapToGrid w:val="0"/>
              <w:jc w:val="center"/>
              <w:rPr>
                <w:rFonts w:hint="eastAsia" w:ascii="宋体" w:hAnsi="宋体"/>
                <w:bCs/>
                <w:kern w:val="0"/>
                <w:szCs w:val="21"/>
              </w:rPr>
            </w:pPr>
            <w:r>
              <w:rPr>
                <w:rFonts w:hint="eastAsia" w:ascii="宋体" w:hAnsi="宋体"/>
                <w:bCs/>
                <w:kern w:val="0"/>
                <w:szCs w:val="21"/>
              </w:rPr>
              <w:t>0.004%</w:t>
            </w:r>
          </w:p>
        </w:tc>
      </w:tr>
    </w:tbl>
    <w:p>
      <w:pPr>
        <w:ind w:firstLine="420" w:firstLineChars="200"/>
        <w:rPr>
          <w:rFonts w:hint="eastAsia" w:ascii="宋体" w:hAnsi="宋体"/>
        </w:rPr>
      </w:pPr>
      <w:r>
        <w:rPr>
          <w:rFonts w:hint="eastAsia" w:ascii="宋体" w:hAnsi="宋体"/>
        </w:rPr>
        <w:t>注：中标服务费按差额定率累进法计算。例如：某工程类项目中标金额为1000万元，计算中标服务费额如下：</w:t>
      </w:r>
    </w:p>
    <w:p>
      <w:pPr>
        <w:ind w:firstLine="420" w:firstLineChars="200"/>
        <w:rPr>
          <w:rFonts w:hint="eastAsia" w:ascii="宋体" w:hAnsi="宋体"/>
        </w:rPr>
      </w:pPr>
      <w:r>
        <w:rPr>
          <w:rFonts w:hint="eastAsia" w:ascii="宋体" w:hAnsi="宋体"/>
        </w:rPr>
        <w:t>100万元×1.0%=1万元</w:t>
      </w:r>
    </w:p>
    <w:p>
      <w:pPr>
        <w:ind w:firstLine="420" w:firstLineChars="200"/>
        <w:rPr>
          <w:rFonts w:hint="eastAsia" w:ascii="宋体" w:hAnsi="宋体"/>
        </w:rPr>
      </w:pPr>
      <w:r>
        <w:rPr>
          <w:rFonts w:hint="eastAsia" w:ascii="宋体" w:hAnsi="宋体"/>
        </w:rPr>
        <w:t>（500-100）万元×0.7%=2.8万元</w:t>
      </w:r>
    </w:p>
    <w:p>
      <w:pPr>
        <w:ind w:firstLine="420" w:firstLineChars="200"/>
        <w:rPr>
          <w:rFonts w:hint="eastAsia" w:ascii="宋体" w:hAnsi="宋体"/>
        </w:rPr>
      </w:pPr>
      <w:r>
        <w:rPr>
          <w:rFonts w:hint="eastAsia" w:ascii="宋体" w:hAnsi="宋体"/>
        </w:rPr>
        <w:t>（1000-500）×0.55%=2.75万元</w:t>
      </w:r>
    </w:p>
    <w:p>
      <w:pPr>
        <w:ind w:firstLine="420" w:firstLineChars="200"/>
        <w:rPr>
          <w:rFonts w:hint="eastAsia" w:ascii="宋体" w:hAnsi="宋体"/>
        </w:rPr>
      </w:pPr>
      <w:r>
        <w:rPr>
          <w:rFonts w:hint="eastAsia" w:ascii="宋体" w:hAnsi="宋体"/>
        </w:rPr>
        <w:t>合计收费=1+2.8+2.75＝6.55（万元）</w:t>
      </w:r>
    </w:p>
    <w:p>
      <w:pPr>
        <w:jc w:val="center"/>
        <w:rPr>
          <w:rFonts w:hint="eastAsia"/>
        </w:rPr>
      </w:pPr>
    </w:p>
    <w:p>
      <w:pPr>
        <w:tabs>
          <w:tab w:val="left" w:pos="915"/>
        </w:tabs>
        <w:jc w:val="center"/>
        <w:outlineLvl w:val="0"/>
        <w:rPr>
          <w:b/>
          <w:bCs/>
          <w:sz w:val="24"/>
        </w:rPr>
      </w:pPr>
      <w:r>
        <w:rPr>
          <w:rFonts w:hint="eastAsia"/>
          <w:b/>
          <w:bCs/>
          <w:sz w:val="24"/>
        </w:rPr>
        <w:t>（八）、质疑处理</w:t>
      </w:r>
    </w:p>
    <w:p>
      <w:pPr>
        <w:spacing w:line="360" w:lineRule="auto"/>
        <w:rPr>
          <w:rFonts w:hint="eastAsia" w:ascii="宋体" w:hAnsi="宋体"/>
          <w:b/>
          <w:bCs/>
          <w:szCs w:val="21"/>
        </w:rPr>
      </w:pPr>
      <w:bookmarkStart w:id="0" w:name="_Hlk72439706"/>
      <w:r>
        <w:rPr>
          <w:rFonts w:hint="eastAsia" w:ascii="宋体" w:hAnsi="宋体"/>
          <w:b/>
          <w:bCs/>
          <w:szCs w:val="21"/>
        </w:rPr>
        <w:t>39.质疑提出与答复</w:t>
      </w:r>
    </w:p>
    <w:p>
      <w:pPr>
        <w:spacing w:line="360" w:lineRule="auto"/>
        <w:rPr>
          <w:rFonts w:ascii="宋体" w:hAnsi="宋体"/>
          <w:b/>
          <w:bCs/>
          <w:szCs w:val="21"/>
        </w:rPr>
      </w:pPr>
      <w:r>
        <w:rPr>
          <w:rFonts w:hint="eastAsia" w:ascii="宋体" w:hAnsi="宋体"/>
          <w:szCs w:val="21"/>
        </w:rPr>
        <w:t>39.1提出质疑</w:t>
      </w:r>
    </w:p>
    <w:p>
      <w:pPr>
        <w:spacing w:line="360" w:lineRule="auto"/>
        <w:rPr>
          <w:rFonts w:ascii="宋体" w:hAnsi="宋体"/>
          <w:szCs w:val="21"/>
        </w:rPr>
      </w:pPr>
      <w:r>
        <w:rPr>
          <w:rFonts w:hint="eastAsia" w:ascii="宋体" w:hAnsi="宋体"/>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pPr>
        <w:spacing w:line="360" w:lineRule="auto"/>
        <w:rPr>
          <w:rFonts w:ascii="宋体" w:hAnsi="宋体"/>
          <w:szCs w:val="21"/>
        </w:rPr>
      </w:pPr>
      <w:r>
        <w:rPr>
          <w:rFonts w:hint="eastAsia" w:ascii="宋体" w:hAnsi="宋体"/>
          <w:szCs w:val="21"/>
        </w:rPr>
        <w:t>39.2</w:t>
      </w:r>
      <w:r>
        <w:rPr>
          <w:rFonts w:ascii="宋体" w:hAnsi="宋体"/>
          <w:szCs w:val="21"/>
        </w:rPr>
        <w:t>法律依据</w:t>
      </w:r>
    </w:p>
    <w:p>
      <w:pPr>
        <w:spacing w:line="360" w:lineRule="auto"/>
        <w:rPr>
          <w:rFonts w:hint="eastAsia" w:ascii="宋体" w:hAnsi="宋体"/>
          <w:szCs w:val="21"/>
        </w:rPr>
      </w:pPr>
      <w:r>
        <w:rPr>
          <w:rFonts w:hint="eastAsia" w:ascii="宋体" w:hAnsi="宋体"/>
          <w:szCs w:val="21"/>
        </w:rPr>
        <w:t xml:space="preserve">    《中华人民共和国政府采购法》、《中华人民共和国政府采购法实施条例》、</w:t>
      </w:r>
      <w:r>
        <w:rPr>
          <w:rFonts w:ascii="宋体" w:hAnsi="宋体"/>
          <w:szCs w:val="21"/>
        </w:rPr>
        <w:t>《</w:t>
      </w:r>
      <w:r>
        <w:rPr>
          <w:rFonts w:hint="eastAsia" w:ascii="宋体" w:hAnsi="宋体"/>
          <w:szCs w:val="21"/>
        </w:rPr>
        <w:t>深圳经济特区政府采购</w:t>
      </w:r>
      <w:r>
        <w:rPr>
          <w:rFonts w:ascii="宋体" w:hAnsi="宋体"/>
          <w:szCs w:val="21"/>
        </w:rPr>
        <w:t>条例</w:t>
      </w:r>
      <w:r>
        <w:rPr>
          <w:rFonts w:hint="eastAsia" w:ascii="宋体" w:hAnsi="宋体"/>
          <w:szCs w:val="21"/>
        </w:rPr>
        <w:t>》、《深圳经济特区政府采购条例实施细则》、《政府采购质疑和投诉办法》（财政部令第94号）和其他有关法律法规规定。</w:t>
      </w:r>
    </w:p>
    <w:p>
      <w:pPr>
        <w:spacing w:line="360" w:lineRule="auto"/>
        <w:rPr>
          <w:rFonts w:ascii="宋体" w:hAnsi="宋体"/>
          <w:szCs w:val="21"/>
        </w:rPr>
      </w:pPr>
      <w:r>
        <w:rPr>
          <w:rFonts w:hint="eastAsia" w:ascii="宋体" w:hAnsi="宋体"/>
          <w:szCs w:val="21"/>
        </w:rPr>
        <w:t>39.3质疑条件</w:t>
      </w:r>
    </w:p>
    <w:p>
      <w:pPr>
        <w:spacing w:line="360" w:lineRule="auto"/>
        <w:rPr>
          <w:rFonts w:ascii="宋体" w:hAnsi="宋体"/>
          <w:szCs w:val="21"/>
        </w:rPr>
      </w:pPr>
      <w:r>
        <w:rPr>
          <w:rFonts w:hint="eastAsia" w:ascii="宋体" w:hAnsi="宋体"/>
          <w:szCs w:val="21"/>
        </w:rPr>
        <w:t xml:space="preserve">    39.3.1提出质疑的供应商应当是参与所质疑项目采购活动的供应商；</w:t>
      </w:r>
      <w:bookmarkStart w:id="1" w:name="_Hlk75374941"/>
      <w:r>
        <w:rPr>
          <w:rFonts w:hint="eastAsia" w:ascii="宋体" w:hAnsi="宋体"/>
          <w:szCs w:val="21"/>
        </w:rPr>
        <w:t>以联合体形式参与的，质疑应当由组成联合体的所有成员共同提出</w:t>
      </w:r>
      <w:bookmarkEnd w:id="1"/>
      <w:r>
        <w:rPr>
          <w:rFonts w:hint="eastAsia" w:ascii="宋体" w:hAnsi="宋体"/>
          <w:szCs w:val="21"/>
        </w:rPr>
        <w:t>；</w:t>
      </w:r>
    </w:p>
    <w:p>
      <w:pPr>
        <w:spacing w:line="360" w:lineRule="auto"/>
        <w:rPr>
          <w:rFonts w:ascii="宋体" w:hAnsi="宋体"/>
          <w:szCs w:val="21"/>
        </w:rPr>
      </w:pPr>
      <w:r>
        <w:rPr>
          <w:rFonts w:hint="eastAsia" w:ascii="宋体" w:hAnsi="宋体"/>
          <w:szCs w:val="21"/>
        </w:rPr>
        <w:t xml:space="preserve">    39.3.2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pPr>
        <w:spacing w:line="360" w:lineRule="auto"/>
        <w:ind w:firstLine="420"/>
        <w:rPr>
          <w:rFonts w:ascii="宋体" w:hAnsi="宋体"/>
          <w:szCs w:val="21"/>
        </w:rPr>
      </w:pPr>
      <w:r>
        <w:rPr>
          <w:rFonts w:hint="eastAsia" w:ascii="宋体" w:hAnsi="宋体"/>
          <w:szCs w:val="21"/>
        </w:rPr>
        <w:t>39.3.3应提交书面质疑函，质疑函应当包括以下内容：</w:t>
      </w:r>
    </w:p>
    <w:p>
      <w:pPr>
        <w:spacing w:line="360" w:lineRule="auto"/>
        <w:ind w:firstLine="420"/>
        <w:rPr>
          <w:rFonts w:ascii="宋体" w:hAnsi="宋体"/>
          <w:szCs w:val="21"/>
        </w:rPr>
      </w:pPr>
      <w:r>
        <w:rPr>
          <w:rFonts w:hint="eastAsia" w:ascii="宋体" w:hAnsi="宋体"/>
          <w:szCs w:val="21"/>
        </w:rPr>
        <w:t>（1）供应商的名称（或者姓名）、地址、邮编、联系人及联系电话；</w:t>
      </w:r>
    </w:p>
    <w:p>
      <w:pPr>
        <w:spacing w:line="360" w:lineRule="auto"/>
        <w:ind w:firstLine="420" w:firstLineChars="200"/>
        <w:rPr>
          <w:rFonts w:ascii="宋体" w:hAnsi="宋体"/>
          <w:szCs w:val="21"/>
        </w:rPr>
      </w:pPr>
      <w:r>
        <w:rPr>
          <w:rFonts w:hint="eastAsia" w:ascii="宋体" w:hAnsi="宋体"/>
          <w:szCs w:val="21"/>
        </w:rPr>
        <w:t>（2）质疑项目的名称、编号；</w:t>
      </w:r>
    </w:p>
    <w:p>
      <w:pPr>
        <w:spacing w:line="360" w:lineRule="auto"/>
        <w:ind w:firstLine="420" w:firstLineChars="200"/>
        <w:rPr>
          <w:rFonts w:ascii="宋体" w:hAnsi="宋体"/>
          <w:szCs w:val="21"/>
        </w:rPr>
      </w:pPr>
      <w:r>
        <w:rPr>
          <w:rFonts w:hint="eastAsia" w:ascii="宋体" w:hAnsi="宋体"/>
          <w:szCs w:val="21"/>
        </w:rPr>
        <w:t>（3）具体、明确的质疑对象、质疑事项和质疑请求；</w:t>
      </w:r>
    </w:p>
    <w:p>
      <w:pPr>
        <w:spacing w:line="360" w:lineRule="auto"/>
        <w:ind w:firstLine="420" w:firstLineChars="200"/>
        <w:rPr>
          <w:rFonts w:ascii="宋体" w:hAnsi="宋体"/>
          <w:szCs w:val="21"/>
        </w:rPr>
      </w:pPr>
      <w:r>
        <w:rPr>
          <w:rFonts w:hint="eastAsia" w:ascii="宋体" w:hAnsi="宋体"/>
          <w:szCs w:val="21"/>
        </w:rPr>
        <w:t>（4）因质疑事项而受损害的权益；</w:t>
      </w:r>
    </w:p>
    <w:p>
      <w:pPr>
        <w:spacing w:line="360" w:lineRule="auto"/>
        <w:ind w:firstLine="420" w:firstLineChars="200"/>
        <w:rPr>
          <w:rFonts w:ascii="宋体" w:hAnsi="宋体"/>
          <w:szCs w:val="21"/>
        </w:rPr>
      </w:pPr>
      <w:r>
        <w:rPr>
          <w:rFonts w:hint="eastAsia" w:ascii="宋体" w:hAnsi="宋体"/>
          <w:szCs w:val="21"/>
        </w:rPr>
        <w:t>（5）事实依据；</w:t>
      </w:r>
    </w:p>
    <w:p>
      <w:pPr>
        <w:spacing w:line="360" w:lineRule="auto"/>
        <w:ind w:firstLine="420" w:firstLineChars="200"/>
        <w:rPr>
          <w:rFonts w:ascii="宋体" w:hAnsi="宋体"/>
          <w:szCs w:val="21"/>
        </w:rPr>
      </w:pPr>
      <w:r>
        <w:rPr>
          <w:rFonts w:hint="eastAsia" w:ascii="宋体" w:hAnsi="宋体"/>
          <w:szCs w:val="21"/>
        </w:rPr>
        <w:t>（6）必要的法律依据；</w:t>
      </w:r>
    </w:p>
    <w:p>
      <w:pPr>
        <w:spacing w:line="360" w:lineRule="auto"/>
        <w:ind w:firstLine="420" w:firstLineChars="200"/>
        <w:rPr>
          <w:rFonts w:ascii="宋体" w:hAnsi="宋体"/>
          <w:szCs w:val="21"/>
        </w:rPr>
      </w:pPr>
      <w:r>
        <w:rPr>
          <w:rFonts w:hint="eastAsia" w:ascii="宋体" w:hAnsi="宋体"/>
          <w:szCs w:val="21"/>
        </w:rPr>
        <w:t>（7）提出质疑的日期。</w:t>
      </w:r>
    </w:p>
    <w:p>
      <w:pPr>
        <w:spacing w:line="360" w:lineRule="auto"/>
        <w:ind w:firstLine="420" w:firstLineChars="200"/>
        <w:rPr>
          <w:rFonts w:hint="eastAsia" w:ascii="宋体" w:hAnsi="宋体"/>
          <w:szCs w:val="21"/>
        </w:rPr>
      </w:pPr>
      <w:r>
        <w:rPr>
          <w:rFonts w:hint="eastAsia" w:ascii="宋体" w:hAnsi="宋体"/>
          <w:szCs w:val="21"/>
        </w:rPr>
        <w:t>供应商为自然人的，应当由本人签字；供应商为法人或者其他组织的，应当由法定代表人（负责人），或者其授权代理人签字或者盖章，并加盖公章。</w:t>
      </w:r>
    </w:p>
    <w:p>
      <w:pPr>
        <w:spacing w:line="360" w:lineRule="auto"/>
        <w:rPr>
          <w:rFonts w:ascii="宋体" w:hAnsi="宋体"/>
          <w:szCs w:val="21"/>
        </w:rPr>
      </w:pPr>
      <w:r>
        <w:rPr>
          <w:rFonts w:hint="eastAsia" w:ascii="宋体" w:hAnsi="宋体"/>
          <w:szCs w:val="21"/>
        </w:rPr>
        <w:t>39.4提交</w:t>
      </w:r>
      <w:r>
        <w:rPr>
          <w:rFonts w:ascii="宋体" w:hAnsi="宋体"/>
          <w:szCs w:val="21"/>
        </w:rPr>
        <w:t>材料</w:t>
      </w:r>
    </w:p>
    <w:p>
      <w:pPr>
        <w:spacing w:line="360" w:lineRule="auto"/>
        <w:ind w:firstLine="420" w:firstLineChars="200"/>
        <w:rPr>
          <w:rFonts w:ascii="宋体" w:hAnsi="宋体"/>
          <w:szCs w:val="21"/>
        </w:rPr>
      </w:pPr>
      <w:r>
        <w:rPr>
          <w:rFonts w:hint="eastAsia" w:ascii="宋体" w:hAnsi="宋体"/>
          <w:szCs w:val="21"/>
        </w:rPr>
        <w:t>供应商质疑实行实名制。供应商为自然人的，应当提交本人身份证复印件；供应商为法人或者其他组织的，应当根据自身性质提交营业执照复印件或者其他证明文件（如事业单位法人证书等）复印件。</w:t>
      </w:r>
    </w:p>
    <w:p>
      <w:pPr>
        <w:spacing w:line="360" w:lineRule="auto"/>
        <w:ind w:firstLine="420" w:firstLineChars="200"/>
        <w:rPr>
          <w:rFonts w:ascii="宋体" w:hAnsi="宋体"/>
          <w:szCs w:val="21"/>
        </w:rPr>
      </w:pPr>
      <w:r>
        <w:rPr>
          <w:rFonts w:hint="eastAsia" w:ascii="宋体" w:hAnsi="宋体"/>
          <w:szCs w:val="21"/>
        </w:rPr>
        <w:t>供应商可以委托代理人进行质疑。</w:t>
      </w:r>
      <w:r>
        <w:rPr>
          <w:rFonts w:ascii="宋体" w:hAnsi="宋体"/>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360" w:lineRule="auto"/>
        <w:rPr>
          <w:rFonts w:ascii="宋体" w:hAnsi="宋体"/>
          <w:szCs w:val="21"/>
        </w:rPr>
      </w:pPr>
      <w:r>
        <w:rPr>
          <w:rFonts w:hint="eastAsia" w:ascii="宋体" w:hAnsi="宋体"/>
          <w:szCs w:val="21"/>
        </w:rPr>
        <w:t>39.5提交方式</w:t>
      </w:r>
    </w:p>
    <w:p>
      <w:pPr>
        <w:spacing w:line="360" w:lineRule="auto"/>
        <w:ind w:firstLine="420"/>
        <w:rPr>
          <w:rFonts w:ascii="宋体" w:hAnsi="宋体"/>
          <w:b/>
          <w:bCs/>
          <w:szCs w:val="21"/>
        </w:rPr>
      </w:pPr>
      <w:r>
        <w:rPr>
          <w:rFonts w:hint="eastAsia" w:ascii="宋体" w:hAnsi="宋体"/>
          <w:szCs w:val="21"/>
        </w:rPr>
        <w:t>质疑供应商应根据本须知35.3.3、35.4款规定，至</w:t>
      </w:r>
      <w:r>
        <w:rPr>
          <w:rFonts w:hint="eastAsia" w:ascii="宋体" w:hAnsi="宋体"/>
          <w:bCs/>
          <w:szCs w:val="21"/>
        </w:rPr>
        <w:t>采购代理机构</w:t>
      </w:r>
      <w:r>
        <w:rPr>
          <w:rFonts w:hint="eastAsia" w:ascii="宋体" w:hAnsi="宋体"/>
          <w:szCs w:val="21"/>
        </w:rPr>
        <w:t>现场递交质疑材料</w:t>
      </w:r>
      <w:r>
        <w:rPr>
          <w:rFonts w:hint="eastAsia" w:ascii="宋体" w:hAnsi="宋体"/>
          <w:bCs/>
          <w:szCs w:val="21"/>
        </w:rPr>
        <w:t>，地址：深圳市福田区民田路171号新华保险大厦903深圳市中正招标有限公司，质疑咨询电话：0755-83026699。</w:t>
      </w:r>
    </w:p>
    <w:p>
      <w:pPr>
        <w:spacing w:line="360" w:lineRule="auto"/>
        <w:rPr>
          <w:rFonts w:ascii="宋体" w:hAnsi="宋体"/>
          <w:szCs w:val="21"/>
        </w:rPr>
      </w:pPr>
      <w:r>
        <w:rPr>
          <w:rFonts w:hint="eastAsia" w:ascii="宋体" w:hAnsi="宋体"/>
          <w:szCs w:val="21"/>
        </w:rPr>
        <w:t>39.6质疑受理</w:t>
      </w:r>
      <w:r>
        <w:rPr>
          <w:rFonts w:ascii="宋体" w:hAnsi="宋体"/>
          <w:szCs w:val="21"/>
        </w:rPr>
        <w:t>程序</w:t>
      </w:r>
    </w:p>
    <w:p>
      <w:pPr>
        <w:spacing w:line="360" w:lineRule="auto"/>
        <w:ind w:firstLine="420" w:firstLineChars="200"/>
        <w:rPr>
          <w:rFonts w:ascii="宋体" w:hAnsi="宋体"/>
          <w:szCs w:val="21"/>
        </w:rPr>
      </w:pPr>
      <w:r>
        <w:rPr>
          <w:rFonts w:hint="eastAsia" w:ascii="宋体" w:hAnsi="宋体"/>
          <w:szCs w:val="21"/>
        </w:rPr>
        <w:t>39.6.1供应商提交的质疑符合受理条件的，采购代理机构自收到质疑材料之日起即为受理，并向供应商出具质疑函受理回执并可以要求其递交质疑的法定代表人（负责人）或者授权代理人签署质疑文书送达地址确认书。</w:t>
      </w:r>
    </w:p>
    <w:p>
      <w:pPr>
        <w:spacing w:line="360" w:lineRule="auto"/>
        <w:ind w:firstLine="420" w:firstLineChars="200"/>
        <w:rPr>
          <w:rFonts w:ascii="宋体" w:hAnsi="宋体"/>
          <w:szCs w:val="21"/>
        </w:rPr>
      </w:pPr>
      <w:r>
        <w:rPr>
          <w:rFonts w:hint="eastAsia" w:ascii="宋体" w:hAnsi="宋体"/>
          <w:szCs w:val="21"/>
        </w:rPr>
        <w:t>39.6.2供应商提交的质疑材料不符合质疑条件的，视情况处理：</w:t>
      </w:r>
    </w:p>
    <w:p>
      <w:pPr>
        <w:spacing w:line="360" w:lineRule="auto"/>
        <w:ind w:firstLine="420" w:firstLineChars="200"/>
        <w:rPr>
          <w:rFonts w:ascii="宋体" w:hAnsi="宋体"/>
          <w:szCs w:val="21"/>
        </w:rPr>
      </w:pPr>
      <w:r>
        <w:rPr>
          <w:rFonts w:hint="eastAsia" w:ascii="宋体" w:hAnsi="宋体"/>
          <w:szCs w:val="21"/>
        </w:rPr>
        <w:t>供应商提交的质疑材料不全或者未按要求签字或者盖章的，采购代理机构应当一次性告知供应商需补正的内容和补正期限。</w:t>
      </w:r>
    </w:p>
    <w:p>
      <w:pPr>
        <w:spacing w:line="360" w:lineRule="auto"/>
        <w:ind w:firstLine="420" w:firstLineChars="200"/>
        <w:rPr>
          <w:rFonts w:ascii="宋体" w:hAnsi="宋体"/>
          <w:szCs w:val="21"/>
        </w:rPr>
      </w:pPr>
      <w:r>
        <w:rPr>
          <w:rFonts w:hint="eastAsia" w:ascii="宋体" w:hAnsi="宋体"/>
          <w:szCs w:val="21"/>
        </w:rPr>
        <w:t>供应商提交的质疑存在下列情形之一的，不予受理：</w:t>
      </w:r>
    </w:p>
    <w:p>
      <w:pPr>
        <w:spacing w:line="360" w:lineRule="auto"/>
        <w:ind w:firstLine="420" w:firstLineChars="200"/>
        <w:rPr>
          <w:rFonts w:ascii="宋体" w:hAnsi="宋体"/>
          <w:szCs w:val="21"/>
        </w:rPr>
      </w:pPr>
      <w:r>
        <w:rPr>
          <w:rFonts w:hint="eastAsia" w:ascii="宋体" w:hAnsi="宋体"/>
          <w:szCs w:val="21"/>
        </w:rPr>
        <w:t>（1）质疑主体不满足要求的；</w:t>
      </w:r>
    </w:p>
    <w:p>
      <w:pPr>
        <w:spacing w:line="360" w:lineRule="auto"/>
        <w:ind w:firstLine="420" w:firstLineChars="200"/>
        <w:rPr>
          <w:rFonts w:ascii="宋体" w:hAnsi="宋体"/>
          <w:szCs w:val="21"/>
        </w:rPr>
      </w:pPr>
      <w:r>
        <w:rPr>
          <w:rFonts w:hint="eastAsia" w:ascii="宋体" w:hAnsi="宋体"/>
          <w:szCs w:val="21"/>
        </w:rPr>
        <w:t>（2）供应商自身权益未受到损害的；</w:t>
      </w:r>
    </w:p>
    <w:p>
      <w:pPr>
        <w:spacing w:line="360" w:lineRule="auto"/>
        <w:ind w:firstLine="420" w:firstLineChars="200"/>
        <w:rPr>
          <w:rFonts w:ascii="宋体" w:hAnsi="宋体"/>
          <w:szCs w:val="21"/>
        </w:rPr>
      </w:pPr>
      <w:r>
        <w:rPr>
          <w:rFonts w:hint="eastAsia" w:ascii="宋体" w:hAnsi="宋体"/>
          <w:szCs w:val="21"/>
        </w:rPr>
        <w:t>（3）供应商未在法定质疑期限内提出质疑的；</w:t>
      </w:r>
    </w:p>
    <w:p>
      <w:pPr>
        <w:spacing w:line="360" w:lineRule="auto"/>
        <w:ind w:firstLine="420" w:firstLineChars="200"/>
        <w:rPr>
          <w:rFonts w:ascii="宋体" w:hAnsi="宋体"/>
          <w:szCs w:val="21"/>
        </w:rPr>
      </w:pPr>
      <w:r>
        <w:rPr>
          <w:rFonts w:hint="eastAsia" w:ascii="宋体" w:hAnsi="宋体"/>
          <w:szCs w:val="21"/>
        </w:rPr>
        <w:t>（4）质疑材料不全或者未按要求签字或者盖章的情况下，要求补正后，逾期未补正或者补正后仍不符合规定的；</w:t>
      </w:r>
    </w:p>
    <w:p>
      <w:pPr>
        <w:spacing w:line="360" w:lineRule="auto"/>
        <w:ind w:firstLine="420" w:firstLineChars="200"/>
        <w:rPr>
          <w:rFonts w:ascii="宋体" w:hAnsi="宋体"/>
          <w:szCs w:val="21"/>
        </w:rPr>
      </w:pPr>
      <w:r>
        <w:rPr>
          <w:rFonts w:hint="eastAsia" w:ascii="宋体" w:hAnsi="宋体"/>
          <w:szCs w:val="21"/>
        </w:rPr>
        <w:t>（5）其他不符合受理条件情形的。</w:t>
      </w:r>
    </w:p>
    <w:p>
      <w:pPr>
        <w:spacing w:line="360" w:lineRule="auto"/>
        <w:ind w:firstLine="420" w:firstLineChars="200"/>
        <w:rPr>
          <w:rFonts w:ascii="宋体" w:hAnsi="宋体"/>
          <w:szCs w:val="21"/>
        </w:rPr>
      </w:pPr>
      <w:r>
        <w:rPr>
          <w:rFonts w:hint="eastAsia" w:ascii="宋体" w:hAnsi="宋体"/>
          <w:szCs w:val="21"/>
        </w:rPr>
        <w:t>质疑事项不予受理的，采购代理机构应当向供应商出具不符合质疑条件告知书。</w:t>
      </w:r>
    </w:p>
    <w:p>
      <w:pPr>
        <w:spacing w:line="360" w:lineRule="auto"/>
        <w:rPr>
          <w:rFonts w:ascii="宋体" w:hAnsi="宋体"/>
          <w:szCs w:val="21"/>
        </w:rPr>
      </w:pPr>
      <w:r>
        <w:rPr>
          <w:rFonts w:hint="eastAsia" w:ascii="宋体" w:hAnsi="宋体"/>
          <w:szCs w:val="21"/>
        </w:rPr>
        <w:t xml:space="preserve">  39.7质疑答复时限</w:t>
      </w:r>
    </w:p>
    <w:p>
      <w:pPr>
        <w:spacing w:line="360" w:lineRule="auto"/>
        <w:rPr>
          <w:rFonts w:ascii="宋体" w:hAnsi="宋体"/>
          <w:szCs w:val="21"/>
        </w:rPr>
      </w:pPr>
      <w:r>
        <w:rPr>
          <w:rFonts w:hint="eastAsia" w:ascii="宋体" w:hAnsi="宋体"/>
          <w:szCs w:val="21"/>
        </w:rPr>
        <w:t xml:space="preserve">    自收文之日起七个工作日内。</w:t>
      </w:r>
    </w:p>
    <w:p>
      <w:pPr>
        <w:spacing w:line="360" w:lineRule="auto"/>
        <w:rPr>
          <w:rFonts w:ascii="宋体" w:hAnsi="宋体"/>
          <w:szCs w:val="21"/>
        </w:rPr>
      </w:pPr>
      <w:r>
        <w:rPr>
          <w:rFonts w:hint="eastAsia" w:ascii="宋体" w:hAnsi="宋体"/>
          <w:szCs w:val="21"/>
        </w:rPr>
        <w:t xml:space="preserve">  39.8投诉</w:t>
      </w:r>
    </w:p>
    <w:p>
      <w:pPr>
        <w:spacing w:line="360" w:lineRule="auto"/>
        <w:rPr>
          <w:rFonts w:ascii="宋体" w:hAnsi="宋体"/>
          <w:szCs w:val="21"/>
        </w:rPr>
      </w:pPr>
      <w:r>
        <w:rPr>
          <w:rFonts w:hint="eastAsia" w:ascii="宋体" w:hAnsi="宋体"/>
          <w:szCs w:val="21"/>
        </w:rPr>
        <w:t xml:space="preserve">    对质疑答复不满意或者未在规定时间内答复的，提出质疑的供应商可以在答复期满后15个工作日内向同级财政部门投诉。</w:t>
      </w:r>
      <w:bookmarkEnd w:id="0"/>
    </w:p>
    <w:p>
      <w:pPr>
        <w:jc w:val="center"/>
        <w:rPr>
          <w:b/>
          <w:bCs/>
          <w:sz w:val="32"/>
        </w:rPr>
      </w:pPr>
      <w:r>
        <w:br w:type="page"/>
      </w:r>
      <w:r>
        <w:rPr>
          <w:rFonts w:hint="eastAsia"/>
          <w:b/>
          <w:bCs/>
          <w:sz w:val="32"/>
        </w:rPr>
        <w:t>第二章  合</w:t>
      </w:r>
      <w:r>
        <w:rPr>
          <w:b/>
          <w:bCs/>
          <w:sz w:val="32"/>
        </w:rPr>
        <w:t xml:space="preserve"> </w:t>
      </w:r>
      <w:r>
        <w:rPr>
          <w:rFonts w:hint="eastAsia"/>
          <w:b/>
          <w:bCs/>
          <w:sz w:val="32"/>
        </w:rPr>
        <w:t>同</w:t>
      </w:r>
      <w:r>
        <w:rPr>
          <w:b/>
          <w:bCs/>
          <w:sz w:val="32"/>
        </w:rPr>
        <w:t xml:space="preserve"> </w:t>
      </w:r>
      <w:r>
        <w:rPr>
          <w:rFonts w:hint="eastAsia"/>
          <w:b/>
          <w:bCs/>
          <w:sz w:val="32"/>
        </w:rPr>
        <w:t>条</w:t>
      </w:r>
      <w:r>
        <w:rPr>
          <w:b/>
          <w:bCs/>
          <w:sz w:val="32"/>
        </w:rPr>
        <w:t xml:space="preserve"> </w:t>
      </w:r>
      <w:r>
        <w:rPr>
          <w:rFonts w:hint="eastAsia"/>
          <w:b/>
          <w:bCs/>
          <w:sz w:val="32"/>
        </w:rPr>
        <w:t>款</w:t>
      </w:r>
    </w:p>
    <w:p>
      <w:pPr>
        <w:pStyle w:val="17"/>
        <w:adjustRightInd w:val="0"/>
        <w:snapToGrid w:val="0"/>
        <w:ind w:firstLine="0" w:firstLineChars="0"/>
        <w:jc w:val="center"/>
        <w:outlineLvl w:val="0"/>
        <w:rPr>
          <w:b/>
          <w:bCs/>
          <w:sz w:val="24"/>
        </w:rPr>
      </w:pPr>
      <w:r>
        <w:rPr>
          <w:rFonts w:hint="eastAsia"/>
          <w:b/>
          <w:bCs/>
          <w:sz w:val="24"/>
        </w:rPr>
        <w:t>（参考备用）</w:t>
      </w:r>
    </w:p>
    <w:p>
      <w:pPr>
        <w:pStyle w:val="17"/>
        <w:adjustRightInd w:val="0"/>
        <w:snapToGrid w:val="0"/>
        <w:ind w:firstLine="420"/>
        <w:rPr>
          <w:sz w:val="21"/>
        </w:rPr>
      </w:pPr>
      <w:r>
        <w:rPr>
          <w:rFonts w:hint="eastAsia"/>
          <w:sz w:val="21"/>
        </w:rPr>
        <w:t>发包人（全称）：</w:t>
      </w:r>
      <w:r>
        <w:rPr>
          <w:sz w:val="21"/>
          <w:u w:val="single"/>
        </w:rPr>
        <w:t xml:space="preserve">                                                                  </w:t>
      </w:r>
    </w:p>
    <w:p>
      <w:pPr>
        <w:pStyle w:val="17"/>
        <w:adjustRightInd w:val="0"/>
        <w:snapToGrid w:val="0"/>
        <w:ind w:firstLine="420"/>
        <w:rPr>
          <w:sz w:val="21"/>
        </w:rPr>
      </w:pPr>
      <w:r>
        <w:rPr>
          <w:rFonts w:hint="eastAsia"/>
          <w:sz w:val="21"/>
        </w:rPr>
        <w:t>承包人（全称）：</w:t>
      </w:r>
      <w:r>
        <w:rPr>
          <w:sz w:val="21"/>
          <w:u w:val="single"/>
        </w:rPr>
        <w:t xml:space="preserve">                                                                  </w:t>
      </w:r>
    </w:p>
    <w:p>
      <w:pPr>
        <w:pStyle w:val="17"/>
        <w:adjustRightInd w:val="0"/>
        <w:snapToGrid w:val="0"/>
        <w:ind w:firstLine="420"/>
        <w:rPr>
          <w:sz w:val="21"/>
        </w:rPr>
      </w:pPr>
      <w:r>
        <w:rPr>
          <w:rFonts w:hint="eastAsia"/>
          <w:sz w:val="21"/>
        </w:rPr>
        <w:t>本工程于</w:t>
      </w:r>
      <w:r>
        <w:rPr>
          <w:sz w:val="21"/>
          <w:u w:val="single"/>
        </w:rPr>
        <w:t xml:space="preserve">             </w:t>
      </w:r>
      <w:r>
        <w:rPr>
          <w:rFonts w:hint="eastAsia"/>
          <w:sz w:val="21"/>
        </w:rPr>
        <w:t>年</w:t>
      </w:r>
      <w:r>
        <w:rPr>
          <w:sz w:val="21"/>
          <w:u w:val="single"/>
        </w:rPr>
        <w:t xml:space="preserve">           </w:t>
      </w:r>
      <w:r>
        <w:rPr>
          <w:rFonts w:hint="eastAsia"/>
          <w:sz w:val="21"/>
        </w:rPr>
        <w:t>月</w:t>
      </w:r>
      <w:r>
        <w:rPr>
          <w:sz w:val="21"/>
          <w:u w:val="single"/>
        </w:rPr>
        <w:t xml:space="preserve">           </w:t>
      </w:r>
      <w:r>
        <w:rPr>
          <w:rFonts w:hint="eastAsia"/>
          <w:sz w:val="21"/>
        </w:rPr>
        <w:t>日公开招标、邀请招标确定由乙方承建。</w:t>
      </w:r>
    </w:p>
    <w:p>
      <w:pPr>
        <w:pStyle w:val="17"/>
        <w:adjustRightInd w:val="0"/>
        <w:snapToGrid w:val="0"/>
        <w:ind w:firstLine="420"/>
        <w:rPr>
          <w:sz w:val="21"/>
        </w:rPr>
      </w:pPr>
      <w:r>
        <w:rPr>
          <w:rFonts w:hint="eastAsia"/>
          <w:sz w:val="21"/>
        </w:rPr>
        <w:t>依照《中华人民共和国民法典》、《中华人民共和国建筑法》及其他有关法律、法规、规章和建设部与国家工商行政管理局（</w:t>
      </w:r>
      <w:r>
        <w:rPr>
          <w:sz w:val="21"/>
        </w:rPr>
        <w:t>GF—1999—0201</w:t>
      </w:r>
      <w:r>
        <w:rPr>
          <w:rFonts w:hint="eastAsia"/>
          <w:sz w:val="21"/>
        </w:rPr>
        <w:t>）</w:t>
      </w:r>
      <w:r>
        <w:rPr>
          <w:sz w:val="21"/>
        </w:rPr>
        <w:t xml:space="preserve"> </w:t>
      </w:r>
      <w:r>
        <w:rPr>
          <w:rFonts w:hint="eastAsia"/>
          <w:sz w:val="21"/>
        </w:rPr>
        <w:t>《建设工程施工合同（示范文本）》，并结合深圳市有关规定及本工程的具体情况，遵循平等、自愿、公平和诚实信用的原则，双方就本工程建设施工事项协商一致，订立本协议。</w:t>
      </w:r>
    </w:p>
    <w:p>
      <w:pPr>
        <w:pStyle w:val="17"/>
        <w:adjustRightInd w:val="0"/>
        <w:snapToGrid w:val="0"/>
        <w:ind w:firstLine="420"/>
        <w:rPr>
          <w:sz w:val="21"/>
        </w:rPr>
      </w:pPr>
    </w:p>
    <w:p>
      <w:pPr>
        <w:pStyle w:val="17"/>
        <w:adjustRightInd w:val="0"/>
        <w:snapToGrid w:val="0"/>
        <w:ind w:firstLine="0" w:firstLineChars="0"/>
        <w:outlineLvl w:val="0"/>
        <w:rPr>
          <w:sz w:val="21"/>
        </w:rPr>
      </w:pPr>
      <w:r>
        <w:rPr>
          <w:rFonts w:hint="eastAsia"/>
          <w:b/>
          <w:bCs/>
          <w:sz w:val="21"/>
        </w:rPr>
        <w:t>一、工程概况</w:t>
      </w:r>
    </w:p>
    <w:p>
      <w:pPr>
        <w:pStyle w:val="17"/>
        <w:adjustRightInd w:val="0"/>
        <w:snapToGrid w:val="0"/>
        <w:ind w:firstLine="539" w:firstLineChars="257"/>
        <w:rPr>
          <w:sz w:val="21"/>
          <w:u w:val="single"/>
        </w:rPr>
      </w:pPr>
      <w:r>
        <w:rPr>
          <w:rFonts w:hint="eastAsia"/>
          <w:sz w:val="21"/>
        </w:rPr>
        <w:t>工程名称：</w:t>
      </w:r>
      <w:r>
        <w:rPr>
          <w:sz w:val="21"/>
          <w:u w:val="single"/>
        </w:rPr>
        <w:t xml:space="preserve">                                                                  </w:t>
      </w:r>
    </w:p>
    <w:p>
      <w:pPr>
        <w:pStyle w:val="17"/>
        <w:adjustRightInd w:val="0"/>
        <w:snapToGrid w:val="0"/>
        <w:ind w:firstLine="539" w:firstLineChars="257"/>
        <w:rPr>
          <w:sz w:val="21"/>
          <w:u w:val="single"/>
        </w:rPr>
      </w:pPr>
      <w:r>
        <w:rPr>
          <w:rFonts w:hint="eastAsia"/>
          <w:sz w:val="21"/>
        </w:rPr>
        <w:t>工程地点：</w:t>
      </w:r>
      <w:r>
        <w:rPr>
          <w:sz w:val="21"/>
          <w:u w:val="single"/>
        </w:rPr>
        <w:t xml:space="preserve">                                                                   </w:t>
      </w:r>
    </w:p>
    <w:p>
      <w:pPr>
        <w:pStyle w:val="17"/>
        <w:adjustRightInd w:val="0"/>
        <w:snapToGrid w:val="0"/>
        <w:ind w:firstLine="539" w:firstLineChars="257"/>
        <w:rPr>
          <w:sz w:val="21"/>
        </w:rPr>
      </w:pPr>
      <w:r>
        <w:rPr>
          <w:rFonts w:hint="eastAsia"/>
          <w:sz w:val="21"/>
        </w:rPr>
        <w:t>工程内容：结构形式：</w:t>
      </w:r>
      <w:r>
        <w:rPr>
          <w:sz w:val="21"/>
          <w:u w:val="single"/>
        </w:rPr>
        <w:t xml:space="preserve">                          </w:t>
      </w:r>
      <w:r>
        <w:rPr>
          <w:rFonts w:hint="eastAsia"/>
          <w:sz w:val="21"/>
        </w:rPr>
        <w:t>；层</w:t>
      </w:r>
      <w:r>
        <w:rPr>
          <w:sz w:val="21"/>
        </w:rPr>
        <w:t>/</w:t>
      </w:r>
      <w:r>
        <w:rPr>
          <w:rFonts w:hint="eastAsia"/>
          <w:sz w:val="21"/>
        </w:rPr>
        <w:t>幢：</w:t>
      </w:r>
      <w:r>
        <w:rPr>
          <w:sz w:val="21"/>
          <w:u w:val="single"/>
        </w:rPr>
        <w:t xml:space="preserve">                    </w:t>
      </w:r>
      <w:r>
        <w:rPr>
          <w:rFonts w:hint="eastAsia"/>
          <w:sz w:val="21"/>
        </w:rPr>
        <w:t>；</w:t>
      </w:r>
    </w:p>
    <w:p>
      <w:pPr>
        <w:pStyle w:val="17"/>
        <w:adjustRightInd w:val="0"/>
        <w:snapToGrid w:val="0"/>
        <w:ind w:firstLine="539" w:firstLineChars="257"/>
        <w:rPr>
          <w:sz w:val="21"/>
        </w:rPr>
      </w:pPr>
      <w:r>
        <w:rPr>
          <w:rFonts w:hint="eastAsia"/>
          <w:sz w:val="21"/>
        </w:rPr>
        <w:t>建筑面积：</w:t>
      </w:r>
      <w:r>
        <w:rPr>
          <w:sz w:val="21"/>
          <w:u w:val="single"/>
        </w:rPr>
        <w:t xml:space="preserve">                 </w:t>
      </w:r>
      <w:r>
        <w:rPr>
          <w:rFonts w:hint="eastAsia"/>
          <w:sz w:val="21"/>
        </w:rPr>
        <w:t>平方米（群体工程附承包人承揽工程项目一览表（附件</w:t>
      </w:r>
      <w:r>
        <w:rPr>
          <w:sz w:val="21"/>
        </w:rPr>
        <w:t>1</w:t>
      </w:r>
      <w:r>
        <w:rPr>
          <w:rFonts w:hint="eastAsia"/>
          <w:sz w:val="21"/>
        </w:rPr>
        <w:t>）；</w:t>
      </w:r>
    </w:p>
    <w:p>
      <w:pPr>
        <w:pStyle w:val="17"/>
        <w:adjustRightInd w:val="0"/>
        <w:snapToGrid w:val="0"/>
        <w:ind w:firstLine="539" w:firstLineChars="257"/>
        <w:rPr>
          <w:sz w:val="21"/>
        </w:rPr>
      </w:pPr>
      <w:r>
        <w:rPr>
          <w:rFonts w:hint="eastAsia"/>
          <w:sz w:val="21"/>
        </w:rPr>
        <w:t>给水管道：规格</w:t>
      </w:r>
      <w:r>
        <w:rPr>
          <w:sz w:val="21"/>
          <w:u w:val="single"/>
        </w:rPr>
        <w:t xml:space="preserve">        </w:t>
      </w:r>
      <w:r>
        <w:rPr>
          <w:rFonts w:hint="eastAsia"/>
          <w:sz w:val="21"/>
        </w:rPr>
        <w:t>、长度</w:t>
      </w:r>
      <w:r>
        <w:rPr>
          <w:sz w:val="21"/>
          <w:u w:val="single"/>
        </w:rPr>
        <w:t xml:space="preserve">           </w:t>
      </w:r>
      <w:r>
        <w:rPr>
          <w:rFonts w:hint="eastAsia"/>
          <w:sz w:val="21"/>
        </w:rPr>
        <w:t>米；</w:t>
      </w:r>
    </w:p>
    <w:p>
      <w:pPr>
        <w:pStyle w:val="17"/>
        <w:adjustRightInd w:val="0"/>
        <w:snapToGrid w:val="0"/>
        <w:ind w:firstLine="539" w:firstLineChars="257"/>
        <w:rPr>
          <w:sz w:val="21"/>
        </w:rPr>
      </w:pPr>
      <w:r>
        <w:rPr>
          <w:rFonts w:hint="eastAsia"/>
          <w:sz w:val="21"/>
        </w:rPr>
        <w:t>排水管道：规格</w:t>
      </w:r>
      <w:r>
        <w:rPr>
          <w:sz w:val="21"/>
          <w:u w:val="single"/>
        </w:rPr>
        <w:t xml:space="preserve">        </w:t>
      </w:r>
      <w:r>
        <w:rPr>
          <w:rFonts w:hint="eastAsia"/>
          <w:sz w:val="21"/>
        </w:rPr>
        <w:t>、长度</w:t>
      </w:r>
      <w:r>
        <w:rPr>
          <w:sz w:val="21"/>
          <w:u w:val="single"/>
        </w:rPr>
        <w:t xml:space="preserve">           </w:t>
      </w:r>
      <w:r>
        <w:rPr>
          <w:rFonts w:hint="eastAsia"/>
          <w:sz w:val="21"/>
        </w:rPr>
        <w:t>米；</w:t>
      </w:r>
    </w:p>
    <w:p>
      <w:pPr>
        <w:pStyle w:val="17"/>
        <w:adjustRightInd w:val="0"/>
        <w:snapToGrid w:val="0"/>
        <w:ind w:firstLine="539" w:firstLineChars="257"/>
        <w:rPr>
          <w:sz w:val="21"/>
        </w:rPr>
      </w:pPr>
      <w:r>
        <w:rPr>
          <w:rFonts w:hint="eastAsia"/>
          <w:sz w:val="21"/>
        </w:rPr>
        <w:t>构</w:t>
      </w:r>
      <w:r>
        <w:rPr>
          <w:sz w:val="21"/>
        </w:rPr>
        <w:t xml:space="preserve"> </w:t>
      </w:r>
      <w:r>
        <w:rPr>
          <w:rFonts w:hint="eastAsia"/>
          <w:sz w:val="21"/>
        </w:rPr>
        <w:t>筑</w:t>
      </w:r>
      <w:r>
        <w:rPr>
          <w:sz w:val="21"/>
        </w:rPr>
        <w:t xml:space="preserve"> </w:t>
      </w:r>
      <w:r>
        <w:rPr>
          <w:rFonts w:hint="eastAsia"/>
          <w:sz w:val="21"/>
        </w:rPr>
        <w:t>物：</w:t>
      </w:r>
      <w:r>
        <w:rPr>
          <w:sz w:val="21"/>
          <w:u w:val="single"/>
        </w:rPr>
        <w:t xml:space="preserve">            </w:t>
      </w:r>
      <w:r>
        <w:rPr>
          <w:rFonts w:hint="eastAsia"/>
          <w:sz w:val="21"/>
        </w:rPr>
        <w:t>；道路：</w:t>
      </w:r>
      <w:r>
        <w:rPr>
          <w:sz w:val="21"/>
          <w:u w:val="single"/>
        </w:rPr>
        <w:t xml:space="preserve">        </w:t>
      </w:r>
      <w:r>
        <w:rPr>
          <w:rFonts w:hint="eastAsia"/>
          <w:sz w:val="21"/>
        </w:rPr>
        <w:t>千平方米；</w:t>
      </w:r>
    </w:p>
    <w:p>
      <w:pPr>
        <w:pStyle w:val="17"/>
        <w:adjustRightInd w:val="0"/>
        <w:snapToGrid w:val="0"/>
        <w:ind w:firstLine="539" w:firstLineChars="257"/>
        <w:rPr>
          <w:sz w:val="21"/>
        </w:rPr>
      </w:pPr>
      <w:r>
        <w:rPr>
          <w:rFonts w:hint="eastAsia"/>
          <w:sz w:val="21"/>
        </w:rPr>
        <w:t>桥</w:t>
      </w:r>
      <w:r>
        <w:rPr>
          <w:sz w:val="21"/>
        </w:rPr>
        <w:t xml:space="preserve">    </w:t>
      </w:r>
      <w:r>
        <w:rPr>
          <w:rFonts w:hint="eastAsia"/>
          <w:sz w:val="21"/>
        </w:rPr>
        <w:t>梁：</w:t>
      </w:r>
      <w:r>
        <w:rPr>
          <w:sz w:val="21"/>
          <w:u w:val="single"/>
        </w:rPr>
        <w:t xml:space="preserve">           </w:t>
      </w:r>
      <w:r>
        <w:rPr>
          <w:rFonts w:hint="eastAsia"/>
          <w:sz w:val="21"/>
        </w:rPr>
        <w:t>座；其他</w:t>
      </w:r>
      <w:r>
        <w:rPr>
          <w:sz w:val="21"/>
          <w:u w:val="single"/>
        </w:rPr>
        <w:t xml:space="preserve">                     </w:t>
      </w:r>
      <w:r>
        <w:rPr>
          <w:rFonts w:hint="eastAsia"/>
          <w:sz w:val="21"/>
        </w:rPr>
        <w:t>。</w:t>
      </w:r>
    </w:p>
    <w:p>
      <w:pPr>
        <w:pStyle w:val="17"/>
        <w:adjustRightInd w:val="0"/>
        <w:snapToGrid w:val="0"/>
        <w:ind w:firstLine="539" w:firstLineChars="257"/>
        <w:rPr>
          <w:sz w:val="21"/>
          <w:u w:val="single"/>
        </w:rPr>
      </w:pPr>
      <w:r>
        <w:rPr>
          <w:rFonts w:hint="eastAsia"/>
          <w:sz w:val="21"/>
        </w:rPr>
        <w:t>工程立项批准文号：</w:t>
      </w:r>
      <w:r>
        <w:rPr>
          <w:sz w:val="21"/>
          <w:u w:val="single"/>
        </w:rPr>
        <w:t xml:space="preserve">                                                         </w:t>
      </w:r>
    </w:p>
    <w:p>
      <w:pPr>
        <w:pStyle w:val="17"/>
        <w:adjustRightInd w:val="0"/>
        <w:snapToGrid w:val="0"/>
        <w:ind w:firstLine="539" w:firstLineChars="257"/>
        <w:rPr>
          <w:sz w:val="21"/>
          <w:u w:val="single"/>
        </w:rPr>
      </w:pPr>
      <w:r>
        <w:rPr>
          <w:rFonts w:hint="eastAsia"/>
          <w:sz w:val="21"/>
        </w:rPr>
        <w:t>资金来源：</w:t>
      </w:r>
      <w:r>
        <w:rPr>
          <w:sz w:val="21"/>
          <w:u w:val="single"/>
        </w:rPr>
        <w:t xml:space="preserve">                                                                    </w:t>
      </w:r>
    </w:p>
    <w:p>
      <w:pPr>
        <w:pStyle w:val="17"/>
        <w:adjustRightInd w:val="0"/>
        <w:snapToGrid w:val="0"/>
        <w:ind w:firstLine="0" w:firstLineChars="0"/>
        <w:outlineLvl w:val="0"/>
        <w:rPr>
          <w:sz w:val="21"/>
        </w:rPr>
      </w:pPr>
      <w:r>
        <w:rPr>
          <w:rFonts w:hint="eastAsia"/>
          <w:b/>
          <w:bCs/>
          <w:sz w:val="21"/>
        </w:rPr>
        <w:t>二、工程承包范围</w:t>
      </w:r>
    </w:p>
    <w:p>
      <w:pPr>
        <w:pStyle w:val="17"/>
        <w:adjustRightInd w:val="0"/>
        <w:snapToGrid w:val="0"/>
        <w:ind w:firstLine="535" w:firstLineChars="255"/>
        <w:rPr>
          <w:sz w:val="21"/>
          <w:u w:val="single"/>
        </w:rPr>
      </w:pPr>
      <w:r>
        <w:rPr>
          <w:rFonts w:hint="eastAsia"/>
          <w:sz w:val="21"/>
        </w:rPr>
        <w:t>承包范围：</w:t>
      </w:r>
      <w:r>
        <w:rPr>
          <w:sz w:val="21"/>
          <w:u w:val="single"/>
        </w:rPr>
        <w:t xml:space="preserve">                                                                  </w:t>
      </w:r>
    </w:p>
    <w:p>
      <w:pPr>
        <w:pStyle w:val="17"/>
        <w:adjustRightInd w:val="0"/>
        <w:snapToGrid w:val="0"/>
        <w:ind w:firstLine="535" w:firstLineChars="255"/>
        <w:rPr>
          <w:sz w:val="21"/>
          <w:u w:val="single"/>
        </w:rPr>
      </w:pPr>
      <w:r>
        <w:rPr>
          <w:sz w:val="21"/>
          <w:u w:val="single"/>
        </w:rPr>
        <w:t xml:space="preserve">                                                                           </w:t>
      </w:r>
    </w:p>
    <w:p>
      <w:pPr>
        <w:pStyle w:val="17"/>
        <w:adjustRightInd w:val="0"/>
        <w:snapToGrid w:val="0"/>
        <w:ind w:firstLine="0" w:firstLineChars="0"/>
        <w:outlineLvl w:val="0"/>
        <w:rPr>
          <w:b/>
          <w:bCs/>
          <w:sz w:val="21"/>
        </w:rPr>
      </w:pPr>
      <w:r>
        <w:rPr>
          <w:rFonts w:hint="eastAsia"/>
          <w:b/>
          <w:bCs/>
          <w:sz w:val="21"/>
        </w:rPr>
        <w:t>三、　合同工期</w:t>
      </w:r>
    </w:p>
    <w:p>
      <w:pPr>
        <w:pStyle w:val="17"/>
        <w:adjustRightInd w:val="0"/>
        <w:snapToGrid w:val="0"/>
        <w:ind w:firstLine="535" w:firstLineChars="255"/>
        <w:rPr>
          <w:sz w:val="21"/>
        </w:rPr>
      </w:pPr>
      <w:r>
        <w:rPr>
          <w:rFonts w:hint="eastAsia"/>
          <w:sz w:val="21"/>
        </w:rPr>
        <w:t>开工日期：</w:t>
      </w:r>
      <w:r>
        <w:rPr>
          <w:sz w:val="21"/>
          <w:u w:val="single"/>
        </w:rPr>
        <w:t xml:space="preserve">                                                                   </w:t>
      </w:r>
    </w:p>
    <w:p>
      <w:pPr>
        <w:pStyle w:val="17"/>
        <w:adjustRightInd w:val="0"/>
        <w:snapToGrid w:val="0"/>
        <w:ind w:firstLine="535" w:firstLineChars="255"/>
        <w:rPr>
          <w:sz w:val="21"/>
          <w:u w:val="single"/>
        </w:rPr>
      </w:pPr>
      <w:r>
        <w:rPr>
          <w:rFonts w:hint="eastAsia"/>
          <w:sz w:val="21"/>
        </w:rPr>
        <w:t>竣工日期：</w:t>
      </w:r>
      <w:r>
        <w:rPr>
          <w:sz w:val="21"/>
          <w:u w:val="single"/>
        </w:rPr>
        <w:t xml:space="preserve">                                                                  </w:t>
      </w:r>
    </w:p>
    <w:p>
      <w:pPr>
        <w:pStyle w:val="17"/>
        <w:adjustRightInd w:val="0"/>
        <w:snapToGrid w:val="0"/>
        <w:ind w:firstLine="535" w:firstLineChars="255"/>
        <w:rPr>
          <w:sz w:val="21"/>
        </w:rPr>
      </w:pPr>
      <w:r>
        <w:rPr>
          <w:rFonts w:hint="eastAsia"/>
          <w:sz w:val="21"/>
        </w:rPr>
        <w:t>合同工期总日历天数</w:t>
      </w:r>
      <w:r>
        <w:rPr>
          <w:sz w:val="21"/>
          <w:u w:val="single"/>
        </w:rPr>
        <w:t xml:space="preserve">                                                       </w:t>
      </w:r>
      <w:r>
        <w:rPr>
          <w:rFonts w:hint="eastAsia"/>
          <w:sz w:val="21"/>
        </w:rPr>
        <w:t>天</w:t>
      </w:r>
    </w:p>
    <w:p>
      <w:pPr>
        <w:pStyle w:val="17"/>
        <w:adjustRightInd w:val="0"/>
        <w:snapToGrid w:val="0"/>
        <w:ind w:firstLine="0" w:firstLineChars="0"/>
        <w:outlineLvl w:val="0"/>
        <w:rPr>
          <w:b/>
          <w:bCs/>
          <w:sz w:val="21"/>
        </w:rPr>
      </w:pPr>
      <w:r>
        <w:rPr>
          <w:rFonts w:hint="eastAsia"/>
          <w:b/>
          <w:bCs/>
          <w:sz w:val="21"/>
        </w:rPr>
        <w:t>四、质量标准</w:t>
      </w:r>
    </w:p>
    <w:p>
      <w:pPr>
        <w:pStyle w:val="17"/>
        <w:adjustRightInd w:val="0"/>
        <w:snapToGrid w:val="0"/>
        <w:ind w:firstLine="535" w:firstLineChars="255"/>
        <w:rPr>
          <w:sz w:val="21"/>
        </w:rPr>
      </w:pPr>
      <w:r>
        <w:rPr>
          <w:rFonts w:hint="eastAsia"/>
          <w:sz w:val="21"/>
        </w:rPr>
        <w:t>工程质量标准：按照国家验收标准达到</w:t>
      </w:r>
      <w:r>
        <w:rPr>
          <w:sz w:val="21"/>
          <w:u w:val="single"/>
        </w:rPr>
        <w:t xml:space="preserve">                                           </w:t>
      </w:r>
    </w:p>
    <w:p>
      <w:pPr>
        <w:pStyle w:val="17"/>
        <w:adjustRightInd w:val="0"/>
        <w:snapToGrid w:val="0"/>
        <w:ind w:firstLine="535" w:firstLineChars="255"/>
        <w:rPr>
          <w:rFonts w:hint="eastAsia"/>
          <w:sz w:val="21"/>
        </w:rPr>
      </w:pPr>
    </w:p>
    <w:p>
      <w:pPr>
        <w:pStyle w:val="17"/>
        <w:adjustRightInd w:val="0"/>
        <w:snapToGrid w:val="0"/>
        <w:ind w:firstLine="0" w:firstLineChars="0"/>
        <w:outlineLvl w:val="0"/>
        <w:rPr>
          <w:b/>
          <w:bCs/>
          <w:sz w:val="21"/>
        </w:rPr>
      </w:pPr>
      <w:r>
        <w:rPr>
          <w:rFonts w:hint="eastAsia"/>
          <w:b/>
          <w:bCs/>
          <w:sz w:val="21"/>
        </w:rPr>
        <w:t>五、合同价款</w:t>
      </w:r>
    </w:p>
    <w:p>
      <w:pPr>
        <w:pStyle w:val="17"/>
        <w:adjustRightInd w:val="0"/>
        <w:snapToGrid w:val="0"/>
        <w:ind w:firstLine="535" w:firstLineChars="255"/>
        <w:rPr>
          <w:sz w:val="21"/>
        </w:rPr>
      </w:pPr>
      <w:r>
        <w:rPr>
          <w:rFonts w:hint="eastAsia"/>
          <w:sz w:val="21"/>
        </w:rPr>
        <w:t>含</w:t>
      </w:r>
      <w:r>
        <w:rPr>
          <w:sz w:val="21"/>
          <w:u w:val="single"/>
        </w:rPr>
        <w:t xml:space="preserve">                                                                 </w:t>
      </w:r>
      <w:r>
        <w:rPr>
          <w:rFonts w:hint="eastAsia"/>
          <w:sz w:val="21"/>
        </w:rPr>
        <w:t>费用</w:t>
      </w:r>
    </w:p>
    <w:p>
      <w:pPr>
        <w:pStyle w:val="17"/>
        <w:adjustRightInd w:val="0"/>
        <w:snapToGrid w:val="0"/>
        <w:ind w:firstLine="535" w:firstLineChars="255"/>
        <w:rPr>
          <w:sz w:val="21"/>
        </w:rPr>
      </w:pPr>
      <w:r>
        <w:rPr>
          <w:rFonts w:hint="eastAsia"/>
          <w:sz w:val="21"/>
        </w:rPr>
        <w:t>金额（大写）：</w:t>
      </w:r>
      <w:r>
        <w:rPr>
          <w:sz w:val="21"/>
          <w:u w:val="single"/>
        </w:rPr>
        <w:t xml:space="preserve">                                                   </w:t>
      </w:r>
      <w:r>
        <w:rPr>
          <w:rFonts w:hint="eastAsia"/>
          <w:sz w:val="21"/>
        </w:rPr>
        <w:t>（人民币）</w:t>
      </w:r>
    </w:p>
    <w:p>
      <w:pPr>
        <w:pStyle w:val="17"/>
        <w:adjustRightInd w:val="0"/>
        <w:snapToGrid w:val="0"/>
        <w:ind w:firstLine="535" w:firstLineChars="255"/>
        <w:rPr>
          <w:sz w:val="21"/>
        </w:rPr>
      </w:pPr>
      <w:r>
        <w:rPr>
          <w:sz w:val="21"/>
        </w:rPr>
        <w:t xml:space="preserve">        </w:t>
      </w:r>
      <w:r>
        <w:rPr>
          <w:rFonts w:hint="eastAsia"/>
          <w:sz w:val="21"/>
        </w:rPr>
        <w:t>￥：</w:t>
      </w:r>
      <w:r>
        <w:rPr>
          <w:sz w:val="21"/>
          <w:u w:val="single"/>
        </w:rPr>
        <w:t xml:space="preserve">                                                   </w:t>
      </w:r>
      <w:r>
        <w:rPr>
          <w:rFonts w:hint="eastAsia"/>
          <w:sz w:val="21"/>
        </w:rPr>
        <w:t>元</w:t>
      </w:r>
    </w:p>
    <w:p>
      <w:pPr>
        <w:pStyle w:val="17"/>
        <w:adjustRightInd w:val="0"/>
        <w:snapToGrid w:val="0"/>
        <w:ind w:firstLine="535" w:firstLineChars="255"/>
        <w:rPr>
          <w:sz w:val="21"/>
        </w:rPr>
      </w:pPr>
      <w:r>
        <w:rPr>
          <w:rFonts w:hint="eastAsia"/>
          <w:sz w:val="21"/>
        </w:rPr>
        <w:t>合同价的构成方式：</w:t>
      </w:r>
      <w:r>
        <w:rPr>
          <w:sz w:val="21"/>
        </w:rPr>
        <w:t xml:space="preserve">                                                                             </w:t>
      </w:r>
    </w:p>
    <w:p>
      <w:pPr>
        <w:pStyle w:val="17"/>
        <w:adjustRightInd w:val="0"/>
        <w:snapToGrid w:val="0"/>
        <w:ind w:firstLine="535" w:firstLineChars="255"/>
        <w:rPr>
          <w:sz w:val="21"/>
          <w:u w:val="single"/>
        </w:rPr>
      </w:pPr>
      <w:r>
        <w:rPr>
          <w:sz w:val="21"/>
          <w:u w:val="single"/>
        </w:rPr>
        <w:t xml:space="preserve">                                                                            </w:t>
      </w:r>
    </w:p>
    <w:p>
      <w:pPr>
        <w:pStyle w:val="17"/>
        <w:adjustRightInd w:val="0"/>
        <w:snapToGrid w:val="0"/>
        <w:ind w:firstLine="535" w:firstLineChars="255"/>
        <w:rPr>
          <w:sz w:val="21"/>
          <w:u w:val="single"/>
        </w:rPr>
      </w:pPr>
      <w:r>
        <w:rPr>
          <w:sz w:val="21"/>
          <w:u w:val="single"/>
        </w:rPr>
        <w:t xml:space="preserve">                                                                            </w:t>
      </w:r>
    </w:p>
    <w:p>
      <w:pPr>
        <w:pStyle w:val="17"/>
        <w:adjustRightInd w:val="0"/>
        <w:snapToGrid w:val="0"/>
        <w:ind w:firstLine="0" w:firstLineChars="0"/>
        <w:outlineLvl w:val="0"/>
        <w:rPr>
          <w:b/>
          <w:bCs/>
          <w:sz w:val="21"/>
        </w:rPr>
      </w:pPr>
      <w:r>
        <w:rPr>
          <w:rFonts w:hint="eastAsia"/>
          <w:b/>
          <w:bCs/>
          <w:sz w:val="21"/>
        </w:rPr>
        <w:t>六、组成合同的文件</w:t>
      </w:r>
    </w:p>
    <w:p>
      <w:pPr>
        <w:pStyle w:val="17"/>
        <w:adjustRightInd w:val="0"/>
        <w:snapToGrid w:val="0"/>
        <w:ind w:firstLine="535" w:firstLineChars="255"/>
        <w:rPr>
          <w:sz w:val="21"/>
        </w:rPr>
      </w:pPr>
      <w:r>
        <w:rPr>
          <w:rFonts w:hint="eastAsia"/>
          <w:sz w:val="21"/>
        </w:rPr>
        <w:t>组成本合同的文件包括：</w:t>
      </w:r>
    </w:p>
    <w:p>
      <w:pPr>
        <w:pStyle w:val="17"/>
        <w:adjustRightInd w:val="0"/>
        <w:snapToGrid w:val="0"/>
        <w:ind w:firstLine="359" w:firstLineChars="171"/>
        <w:rPr>
          <w:sz w:val="21"/>
        </w:rPr>
      </w:pPr>
      <w:r>
        <w:rPr>
          <w:sz w:val="21"/>
        </w:rPr>
        <w:t xml:space="preserve">  1 </w:t>
      </w:r>
      <w:r>
        <w:rPr>
          <w:rFonts w:hint="eastAsia"/>
          <w:sz w:val="21"/>
        </w:rPr>
        <w:t>、本合同协议书</w:t>
      </w:r>
    </w:p>
    <w:p>
      <w:pPr>
        <w:pStyle w:val="17"/>
        <w:adjustRightInd w:val="0"/>
        <w:snapToGrid w:val="0"/>
        <w:ind w:firstLine="359" w:firstLineChars="171"/>
        <w:rPr>
          <w:sz w:val="21"/>
        </w:rPr>
      </w:pPr>
      <w:r>
        <w:rPr>
          <w:sz w:val="21"/>
        </w:rPr>
        <w:t xml:space="preserve">  2 </w:t>
      </w:r>
      <w:r>
        <w:rPr>
          <w:rFonts w:hint="eastAsia"/>
          <w:sz w:val="21"/>
        </w:rPr>
        <w:t>、中标通知书</w:t>
      </w:r>
    </w:p>
    <w:p>
      <w:pPr>
        <w:pStyle w:val="17"/>
        <w:adjustRightInd w:val="0"/>
        <w:snapToGrid w:val="0"/>
        <w:ind w:firstLine="359" w:firstLineChars="171"/>
        <w:rPr>
          <w:sz w:val="21"/>
        </w:rPr>
      </w:pPr>
      <w:r>
        <w:rPr>
          <w:sz w:val="21"/>
        </w:rPr>
        <w:t xml:space="preserve">  3 </w:t>
      </w:r>
      <w:r>
        <w:rPr>
          <w:rFonts w:hint="eastAsia"/>
          <w:sz w:val="21"/>
        </w:rPr>
        <w:t>、投标文件及其附件</w:t>
      </w:r>
      <w:r>
        <w:rPr>
          <w:b/>
          <w:bCs/>
          <w:sz w:val="21"/>
        </w:rPr>
        <w:t xml:space="preserve"> </w:t>
      </w:r>
      <w:r>
        <w:rPr>
          <w:sz w:val="21"/>
        </w:rPr>
        <w:t xml:space="preserve">  </w:t>
      </w:r>
    </w:p>
    <w:p>
      <w:pPr>
        <w:pStyle w:val="17"/>
        <w:adjustRightInd w:val="0"/>
        <w:snapToGrid w:val="0"/>
        <w:ind w:firstLine="359" w:firstLineChars="171"/>
        <w:rPr>
          <w:sz w:val="21"/>
        </w:rPr>
      </w:pPr>
      <w:r>
        <w:rPr>
          <w:sz w:val="21"/>
        </w:rPr>
        <w:t xml:space="preserve">  4 </w:t>
      </w:r>
      <w:r>
        <w:rPr>
          <w:rFonts w:hint="eastAsia"/>
          <w:sz w:val="21"/>
        </w:rPr>
        <w:t>、招标文件</w:t>
      </w:r>
    </w:p>
    <w:p>
      <w:pPr>
        <w:pStyle w:val="17"/>
        <w:adjustRightInd w:val="0"/>
        <w:snapToGrid w:val="0"/>
        <w:ind w:firstLine="359" w:firstLineChars="171"/>
        <w:rPr>
          <w:sz w:val="21"/>
        </w:rPr>
      </w:pPr>
      <w:r>
        <w:rPr>
          <w:sz w:val="21"/>
        </w:rPr>
        <w:t xml:space="preserve">  5 </w:t>
      </w:r>
      <w:r>
        <w:rPr>
          <w:rFonts w:hint="eastAsia"/>
          <w:sz w:val="21"/>
        </w:rPr>
        <w:t>、本合同条款</w:t>
      </w:r>
    </w:p>
    <w:p>
      <w:pPr>
        <w:pStyle w:val="17"/>
        <w:adjustRightInd w:val="0"/>
        <w:snapToGrid w:val="0"/>
        <w:ind w:firstLine="359" w:firstLineChars="171"/>
        <w:rPr>
          <w:sz w:val="21"/>
        </w:rPr>
      </w:pPr>
      <w:r>
        <w:rPr>
          <w:sz w:val="21"/>
        </w:rPr>
        <w:t xml:space="preserve">  6 </w:t>
      </w:r>
      <w:r>
        <w:rPr>
          <w:rFonts w:hint="eastAsia"/>
          <w:sz w:val="21"/>
        </w:rPr>
        <w:t>、标准、规范及有关技术文件</w:t>
      </w:r>
    </w:p>
    <w:p>
      <w:pPr>
        <w:pStyle w:val="17"/>
        <w:adjustRightInd w:val="0"/>
        <w:snapToGrid w:val="0"/>
        <w:ind w:firstLine="359" w:firstLineChars="171"/>
        <w:rPr>
          <w:sz w:val="21"/>
        </w:rPr>
      </w:pPr>
      <w:r>
        <w:rPr>
          <w:sz w:val="21"/>
        </w:rPr>
        <w:t xml:space="preserve">  7 </w:t>
      </w:r>
      <w:r>
        <w:rPr>
          <w:rFonts w:hint="eastAsia"/>
          <w:sz w:val="21"/>
        </w:rPr>
        <w:t>、图纸</w:t>
      </w:r>
    </w:p>
    <w:p>
      <w:pPr>
        <w:pStyle w:val="17"/>
        <w:adjustRightInd w:val="0"/>
        <w:snapToGrid w:val="0"/>
        <w:ind w:firstLine="359" w:firstLineChars="171"/>
        <w:rPr>
          <w:sz w:val="21"/>
        </w:rPr>
      </w:pPr>
      <w:r>
        <w:rPr>
          <w:sz w:val="21"/>
        </w:rPr>
        <w:t xml:space="preserve">  8 </w:t>
      </w:r>
      <w:r>
        <w:rPr>
          <w:rFonts w:hint="eastAsia"/>
          <w:sz w:val="21"/>
        </w:rPr>
        <w:t>、工程量和设备材料清单</w:t>
      </w:r>
    </w:p>
    <w:p>
      <w:pPr>
        <w:pStyle w:val="17"/>
        <w:adjustRightInd w:val="0"/>
        <w:snapToGrid w:val="0"/>
        <w:ind w:firstLine="359" w:firstLineChars="171"/>
        <w:rPr>
          <w:sz w:val="21"/>
        </w:rPr>
      </w:pPr>
      <w:r>
        <w:rPr>
          <w:sz w:val="21"/>
        </w:rPr>
        <w:t xml:space="preserve">  9 </w:t>
      </w:r>
      <w:r>
        <w:rPr>
          <w:rFonts w:hint="eastAsia"/>
          <w:sz w:val="21"/>
        </w:rPr>
        <w:t>、工程报价单</w:t>
      </w:r>
    </w:p>
    <w:p>
      <w:pPr>
        <w:pStyle w:val="17"/>
        <w:adjustRightInd w:val="0"/>
        <w:snapToGrid w:val="0"/>
        <w:ind w:firstLine="359" w:firstLineChars="171"/>
        <w:rPr>
          <w:sz w:val="21"/>
        </w:rPr>
      </w:pPr>
      <w:r>
        <w:rPr>
          <w:sz w:val="21"/>
        </w:rPr>
        <w:t xml:space="preserve">  10</w:t>
      </w:r>
      <w:r>
        <w:rPr>
          <w:rFonts w:hint="eastAsia"/>
          <w:sz w:val="21"/>
        </w:rPr>
        <w:t>、双方有关工程的洽商、变更等方面协议或文件。</w:t>
      </w:r>
    </w:p>
    <w:p>
      <w:pPr>
        <w:pStyle w:val="17"/>
        <w:adjustRightInd w:val="0"/>
        <w:snapToGrid w:val="0"/>
        <w:ind w:firstLine="359" w:firstLineChars="171"/>
        <w:rPr>
          <w:sz w:val="21"/>
        </w:rPr>
      </w:pPr>
      <w:r>
        <w:rPr>
          <w:sz w:val="21"/>
        </w:rPr>
        <w:t xml:space="preserve">  11</w:t>
      </w:r>
      <w:r>
        <w:rPr>
          <w:rFonts w:hint="eastAsia"/>
          <w:sz w:val="21"/>
        </w:rPr>
        <w:t>、现场工程师有关通知及工程会议纪要。</w:t>
      </w:r>
    </w:p>
    <w:p>
      <w:pPr>
        <w:pStyle w:val="17"/>
        <w:adjustRightInd w:val="0"/>
        <w:snapToGrid w:val="0"/>
        <w:ind w:firstLine="359" w:firstLineChars="171"/>
        <w:rPr>
          <w:sz w:val="21"/>
        </w:rPr>
      </w:pPr>
      <w:r>
        <w:rPr>
          <w:sz w:val="21"/>
        </w:rPr>
        <w:t xml:space="preserve">  12</w:t>
      </w:r>
      <w:r>
        <w:rPr>
          <w:rFonts w:hint="eastAsia"/>
          <w:sz w:val="21"/>
        </w:rPr>
        <w:t>、工程进行过程中的有关信件、数据电文（电报、电传、传真、电子数据交换和电子邮件）。</w:t>
      </w:r>
    </w:p>
    <w:p>
      <w:pPr>
        <w:pStyle w:val="17"/>
        <w:adjustRightInd w:val="0"/>
        <w:snapToGrid w:val="0"/>
        <w:ind w:firstLine="0" w:firstLineChars="0"/>
        <w:outlineLvl w:val="0"/>
        <w:rPr>
          <w:b/>
          <w:bCs/>
          <w:sz w:val="21"/>
        </w:rPr>
      </w:pPr>
      <w:r>
        <w:rPr>
          <w:rFonts w:hint="eastAsia"/>
          <w:b/>
          <w:bCs/>
          <w:sz w:val="21"/>
        </w:rPr>
        <w:t>七、本协议书中有关词语含义与深圳市建设工程施工合同第二部分《通用和专用条款》中分别赋予它们的定义相同。</w:t>
      </w:r>
    </w:p>
    <w:p>
      <w:pPr>
        <w:pStyle w:val="17"/>
        <w:adjustRightInd w:val="0"/>
        <w:snapToGrid w:val="0"/>
        <w:ind w:firstLine="0" w:firstLineChars="0"/>
        <w:outlineLvl w:val="0"/>
        <w:rPr>
          <w:b/>
          <w:bCs/>
          <w:sz w:val="21"/>
        </w:rPr>
      </w:pPr>
      <w:r>
        <w:rPr>
          <w:rFonts w:hint="eastAsia"/>
          <w:b/>
          <w:bCs/>
          <w:sz w:val="21"/>
        </w:rPr>
        <w:t>八、承包人向发包人承诺，按照合同约定进行施工、竣工、并在质量保修期内承担工程质量保修责任。</w:t>
      </w:r>
    </w:p>
    <w:p>
      <w:pPr>
        <w:pStyle w:val="17"/>
        <w:adjustRightInd w:val="0"/>
        <w:snapToGrid w:val="0"/>
        <w:ind w:firstLine="0" w:firstLineChars="0"/>
        <w:outlineLvl w:val="0"/>
        <w:rPr>
          <w:b/>
          <w:bCs/>
          <w:sz w:val="21"/>
        </w:rPr>
      </w:pPr>
      <w:r>
        <w:rPr>
          <w:rFonts w:hint="eastAsia"/>
          <w:b/>
          <w:bCs/>
          <w:sz w:val="21"/>
        </w:rPr>
        <w:t>九、发包人向承包人承诺，按照合同约定的期限和方式支付合同价款及其他应当支付的款项。</w:t>
      </w:r>
    </w:p>
    <w:p>
      <w:pPr>
        <w:pStyle w:val="17"/>
        <w:adjustRightInd w:val="0"/>
        <w:snapToGrid w:val="0"/>
        <w:ind w:firstLine="0" w:firstLineChars="0"/>
        <w:outlineLvl w:val="0"/>
        <w:rPr>
          <w:b/>
          <w:bCs/>
          <w:sz w:val="21"/>
        </w:rPr>
      </w:pPr>
      <w:r>
        <w:rPr>
          <w:rFonts w:hint="eastAsia"/>
          <w:b/>
          <w:bCs/>
          <w:sz w:val="21"/>
        </w:rPr>
        <w:t>十、合同生效</w:t>
      </w:r>
    </w:p>
    <w:p>
      <w:pPr>
        <w:pStyle w:val="17"/>
        <w:adjustRightInd w:val="0"/>
        <w:snapToGrid w:val="0"/>
        <w:ind w:firstLine="358" w:firstLineChars="170"/>
        <w:rPr>
          <w:sz w:val="21"/>
        </w:rPr>
      </w:pPr>
      <w:r>
        <w:rPr>
          <w:b/>
          <w:bCs/>
          <w:sz w:val="21"/>
        </w:rPr>
        <w:t xml:space="preserve"> </w:t>
      </w:r>
      <w:r>
        <w:rPr>
          <w:rFonts w:hint="eastAsia"/>
          <w:sz w:val="21"/>
        </w:rPr>
        <w:t>合同订立时间：</w:t>
      </w:r>
      <w:r>
        <w:rPr>
          <w:sz w:val="21"/>
          <w:u w:val="single"/>
        </w:rPr>
        <w:t xml:space="preserve">               </w:t>
      </w:r>
      <w:r>
        <w:rPr>
          <w:rFonts w:hint="eastAsia"/>
          <w:sz w:val="21"/>
        </w:rPr>
        <w:t>年</w:t>
      </w:r>
      <w:r>
        <w:rPr>
          <w:sz w:val="21"/>
          <w:u w:val="single"/>
        </w:rPr>
        <w:t xml:space="preserve">      </w:t>
      </w:r>
      <w:r>
        <w:rPr>
          <w:rFonts w:hint="eastAsia"/>
          <w:sz w:val="21"/>
        </w:rPr>
        <w:t>月</w:t>
      </w:r>
      <w:r>
        <w:rPr>
          <w:sz w:val="21"/>
          <w:u w:val="single"/>
        </w:rPr>
        <w:t xml:space="preserve">      </w:t>
      </w:r>
      <w:r>
        <w:rPr>
          <w:rFonts w:hint="eastAsia"/>
          <w:sz w:val="21"/>
        </w:rPr>
        <w:t>日</w:t>
      </w:r>
    </w:p>
    <w:p>
      <w:pPr>
        <w:pStyle w:val="17"/>
        <w:adjustRightInd w:val="0"/>
        <w:snapToGrid w:val="0"/>
        <w:ind w:firstLine="357" w:firstLineChars="170"/>
        <w:rPr>
          <w:sz w:val="21"/>
        </w:rPr>
      </w:pPr>
      <w:r>
        <w:rPr>
          <w:sz w:val="21"/>
        </w:rPr>
        <w:t xml:space="preserve"> </w:t>
      </w:r>
      <w:r>
        <w:rPr>
          <w:rFonts w:hint="eastAsia"/>
          <w:sz w:val="21"/>
        </w:rPr>
        <w:t>合同订立地点：</w:t>
      </w:r>
      <w:r>
        <w:rPr>
          <w:sz w:val="21"/>
          <w:u w:val="single"/>
        </w:rPr>
        <w:t xml:space="preserve">                                </w:t>
      </w:r>
    </w:p>
    <w:p>
      <w:pPr>
        <w:pStyle w:val="17"/>
        <w:adjustRightInd w:val="0"/>
        <w:snapToGrid w:val="0"/>
        <w:ind w:firstLine="535" w:firstLineChars="255"/>
        <w:rPr>
          <w:sz w:val="21"/>
        </w:rPr>
      </w:pPr>
      <w:r>
        <w:rPr>
          <w:rFonts w:hint="eastAsia"/>
          <w:sz w:val="21"/>
        </w:rPr>
        <w:t>发</w:t>
      </w:r>
      <w:r>
        <w:rPr>
          <w:sz w:val="21"/>
        </w:rPr>
        <w:t xml:space="preserve">  </w:t>
      </w:r>
      <w:r>
        <w:rPr>
          <w:rFonts w:hint="eastAsia"/>
          <w:sz w:val="21"/>
        </w:rPr>
        <w:t>包</w:t>
      </w:r>
      <w:r>
        <w:rPr>
          <w:sz w:val="21"/>
        </w:rPr>
        <w:t xml:space="preserve">  </w:t>
      </w:r>
      <w:r>
        <w:rPr>
          <w:rFonts w:hint="eastAsia"/>
          <w:sz w:val="21"/>
        </w:rPr>
        <w:t>人：（公章）</w:t>
      </w:r>
      <w:r>
        <w:rPr>
          <w:sz w:val="21"/>
        </w:rPr>
        <w:t xml:space="preserve">                       </w:t>
      </w:r>
      <w:r>
        <w:rPr>
          <w:rFonts w:hint="eastAsia"/>
          <w:sz w:val="21"/>
        </w:rPr>
        <w:t>承</w:t>
      </w:r>
      <w:r>
        <w:rPr>
          <w:sz w:val="21"/>
        </w:rPr>
        <w:t xml:space="preserve">  </w:t>
      </w:r>
      <w:r>
        <w:rPr>
          <w:rFonts w:hint="eastAsia"/>
          <w:sz w:val="21"/>
        </w:rPr>
        <w:t>包</w:t>
      </w:r>
      <w:r>
        <w:rPr>
          <w:sz w:val="21"/>
        </w:rPr>
        <w:t xml:space="preserve">  </w:t>
      </w:r>
      <w:r>
        <w:rPr>
          <w:rFonts w:hint="eastAsia"/>
          <w:sz w:val="21"/>
        </w:rPr>
        <w:t>人：（公章）</w:t>
      </w:r>
    </w:p>
    <w:p>
      <w:pPr>
        <w:pStyle w:val="17"/>
        <w:adjustRightInd w:val="0"/>
        <w:snapToGrid w:val="0"/>
        <w:ind w:firstLine="535" w:firstLineChars="255"/>
        <w:rPr>
          <w:sz w:val="21"/>
        </w:rPr>
      </w:pPr>
      <w:r>
        <w:rPr>
          <w:rFonts w:hint="eastAsia"/>
          <w:sz w:val="21"/>
        </w:rPr>
        <w:t>住</w:t>
      </w:r>
      <w:r>
        <w:rPr>
          <w:sz w:val="21"/>
        </w:rPr>
        <w:t xml:space="preserve">      </w:t>
      </w:r>
      <w:r>
        <w:rPr>
          <w:rFonts w:hint="eastAsia"/>
          <w:sz w:val="21"/>
        </w:rPr>
        <w:t>所：</w:t>
      </w:r>
      <w:r>
        <w:rPr>
          <w:sz w:val="21"/>
        </w:rPr>
        <w:t xml:space="preserve">                              </w:t>
      </w:r>
      <w:r>
        <w:rPr>
          <w:rFonts w:hint="eastAsia"/>
          <w:sz w:val="21"/>
        </w:rPr>
        <w:t>住</w:t>
      </w:r>
      <w:r>
        <w:rPr>
          <w:sz w:val="21"/>
        </w:rPr>
        <w:t xml:space="preserve">      </w:t>
      </w:r>
      <w:r>
        <w:rPr>
          <w:rFonts w:hint="eastAsia"/>
          <w:sz w:val="21"/>
        </w:rPr>
        <w:t>所：</w:t>
      </w:r>
    </w:p>
    <w:p>
      <w:pPr>
        <w:pStyle w:val="17"/>
        <w:adjustRightInd w:val="0"/>
        <w:snapToGrid w:val="0"/>
        <w:ind w:firstLine="535" w:firstLineChars="255"/>
        <w:rPr>
          <w:sz w:val="21"/>
        </w:rPr>
      </w:pPr>
      <w:r>
        <w:rPr>
          <w:rFonts w:hint="eastAsia"/>
          <w:sz w:val="21"/>
        </w:rPr>
        <w:t>法定代表人：</w:t>
      </w:r>
      <w:r>
        <w:rPr>
          <w:sz w:val="21"/>
        </w:rPr>
        <w:t xml:space="preserve">                              </w:t>
      </w:r>
      <w:r>
        <w:rPr>
          <w:rFonts w:hint="eastAsia"/>
          <w:sz w:val="21"/>
        </w:rPr>
        <w:t>法定代表人：</w:t>
      </w:r>
    </w:p>
    <w:p>
      <w:pPr>
        <w:pStyle w:val="17"/>
        <w:adjustRightInd w:val="0"/>
        <w:snapToGrid w:val="0"/>
        <w:ind w:firstLine="535" w:firstLineChars="255"/>
        <w:rPr>
          <w:sz w:val="21"/>
        </w:rPr>
      </w:pPr>
      <w:r>
        <w:rPr>
          <w:rFonts w:hint="eastAsia"/>
          <w:sz w:val="21"/>
        </w:rPr>
        <w:t>委托代理人：</w:t>
      </w:r>
      <w:r>
        <w:rPr>
          <w:sz w:val="21"/>
        </w:rPr>
        <w:t xml:space="preserve">                              </w:t>
      </w:r>
      <w:r>
        <w:rPr>
          <w:rFonts w:hint="eastAsia"/>
          <w:sz w:val="21"/>
        </w:rPr>
        <w:t>委托代理人：</w:t>
      </w:r>
    </w:p>
    <w:p>
      <w:pPr>
        <w:pStyle w:val="17"/>
        <w:adjustRightInd w:val="0"/>
        <w:snapToGrid w:val="0"/>
        <w:ind w:firstLine="535" w:firstLineChars="255"/>
        <w:rPr>
          <w:sz w:val="21"/>
        </w:rPr>
      </w:pPr>
      <w:r>
        <w:rPr>
          <w:rFonts w:hint="eastAsia"/>
          <w:sz w:val="21"/>
        </w:rPr>
        <w:t>电</w:t>
      </w:r>
      <w:r>
        <w:rPr>
          <w:sz w:val="21"/>
        </w:rPr>
        <w:t xml:space="preserve">      </w:t>
      </w:r>
      <w:r>
        <w:rPr>
          <w:rFonts w:hint="eastAsia"/>
          <w:sz w:val="21"/>
        </w:rPr>
        <w:t>话：</w:t>
      </w:r>
      <w:r>
        <w:rPr>
          <w:sz w:val="21"/>
        </w:rPr>
        <w:t xml:space="preserve">                              </w:t>
      </w:r>
      <w:r>
        <w:rPr>
          <w:rFonts w:hint="eastAsia"/>
          <w:sz w:val="21"/>
        </w:rPr>
        <w:t>电</w:t>
      </w:r>
      <w:r>
        <w:rPr>
          <w:sz w:val="21"/>
        </w:rPr>
        <w:t xml:space="preserve">      </w:t>
      </w:r>
      <w:r>
        <w:rPr>
          <w:rFonts w:hint="eastAsia"/>
          <w:sz w:val="21"/>
        </w:rPr>
        <w:t>话：</w:t>
      </w:r>
    </w:p>
    <w:p>
      <w:pPr>
        <w:pStyle w:val="17"/>
        <w:adjustRightInd w:val="0"/>
        <w:snapToGrid w:val="0"/>
        <w:ind w:firstLine="535" w:firstLineChars="255"/>
        <w:rPr>
          <w:sz w:val="21"/>
        </w:rPr>
      </w:pPr>
      <w:r>
        <w:rPr>
          <w:rFonts w:hint="eastAsia"/>
          <w:sz w:val="21"/>
        </w:rPr>
        <w:t>传</w:t>
      </w:r>
      <w:r>
        <w:rPr>
          <w:sz w:val="21"/>
        </w:rPr>
        <w:t xml:space="preserve">      </w:t>
      </w:r>
      <w:r>
        <w:rPr>
          <w:rFonts w:hint="eastAsia"/>
          <w:sz w:val="21"/>
        </w:rPr>
        <w:t>真：</w:t>
      </w:r>
      <w:r>
        <w:rPr>
          <w:sz w:val="21"/>
        </w:rPr>
        <w:t xml:space="preserve">                              </w:t>
      </w:r>
      <w:r>
        <w:rPr>
          <w:rFonts w:hint="eastAsia"/>
          <w:sz w:val="21"/>
        </w:rPr>
        <w:t>传</w:t>
      </w:r>
      <w:r>
        <w:rPr>
          <w:sz w:val="21"/>
        </w:rPr>
        <w:t xml:space="preserve">      </w:t>
      </w:r>
      <w:r>
        <w:rPr>
          <w:rFonts w:hint="eastAsia"/>
          <w:sz w:val="21"/>
        </w:rPr>
        <w:t>真：</w:t>
      </w:r>
    </w:p>
    <w:p>
      <w:pPr>
        <w:pStyle w:val="17"/>
        <w:adjustRightInd w:val="0"/>
        <w:snapToGrid w:val="0"/>
        <w:ind w:firstLine="535" w:firstLineChars="255"/>
        <w:rPr>
          <w:sz w:val="21"/>
        </w:rPr>
      </w:pPr>
      <w:r>
        <w:rPr>
          <w:rFonts w:hint="eastAsia"/>
          <w:sz w:val="21"/>
        </w:rPr>
        <w:t>开</w:t>
      </w:r>
      <w:r>
        <w:rPr>
          <w:sz w:val="21"/>
        </w:rPr>
        <w:t xml:space="preserve"> </w:t>
      </w:r>
      <w:r>
        <w:rPr>
          <w:rFonts w:hint="eastAsia"/>
          <w:sz w:val="21"/>
        </w:rPr>
        <w:t>户</w:t>
      </w:r>
      <w:r>
        <w:rPr>
          <w:sz w:val="21"/>
        </w:rPr>
        <w:t xml:space="preserve"> </w:t>
      </w:r>
      <w:r>
        <w:rPr>
          <w:rFonts w:hint="eastAsia"/>
          <w:sz w:val="21"/>
        </w:rPr>
        <w:t>银</w:t>
      </w:r>
      <w:r>
        <w:rPr>
          <w:sz w:val="21"/>
        </w:rPr>
        <w:t xml:space="preserve"> </w:t>
      </w:r>
      <w:r>
        <w:rPr>
          <w:rFonts w:hint="eastAsia"/>
          <w:sz w:val="21"/>
        </w:rPr>
        <w:t>行：</w:t>
      </w:r>
      <w:r>
        <w:rPr>
          <w:sz w:val="21"/>
        </w:rPr>
        <w:t xml:space="preserve">                             </w:t>
      </w:r>
      <w:r>
        <w:rPr>
          <w:rFonts w:hint="eastAsia"/>
          <w:sz w:val="21"/>
        </w:rPr>
        <w:t>开</w:t>
      </w:r>
      <w:r>
        <w:rPr>
          <w:sz w:val="21"/>
        </w:rPr>
        <w:t xml:space="preserve"> </w:t>
      </w:r>
      <w:r>
        <w:rPr>
          <w:rFonts w:hint="eastAsia"/>
          <w:sz w:val="21"/>
        </w:rPr>
        <w:t>户</w:t>
      </w:r>
      <w:r>
        <w:rPr>
          <w:sz w:val="21"/>
        </w:rPr>
        <w:t xml:space="preserve"> </w:t>
      </w:r>
      <w:r>
        <w:rPr>
          <w:rFonts w:hint="eastAsia"/>
          <w:sz w:val="21"/>
        </w:rPr>
        <w:t>银</w:t>
      </w:r>
      <w:r>
        <w:rPr>
          <w:sz w:val="21"/>
        </w:rPr>
        <w:t xml:space="preserve"> </w:t>
      </w:r>
      <w:r>
        <w:rPr>
          <w:rFonts w:hint="eastAsia"/>
          <w:sz w:val="21"/>
        </w:rPr>
        <w:t>行：</w:t>
      </w:r>
    </w:p>
    <w:p>
      <w:pPr>
        <w:pStyle w:val="17"/>
        <w:adjustRightInd w:val="0"/>
        <w:snapToGrid w:val="0"/>
        <w:ind w:firstLine="535" w:firstLineChars="255"/>
        <w:rPr>
          <w:sz w:val="21"/>
        </w:rPr>
      </w:pPr>
      <w:r>
        <w:rPr>
          <w:rFonts w:hint="eastAsia"/>
          <w:sz w:val="21"/>
        </w:rPr>
        <w:t>帐</w:t>
      </w:r>
      <w:r>
        <w:rPr>
          <w:sz w:val="21"/>
        </w:rPr>
        <w:t xml:space="preserve">       </w:t>
      </w:r>
      <w:r>
        <w:rPr>
          <w:rFonts w:hint="eastAsia"/>
          <w:sz w:val="21"/>
        </w:rPr>
        <w:t>号：</w:t>
      </w:r>
      <w:r>
        <w:rPr>
          <w:sz w:val="21"/>
        </w:rPr>
        <w:t xml:space="preserve">                             </w:t>
      </w:r>
      <w:r>
        <w:rPr>
          <w:rFonts w:hint="eastAsia"/>
          <w:sz w:val="21"/>
        </w:rPr>
        <w:t>帐</w:t>
      </w:r>
      <w:r>
        <w:rPr>
          <w:sz w:val="21"/>
        </w:rPr>
        <w:t xml:space="preserve">       </w:t>
      </w:r>
      <w:r>
        <w:rPr>
          <w:rFonts w:hint="eastAsia"/>
          <w:sz w:val="21"/>
        </w:rPr>
        <w:t>号：</w:t>
      </w:r>
    </w:p>
    <w:p>
      <w:pPr>
        <w:pStyle w:val="17"/>
        <w:adjustRightInd w:val="0"/>
        <w:snapToGrid w:val="0"/>
        <w:ind w:firstLine="535" w:firstLineChars="255"/>
        <w:rPr>
          <w:sz w:val="21"/>
        </w:rPr>
      </w:pPr>
      <w:r>
        <w:rPr>
          <w:rFonts w:hint="eastAsia"/>
          <w:sz w:val="21"/>
        </w:rPr>
        <w:t>邮</w:t>
      </w:r>
      <w:r>
        <w:rPr>
          <w:sz w:val="21"/>
        </w:rPr>
        <w:t xml:space="preserve"> </w:t>
      </w:r>
      <w:r>
        <w:rPr>
          <w:rFonts w:hint="eastAsia"/>
          <w:sz w:val="21"/>
        </w:rPr>
        <w:t>政</w:t>
      </w:r>
      <w:r>
        <w:rPr>
          <w:sz w:val="21"/>
        </w:rPr>
        <w:t xml:space="preserve"> </w:t>
      </w:r>
      <w:r>
        <w:rPr>
          <w:rFonts w:hint="eastAsia"/>
          <w:sz w:val="21"/>
        </w:rPr>
        <w:t>编</w:t>
      </w:r>
      <w:r>
        <w:rPr>
          <w:sz w:val="21"/>
        </w:rPr>
        <w:t xml:space="preserve"> </w:t>
      </w:r>
      <w:r>
        <w:rPr>
          <w:rFonts w:hint="eastAsia"/>
          <w:sz w:val="21"/>
        </w:rPr>
        <w:t>码：</w:t>
      </w:r>
      <w:r>
        <w:rPr>
          <w:sz w:val="21"/>
        </w:rPr>
        <w:t xml:space="preserve">                             </w:t>
      </w:r>
      <w:r>
        <w:rPr>
          <w:rFonts w:hint="eastAsia"/>
          <w:sz w:val="21"/>
        </w:rPr>
        <w:t>邮</w:t>
      </w:r>
      <w:r>
        <w:rPr>
          <w:sz w:val="21"/>
        </w:rPr>
        <w:t xml:space="preserve"> </w:t>
      </w:r>
      <w:r>
        <w:rPr>
          <w:rFonts w:hint="eastAsia"/>
          <w:sz w:val="21"/>
        </w:rPr>
        <w:t>政</w:t>
      </w:r>
      <w:r>
        <w:rPr>
          <w:sz w:val="21"/>
        </w:rPr>
        <w:t xml:space="preserve"> </w:t>
      </w:r>
      <w:r>
        <w:rPr>
          <w:rFonts w:hint="eastAsia"/>
          <w:sz w:val="21"/>
        </w:rPr>
        <w:t>编</w:t>
      </w:r>
      <w:r>
        <w:rPr>
          <w:sz w:val="21"/>
        </w:rPr>
        <w:t xml:space="preserve"> </w:t>
      </w:r>
      <w:r>
        <w:rPr>
          <w:rFonts w:hint="eastAsia"/>
          <w:sz w:val="21"/>
        </w:rPr>
        <w:t>码：</w:t>
      </w:r>
    </w:p>
    <w:p>
      <w:pPr>
        <w:pStyle w:val="17"/>
        <w:adjustRightInd w:val="0"/>
        <w:snapToGrid w:val="0"/>
        <w:ind w:firstLine="535" w:firstLineChars="255"/>
        <w:rPr>
          <w:sz w:val="21"/>
        </w:rPr>
      </w:pPr>
    </w:p>
    <w:p>
      <w:pPr>
        <w:pStyle w:val="19"/>
        <w:jc w:val="center"/>
        <w:rPr>
          <w:rFonts w:hint="eastAsia" w:ascii="Times New Roman" w:hAnsi="Times New Roman"/>
          <w:b/>
          <w:bCs/>
          <w:sz w:val="32"/>
        </w:rPr>
      </w:pPr>
      <w:r>
        <w:rPr>
          <w:rFonts w:hint="eastAsia" w:ascii="Times New Roman" w:hAnsi="Times New Roman"/>
          <w:b/>
          <w:bCs/>
          <w:sz w:val="32"/>
        </w:rPr>
        <w:t>第三章  合 同 格 式</w:t>
      </w:r>
    </w:p>
    <w:p>
      <w:pPr>
        <w:pStyle w:val="21"/>
        <w:adjustRightInd w:val="0"/>
        <w:snapToGrid w:val="0"/>
        <w:spacing w:line="360" w:lineRule="auto"/>
        <w:ind w:firstLine="0" w:firstLineChars="0"/>
        <w:jc w:val="center"/>
        <w:outlineLvl w:val="0"/>
        <w:rPr>
          <w:rFonts w:hint="eastAsia"/>
          <w:b/>
          <w:bCs/>
          <w:sz w:val="24"/>
        </w:rPr>
      </w:pPr>
      <w:r>
        <w:rPr>
          <w:rFonts w:hint="eastAsia"/>
          <w:b/>
          <w:bCs/>
          <w:sz w:val="24"/>
        </w:rPr>
        <w:t>一、履约保函格式（参考备用）</w:t>
      </w:r>
    </w:p>
    <w:p>
      <w:pPr>
        <w:pStyle w:val="21"/>
        <w:adjustRightInd w:val="0"/>
        <w:snapToGrid w:val="0"/>
        <w:spacing w:line="360" w:lineRule="auto"/>
        <w:ind w:firstLine="0" w:firstLineChars="0"/>
        <w:rPr>
          <w:rFonts w:hint="eastAsia"/>
        </w:rPr>
      </w:pPr>
    </w:p>
    <w:p>
      <w:pPr>
        <w:pStyle w:val="21"/>
        <w:adjustRightInd w:val="0"/>
        <w:snapToGrid w:val="0"/>
        <w:spacing w:line="360" w:lineRule="auto"/>
        <w:ind w:firstLine="0" w:firstLineChars="0"/>
        <w:rPr>
          <w:rFonts w:hint="eastAsia"/>
        </w:rPr>
      </w:pPr>
      <w:r>
        <w:rPr>
          <w:rFonts w:hint="eastAsia"/>
        </w:rPr>
        <w:t>致：</w:t>
      </w:r>
      <w:r>
        <w:rPr>
          <w:rFonts w:hint="eastAsia"/>
          <w:u w:val="single"/>
        </w:rPr>
        <w:t xml:space="preserve">                         </w:t>
      </w:r>
      <w:r>
        <w:rPr>
          <w:rFonts w:hint="eastAsia"/>
        </w:rPr>
        <w:t>（发包人名称）</w:t>
      </w:r>
    </w:p>
    <w:p>
      <w:pPr>
        <w:pStyle w:val="21"/>
        <w:adjustRightInd w:val="0"/>
        <w:snapToGrid w:val="0"/>
        <w:spacing w:line="360" w:lineRule="auto"/>
        <w:ind w:firstLine="420" w:firstLineChars="200"/>
        <w:rPr>
          <w:rFonts w:hint="eastAsia"/>
        </w:rPr>
      </w:pPr>
      <w:r>
        <w:rPr>
          <w:rFonts w:hint="eastAsia"/>
        </w:rPr>
        <w:t>鉴于</w:t>
      </w:r>
      <w:r>
        <w:rPr>
          <w:rFonts w:hint="eastAsia"/>
          <w:u w:val="single"/>
        </w:rPr>
        <w:t xml:space="preserve">                      </w:t>
      </w:r>
      <w:r>
        <w:rPr>
          <w:rFonts w:hint="eastAsia"/>
        </w:rPr>
        <w:t>（承包人名称，以下简称“承包人”）已保证按</w:t>
      </w:r>
      <w:r>
        <w:rPr>
          <w:rFonts w:hint="eastAsia"/>
          <w:u w:val="single"/>
        </w:rPr>
        <w:t xml:space="preserve">                         </w:t>
      </w:r>
      <w:r>
        <w:rPr>
          <w:rFonts w:hint="eastAsia"/>
        </w:rPr>
        <w:t>（发包人名称，以下简称“发包人”</w:t>
      </w:r>
      <w:r>
        <w:rPr>
          <w:rFonts w:hint="eastAsia"/>
          <w:u w:val="single"/>
        </w:rPr>
        <w:t xml:space="preserve">              </w:t>
      </w:r>
      <w:r>
        <w:rPr>
          <w:rFonts w:hint="eastAsia"/>
        </w:rPr>
        <w:t>（工程及合同名称）工程合同施工、竣工和保修该工程（以下简称“合同”）。</w:t>
      </w:r>
    </w:p>
    <w:p>
      <w:pPr>
        <w:pStyle w:val="21"/>
        <w:adjustRightInd w:val="0"/>
        <w:snapToGrid w:val="0"/>
        <w:spacing w:line="360" w:lineRule="auto"/>
        <w:ind w:firstLine="420" w:firstLineChars="200"/>
        <w:rPr>
          <w:rFonts w:hint="eastAsia"/>
        </w:rPr>
      </w:pPr>
      <w:r>
        <w:rPr>
          <w:rFonts w:hint="eastAsia"/>
        </w:rPr>
        <w:t>鉴于你放在上述合同中要求承包人向你方提交下述金额的本单位开具的保函，作为承包人履行本合同责任的保证金；</w:t>
      </w:r>
    </w:p>
    <w:p>
      <w:pPr>
        <w:pStyle w:val="21"/>
        <w:adjustRightInd w:val="0"/>
        <w:snapToGrid w:val="0"/>
        <w:spacing w:line="360" w:lineRule="auto"/>
        <w:ind w:firstLine="420" w:firstLineChars="200"/>
        <w:rPr>
          <w:rFonts w:hint="eastAsia"/>
        </w:rPr>
      </w:pPr>
      <w:r>
        <w:rPr>
          <w:rFonts w:hint="eastAsia"/>
        </w:rPr>
        <w:t>本单位统一为承包人出具保函；</w:t>
      </w:r>
    </w:p>
    <w:p>
      <w:pPr>
        <w:pStyle w:val="21"/>
        <w:adjustRightInd w:val="0"/>
        <w:snapToGrid w:val="0"/>
        <w:spacing w:line="360" w:lineRule="auto"/>
        <w:ind w:firstLine="420" w:firstLineChars="200"/>
        <w:rPr>
          <w:rFonts w:hint="eastAsia"/>
        </w:rPr>
      </w:pPr>
      <w:r>
        <w:rPr>
          <w:rFonts w:hint="eastAsia"/>
        </w:rPr>
        <w:t>本单位在此代表承包人向你方承担支付人民币（大写）</w:t>
      </w:r>
      <w:r>
        <w:rPr>
          <w:rFonts w:hint="eastAsia"/>
          <w:u w:val="single"/>
        </w:rPr>
        <w:t xml:space="preserve">              </w:t>
      </w:r>
      <w:r>
        <w:rPr>
          <w:rFonts w:hint="eastAsia"/>
        </w:rPr>
        <w:t>元（RMB￥</w:t>
      </w:r>
      <w:r>
        <w:rPr>
          <w:rFonts w:hint="eastAsia"/>
          <w:u w:val="single"/>
        </w:rPr>
        <w:t xml:space="preserve">           </w:t>
      </w:r>
      <w:r>
        <w:rPr>
          <w:rFonts w:hint="eastAsia"/>
        </w:rPr>
        <w:t>元）的责任，承包人在履行合同中，由于资金、技术、质量或非不可抗拒力等原因给你方造成经济损失时，在你方以书面提出要求得到上述金额内的任何付款时，本单位即给予支付，不挑剔、不争辩、也不要求你方出具证明或说明背景、理由。</w:t>
      </w:r>
    </w:p>
    <w:p>
      <w:pPr>
        <w:pStyle w:val="21"/>
        <w:adjustRightInd w:val="0"/>
        <w:snapToGrid w:val="0"/>
        <w:spacing w:line="360" w:lineRule="auto"/>
        <w:ind w:firstLine="420" w:firstLineChars="200"/>
        <w:rPr>
          <w:rFonts w:hint="eastAsia"/>
        </w:rPr>
      </w:pPr>
      <w:r>
        <w:rPr>
          <w:rFonts w:hint="eastAsia"/>
        </w:rPr>
        <w:t>本单位放弃你方应先向承包人要求赔偿上述金额然后再向本单位提出要求的权力。</w:t>
      </w:r>
    </w:p>
    <w:p>
      <w:pPr>
        <w:pStyle w:val="21"/>
        <w:adjustRightInd w:val="0"/>
        <w:snapToGrid w:val="0"/>
        <w:spacing w:line="360" w:lineRule="auto"/>
        <w:ind w:firstLine="420" w:firstLineChars="200"/>
        <w:rPr>
          <w:rFonts w:hint="eastAsia"/>
        </w:rPr>
      </w:pPr>
      <w:r>
        <w:rPr>
          <w:rFonts w:hint="eastAsia"/>
        </w:rPr>
        <w:t>本单位进一步同意在你方和承包人之间的合同条件、合同项下的工程或合同发生变化、补充或修改后，本单位承担保函的责任也不改变，有关上述变化、补充和修改也无须通知本单位。</w:t>
      </w:r>
    </w:p>
    <w:p>
      <w:pPr>
        <w:pStyle w:val="21"/>
        <w:adjustRightInd w:val="0"/>
        <w:snapToGrid w:val="0"/>
        <w:spacing w:line="360" w:lineRule="auto"/>
        <w:ind w:firstLine="420" w:firstLineChars="200"/>
        <w:rPr>
          <w:rFonts w:hint="eastAsia"/>
        </w:rPr>
      </w:pPr>
      <w:r>
        <w:rPr>
          <w:rFonts w:hint="eastAsia"/>
        </w:rPr>
        <w:t>本保函直至保修责任证书发出后28天内一直有效。</w:t>
      </w:r>
    </w:p>
    <w:p>
      <w:pPr>
        <w:pStyle w:val="21"/>
        <w:adjustRightInd w:val="0"/>
        <w:snapToGrid w:val="0"/>
        <w:spacing w:line="360" w:lineRule="auto"/>
        <w:ind w:left="840" w:leftChars="400" w:firstLine="630" w:firstLineChars="0"/>
        <w:rPr>
          <w:rFonts w:hint="eastAsia"/>
        </w:rPr>
      </w:pPr>
    </w:p>
    <w:p>
      <w:pPr>
        <w:pStyle w:val="21"/>
        <w:adjustRightInd w:val="0"/>
        <w:snapToGrid w:val="0"/>
        <w:spacing w:line="360" w:lineRule="auto"/>
        <w:ind w:left="420" w:leftChars="200" w:firstLine="0" w:firstLineChars="0"/>
        <w:rPr>
          <w:rFonts w:hint="eastAsia"/>
        </w:rPr>
      </w:pPr>
      <w:r>
        <w:rPr>
          <w:rFonts w:hint="eastAsia"/>
        </w:rPr>
        <w:t>单位名称：（盖章）</w:t>
      </w:r>
    </w:p>
    <w:p>
      <w:pPr>
        <w:pStyle w:val="21"/>
        <w:adjustRightInd w:val="0"/>
        <w:snapToGrid w:val="0"/>
        <w:spacing w:line="360" w:lineRule="auto"/>
        <w:ind w:firstLine="420" w:firstLineChars="200"/>
        <w:rPr>
          <w:rFonts w:hint="eastAsia"/>
        </w:rPr>
      </w:pPr>
      <w:r>
        <w:rPr>
          <w:rFonts w:hint="eastAsia"/>
        </w:rPr>
        <w:t>单位法定代表人：（签字或盖章）</w:t>
      </w:r>
    </w:p>
    <w:p>
      <w:pPr>
        <w:pStyle w:val="21"/>
        <w:adjustRightInd w:val="0"/>
        <w:snapToGrid w:val="0"/>
        <w:spacing w:line="360" w:lineRule="auto"/>
        <w:ind w:firstLine="420" w:firstLineChars="200"/>
        <w:rPr>
          <w:rFonts w:hint="eastAsia"/>
        </w:rPr>
      </w:pPr>
      <w:r>
        <w:rPr>
          <w:rFonts w:hint="eastAsia"/>
        </w:rPr>
        <w:t>地    址：</w:t>
      </w:r>
    </w:p>
    <w:p>
      <w:pPr>
        <w:pStyle w:val="21"/>
        <w:adjustRightInd w:val="0"/>
        <w:snapToGrid w:val="0"/>
        <w:spacing w:line="360" w:lineRule="auto"/>
        <w:ind w:firstLine="420" w:firstLineChars="200"/>
        <w:rPr>
          <w:rFonts w:hint="eastAsia"/>
        </w:rPr>
      </w:pPr>
      <w:r>
        <w:rPr>
          <w:rFonts w:hint="eastAsia"/>
        </w:rPr>
        <w:t>邮政编码：                                         日期：</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pPr>
        <w:pStyle w:val="21"/>
        <w:adjustRightInd w:val="0"/>
        <w:snapToGrid w:val="0"/>
        <w:spacing w:line="360" w:lineRule="auto"/>
        <w:ind w:firstLine="420" w:firstLineChars="200"/>
        <w:rPr>
          <w:rFonts w:hint="eastAsia"/>
        </w:rPr>
      </w:pPr>
    </w:p>
    <w:p>
      <w:pPr>
        <w:pStyle w:val="21"/>
        <w:adjustRightInd w:val="0"/>
        <w:snapToGrid w:val="0"/>
        <w:spacing w:line="360" w:lineRule="auto"/>
        <w:ind w:firstLine="420" w:firstLineChars="200"/>
        <w:rPr>
          <w:rFonts w:hint="eastAsia"/>
        </w:rPr>
      </w:pPr>
    </w:p>
    <w:p>
      <w:pPr>
        <w:pStyle w:val="21"/>
        <w:adjustRightInd w:val="0"/>
        <w:snapToGrid w:val="0"/>
        <w:spacing w:line="360" w:lineRule="auto"/>
        <w:ind w:firstLine="420" w:firstLineChars="200"/>
        <w:rPr>
          <w:rFonts w:hint="eastAsia"/>
        </w:rPr>
      </w:pPr>
    </w:p>
    <w:p>
      <w:pPr>
        <w:adjustRightInd w:val="0"/>
        <w:snapToGrid w:val="0"/>
        <w:spacing w:before="156" w:beforeLines="50" w:after="156" w:afterLines="50" w:line="360" w:lineRule="auto"/>
        <w:ind w:firstLine="2650" w:firstLineChars="1100"/>
        <w:outlineLvl w:val="0"/>
        <w:rPr>
          <w:rFonts w:hint="eastAsia" w:ascii="宋体" w:hAnsi="宋体"/>
          <w:b/>
          <w:bCs/>
          <w:sz w:val="24"/>
        </w:rPr>
      </w:pPr>
      <w:r>
        <w:rPr>
          <w:rFonts w:hint="eastAsia" w:ascii="宋体" w:hAnsi="宋体"/>
          <w:b/>
          <w:bCs/>
          <w:sz w:val="24"/>
        </w:rPr>
        <w:t>二、履约担保书格式（参考备用）</w:t>
      </w:r>
    </w:p>
    <w:p>
      <w:pPr>
        <w:adjustRightInd w:val="0"/>
        <w:snapToGrid w:val="0"/>
        <w:spacing w:before="156" w:beforeLines="50" w:after="156" w:afterLines="50" w:line="360" w:lineRule="auto"/>
        <w:ind w:firstLine="284"/>
        <w:jc w:val="left"/>
        <w:rPr>
          <w:rFonts w:hint="eastAsia" w:ascii="宋体" w:hAnsi="宋体"/>
          <w:b/>
          <w:bCs/>
        </w:rPr>
      </w:pP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根据本担保书，</w:t>
      </w:r>
      <w:r>
        <w:rPr>
          <w:rFonts w:hint="eastAsia" w:ascii="宋体" w:hAnsi="宋体"/>
          <w:u w:val="single"/>
        </w:rPr>
        <w:t>　　　　　　　　　　　　　　</w:t>
      </w:r>
      <w:r>
        <w:rPr>
          <w:rFonts w:hint="eastAsia" w:ascii="宋体" w:hAnsi="宋体"/>
        </w:rPr>
        <w:t>（承包人名称）作为委托人（以下简称“承包人”）和</w:t>
      </w:r>
      <w:r>
        <w:rPr>
          <w:rFonts w:hint="eastAsia" w:ascii="宋体" w:hAnsi="宋体"/>
          <w:b/>
          <w:bCs/>
          <w:u w:val="single"/>
        </w:rPr>
        <w:t>　　　　　　　　　　　　　　　　</w:t>
      </w:r>
      <w:r>
        <w:rPr>
          <w:rFonts w:hint="eastAsia" w:ascii="宋体" w:hAnsi="宋体"/>
        </w:rPr>
        <w:t>（担保人名称）作为担保人（以下简称“担保人”）共同向债权人</w:t>
      </w:r>
      <w:r>
        <w:rPr>
          <w:rFonts w:hint="eastAsia" w:ascii="宋体" w:hAnsi="宋体"/>
          <w:u w:val="single"/>
        </w:rPr>
        <w:t>　　　　　　　　　　　　　　　</w:t>
      </w:r>
      <w:r>
        <w:rPr>
          <w:rFonts w:hint="eastAsia" w:ascii="宋体" w:hAnsi="宋体"/>
        </w:rPr>
        <w:t>（发包人名称）（以下简称“发包人”）承担支付人民币（大写）</w:t>
      </w:r>
      <w:r>
        <w:rPr>
          <w:rFonts w:hint="eastAsia" w:ascii="宋体" w:hAnsi="宋体"/>
          <w:u w:val="single"/>
        </w:rPr>
        <w:t>　　　　　　　　　</w:t>
      </w:r>
      <w:r>
        <w:rPr>
          <w:rFonts w:hint="eastAsia" w:ascii="宋体" w:hAnsi="宋体"/>
        </w:rPr>
        <w:t>元（RMB￥</w:t>
      </w:r>
      <w:r>
        <w:rPr>
          <w:rFonts w:hint="eastAsia" w:ascii="宋体" w:hAnsi="宋体"/>
          <w:u w:val="single"/>
        </w:rPr>
        <w:t>　　　　　</w:t>
      </w:r>
      <w:r>
        <w:rPr>
          <w:rFonts w:hint="eastAsia" w:ascii="宋体" w:hAnsi="宋体"/>
        </w:rPr>
        <w:t>元）的责任，承包人和担保人均受本履约担保书的约束。</w:t>
      </w: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鉴于承包人已于</w:t>
      </w:r>
      <w:r>
        <w:rPr>
          <w:rFonts w:hint="eastAsia" w:ascii="宋体" w:hAnsi="宋体"/>
          <w:u w:val="single"/>
        </w:rPr>
        <w:t>　　　　　</w:t>
      </w:r>
      <w:r>
        <w:rPr>
          <w:rFonts w:hint="eastAsia" w:ascii="宋体" w:hAnsi="宋体"/>
        </w:rPr>
        <w:t>年</w:t>
      </w:r>
      <w:r>
        <w:rPr>
          <w:rFonts w:hint="eastAsia" w:ascii="宋体" w:hAnsi="宋体"/>
          <w:u w:val="single"/>
        </w:rPr>
        <w:t>　　　　</w:t>
      </w:r>
      <w:r>
        <w:rPr>
          <w:rFonts w:hint="eastAsia" w:ascii="宋体" w:hAnsi="宋体"/>
        </w:rPr>
        <w:t>月</w:t>
      </w:r>
      <w:r>
        <w:rPr>
          <w:rFonts w:hint="eastAsia" w:ascii="宋体" w:hAnsi="宋体"/>
          <w:u w:val="single"/>
        </w:rPr>
        <w:t>　　　　</w:t>
      </w:r>
      <w:r>
        <w:rPr>
          <w:rFonts w:hint="eastAsia" w:ascii="宋体" w:hAnsi="宋体"/>
        </w:rPr>
        <w:t>日与发包人为</w:t>
      </w:r>
      <w:r>
        <w:rPr>
          <w:rFonts w:hint="eastAsia" w:ascii="宋体" w:hAnsi="宋体"/>
          <w:u w:val="single"/>
        </w:rPr>
        <w:t>　　　　　　　　　</w:t>
      </w:r>
      <w:r>
        <w:rPr>
          <w:rFonts w:hint="eastAsia" w:ascii="宋体" w:hAnsi="宋体"/>
        </w:rPr>
        <w:t>（工程合同名称）的执行签订了工程承发包合同（以下简称“合同”），愿为承包人和发包人签署的工程承发包合同担保。下文中的合同包括合同中规定的合同协议书、合同文件、图纸、技术规范等；</w:t>
      </w: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本担保书的条件是：如果承包人在履行了上述合同中，由于资金、技术、质量或非不可抗力等原因给发包人造成经济损失时，当发包人以书面提出要求得到上述金额内的任何付款时，担保人将迅速予以支付。</w:t>
      </w: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本担保人不承担大于本担保书限额的责任。</w:t>
      </w: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除了发包人以外，任何人都无权对本担保书的责任提出履行要求。</w:t>
      </w: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本担保书直至保修责任证书发出后28天内一直有效。</w:t>
      </w: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承包人和担保人的法定代表人在此分别签字盖公章，以资证明。</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担保人：（盖章）</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法定代表人或委托代理人：（签字或盖章）</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承包人：（盖章）</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法定代表人或委托代理人：（签字或盖章）</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　　　　　　　　　　　　　　　　　　　日期</w:t>
      </w:r>
      <w:r>
        <w:rPr>
          <w:rFonts w:hint="eastAsia" w:ascii="宋体" w:hAnsi="宋体"/>
          <w:u w:val="single"/>
        </w:rPr>
        <w:t>　　　　</w:t>
      </w:r>
      <w:r>
        <w:rPr>
          <w:rFonts w:hint="eastAsia" w:ascii="宋体" w:hAnsi="宋体"/>
        </w:rPr>
        <w:t>年</w:t>
      </w:r>
      <w:r>
        <w:rPr>
          <w:rFonts w:hint="eastAsia" w:ascii="宋体" w:hAnsi="宋体"/>
          <w:u w:val="single"/>
        </w:rPr>
        <w:t>　　　</w:t>
      </w:r>
      <w:r>
        <w:rPr>
          <w:rFonts w:hint="eastAsia" w:ascii="宋体" w:hAnsi="宋体"/>
        </w:rPr>
        <w:t>月</w:t>
      </w:r>
      <w:r>
        <w:rPr>
          <w:rFonts w:hint="eastAsia" w:ascii="宋体" w:hAnsi="宋体"/>
          <w:u w:val="single"/>
        </w:rPr>
        <w:t>　　　　</w:t>
      </w:r>
      <w:r>
        <w:rPr>
          <w:rFonts w:hint="eastAsia" w:ascii="宋体" w:hAnsi="宋体"/>
        </w:rPr>
        <w:t>日</w:t>
      </w:r>
    </w:p>
    <w:p>
      <w:pPr>
        <w:adjustRightInd w:val="0"/>
        <w:snapToGrid w:val="0"/>
        <w:spacing w:before="156" w:beforeLines="50" w:after="156" w:afterLines="50" w:line="360" w:lineRule="auto"/>
        <w:jc w:val="left"/>
        <w:rPr>
          <w:rFonts w:hint="eastAsia" w:ascii="宋体" w:hAnsi="宋体"/>
        </w:rPr>
      </w:pPr>
    </w:p>
    <w:p>
      <w:pPr>
        <w:adjustRightInd w:val="0"/>
        <w:snapToGrid w:val="0"/>
        <w:spacing w:before="156" w:beforeLines="50" w:after="156" w:afterLines="50" w:line="360" w:lineRule="auto"/>
        <w:jc w:val="center"/>
        <w:outlineLvl w:val="0"/>
        <w:rPr>
          <w:rFonts w:hint="eastAsia" w:ascii="宋体" w:hAnsi="宋体"/>
          <w:b/>
          <w:bCs/>
          <w:sz w:val="24"/>
        </w:rPr>
      </w:pPr>
      <w:r>
        <w:rPr>
          <w:rFonts w:hint="eastAsia" w:ascii="宋体" w:hAnsi="宋体"/>
          <w:b/>
          <w:bCs/>
          <w:sz w:val="24"/>
        </w:rPr>
        <w:t>三、支付担保书格式（参考备用）</w:t>
      </w:r>
    </w:p>
    <w:p>
      <w:pPr>
        <w:adjustRightInd w:val="0"/>
        <w:snapToGrid w:val="0"/>
        <w:spacing w:before="156" w:beforeLines="50" w:after="156" w:afterLines="50" w:line="360" w:lineRule="auto"/>
        <w:jc w:val="left"/>
        <w:rPr>
          <w:rFonts w:hint="eastAsia" w:ascii="宋体" w:hAnsi="宋体"/>
        </w:rPr>
      </w:pP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根据本担保书，</w:t>
      </w:r>
      <w:r>
        <w:rPr>
          <w:rFonts w:hint="eastAsia" w:ascii="宋体" w:hAnsi="宋体"/>
          <w:u w:val="single"/>
        </w:rPr>
        <w:t>　　　　　　　　　　　　　　</w:t>
      </w:r>
      <w:r>
        <w:rPr>
          <w:rFonts w:hint="eastAsia" w:ascii="宋体" w:hAnsi="宋体"/>
        </w:rPr>
        <w:t>（承包人名称）作为委托人（以下简称“承包人”）和</w:t>
      </w:r>
      <w:r>
        <w:rPr>
          <w:rFonts w:hint="eastAsia" w:ascii="宋体" w:hAnsi="宋体"/>
          <w:b/>
          <w:bCs/>
          <w:u w:val="single"/>
        </w:rPr>
        <w:t>　　　　　　　　　　　　　　　　</w:t>
      </w:r>
      <w:r>
        <w:rPr>
          <w:rFonts w:hint="eastAsia" w:ascii="宋体" w:hAnsi="宋体"/>
        </w:rPr>
        <w:t>（担保人名称）作为担保人（以下简称“担保人”）共同向债权人</w:t>
      </w:r>
      <w:r>
        <w:rPr>
          <w:rFonts w:hint="eastAsia" w:ascii="宋体" w:hAnsi="宋体"/>
          <w:u w:val="single"/>
        </w:rPr>
        <w:t>　　　　　　　　　　　　　　　</w:t>
      </w:r>
      <w:r>
        <w:rPr>
          <w:rFonts w:hint="eastAsia" w:ascii="宋体" w:hAnsi="宋体"/>
        </w:rPr>
        <w:t>（发包人名称）（以下简称“发包人”）承担支付人民币（大写）</w:t>
      </w:r>
      <w:r>
        <w:rPr>
          <w:rFonts w:hint="eastAsia" w:ascii="宋体" w:hAnsi="宋体"/>
          <w:u w:val="single"/>
        </w:rPr>
        <w:t>　　　　　　　　　　　　　　　　　　　</w:t>
      </w:r>
      <w:r>
        <w:rPr>
          <w:rFonts w:hint="eastAsia" w:ascii="宋体" w:hAnsi="宋体"/>
        </w:rPr>
        <w:t>元（RMB￥</w:t>
      </w:r>
      <w:r>
        <w:rPr>
          <w:rFonts w:hint="eastAsia" w:ascii="宋体" w:hAnsi="宋体"/>
          <w:u w:val="single"/>
        </w:rPr>
        <w:t>　　　　　</w:t>
      </w:r>
      <w:r>
        <w:rPr>
          <w:rFonts w:hint="eastAsia" w:ascii="宋体" w:hAnsi="宋体"/>
        </w:rPr>
        <w:t>元）的责任，发包人和担保人均受本支付担保书的约束。</w:t>
      </w:r>
    </w:p>
    <w:p>
      <w:pPr>
        <w:adjustRightInd w:val="0"/>
        <w:snapToGrid w:val="0"/>
        <w:spacing w:before="156" w:beforeLines="50" w:after="156" w:afterLines="50" w:line="360" w:lineRule="auto"/>
        <w:ind w:firstLine="420" w:firstLineChars="200"/>
        <w:jc w:val="left"/>
        <w:rPr>
          <w:rFonts w:hint="eastAsia" w:ascii="宋体" w:hAnsi="宋体"/>
        </w:rPr>
      </w:pPr>
      <w:r>
        <w:rPr>
          <w:rFonts w:hint="eastAsia" w:ascii="宋体" w:hAnsi="宋体"/>
        </w:rPr>
        <w:t>鉴于发包人已于</w:t>
      </w:r>
      <w:r>
        <w:rPr>
          <w:rFonts w:hint="eastAsia" w:ascii="宋体" w:hAnsi="宋体"/>
          <w:u w:val="single"/>
        </w:rPr>
        <w:t>　　　　　</w:t>
      </w:r>
      <w:r>
        <w:rPr>
          <w:rFonts w:hint="eastAsia" w:ascii="宋体" w:hAnsi="宋体"/>
        </w:rPr>
        <w:t>年</w:t>
      </w:r>
      <w:r>
        <w:rPr>
          <w:rFonts w:hint="eastAsia" w:ascii="宋体" w:hAnsi="宋体"/>
          <w:u w:val="single"/>
        </w:rPr>
        <w:t>　　　　</w:t>
      </w:r>
      <w:r>
        <w:rPr>
          <w:rFonts w:hint="eastAsia" w:ascii="宋体" w:hAnsi="宋体"/>
        </w:rPr>
        <w:t>月</w:t>
      </w:r>
      <w:r>
        <w:rPr>
          <w:rFonts w:hint="eastAsia" w:ascii="宋体" w:hAnsi="宋体"/>
          <w:u w:val="single"/>
        </w:rPr>
        <w:t>　　　　</w:t>
      </w:r>
      <w:r>
        <w:rPr>
          <w:rFonts w:hint="eastAsia" w:ascii="宋体" w:hAnsi="宋体"/>
        </w:rPr>
        <w:t>日与承包人为</w:t>
      </w:r>
      <w:r>
        <w:rPr>
          <w:rFonts w:hint="eastAsia" w:ascii="宋体" w:hAnsi="宋体"/>
          <w:u w:val="single"/>
        </w:rPr>
        <w:t>　　　　　　　　　</w:t>
      </w:r>
      <w:r>
        <w:rPr>
          <w:rFonts w:hint="eastAsia" w:ascii="宋体" w:hAnsi="宋体"/>
        </w:rPr>
        <w:t>（工程合同名称）的执行签订了工程承发包合同（以下简称“合同”），愿为发包人和承包人签署的工程承发包合同担保。下文中的合同包括合同中规定的合同协议书、合同文件等；</w:t>
      </w:r>
    </w:p>
    <w:p>
      <w:pPr>
        <w:adjustRightInd w:val="0"/>
        <w:snapToGrid w:val="0"/>
        <w:spacing w:line="360" w:lineRule="auto"/>
        <w:ind w:firstLine="493" w:firstLineChars="235"/>
        <w:jc w:val="left"/>
        <w:rPr>
          <w:rFonts w:hint="eastAsia" w:ascii="宋体" w:hAnsi="宋体"/>
        </w:rPr>
      </w:pPr>
      <w:r>
        <w:rPr>
          <w:rFonts w:hint="eastAsia" w:ascii="宋体" w:hAnsi="宋体"/>
        </w:rPr>
        <w:t>本担保书的条件是：如果发包人在履行了上述合同中，由于资金不足或非不可抗力等原因给承包人造成经济损失或不按约定付款时，当承包人以书面提出要求得到上述金额内的任何付款时，担保人将迅速予以支付。</w:t>
      </w: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本担保人不承担大于本担保书限额的责任。</w:t>
      </w: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除了承包人以外，任何人都无权对本担保书的责任提出履行要求。</w:t>
      </w: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本担保书直至合同终止发包人会清应付给承包人一切款项后28天内一直有效。</w:t>
      </w: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发包人和担保人的法定代表人在此分别签字盖公章，以资证明。</w:t>
      </w:r>
    </w:p>
    <w:p>
      <w:pPr>
        <w:adjustRightInd w:val="0"/>
        <w:snapToGrid w:val="0"/>
        <w:spacing w:before="156" w:beforeLines="50" w:after="156" w:afterLines="50" w:line="360" w:lineRule="auto"/>
        <w:jc w:val="left"/>
        <w:rPr>
          <w:rFonts w:hint="eastAsia" w:ascii="宋体" w:hAnsi="宋体"/>
        </w:rPr>
      </w:pPr>
    </w:p>
    <w:p>
      <w:pPr>
        <w:adjustRightInd w:val="0"/>
        <w:snapToGrid w:val="0"/>
        <w:spacing w:before="156" w:beforeLines="50" w:after="156" w:afterLines="50" w:line="360" w:lineRule="auto"/>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担保人：（盖章）</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法定代表人或委托代理人：（签字或盖章）</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发包人：（盖章）</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法定代表人或委托代理人：（签字或盖章）</w:t>
      </w:r>
    </w:p>
    <w:p>
      <w:pPr>
        <w:adjustRightInd w:val="0"/>
        <w:snapToGrid w:val="0"/>
        <w:spacing w:before="156" w:beforeLines="50" w:after="156" w:afterLines="50" w:line="360" w:lineRule="auto"/>
        <w:ind w:firstLine="284"/>
        <w:jc w:val="left"/>
        <w:rPr>
          <w:rFonts w:hint="eastAsia" w:ascii="宋体" w:hAnsi="宋体"/>
        </w:rPr>
      </w:pPr>
      <w:r>
        <w:rPr>
          <w:rFonts w:hint="eastAsia" w:ascii="宋体" w:hAnsi="宋体"/>
        </w:rPr>
        <w:t>　　　　　　　　　　　　　　　　　　　日期</w:t>
      </w:r>
      <w:r>
        <w:rPr>
          <w:rFonts w:hint="eastAsia" w:ascii="宋体" w:hAnsi="宋体"/>
          <w:u w:val="single"/>
        </w:rPr>
        <w:t>　　　　</w:t>
      </w:r>
      <w:r>
        <w:rPr>
          <w:rFonts w:hint="eastAsia" w:ascii="宋体" w:hAnsi="宋体"/>
        </w:rPr>
        <w:t>年</w:t>
      </w:r>
      <w:r>
        <w:rPr>
          <w:rFonts w:hint="eastAsia" w:ascii="宋体" w:hAnsi="宋体"/>
          <w:u w:val="single"/>
        </w:rPr>
        <w:t>　　　</w:t>
      </w:r>
      <w:r>
        <w:rPr>
          <w:rFonts w:hint="eastAsia" w:ascii="宋体" w:hAnsi="宋体"/>
        </w:rPr>
        <w:t>月</w:t>
      </w:r>
      <w:r>
        <w:rPr>
          <w:rFonts w:hint="eastAsia" w:ascii="宋体" w:hAnsi="宋体"/>
          <w:u w:val="single"/>
        </w:rPr>
        <w:t>　　　　</w:t>
      </w:r>
      <w:r>
        <w:rPr>
          <w:rFonts w:hint="eastAsia" w:ascii="宋体" w:hAnsi="宋体"/>
        </w:rPr>
        <w:t>日</w:t>
      </w: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p>
    <w:p>
      <w:pPr>
        <w:adjustRightInd w:val="0"/>
        <w:snapToGrid w:val="0"/>
        <w:spacing w:before="156" w:beforeLines="50" w:after="156" w:afterLines="50" w:line="360" w:lineRule="auto"/>
        <w:ind w:firstLine="284"/>
        <w:jc w:val="left"/>
        <w:rPr>
          <w:rFonts w:hint="eastAsia" w:ascii="宋体" w:hAnsi="宋体"/>
        </w:rPr>
      </w:pPr>
    </w:p>
    <w:p>
      <w:pPr>
        <w:jc w:val="center"/>
        <w:rPr>
          <w:rFonts w:hint="eastAsia"/>
          <w:b/>
          <w:bCs/>
          <w:sz w:val="52"/>
        </w:rPr>
      </w:pPr>
      <w:r>
        <w:rPr>
          <w:rFonts w:hint="eastAsia"/>
          <w:b/>
          <w:bCs/>
          <w:sz w:val="52"/>
        </w:rPr>
        <w:t>第二卷</w:t>
      </w:r>
    </w:p>
    <w:p>
      <w:pPr>
        <w:jc w:val="center"/>
        <w:rPr>
          <w:rFonts w:hint="eastAsia"/>
          <w:b/>
          <w:bCs/>
          <w:sz w:val="52"/>
        </w:rPr>
      </w:pPr>
    </w:p>
    <w:p>
      <w:pPr>
        <w:jc w:val="center"/>
        <w:rPr>
          <w:rFonts w:hint="eastAsia"/>
          <w:b/>
          <w:bCs/>
          <w:sz w:val="52"/>
        </w:rPr>
      </w:pPr>
      <w:r>
        <w:rPr>
          <w:rFonts w:hint="eastAsia"/>
          <w:b/>
          <w:bCs/>
          <w:sz w:val="52"/>
        </w:rPr>
        <w:t xml:space="preserve">工程技术要求及工程规范 </w:t>
      </w: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ind w:firstLine="740" w:firstLineChars="351"/>
        <w:jc w:val="left"/>
        <w:rPr>
          <w:rFonts w:hint="eastAsia" w:ascii="宋体" w:hAnsi="宋体"/>
          <w:b/>
          <w:bCs/>
        </w:rPr>
      </w:pPr>
    </w:p>
    <w:p>
      <w:pPr>
        <w:adjustRightInd w:val="0"/>
        <w:snapToGrid w:val="0"/>
        <w:spacing w:before="156" w:beforeLines="50" w:after="156" w:afterLines="50" w:line="360" w:lineRule="auto"/>
        <w:jc w:val="center"/>
        <w:rPr>
          <w:rFonts w:hint="eastAsia"/>
          <w:b/>
          <w:bCs/>
          <w:sz w:val="32"/>
        </w:rPr>
      </w:pPr>
      <w:r>
        <w:rPr>
          <w:rFonts w:ascii="宋体" w:hAnsi="宋体"/>
          <w:b/>
          <w:bCs/>
        </w:rPr>
        <w:br w:type="page"/>
      </w:r>
      <w:r>
        <w:rPr>
          <w:rFonts w:hint="eastAsia"/>
          <w:b/>
          <w:bCs/>
          <w:sz w:val="32"/>
        </w:rPr>
        <w:t>第四章 工程技术要求</w:t>
      </w:r>
    </w:p>
    <w:p>
      <w:pPr>
        <w:spacing w:after="156" w:afterLines="50" w:line="360" w:lineRule="auto"/>
        <w:ind w:left="2"/>
        <w:jc w:val="center"/>
        <w:rPr>
          <w:rFonts w:ascii="宋体" w:hAnsi="宋体"/>
          <w:b/>
          <w:sz w:val="28"/>
          <w:szCs w:val="28"/>
        </w:rPr>
      </w:pPr>
      <w:r>
        <w:rPr>
          <w:rFonts w:hint="eastAsia" w:ascii="宋体" w:hAnsi="宋体"/>
          <w:b/>
          <w:sz w:val="28"/>
          <w:szCs w:val="28"/>
        </w:rPr>
        <w:t>特别说明</w:t>
      </w:r>
    </w:p>
    <w:p>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1、本章工程技术要求中所出现的工艺、材料、设备或参照的品牌等仅为方便描述而没有限制性，投标人可以在其提供的文件资料中选用替代标准，但这些替代标准要优于或相当于技术规格中要求的标准。</w:t>
      </w:r>
    </w:p>
    <w:p>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2、加注★的条款为不可负偏离条款，任一项未响应或不满足要求的，将导致投标无效。</w:t>
      </w:r>
    </w:p>
    <w:p>
      <w:pPr>
        <w:spacing w:before="156" w:beforeLines="50" w:after="156" w:afterLines="50" w:line="120" w:lineRule="auto"/>
        <w:outlineLvl w:val="0"/>
        <w:rPr>
          <w:rFonts w:hint="eastAsia" w:ascii="宋体" w:hAnsi="宋体"/>
          <w:b/>
          <w:bCs/>
          <w:sz w:val="24"/>
        </w:rPr>
      </w:pPr>
    </w:p>
    <w:p>
      <w:pPr>
        <w:spacing w:line="360" w:lineRule="auto"/>
        <w:jc w:val="left"/>
        <w:rPr>
          <w:rFonts w:hint="eastAsia" w:ascii="宋体" w:hAnsi="宋体"/>
          <w:b/>
          <w:bCs/>
          <w:szCs w:val="21"/>
        </w:rPr>
      </w:pPr>
      <w:r>
        <w:rPr>
          <w:rFonts w:hint="eastAsia" w:ascii="宋体" w:hAnsi="宋体"/>
          <w:b/>
          <w:bCs/>
          <w:szCs w:val="21"/>
        </w:rPr>
        <w:t>1</w:t>
      </w:r>
      <w:r>
        <w:rPr>
          <w:rFonts w:ascii="宋体" w:hAnsi="宋体"/>
          <w:b/>
          <w:bCs/>
          <w:szCs w:val="21"/>
        </w:rPr>
        <w:t xml:space="preserve">. </w:t>
      </w:r>
      <w:r>
        <w:rPr>
          <w:rFonts w:hint="eastAsia" w:ascii="宋体" w:hAnsi="宋体"/>
          <w:b/>
          <w:bCs/>
          <w:szCs w:val="21"/>
        </w:rPr>
        <w:t>总体描述</w:t>
      </w:r>
    </w:p>
    <w:p>
      <w:pPr>
        <w:spacing w:line="360" w:lineRule="auto"/>
        <w:jc w:val="left"/>
        <w:rPr>
          <w:rFonts w:hint="eastAsia" w:ascii="宋体" w:hAnsi="宋体"/>
          <w:b/>
          <w:szCs w:val="21"/>
        </w:rPr>
      </w:pPr>
      <w:r>
        <w:rPr>
          <w:rFonts w:ascii="宋体" w:hAnsi="宋体"/>
          <w:b/>
          <w:szCs w:val="21"/>
        </w:rPr>
        <w:t xml:space="preserve">1.1 </w:t>
      </w:r>
      <w:r>
        <w:rPr>
          <w:rFonts w:hint="eastAsia" w:ascii="宋体" w:hAnsi="宋体"/>
          <w:b/>
          <w:szCs w:val="21"/>
        </w:rPr>
        <w:t>项目信息：</w:t>
      </w:r>
    </w:p>
    <w:tbl>
      <w:tblPr>
        <w:tblStyle w:val="3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trPr>
          <w:trHeight w:val="799" w:hRule="atLeast"/>
        </w:trPr>
        <w:tc>
          <w:tcPr>
            <w:tcW w:w="866"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szCs w:val="21"/>
              </w:rPr>
              <w:t>1</w:t>
            </w:r>
          </w:p>
        </w:tc>
        <w:tc>
          <w:tcPr>
            <w:tcW w:w="3685"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深圳实验幼儿园（百花部）地胶更换工程</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292361.43</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pPr>
        <w:spacing w:line="360" w:lineRule="auto"/>
        <w:jc w:val="left"/>
        <w:rPr>
          <w:rFonts w:hint="eastAsia" w:ascii="宋体" w:hAnsi="宋体"/>
          <w:b/>
          <w:bCs/>
          <w:szCs w:val="21"/>
        </w:rPr>
      </w:pPr>
      <w:r>
        <w:rPr>
          <w:rFonts w:ascii="宋体" w:hAnsi="宋体"/>
          <w:b/>
          <w:bCs/>
          <w:szCs w:val="21"/>
        </w:rPr>
        <w:t xml:space="preserve">1.2 </w:t>
      </w:r>
      <w:r>
        <w:rPr>
          <w:rFonts w:hint="eastAsia" w:ascii="宋体" w:hAnsi="宋体"/>
          <w:b/>
          <w:bCs/>
          <w:szCs w:val="21"/>
        </w:rPr>
        <w:t>工程描述：</w:t>
      </w:r>
    </w:p>
    <w:p>
      <w:pPr>
        <w:numPr>
          <w:ilvl w:val="1"/>
          <w:numId w:val="10"/>
        </w:numPr>
        <w:spacing w:line="360" w:lineRule="auto"/>
        <w:ind w:left="777" w:hanging="357"/>
        <w:jc w:val="left"/>
        <w:rPr>
          <w:rFonts w:hint="eastAsia" w:ascii="宋体" w:hAnsi="宋体"/>
          <w:snapToGrid w:val="0"/>
          <w:szCs w:val="21"/>
        </w:rPr>
      </w:pPr>
      <w:r>
        <w:rPr>
          <w:rFonts w:hint="eastAsia" w:ascii="宋体" w:hAnsi="宋体"/>
          <w:szCs w:val="21"/>
        </w:rPr>
        <w:t>工程名称：</w:t>
      </w:r>
      <w:r>
        <w:rPr>
          <w:rFonts w:hint="eastAsia" w:ascii="宋体" w:hAnsi="宋体"/>
          <w:snapToGrid w:val="0"/>
          <w:szCs w:val="21"/>
          <w:lang w:eastAsia="zh-CN"/>
        </w:rPr>
        <w:t>深圳实验幼儿园（百花部）地胶更换工程</w:t>
      </w:r>
    </w:p>
    <w:p>
      <w:pPr>
        <w:numPr>
          <w:ilvl w:val="1"/>
          <w:numId w:val="10"/>
        </w:numPr>
        <w:spacing w:line="360" w:lineRule="auto"/>
        <w:ind w:left="777" w:hanging="357"/>
        <w:jc w:val="left"/>
        <w:rPr>
          <w:rFonts w:hint="eastAsia" w:ascii="宋体" w:hAnsi="宋体"/>
          <w:szCs w:val="21"/>
        </w:rPr>
      </w:pPr>
      <w:r>
        <w:rPr>
          <w:rFonts w:hint="eastAsia" w:ascii="宋体" w:hAnsi="宋体"/>
          <w:szCs w:val="21"/>
        </w:rPr>
        <w:t>工程的地理位置：</w:t>
      </w:r>
      <w:r>
        <w:rPr>
          <w:rFonts w:hint="eastAsia" w:ascii="宋体" w:hAnsi="宋体"/>
          <w:snapToGrid w:val="0"/>
          <w:szCs w:val="21"/>
        </w:rPr>
        <w:t>采购人指定地点</w:t>
      </w:r>
    </w:p>
    <w:p>
      <w:pPr>
        <w:numPr>
          <w:ilvl w:val="1"/>
          <w:numId w:val="10"/>
        </w:numPr>
        <w:spacing w:line="360" w:lineRule="auto"/>
        <w:ind w:left="777" w:hanging="357"/>
        <w:jc w:val="left"/>
        <w:rPr>
          <w:rFonts w:hint="eastAsia" w:ascii="宋体" w:hAnsi="宋体"/>
          <w:szCs w:val="21"/>
        </w:rPr>
      </w:pPr>
      <w:r>
        <w:rPr>
          <w:rFonts w:hint="eastAsia" w:ascii="宋体" w:hAnsi="宋体"/>
          <w:szCs w:val="21"/>
        </w:rPr>
        <w:t>施工进度计划要求：总工期</w:t>
      </w:r>
      <w:r>
        <w:rPr>
          <w:rFonts w:hint="eastAsia" w:ascii="宋体" w:hAnsi="宋体"/>
          <w:szCs w:val="21"/>
          <w:u w:val="single"/>
        </w:rPr>
        <w:t xml:space="preserve">   </w:t>
      </w:r>
      <w:r>
        <w:rPr>
          <w:rFonts w:hint="eastAsia" w:ascii="宋体" w:hAnsi="宋体"/>
          <w:szCs w:val="21"/>
          <w:u w:val="single"/>
          <w:lang w:val="en-US" w:eastAsia="zh-CN"/>
        </w:rPr>
        <w:t>40</w:t>
      </w:r>
      <w:r>
        <w:rPr>
          <w:rFonts w:hint="eastAsia" w:ascii="宋体" w:hAnsi="宋体"/>
          <w:szCs w:val="21"/>
          <w:u w:val="single"/>
        </w:rPr>
        <w:t xml:space="preserve">  </w:t>
      </w:r>
      <w:r>
        <w:rPr>
          <w:rFonts w:hint="eastAsia" w:ascii="宋体" w:hAnsi="宋体"/>
          <w:szCs w:val="21"/>
        </w:rPr>
        <w:t>日历天</w:t>
      </w:r>
    </w:p>
    <w:p>
      <w:pPr>
        <w:numPr>
          <w:ilvl w:val="1"/>
          <w:numId w:val="10"/>
        </w:numPr>
        <w:spacing w:line="360" w:lineRule="auto"/>
        <w:ind w:left="777" w:hanging="357"/>
        <w:jc w:val="left"/>
        <w:rPr>
          <w:rFonts w:hint="eastAsia" w:ascii="宋体" w:hAnsi="宋体"/>
          <w:szCs w:val="21"/>
        </w:rPr>
      </w:pPr>
      <w:r>
        <w:rPr>
          <w:rFonts w:hint="eastAsia" w:ascii="宋体" w:hAnsi="宋体"/>
          <w:szCs w:val="21"/>
        </w:rPr>
        <w:t>施工现场道路水电三通，满足施工要求。</w:t>
      </w:r>
    </w:p>
    <w:p>
      <w:pPr>
        <w:numPr>
          <w:ilvl w:val="1"/>
          <w:numId w:val="10"/>
        </w:numPr>
        <w:spacing w:line="360" w:lineRule="auto"/>
        <w:ind w:left="777" w:hanging="357"/>
        <w:jc w:val="left"/>
        <w:rPr>
          <w:rFonts w:hint="eastAsia" w:ascii="宋体" w:hAnsi="宋体"/>
          <w:szCs w:val="21"/>
        </w:rPr>
      </w:pPr>
      <w:r>
        <w:rPr>
          <w:rFonts w:hint="eastAsia" w:ascii="宋体" w:hAnsi="宋体"/>
          <w:szCs w:val="21"/>
        </w:rPr>
        <w:t>采购人在施工区内不提供中标单位施工人员生活及工作住房。</w:t>
      </w:r>
    </w:p>
    <w:p>
      <w:pPr>
        <w:spacing w:line="360" w:lineRule="auto"/>
        <w:jc w:val="left"/>
        <w:rPr>
          <w:rFonts w:hint="eastAsia" w:ascii="宋体" w:hAnsi="宋体"/>
          <w:b/>
          <w:bCs/>
          <w:szCs w:val="21"/>
        </w:rPr>
      </w:pPr>
    </w:p>
    <w:p>
      <w:pPr>
        <w:spacing w:line="360" w:lineRule="auto"/>
        <w:jc w:val="left"/>
        <w:rPr>
          <w:rFonts w:hint="eastAsia" w:ascii="宋体" w:hAnsi="宋体"/>
          <w:b/>
          <w:bCs/>
          <w:szCs w:val="21"/>
        </w:rPr>
      </w:pPr>
      <w:r>
        <w:rPr>
          <w:rFonts w:ascii="宋体" w:hAnsi="宋体"/>
          <w:b/>
          <w:bCs/>
          <w:szCs w:val="21"/>
        </w:rPr>
        <w:t xml:space="preserve">2. </w:t>
      </w:r>
      <w:r>
        <w:rPr>
          <w:rFonts w:hint="eastAsia" w:ascii="宋体" w:hAnsi="宋体"/>
          <w:b/>
          <w:bCs/>
          <w:szCs w:val="21"/>
        </w:rPr>
        <w:t>工程承包范围和说明</w:t>
      </w:r>
    </w:p>
    <w:p>
      <w:pPr>
        <w:spacing w:line="360" w:lineRule="auto"/>
        <w:jc w:val="left"/>
        <w:rPr>
          <w:rFonts w:hint="eastAsia" w:ascii="宋体" w:hAnsi="宋体"/>
          <w:szCs w:val="21"/>
        </w:rPr>
      </w:pPr>
      <w:r>
        <w:rPr>
          <w:rFonts w:ascii="宋体" w:hAnsi="宋体"/>
          <w:szCs w:val="21"/>
        </w:rPr>
        <w:t xml:space="preserve">2.1 </w:t>
      </w:r>
      <w:r>
        <w:rPr>
          <w:rFonts w:hint="eastAsia" w:ascii="宋体" w:hAnsi="宋体"/>
          <w:szCs w:val="21"/>
        </w:rPr>
        <w:t>以下给出的工程承包范围和说明描述只是概括的，不应认为是全面的、无缺的，承包人应研究其他文件、工程量清单，特别是图纸去完全了解本工程的实际范围；</w:t>
      </w:r>
    </w:p>
    <w:p>
      <w:pPr>
        <w:spacing w:line="360" w:lineRule="auto"/>
        <w:jc w:val="left"/>
        <w:rPr>
          <w:rFonts w:hint="eastAsia" w:ascii="宋体" w:hAnsi="宋体"/>
          <w:szCs w:val="21"/>
        </w:rPr>
      </w:pPr>
      <w:r>
        <w:rPr>
          <w:rFonts w:ascii="宋体" w:hAnsi="宋体"/>
          <w:szCs w:val="21"/>
        </w:rPr>
        <w:t>2.2</w:t>
      </w:r>
      <w:r>
        <w:rPr>
          <w:rFonts w:hint="eastAsia" w:ascii="宋体" w:hAnsi="宋体"/>
          <w:szCs w:val="21"/>
        </w:rPr>
        <w:t>承包人被认为已详细阅读过构成本工程合同文件的其他有关文件。尤其是已充分研究了合同图纸和了解工程的内容；</w:t>
      </w:r>
    </w:p>
    <w:p>
      <w:pPr>
        <w:adjustRightInd w:val="0"/>
        <w:snapToGrid w:val="0"/>
        <w:spacing w:line="360" w:lineRule="auto"/>
        <w:jc w:val="left"/>
        <w:rPr>
          <w:rFonts w:hint="eastAsia" w:ascii="宋体" w:hAnsi="宋体"/>
          <w:b/>
          <w:bCs/>
          <w:szCs w:val="21"/>
        </w:rPr>
      </w:pPr>
      <w:r>
        <w:rPr>
          <w:rFonts w:ascii="宋体" w:hAnsi="宋体"/>
          <w:b/>
          <w:bCs/>
          <w:szCs w:val="21"/>
        </w:rPr>
        <w:t xml:space="preserve">2.3 </w:t>
      </w:r>
      <w:r>
        <w:rPr>
          <w:rFonts w:hint="eastAsia" w:ascii="宋体" w:hAnsi="宋体"/>
          <w:b/>
          <w:bCs/>
          <w:szCs w:val="21"/>
        </w:rPr>
        <w:t>本工程承包项目包括：</w:t>
      </w:r>
      <w:r>
        <w:rPr>
          <w:rFonts w:hint="eastAsia" w:ascii="宋体" w:hAnsi="宋体"/>
          <w:b/>
          <w:bCs/>
          <w:szCs w:val="21"/>
          <w:u w:val="single"/>
        </w:rPr>
        <w:t xml:space="preserve"> </w:t>
      </w:r>
      <w:r>
        <w:rPr>
          <w:rFonts w:hint="eastAsia" w:ascii="宋体" w:hAnsi="宋体" w:eastAsia="宋体" w:cs="Times New Roman"/>
          <w:bCs/>
          <w:szCs w:val="21"/>
          <w:u w:val="single"/>
        </w:rPr>
        <w:t>教室地胶板及踢脚线更换等</w:t>
      </w:r>
      <w:r>
        <w:rPr>
          <w:rFonts w:hint="eastAsia" w:ascii="宋体" w:hAnsi="宋体" w:eastAsia="宋体" w:cs="Times New Roman"/>
          <w:bCs/>
          <w:szCs w:val="21"/>
        </w:rPr>
        <w:t>施工（具体详</w:t>
      </w:r>
      <w:r>
        <w:rPr>
          <w:rFonts w:hint="eastAsia" w:ascii="宋体" w:hAnsi="宋体"/>
          <w:bCs/>
          <w:szCs w:val="21"/>
        </w:rPr>
        <w:t>见工程量清单）</w:t>
      </w:r>
      <w:r>
        <w:rPr>
          <w:rFonts w:hint="eastAsia" w:ascii="宋体" w:hAnsi="宋体"/>
          <w:b/>
          <w:bCs/>
          <w:szCs w:val="21"/>
        </w:rPr>
        <w:t>。</w:t>
      </w:r>
    </w:p>
    <w:p>
      <w:pPr>
        <w:spacing w:line="360" w:lineRule="auto"/>
        <w:ind w:firstLine="424" w:firstLineChars="202"/>
        <w:jc w:val="left"/>
        <w:rPr>
          <w:rFonts w:hint="eastAsia" w:ascii="宋体" w:hAnsi="宋体"/>
          <w:szCs w:val="21"/>
        </w:rPr>
      </w:pPr>
      <w:r>
        <w:rPr>
          <w:rFonts w:hint="eastAsia" w:ascii="宋体" w:hAnsi="宋体"/>
          <w:szCs w:val="21"/>
        </w:rPr>
        <w:t>(1)除非是发包人自己负责的项目，承包人须负责整个工程所有的施工任务包括材料设备的采购、施工、保护及保修，不论是永久性质的或是临时性质的：</w:t>
      </w:r>
    </w:p>
    <w:p>
      <w:pPr>
        <w:spacing w:line="360" w:lineRule="auto"/>
        <w:ind w:firstLine="424" w:firstLineChars="202"/>
        <w:jc w:val="left"/>
        <w:rPr>
          <w:rFonts w:hint="eastAsia" w:ascii="宋体" w:hAnsi="宋体"/>
          <w:snapToGrid w:val="0"/>
          <w:kern w:val="0"/>
          <w:szCs w:val="21"/>
        </w:rPr>
      </w:pPr>
      <w:r>
        <w:rPr>
          <w:rFonts w:hint="eastAsia" w:ascii="宋体" w:hAnsi="宋体"/>
          <w:szCs w:val="21"/>
        </w:rPr>
        <w:t>(2)承包工程承包项目见工程量清单</w:t>
      </w:r>
      <w:r>
        <w:rPr>
          <w:rFonts w:hint="eastAsia" w:ascii="宋体" w:hAnsi="宋体"/>
          <w:snapToGrid w:val="0"/>
          <w:kern w:val="0"/>
          <w:szCs w:val="21"/>
        </w:rPr>
        <w:t>。</w:t>
      </w:r>
    </w:p>
    <w:p>
      <w:pPr>
        <w:tabs>
          <w:tab w:val="left" w:pos="915"/>
        </w:tabs>
        <w:spacing w:line="360" w:lineRule="auto"/>
        <w:rPr>
          <w:rFonts w:hint="eastAsia" w:ascii="宋体" w:hAnsi="宋体"/>
          <w:b/>
          <w:bCs/>
          <w:szCs w:val="21"/>
        </w:rPr>
      </w:pPr>
      <w:r>
        <w:rPr>
          <w:rFonts w:hint="eastAsia" w:ascii="宋体" w:hAnsi="宋体"/>
          <w:b/>
          <w:bCs/>
          <w:szCs w:val="21"/>
        </w:rPr>
        <w:t>2.4  本工程承包方式为：</w:t>
      </w:r>
    </w:p>
    <w:p>
      <w:pPr>
        <w:adjustRightInd w:val="0"/>
        <w:snapToGrid w:val="0"/>
        <w:spacing w:line="360" w:lineRule="auto"/>
        <w:jc w:val="left"/>
        <w:rPr>
          <w:rFonts w:hint="eastAsia" w:ascii="宋体" w:hAnsi="宋体"/>
          <w:b/>
          <w:color w:val="FF0000"/>
          <w:szCs w:val="21"/>
        </w:rPr>
      </w:pPr>
      <w:r>
        <w:rPr>
          <w:rFonts w:hint="eastAsia" w:ascii="宋体" w:hAnsi="宋体"/>
          <w:b/>
          <w:color w:val="FF0000"/>
          <w:szCs w:val="21"/>
        </w:rPr>
        <w:t xml:space="preserve">     按中标价总包干，即采用固定总价合同，按投标报价一次性总包干</w:t>
      </w:r>
      <w:r>
        <w:rPr>
          <w:rFonts w:hint="eastAsia" w:ascii="宋体" w:hAnsi="宋体"/>
          <w:b/>
          <w:snapToGrid w:val="0"/>
          <w:color w:val="FF0000"/>
          <w:szCs w:val="21"/>
        </w:rPr>
        <w:t>（包工包料、包质量、包安全、包进度、包验收）</w:t>
      </w:r>
      <w:r>
        <w:rPr>
          <w:rFonts w:hint="eastAsia" w:ascii="宋体" w:hAnsi="宋体"/>
          <w:b/>
          <w:color w:val="FF0000"/>
          <w:szCs w:val="21"/>
        </w:rPr>
        <w:t>，除采购人主动要求或不可抗力造成的变更外，合同价格不做任何调整。</w:t>
      </w:r>
    </w:p>
    <w:p>
      <w:pPr>
        <w:adjustRightInd w:val="0"/>
        <w:snapToGrid w:val="0"/>
        <w:spacing w:line="360" w:lineRule="auto"/>
        <w:jc w:val="left"/>
        <w:rPr>
          <w:rFonts w:hint="eastAsia" w:ascii="宋体" w:hAnsi="宋体"/>
          <w:b/>
          <w:bCs/>
          <w:szCs w:val="21"/>
        </w:rPr>
      </w:pPr>
    </w:p>
    <w:p>
      <w:pPr>
        <w:adjustRightInd w:val="0"/>
        <w:snapToGrid w:val="0"/>
        <w:spacing w:line="360" w:lineRule="auto"/>
        <w:jc w:val="left"/>
        <w:rPr>
          <w:rFonts w:hint="eastAsia" w:ascii="宋体" w:hAnsi="宋体"/>
          <w:b/>
          <w:bCs/>
          <w:szCs w:val="21"/>
        </w:rPr>
      </w:pPr>
      <w:r>
        <w:rPr>
          <w:rFonts w:hint="eastAsia" w:ascii="宋体" w:hAnsi="宋体"/>
          <w:b/>
          <w:bCs/>
          <w:szCs w:val="21"/>
        </w:rPr>
        <w:t>3</w:t>
      </w:r>
      <w:r>
        <w:rPr>
          <w:rFonts w:ascii="宋体" w:hAnsi="宋体"/>
          <w:b/>
          <w:bCs/>
          <w:szCs w:val="21"/>
        </w:rPr>
        <w:t xml:space="preserve">. </w:t>
      </w:r>
      <w:r>
        <w:rPr>
          <w:rFonts w:hint="eastAsia" w:ascii="宋体" w:hAnsi="宋体"/>
          <w:b/>
          <w:bCs/>
          <w:szCs w:val="21"/>
        </w:rPr>
        <w:t>已完工程项目和工作内容</w:t>
      </w:r>
    </w:p>
    <w:p>
      <w:pPr>
        <w:tabs>
          <w:tab w:val="left" w:pos="915"/>
        </w:tabs>
        <w:spacing w:line="360" w:lineRule="auto"/>
        <w:ind w:left="225" w:leftChars="107" w:firstLine="340" w:firstLineChars="162"/>
        <w:rPr>
          <w:rFonts w:hint="eastAsia" w:ascii="宋体" w:hAnsi="宋体"/>
          <w:snapToGrid w:val="0"/>
          <w:kern w:val="0"/>
          <w:szCs w:val="21"/>
        </w:rPr>
      </w:pPr>
      <w:r>
        <w:rPr>
          <w:rFonts w:hint="eastAsia" w:ascii="宋体" w:hAnsi="宋体"/>
          <w:snapToGrid w:val="0"/>
          <w:kern w:val="0"/>
          <w:szCs w:val="21"/>
        </w:rPr>
        <w:t>（无）</w:t>
      </w:r>
    </w:p>
    <w:p>
      <w:pPr>
        <w:adjustRightInd w:val="0"/>
        <w:snapToGrid w:val="0"/>
        <w:spacing w:line="360" w:lineRule="auto"/>
        <w:jc w:val="left"/>
        <w:rPr>
          <w:rFonts w:hint="eastAsia" w:ascii="宋体" w:hAnsi="宋体"/>
          <w:b/>
          <w:bCs/>
          <w:szCs w:val="21"/>
        </w:rPr>
      </w:pPr>
    </w:p>
    <w:p>
      <w:pPr>
        <w:adjustRightInd w:val="0"/>
        <w:snapToGrid w:val="0"/>
        <w:spacing w:line="360" w:lineRule="auto"/>
        <w:jc w:val="left"/>
        <w:rPr>
          <w:rFonts w:hint="eastAsia" w:ascii="宋体" w:hAnsi="宋体"/>
          <w:b/>
          <w:bCs/>
          <w:szCs w:val="21"/>
        </w:rPr>
      </w:pPr>
      <w:r>
        <w:rPr>
          <w:rFonts w:hint="eastAsia" w:ascii="宋体" w:hAnsi="宋体"/>
          <w:b/>
          <w:bCs/>
          <w:szCs w:val="21"/>
        </w:rPr>
        <w:t>4</w:t>
      </w:r>
      <w:r>
        <w:rPr>
          <w:rFonts w:ascii="宋体" w:hAnsi="宋体"/>
          <w:b/>
          <w:bCs/>
          <w:szCs w:val="21"/>
        </w:rPr>
        <w:t>.</w:t>
      </w:r>
      <w:r>
        <w:rPr>
          <w:rFonts w:hint="eastAsia" w:ascii="宋体" w:hAnsi="宋体"/>
          <w:b/>
          <w:bCs/>
          <w:szCs w:val="21"/>
        </w:rPr>
        <w:t>其他承包人承担的工程项目和工作内容</w:t>
      </w:r>
    </w:p>
    <w:p>
      <w:pPr>
        <w:pStyle w:val="25"/>
        <w:adjustRightInd w:val="0"/>
        <w:snapToGrid w:val="0"/>
        <w:spacing w:line="360" w:lineRule="auto"/>
        <w:ind w:firstLine="422"/>
        <w:rPr>
          <w:rFonts w:hint="eastAsia" w:ascii="宋体" w:hAnsi="宋体"/>
          <w:szCs w:val="21"/>
        </w:rPr>
      </w:pPr>
      <w:r>
        <w:rPr>
          <w:rFonts w:hint="eastAsia" w:ascii="宋体" w:hAnsi="宋体"/>
          <w:b/>
          <w:bCs/>
          <w:szCs w:val="21"/>
        </w:rPr>
        <w:t xml:space="preserve"> </w:t>
      </w:r>
      <w:r>
        <w:rPr>
          <w:rFonts w:hint="eastAsia" w:ascii="宋体" w:hAnsi="宋体"/>
          <w:szCs w:val="21"/>
        </w:rPr>
        <w:t>（无）</w:t>
      </w:r>
    </w:p>
    <w:p>
      <w:pPr>
        <w:adjustRightInd w:val="0"/>
        <w:snapToGrid w:val="0"/>
        <w:spacing w:line="360" w:lineRule="auto"/>
        <w:jc w:val="left"/>
        <w:rPr>
          <w:rFonts w:hint="eastAsia" w:ascii="宋体" w:hAnsi="宋体"/>
          <w:b/>
          <w:bCs/>
          <w:szCs w:val="21"/>
        </w:rPr>
      </w:pPr>
    </w:p>
    <w:p>
      <w:pPr>
        <w:adjustRightInd w:val="0"/>
        <w:snapToGrid w:val="0"/>
        <w:spacing w:line="360" w:lineRule="auto"/>
        <w:jc w:val="left"/>
        <w:rPr>
          <w:rFonts w:hint="eastAsia" w:ascii="宋体" w:hAnsi="宋体"/>
          <w:b/>
          <w:bCs/>
          <w:szCs w:val="21"/>
        </w:rPr>
      </w:pPr>
      <w:r>
        <w:rPr>
          <w:rFonts w:hint="eastAsia" w:ascii="宋体" w:hAnsi="宋体"/>
          <w:b/>
          <w:bCs/>
          <w:szCs w:val="21"/>
        </w:rPr>
        <w:t>5</w:t>
      </w:r>
      <w:r>
        <w:rPr>
          <w:rFonts w:ascii="宋体" w:hAnsi="宋体"/>
          <w:b/>
          <w:bCs/>
          <w:szCs w:val="21"/>
        </w:rPr>
        <w:t xml:space="preserve">. </w:t>
      </w:r>
      <w:r>
        <w:rPr>
          <w:rFonts w:hint="eastAsia" w:ascii="宋体" w:hAnsi="宋体"/>
          <w:b/>
          <w:bCs/>
          <w:szCs w:val="21"/>
        </w:rPr>
        <w:t>现场自然条件</w:t>
      </w:r>
    </w:p>
    <w:p>
      <w:pPr>
        <w:spacing w:line="360" w:lineRule="auto"/>
        <w:ind w:firstLine="424" w:firstLineChars="202"/>
        <w:rPr>
          <w:rFonts w:hint="eastAsia" w:ascii="宋体" w:hAnsi="宋体"/>
          <w:szCs w:val="21"/>
        </w:rPr>
      </w:pPr>
      <w:r>
        <w:rPr>
          <w:rFonts w:hint="eastAsia" w:ascii="宋体" w:hAnsi="宋体"/>
          <w:szCs w:val="21"/>
        </w:rPr>
        <w:t>在室内施工。</w:t>
      </w:r>
    </w:p>
    <w:p>
      <w:pPr>
        <w:adjustRightInd w:val="0"/>
        <w:snapToGrid w:val="0"/>
        <w:spacing w:line="360" w:lineRule="auto"/>
        <w:jc w:val="left"/>
        <w:rPr>
          <w:rFonts w:hint="eastAsia" w:ascii="宋体" w:hAnsi="宋体"/>
          <w:b/>
          <w:bCs/>
          <w:szCs w:val="21"/>
        </w:rPr>
      </w:pPr>
    </w:p>
    <w:p>
      <w:pPr>
        <w:adjustRightInd w:val="0"/>
        <w:snapToGrid w:val="0"/>
        <w:spacing w:line="360" w:lineRule="auto"/>
        <w:jc w:val="left"/>
        <w:rPr>
          <w:rFonts w:hint="eastAsia" w:ascii="宋体" w:hAnsi="宋体"/>
          <w:b/>
          <w:bCs/>
          <w:szCs w:val="21"/>
        </w:rPr>
      </w:pPr>
      <w:r>
        <w:rPr>
          <w:rFonts w:hint="eastAsia" w:ascii="宋体" w:hAnsi="宋体"/>
          <w:b/>
          <w:bCs/>
          <w:szCs w:val="21"/>
        </w:rPr>
        <w:t>6</w:t>
      </w:r>
      <w:r>
        <w:rPr>
          <w:rFonts w:ascii="宋体" w:hAnsi="宋体"/>
          <w:b/>
          <w:bCs/>
          <w:szCs w:val="21"/>
        </w:rPr>
        <w:t xml:space="preserve">. </w:t>
      </w:r>
      <w:r>
        <w:rPr>
          <w:rFonts w:hint="eastAsia" w:ascii="宋体" w:hAnsi="宋体"/>
          <w:b/>
          <w:bCs/>
          <w:szCs w:val="21"/>
        </w:rPr>
        <w:t>现场施工条件：</w:t>
      </w:r>
    </w:p>
    <w:p>
      <w:pPr>
        <w:spacing w:line="360" w:lineRule="auto"/>
        <w:ind w:firstLine="424" w:firstLineChars="202"/>
        <w:rPr>
          <w:rFonts w:hint="eastAsia" w:ascii="宋体" w:hAnsi="宋体"/>
          <w:szCs w:val="21"/>
        </w:rPr>
      </w:pPr>
      <w:r>
        <w:rPr>
          <w:rFonts w:hint="eastAsia" w:ascii="宋体" w:hAnsi="宋体"/>
          <w:szCs w:val="21"/>
        </w:rPr>
        <w:t>施工现场水电满足施工条件。</w:t>
      </w:r>
    </w:p>
    <w:p>
      <w:pPr>
        <w:adjustRightInd w:val="0"/>
        <w:snapToGrid w:val="0"/>
        <w:spacing w:line="360" w:lineRule="auto"/>
        <w:jc w:val="left"/>
        <w:rPr>
          <w:rFonts w:hint="eastAsia" w:ascii="宋体" w:hAnsi="宋体"/>
          <w:b/>
          <w:bCs/>
          <w:szCs w:val="21"/>
        </w:rPr>
      </w:pPr>
    </w:p>
    <w:p>
      <w:pPr>
        <w:adjustRightInd w:val="0"/>
        <w:snapToGrid w:val="0"/>
        <w:spacing w:line="360" w:lineRule="auto"/>
        <w:jc w:val="left"/>
        <w:rPr>
          <w:rFonts w:hint="eastAsia" w:ascii="宋体" w:hAnsi="宋体"/>
          <w:b/>
          <w:bCs/>
          <w:szCs w:val="21"/>
        </w:rPr>
      </w:pPr>
      <w:r>
        <w:rPr>
          <w:rFonts w:hint="eastAsia" w:ascii="宋体" w:hAnsi="宋体"/>
          <w:b/>
          <w:bCs/>
          <w:szCs w:val="21"/>
        </w:rPr>
        <w:t>7</w:t>
      </w:r>
      <w:r>
        <w:rPr>
          <w:rFonts w:ascii="宋体" w:hAnsi="宋体"/>
          <w:b/>
          <w:bCs/>
          <w:szCs w:val="21"/>
        </w:rPr>
        <w:t xml:space="preserve">. </w:t>
      </w:r>
      <w:r>
        <w:rPr>
          <w:rFonts w:hint="eastAsia" w:ascii="宋体" w:hAnsi="宋体"/>
          <w:b/>
          <w:bCs/>
          <w:szCs w:val="21"/>
        </w:rPr>
        <w:t>现场安全防护设施：</w:t>
      </w:r>
    </w:p>
    <w:p>
      <w:pPr>
        <w:spacing w:line="360" w:lineRule="auto"/>
        <w:ind w:firstLine="424" w:firstLineChars="202"/>
        <w:rPr>
          <w:rFonts w:hint="eastAsia" w:ascii="宋体" w:hAnsi="宋体"/>
          <w:szCs w:val="21"/>
        </w:rPr>
      </w:pPr>
      <w:r>
        <w:rPr>
          <w:rFonts w:hint="eastAsia" w:ascii="宋体" w:hAnsi="宋体"/>
          <w:szCs w:val="21"/>
        </w:rPr>
        <w:t>施工时注意安全，要做好安全措施，防止对人身设施造成伤害。</w:t>
      </w:r>
    </w:p>
    <w:p>
      <w:pPr>
        <w:adjustRightInd w:val="0"/>
        <w:snapToGrid w:val="0"/>
        <w:spacing w:line="360" w:lineRule="auto"/>
        <w:jc w:val="left"/>
        <w:rPr>
          <w:rFonts w:hint="eastAsia" w:ascii="宋体" w:hAnsi="宋体"/>
          <w:b/>
          <w:bCs/>
          <w:szCs w:val="21"/>
        </w:rPr>
      </w:pPr>
    </w:p>
    <w:p>
      <w:pPr>
        <w:adjustRightInd w:val="0"/>
        <w:snapToGrid w:val="0"/>
        <w:spacing w:line="360" w:lineRule="auto"/>
        <w:jc w:val="left"/>
        <w:rPr>
          <w:rFonts w:hint="eastAsia" w:ascii="宋体" w:hAnsi="宋体"/>
          <w:b/>
          <w:bCs/>
          <w:szCs w:val="21"/>
        </w:rPr>
      </w:pPr>
      <w:r>
        <w:rPr>
          <w:rFonts w:hint="eastAsia" w:ascii="宋体" w:hAnsi="宋体"/>
          <w:b/>
          <w:bCs/>
          <w:szCs w:val="21"/>
        </w:rPr>
        <w:t>8</w:t>
      </w:r>
      <w:r>
        <w:rPr>
          <w:rFonts w:ascii="宋体" w:hAnsi="宋体"/>
          <w:b/>
          <w:bCs/>
          <w:szCs w:val="21"/>
        </w:rPr>
        <w:t xml:space="preserve">. </w:t>
      </w:r>
      <w:r>
        <w:rPr>
          <w:rFonts w:hint="eastAsia" w:ascii="宋体" w:hAnsi="宋体"/>
          <w:b/>
          <w:bCs/>
          <w:szCs w:val="21"/>
        </w:rPr>
        <w:t>水土保持与环境：</w:t>
      </w:r>
    </w:p>
    <w:p>
      <w:pPr>
        <w:spacing w:line="360" w:lineRule="auto"/>
        <w:ind w:firstLine="424" w:firstLineChars="202"/>
        <w:rPr>
          <w:rFonts w:hint="eastAsia" w:ascii="宋体" w:hAnsi="宋体"/>
          <w:bCs/>
          <w:snapToGrid w:val="0"/>
          <w:kern w:val="0"/>
          <w:szCs w:val="21"/>
        </w:rPr>
      </w:pPr>
      <w:r>
        <w:rPr>
          <w:rFonts w:hint="eastAsia" w:ascii="宋体" w:hAnsi="宋体"/>
          <w:bCs/>
          <w:snapToGrid w:val="0"/>
          <w:kern w:val="0"/>
          <w:szCs w:val="21"/>
        </w:rPr>
        <w:t>投标人在施工组织设计中必须有专项干扰、噪声及环保措施，安全文明措施必须符合深圳市安全文明工地标准。</w:t>
      </w:r>
    </w:p>
    <w:p>
      <w:pPr>
        <w:adjustRightInd w:val="0"/>
        <w:snapToGrid w:val="0"/>
        <w:spacing w:line="360" w:lineRule="auto"/>
        <w:jc w:val="left"/>
        <w:rPr>
          <w:rFonts w:hint="eastAsia" w:ascii="宋体" w:hAnsi="宋体"/>
          <w:b/>
          <w:bCs/>
          <w:szCs w:val="21"/>
          <w:highlight w:val="yellow"/>
        </w:rPr>
      </w:pPr>
    </w:p>
    <w:p>
      <w:pPr>
        <w:adjustRightInd w:val="0"/>
        <w:snapToGrid w:val="0"/>
        <w:spacing w:line="360" w:lineRule="auto"/>
        <w:jc w:val="left"/>
        <w:rPr>
          <w:rFonts w:hint="eastAsia" w:ascii="宋体" w:hAnsi="宋体"/>
          <w:b/>
          <w:bCs/>
          <w:szCs w:val="21"/>
          <w:highlight w:val="yellow"/>
        </w:rPr>
      </w:pPr>
      <w:r>
        <w:rPr>
          <w:rFonts w:hint="eastAsia" w:ascii="宋体" w:hAnsi="宋体"/>
          <w:b/>
          <w:bCs/>
          <w:szCs w:val="21"/>
          <w:highlight w:val="yellow"/>
        </w:rPr>
        <w:t>★ 9</w:t>
      </w:r>
      <w:r>
        <w:rPr>
          <w:rFonts w:ascii="宋体" w:hAnsi="宋体"/>
          <w:b/>
          <w:bCs/>
          <w:szCs w:val="21"/>
          <w:highlight w:val="yellow"/>
        </w:rPr>
        <w:t xml:space="preserve">. </w:t>
      </w:r>
      <w:r>
        <w:rPr>
          <w:rFonts w:hint="eastAsia" w:ascii="宋体" w:hAnsi="宋体"/>
          <w:b/>
          <w:bCs/>
          <w:szCs w:val="21"/>
          <w:highlight w:val="yellow"/>
        </w:rPr>
        <w:t>工期要求</w:t>
      </w:r>
    </w:p>
    <w:p>
      <w:pPr>
        <w:spacing w:line="360" w:lineRule="auto"/>
        <w:ind w:firstLine="424" w:firstLineChars="202"/>
        <w:rPr>
          <w:rFonts w:hint="eastAsia" w:ascii="宋体" w:hAnsi="宋体"/>
          <w:szCs w:val="21"/>
          <w:highlight w:val="yellow"/>
        </w:rPr>
      </w:pPr>
      <w:r>
        <w:rPr>
          <w:rFonts w:ascii="宋体" w:hAnsi="宋体"/>
          <w:szCs w:val="21"/>
          <w:highlight w:val="yellow"/>
        </w:rPr>
        <w:t>合同签订后</w:t>
      </w:r>
      <w:r>
        <w:rPr>
          <w:rFonts w:hint="eastAsia" w:ascii="宋体" w:hAnsi="宋体"/>
          <w:szCs w:val="21"/>
          <w:highlight w:val="yellow"/>
          <w:u w:val="single"/>
          <w:lang w:val="en-US" w:eastAsia="zh-CN"/>
        </w:rPr>
        <w:t>40</w:t>
      </w:r>
      <w:r>
        <w:rPr>
          <w:rFonts w:hint="eastAsia" w:ascii="宋体" w:hAnsi="宋体"/>
          <w:szCs w:val="21"/>
          <w:highlight w:val="yellow"/>
        </w:rPr>
        <w:t>日历</w:t>
      </w:r>
      <w:r>
        <w:rPr>
          <w:rFonts w:ascii="宋体" w:hAnsi="宋体"/>
          <w:szCs w:val="21"/>
          <w:highlight w:val="yellow"/>
        </w:rPr>
        <w:t>天</w:t>
      </w:r>
      <w:r>
        <w:rPr>
          <w:rFonts w:hint="eastAsia" w:ascii="宋体" w:hAnsi="宋体"/>
          <w:szCs w:val="21"/>
          <w:highlight w:val="yellow"/>
        </w:rPr>
        <w:t>内所有工程施工</w:t>
      </w:r>
      <w:r>
        <w:rPr>
          <w:rFonts w:ascii="宋体" w:hAnsi="宋体"/>
          <w:szCs w:val="21"/>
          <w:highlight w:val="yellow"/>
        </w:rPr>
        <w:t>完毕</w:t>
      </w:r>
      <w:r>
        <w:rPr>
          <w:rFonts w:hint="eastAsia" w:ascii="宋体" w:hAnsi="宋体"/>
          <w:szCs w:val="21"/>
          <w:highlight w:val="yellow"/>
        </w:rPr>
        <w:t>，未按要求响应的将导致投标无效。</w:t>
      </w:r>
    </w:p>
    <w:p>
      <w:pPr>
        <w:adjustRightInd w:val="0"/>
        <w:snapToGrid w:val="0"/>
        <w:spacing w:line="360" w:lineRule="auto"/>
        <w:jc w:val="left"/>
        <w:rPr>
          <w:rFonts w:hint="eastAsia" w:ascii="宋体" w:hAnsi="宋体"/>
          <w:b/>
          <w:bCs/>
          <w:szCs w:val="21"/>
          <w:highlight w:val="yellow"/>
        </w:rPr>
      </w:pPr>
    </w:p>
    <w:p>
      <w:pPr>
        <w:adjustRightInd w:val="0"/>
        <w:snapToGrid w:val="0"/>
        <w:spacing w:line="360" w:lineRule="auto"/>
        <w:jc w:val="left"/>
        <w:rPr>
          <w:rFonts w:hint="eastAsia" w:ascii="宋体" w:hAnsi="宋体"/>
          <w:b/>
          <w:bCs/>
          <w:szCs w:val="21"/>
          <w:highlight w:val="yellow"/>
        </w:rPr>
      </w:pPr>
      <w:r>
        <w:rPr>
          <w:rFonts w:hint="eastAsia" w:ascii="宋体" w:hAnsi="宋体"/>
          <w:b/>
          <w:bCs/>
          <w:szCs w:val="21"/>
          <w:highlight w:val="yellow"/>
        </w:rPr>
        <w:t>★ 10</w:t>
      </w:r>
      <w:r>
        <w:rPr>
          <w:rFonts w:ascii="宋体" w:hAnsi="宋体"/>
          <w:b/>
          <w:bCs/>
          <w:szCs w:val="21"/>
          <w:highlight w:val="yellow"/>
        </w:rPr>
        <w:t xml:space="preserve">. </w:t>
      </w:r>
      <w:r>
        <w:rPr>
          <w:rFonts w:hint="eastAsia" w:ascii="宋体" w:hAnsi="宋体"/>
          <w:b/>
          <w:bCs/>
          <w:szCs w:val="21"/>
          <w:highlight w:val="yellow"/>
        </w:rPr>
        <w:t>报价要求</w:t>
      </w:r>
    </w:p>
    <w:p>
      <w:pPr>
        <w:spacing w:line="360" w:lineRule="auto"/>
        <w:ind w:firstLine="424" w:firstLineChars="202"/>
        <w:jc w:val="left"/>
        <w:rPr>
          <w:rFonts w:ascii="宋体" w:hAnsi="宋体"/>
          <w:szCs w:val="21"/>
        </w:rPr>
      </w:pPr>
      <w:r>
        <w:rPr>
          <w:rFonts w:hint="eastAsia" w:ascii="宋体" w:hAnsi="宋体"/>
          <w:szCs w:val="21"/>
          <w:highlight w:val="yellow"/>
        </w:rPr>
        <w:t>本项目预算金额为：</w:t>
      </w:r>
      <w:r>
        <w:rPr>
          <w:rFonts w:hint="eastAsia" w:ascii="宋体" w:hAnsi="宋体"/>
          <w:szCs w:val="21"/>
          <w:highlight w:val="yellow"/>
          <w:lang w:eastAsia="zh-CN"/>
        </w:rPr>
        <w:t>292361.43</w:t>
      </w:r>
      <w:r>
        <w:rPr>
          <w:rFonts w:hint="eastAsia" w:ascii="宋体" w:hAnsi="宋体"/>
          <w:szCs w:val="21"/>
          <w:highlight w:val="yellow"/>
        </w:rPr>
        <w:t>元。投标人报价不允许超过项目预算金额，否则视为无效报价。</w:t>
      </w:r>
    </w:p>
    <w:p>
      <w:pPr>
        <w:adjustRightInd w:val="0"/>
        <w:snapToGrid w:val="0"/>
        <w:spacing w:line="360" w:lineRule="auto"/>
        <w:jc w:val="left"/>
        <w:rPr>
          <w:rFonts w:hint="eastAsia" w:ascii="宋体" w:hAnsi="宋体"/>
          <w:b/>
          <w:bCs/>
          <w:szCs w:val="21"/>
        </w:rPr>
      </w:pPr>
    </w:p>
    <w:p>
      <w:pPr>
        <w:adjustRightInd w:val="0"/>
        <w:snapToGrid w:val="0"/>
        <w:spacing w:line="360" w:lineRule="auto"/>
        <w:jc w:val="left"/>
        <w:rPr>
          <w:rFonts w:ascii="宋体" w:hAnsi="宋体"/>
          <w:b/>
          <w:bCs/>
          <w:szCs w:val="21"/>
        </w:rPr>
      </w:pPr>
      <w:r>
        <w:rPr>
          <w:rFonts w:hint="eastAsia" w:ascii="宋体" w:hAnsi="宋体"/>
          <w:b/>
          <w:bCs/>
          <w:szCs w:val="21"/>
        </w:rPr>
        <w:t>11</w:t>
      </w:r>
      <w:r>
        <w:rPr>
          <w:rFonts w:ascii="宋体" w:hAnsi="宋体"/>
          <w:b/>
          <w:bCs/>
          <w:szCs w:val="21"/>
        </w:rPr>
        <w:t>.</w:t>
      </w:r>
      <w:r>
        <w:rPr>
          <w:rFonts w:hint="eastAsia" w:ascii="宋体" w:hAnsi="宋体"/>
          <w:b/>
          <w:bCs/>
          <w:szCs w:val="21"/>
        </w:rPr>
        <w:t xml:space="preserve"> 价款及项目结算：</w:t>
      </w:r>
    </w:p>
    <w:p>
      <w:pPr>
        <w:spacing w:line="360" w:lineRule="auto"/>
        <w:ind w:firstLine="424" w:firstLineChars="202"/>
        <w:jc w:val="left"/>
        <w:rPr>
          <w:rFonts w:hint="eastAsia" w:ascii="宋体" w:hAnsi="宋体"/>
          <w:szCs w:val="21"/>
        </w:rPr>
      </w:pPr>
      <w:r>
        <w:rPr>
          <w:rFonts w:hint="eastAsia" w:ascii="宋体" w:hAnsi="宋体"/>
          <w:szCs w:val="21"/>
        </w:rPr>
        <w:t>中标金额为完成本项目的全部金额，结算时不因工程量增减而改变结算金额。</w:t>
      </w:r>
    </w:p>
    <w:p>
      <w:pPr>
        <w:spacing w:line="360" w:lineRule="auto"/>
        <w:ind w:firstLine="426" w:firstLineChars="202"/>
        <w:jc w:val="left"/>
        <w:rPr>
          <w:rFonts w:hint="default" w:ascii="宋体" w:hAnsi="宋体" w:eastAsia="宋体"/>
          <w:b/>
          <w:bCs/>
          <w:szCs w:val="21"/>
          <w:lang w:val="en-US" w:eastAsia="zh-CN"/>
        </w:rPr>
      </w:pPr>
      <w:r>
        <w:rPr>
          <w:rFonts w:hint="eastAsia" w:ascii="宋体" w:hAnsi="宋体"/>
          <w:b/>
          <w:bCs/>
          <w:szCs w:val="21"/>
          <w:lang w:val="en-US" w:eastAsia="zh-CN"/>
        </w:rPr>
        <w:t>12.付款方式：合同签订后五个工作日内支付30%的项目预付款，工程量完成50%，经监理公司（建设单位）确认后五个工作日内支付30%进度款，项目完工验收合格且完成结算后五个工作日内支付40%尾款。</w:t>
      </w:r>
    </w:p>
    <w:p/>
    <w:p/>
    <w:p/>
    <w:p/>
    <w:p/>
    <w:p/>
    <w:p/>
    <w:p/>
    <w:p/>
    <w:p/>
    <w:p>
      <w:pPr>
        <w:pStyle w:val="19"/>
        <w:spacing w:line="360" w:lineRule="auto"/>
        <w:jc w:val="center"/>
        <w:rPr>
          <w:rFonts w:hint="eastAsia" w:hAnsi="宋体"/>
          <w:szCs w:val="21"/>
          <w:lang w:val="en-US" w:eastAsia="zh-CN"/>
        </w:rPr>
      </w:pPr>
      <w:r>
        <w:rPr>
          <w:rFonts w:ascii="Times New Roman" w:hAnsi="Times New Roman"/>
          <w:b/>
          <w:bCs/>
          <w:sz w:val="32"/>
        </w:rPr>
        <w:br w:type="page"/>
      </w:r>
      <w:r>
        <w:rPr>
          <w:rFonts w:hint="eastAsia" w:ascii="Times New Roman" w:hAnsi="Times New Roman"/>
          <w:b/>
          <w:bCs/>
          <w:sz w:val="32"/>
        </w:rPr>
        <w:t>第五章</w:t>
      </w:r>
      <w:r>
        <w:rPr>
          <w:rFonts w:ascii="Times New Roman" w:hAnsi="Times New Roman"/>
          <w:b/>
          <w:bCs/>
          <w:sz w:val="32"/>
        </w:rPr>
        <w:t xml:space="preserve">  </w:t>
      </w:r>
      <w:r>
        <w:rPr>
          <w:rFonts w:hint="eastAsia" w:ascii="Times New Roman" w:hAnsi="Times New Roman"/>
          <w:b/>
          <w:bCs/>
          <w:sz w:val="32"/>
        </w:rPr>
        <w:t>工程规范</w:t>
      </w:r>
    </w:p>
    <w:p>
      <w:pPr>
        <w:ind w:firstLine="422" w:firstLineChars="200"/>
        <w:rPr>
          <w:rFonts w:hint="eastAsia"/>
          <w:b/>
          <w:bCs/>
        </w:rPr>
      </w:pPr>
    </w:p>
    <w:p>
      <w:pPr>
        <w:spacing w:line="360" w:lineRule="auto"/>
        <w:outlineLvl w:val="0"/>
        <w:rPr>
          <w:rFonts w:hint="eastAsia"/>
          <w:b/>
          <w:bCs/>
        </w:rPr>
      </w:pPr>
      <w:r>
        <w:rPr>
          <w:rFonts w:hint="eastAsia"/>
          <w:b/>
          <w:bCs/>
        </w:rPr>
        <w:t xml:space="preserve">一、工程技术规范 </w:t>
      </w:r>
    </w:p>
    <w:p>
      <w:pPr>
        <w:spacing w:line="360" w:lineRule="auto"/>
        <w:ind w:firstLine="420" w:firstLineChars="200"/>
        <w:rPr>
          <w:rFonts w:hint="eastAsia"/>
        </w:rPr>
      </w:pPr>
      <w:r>
        <w:rPr>
          <w:rFonts w:hint="eastAsia"/>
        </w:rPr>
        <w:t>依据工程量清单和技术文件要求，本工程项目的材料达到现行中华人民共和国及省、市、行业的—切有关法规、规范的要求。</w:t>
      </w:r>
    </w:p>
    <w:p>
      <w:pPr>
        <w:spacing w:line="360" w:lineRule="auto"/>
        <w:ind w:firstLine="424" w:firstLineChars="202"/>
        <w:rPr>
          <w:rFonts w:hint="eastAsia"/>
        </w:rPr>
      </w:pPr>
    </w:p>
    <w:p>
      <w:pPr>
        <w:spacing w:line="360" w:lineRule="auto"/>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
      <w:pPr>
        <w:rPr>
          <w:rFonts w:hint="eastAsia"/>
        </w:rPr>
      </w:pPr>
    </w:p>
    <w:p>
      <w:pPr>
        <w:rPr>
          <w:rFonts w:hint="eastAsia"/>
          <w:b/>
          <w:bCs/>
        </w:rPr>
      </w:pPr>
    </w:p>
    <w:p>
      <w:pPr>
        <w:jc w:val="center"/>
        <w:rPr>
          <w:rFonts w:hint="eastAsia"/>
          <w:b/>
          <w:bCs/>
          <w:sz w:val="52"/>
        </w:rPr>
      </w:pPr>
      <w:r>
        <w:rPr>
          <w:rFonts w:hint="eastAsia"/>
          <w:b/>
          <w:bCs/>
          <w:sz w:val="52"/>
        </w:rPr>
        <w:t>第三卷</w:t>
      </w:r>
    </w:p>
    <w:p>
      <w:pPr>
        <w:jc w:val="center"/>
        <w:rPr>
          <w:rFonts w:hint="eastAsia"/>
          <w:b/>
          <w:bCs/>
          <w:sz w:val="52"/>
        </w:rPr>
      </w:pPr>
    </w:p>
    <w:p>
      <w:pPr>
        <w:jc w:val="center"/>
        <w:rPr>
          <w:rFonts w:hint="eastAsia"/>
          <w:b/>
          <w:bCs/>
          <w:sz w:val="52"/>
        </w:rPr>
      </w:pPr>
      <w:r>
        <w:rPr>
          <w:rFonts w:hint="eastAsia"/>
          <w:b/>
          <w:bCs/>
          <w:sz w:val="52"/>
        </w:rPr>
        <w:t>图    纸</w:t>
      </w:r>
    </w:p>
    <w:p>
      <w:pPr>
        <w:jc w:val="center"/>
        <w:rPr>
          <w:rFonts w:hint="eastAsia"/>
          <w:b/>
          <w:bCs/>
        </w:rPr>
      </w:pPr>
    </w:p>
    <w:p>
      <w:pPr>
        <w:jc w:val="center"/>
        <w:rPr>
          <w:rFonts w:hint="eastAsia"/>
          <w:b/>
          <w:bCs/>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pStyle w:val="19"/>
        <w:jc w:val="center"/>
        <w:rPr>
          <w:rFonts w:hint="eastAsia" w:ascii="Times New Roman" w:hAnsi="Times New Roman"/>
          <w:b/>
          <w:bCs/>
          <w:sz w:val="32"/>
        </w:rPr>
      </w:pPr>
      <w:r>
        <w:br w:type="page"/>
      </w:r>
      <w:r>
        <w:rPr>
          <w:rFonts w:hint="eastAsia" w:ascii="Times New Roman" w:hAnsi="Times New Roman"/>
          <w:b/>
          <w:bCs/>
          <w:sz w:val="32"/>
        </w:rPr>
        <w:t>第六章  图纸</w:t>
      </w:r>
    </w:p>
    <w:p/>
    <w:p>
      <w:pPr>
        <w:jc w:val="center"/>
        <w:rPr>
          <w:rFonts w:hint="eastAsia"/>
          <w:sz w:val="24"/>
        </w:rPr>
      </w:pPr>
      <w:r>
        <w:rPr>
          <w:rFonts w:hint="eastAsia"/>
          <w:sz w:val="24"/>
        </w:rPr>
        <w:t>（另册）</w:t>
      </w:r>
    </w:p>
    <w:p>
      <w:pPr>
        <w:jc w:val="center"/>
        <w:rPr>
          <w:rFonts w:hint="eastAsia"/>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jc w:val="center"/>
        <w:rPr>
          <w:rFonts w:hint="eastAsia"/>
          <w:b/>
          <w:bCs/>
          <w:sz w:val="52"/>
        </w:rPr>
      </w:pPr>
      <w:r>
        <w:rPr>
          <w:rFonts w:hint="eastAsia"/>
          <w:b/>
          <w:bCs/>
          <w:sz w:val="52"/>
        </w:rPr>
        <w:t>第四卷</w:t>
      </w:r>
    </w:p>
    <w:p>
      <w:pPr>
        <w:jc w:val="center"/>
        <w:rPr>
          <w:rFonts w:hint="eastAsia"/>
          <w:b/>
          <w:bCs/>
          <w:sz w:val="52"/>
        </w:rPr>
      </w:pPr>
    </w:p>
    <w:p>
      <w:pPr>
        <w:jc w:val="center"/>
        <w:rPr>
          <w:rFonts w:hint="eastAsia"/>
          <w:b/>
          <w:bCs/>
          <w:sz w:val="52"/>
        </w:rPr>
      </w:pPr>
      <w:r>
        <w:rPr>
          <w:rFonts w:hint="eastAsia"/>
          <w:b/>
          <w:bCs/>
          <w:sz w:val="52"/>
        </w:rPr>
        <w:t>工 程 量 清 单</w:t>
      </w: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rPr>
      </w:pPr>
      <w:r>
        <w:rPr>
          <w:rFonts w:hint="eastAsia" w:ascii="Times New Roman" w:hAnsi="Times New Roman"/>
          <w:b/>
          <w:bCs/>
          <w:sz w:val="32"/>
        </w:rPr>
        <w:t>第七章  工程量清单</w:t>
      </w:r>
    </w:p>
    <w:p>
      <w:pPr>
        <w:rPr>
          <w:rFonts w:hint="eastAsia"/>
        </w:rPr>
      </w:pPr>
    </w:p>
    <w:p>
      <w:pPr>
        <w:jc w:val="center"/>
        <w:outlineLvl w:val="0"/>
        <w:rPr>
          <w:rFonts w:hint="eastAsia"/>
          <w:b/>
          <w:bCs/>
          <w:sz w:val="24"/>
        </w:rPr>
      </w:pPr>
      <w:r>
        <w:rPr>
          <w:rFonts w:hint="eastAsia"/>
          <w:b/>
          <w:bCs/>
          <w:sz w:val="24"/>
        </w:rPr>
        <w:t>一、工程量清单的说明及投标报价的要求</w:t>
      </w:r>
    </w:p>
    <w:p>
      <w:pPr>
        <w:spacing w:line="300" w:lineRule="auto"/>
        <w:rPr>
          <w:rFonts w:hint="eastAsia"/>
        </w:rPr>
      </w:pPr>
    </w:p>
    <w:p>
      <w:pPr>
        <w:tabs>
          <w:tab w:val="left" w:pos="540"/>
          <w:tab w:val="left" w:pos="1700"/>
        </w:tabs>
        <w:spacing w:line="300" w:lineRule="auto"/>
      </w:pPr>
      <w:r>
        <w:t>1</w:t>
      </w:r>
      <w:r>
        <w:rPr>
          <w:rFonts w:hint="eastAsia"/>
        </w:rPr>
        <w:t>．</w:t>
      </w:r>
      <w:r>
        <w:t>工程量清单应与投标须知、合同条件、工程建设标准及技术要求等文件结合起来理解或解释。</w:t>
      </w:r>
    </w:p>
    <w:p>
      <w:pPr>
        <w:tabs>
          <w:tab w:val="left" w:pos="540"/>
          <w:tab w:val="left" w:pos="1700"/>
        </w:tabs>
        <w:spacing w:line="300" w:lineRule="auto"/>
        <w:rPr>
          <w:rFonts w:hint="eastAsia"/>
        </w:rPr>
      </w:pPr>
      <w:r>
        <w:t>2</w:t>
      </w:r>
      <w:r>
        <w:rPr>
          <w:rFonts w:hint="eastAsia"/>
        </w:rPr>
        <w:t>．采购人</w:t>
      </w:r>
      <w:r>
        <w:t>按照《建设工程工程量清单计价规范》的规定</w:t>
      </w:r>
      <w:r>
        <w:rPr>
          <w:rFonts w:hint="eastAsia"/>
        </w:rPr>
        <w:t>提供</w:t>
      </w:r>
      <w:r>
        <w:t>工程量清单</w:t>
      </w:r>
      <w:r>
        <w:rPr>
          <w:rFonts w:hint="eastAsia"/>
        </w:rPr>
        <w:t>。（具体清单另册）</w:t>
      </w:r>
    </w:p>
    <w:p>
      <w:pPr>
        <w:tabs>
          <w:tab w:val="left" w:pos="540"/>
          <w:tab w:val="left" w:pos="1700"/>
        </w:tabs>
        <w:spacing w:line="300" w:lineRule="auto"/>
      </w:pPr>
      <w:r>
        <w:t>3</w:t>
      </w:r>
      <w:r>
        <w:rPr>
          <w:rFonts w:hint="eastAsia"/>
        </w:rPr>
        <w:t>．</w:t>
      </w:r>
      <w:r>
        <w:t>本工程量清单是根据设计文件编制的。</w:t>
      </w:r>
    </w:p>
    <w:p>
      <w:pPr>
        <w:tabs>
          <w:tab w:val="left" w:pos="540"/>
          <w:tab w:val="left" w:pos="1700"/>
        </w:tabs>
        <w:spacing w:line="300" w:lineRule="auto"/>
      </w:pPr>
      <w:r>
        <w:rPr>
          <w:rFonts w:hint="eastAsia"/>
        </w:rPr>
        <w:t>4．</w:t>
      </w:r>
      <w:r>
        <w:t>对“分部分项工程量清单”的说明和报价要求：</w:t>
      </w:r>
    </w:p>
    <w:p>
      <w:pPr>
        <w:tabs>
          <w:tab w:val="left" w:pos="540"/>
          <w:tab w:val="left" w:pos="1700"/>
        </w:tabs>
        <w:spacing w:line="300" w:lineRule="auto"/>
        <w:ind w:firstLine="359" w:firstLineChars="171"/>
      </w:pPr>
      <w:r>
        <w:rPr>
          <w:rFonts w:hint="eastAsia"/>
        </w:rPr>
        <w:t>（1）本工程采用中标价包干方式报价，投标人应依据本招标文件</w:t>
      </w:r>
      <w:r>
        <w:t>技术要求</w:t>
      </w:r>
      <w:r>
        <w:rPr>
          <w:rFonts w:hint="eastAsia"/>
        </w:rPr>
        <w:t>、提供的《工程量清单》、图纸和现场实际情况，按照本招标文件第八章——投标文件格式中的工程量清单报价表格式编制投标总价。</w:t>
      </w:r>
    </w:p>
    <w:p>
      <w:pPr>
        <w:tabs>
          <w:tab w:val="left" w:pos="540"/>
          <w:tab w:val="left" w:pos="1700"/>
        </w:tabs>
        <w:spacing w:line="300" w:lineRule="auto"/>
        <w:ind w:firstLine="359" w:firstLineChars="171"/>
      </w:pPr>
      <w:r>
        <w:rPr>
          <w:rFonts w:hint="eastAsia"/>
        </w:rPr>
        <w:t xml:space="preserve">（2） </w:t>
      </w:r>
      <w:r>
        <w:t>该清单中所填入的综合单价和合价应包括直接成本（即人工、材料、机械）和费用（管理费、利润）、风险金等全部费用。但涉及到</w:t>
      </w:r>
      <w:r>
        <w:rPr>
          <w:rFonts w:hint="eastAsia"/>
        </w:rPr>
        <w:t>采购人</w:t>
      </w:r>
      <w:r>
        <w:t>自行采购的设备材料的项目不得计入材料设备的价格。</w:t>
      </w:r>
    </w:p>
    <w:p>
      <w:pPr>
        <w:tabs>
          <w:tab w:val="left" w:pos="540"/>
          <w:tab w:val="left" w:pos="1700"/>
        </w:tabs>
        <w:spacing w:line="300" w:lineRule="auto"/>
        <w:ind w:firstLine="359" w:firstLineChars="171"/>
      </w:pPr>
      <w:r>
        <w:rPr>
          <w:rFonts w:hint="eastAsia"/>
        </w:rPr>
        <w:t xml:space="preserve">（3） </w:t>
      </w:r>
      <w:r>
        <w:t>该清单中的每一单项均需填写综合单价和合价，对没有填写综合单价和合价的项目，其费用视为已包括在清单的其他综合单价或合价之中，同时投标人应清楚地加以说明。</w:t>
      </w:r>
    </w:p>
    <w:p>
      <w:pPr>
        <w:tabs>
          <w:tab w:val="left" w:pos="540"/>
          <w:tab w:val="left" w:pos="1700"/>
        </w:tabs>
        <w:spacing w:line="300" w:lineRule="auto"/>
        <w:ind w:firstLine="359" w:firstLineChars="171"/>
      </w:pPr>
      <w:r>
        <w:rPr>
          <w:rFonts w:hint="eastAsia"/>
        </w:rPr>
        <w:t xml:space="preserve">（4） </w:t>
      </w:r>
      <w:r>
        <w:t>该清单中不再重复或概括工程及材料的一般说明，在编制和填写工程量清单的每一项的综合单价和合价时应参考投标须知和合同条件的有关条款。</w:t>
      </w:r>
    </w:p>
    <w:p>
      <w:pPr>
        <w:tabs>
          <w:tab w:val="left" w:pos="540"/>
          <w:tab w:val="left" w:pos="1700"/>
        </w:tabs>
        <w:spacing w:line="300" w:lineRule="auto"/>
        <w:ind w:firstLine="359" w:firstLineChars="171"/>
      </w:pPr>
      <w:r>
        <w:rPr>
          <w:rFonts w:hint="eastAsia"/>
        </w:rPr>
        <w:t xml:space="preserve">（5） </w:t>
      </w:r>
      <w:r>
        <w:t>该清单的各项目说明中含有“暂定材料设备单价”的，应明确说明此单价是否包括运输费、采保费等费用。投标时投标人不得修改。结算时，应按本招标文件的合同条件中约定的方法调整。</w:t>
      </w:r>
    </w:p>
    <w:p>
      <w:pPr>
        <w:tabs>
          <w:tab w:val="left" w:pos="540"/>
          <w:tab w:val="left" w:pos="1700"/>
        </w:tabs>
        <w:spacing w:line="300" w:lineRule="auto"/>
      </w:pPr>
      <w:r>
        <w:rPr>
          <w:rFonts w:hint="eastAsia"/>
        </w:rPr>
        <w:t>5．</w:t>
      </w:r>
      <w:r>
        <w:t>对“措施项目清单”的说明和报价要求：</w:t>
      </w:r>
    </w:p>
    <w:p>
      <w:pPr>
        <w:tabs>
          <w:tab w:val="left" w:pos="540"/>
          <w:tab w:val="left" w:pos="1700"/>
        </w:tabs>
        <w:spacing w:line="300" w:lineRule="auto"/>
        <w:ind w:firstLine="359" w:firstLineChars="171"/>
      </w:pPr>
      <w:r>
        <w:rPr>
          <w:rFonts w:hint="eastAsia"/>
        </w:rPr>
        <w:t xml:space="preserve">（1） </w:t>
      </w:r>
      <w:r>
        <w:t>该清单所列项目均以“一项”提出，是</w:t>
      </w:r>
      <w:r>
        <w:rPr>
          <w:rFonts w:hint="eastAsia"/>
        </w:rPr>
        <w:t>采购人</w:t>
      </w:r>
      <w:r>
        <w:t>根据一般情况估计的项目，投标人实际措施项目不同的，可以对具体列项内容进行调整。</w:t>
      </w:r>
    </w:p>
    <w:p>
      <w:pPr>
        <w:tabs>
          <w:tab w:val="left" w:pos="540"/>
          <w:tab w:val="left" w:pos="1700"/>
        </w:tabs>
        <w:spacing w:line="300" w:lineRule="auto"/>
        <w:ind w:firstLine="359" w:firstLineChars="171"/>
      </w:pPr>
      <w:r>
        <w:rPr>
          <w:rFonts w:hint="eastAsia"/>
        </w:rPr>
        <w:t xml:space="preserve">（2） </w:t>
      </w:r>
      <w:r>
        <w:t>该清单的报价为包干费用，除非合同条件中有明确的约定，该费用不得调整。</w:t>
      </w:r>
    </w:p>
    <w:p>
      <w:pPr>
        <w:tabs>
          <w:tab w:val="left" w:pos="540"/>
          <w:tab w:val="left" w:pos="1700"/>
        </w:tabs>
        <w:spacing w:line="300" w:lineRule="auto"/>
        <w:ind w:firstLine="359" w:firstLineChars="171"/>
      </w:pPr>
      <w:r>
        <w:rPr>
          <w:rFonts w:hint="eastAsia"/>
        </w:rPr>
        <w:t xml:space="preserve">（3） </w:t>
      </w:r>
      <w:r>
        <w:t>针对该清单，要求投标人报价时提供“措施项目费分析表”</w:t>
      </w:r>
      <w:r>
        <w:rPr>
          <w:rFonts w:hint="eastAsia"/>
        </w:rPr>
        <w:t>。</w:t>
      </w:r>
    </w:p>
    <w:p>
      <w:pPr>
        <w:tabs>
          <w:tab w:val="left" w:pos="540"/>
          <w:tab w:val="left" w:pos="1700"/>
        </w:tabs>
        <w:spacing w:line="300" w:lineRule="auto"/>
        <w:rPr>
          <w:rFonts w:hint="eastAsia"/>
        </w:rPr>
      </w:pPr>
    </w:p>
    <w:p>
      <w:pPr>
        <w:spacing w:line="360" w:lineRule="auto"/>
        <w:ind w:firstLine="420" w:firstLineChars="200"/>
        <w:rPr>
          <w:rFonts w:hint="eastAsia"/>
        </w:rPr>
      </w:pPr>
    </w:p>
    <w:p>
      <w:pPr>
        <w:spacing w:line="360" w:lineRule="auto"/>
        <w:ind w:firstLine="420" w:firstLineChars="200"/>
        <w:rPr>
          <w:rFonts w:hint="eastAsia"/>
        </w:rPr>
      </w:pPr>
    </w:p>
    <w:p>
      <w:pPr>
        <w:spacing w:line="360" w:lineRule="auto"/>
        <w:ind w:firstLine="420" w:firstLineChars="200"/>
        <w:rPr>
          <w:rFonts w:hint="eastAsia"/>
        </w:rPr>
      </w:pPr>
      <w:r>
        <w:br w:type="page"/>
      </w:r>
    </w:p>
    <w:p>
      <w:pPr>
        <w:jc w:val="center"/>
        <w:outlineLvl w:val="0"/>
        <w:rPr>
          <w:rFonts w:hint="eastAsia"/>
          <w:b/>
          <w:bCs/>
          <w:sz w:val="24"/>
        </w:rPr>
      </w:pPr>
      <w:r>
        <w:rPr>
          <w:rFonts w:hint="eastAsia"/>
          <w:b/>
          <w:bCs/>
          <w:sz w:val="24"/>
        </w:rPr>
        <w:t>二</w:t>
      </w:r>
      <w:r>
        <w:rPr>
          <w:b/>
          <w:bCs/>
          <w:sz w:val="24"/>
        </w:rPr>
        <w:t>、 工程量清单</w:t>
      </w:r>
    </w:p>
    <w:p>
      <w:pPr>
        <w:rPr>
          <w:rFonts w:hint="eastAsia"/>
        </w:rPr>
      </w:pPr>
      <w:r>
        <w:rPr>
          <w:rFonts w:hint="eastAsia"/>
        </w:rPr>
        <w:t xml:space="preserve">                              </w:t>
      </w:r>
    </w:p>
    <w:p>
      <w:pPr>
        <w:jc w:val="center"/>
        <w:rPr>
          <w:rFonts w:hint="eastAsia"/>
          <w:sz w:val="24"/>
        </w:rPr>
      </w:pPr>
      <w:r>
        <w:rPr>
          <w:rFonts w:hint="eastAsia"/>
          <w:sz w:val="24"/>
        </w:rPr>
        <w:t>（另册）</w:t>
      </w:r>
    </w:p>
    <w:p>
      <w:pPr>
        <w:pStyle w:val="19"/>
        <w:spacing w:line="360" w:lineRule="auto"/>
        <w:outlineLvl w:val="0"/>
        <w:rPr>
          <w:rFonts w:hint="eastAsia"/>
          <w:b/>
          <w:bCs/>
          <w:snapToGrid w:val="0"/>
          <w:kern w:val="0"/>
          <w:szCs w:val="21"/>
          <w:lang w:eastAsia="zh-CN"/>
        </w:rPr>
      </w:pPr>
    </w:p>
    <w:p>
      <w:pPr>
        <w:jc w:val="center"/>
        <w:rPr>
          <w:rFonts w:hint="eastAsia"/>
          <w:b/>
          <w:bCs/>
          <w:sz w:val="52"/>
        </w:rPr>
      </w:pPr>
      <w:r>
        <w:rPr>
          <w:b/>
          <w:bCs/>
          <w:sz w:val="52"/>
        </w:rPr>
        <w:br w:type="page"/>
      </w:r>
    </w:p>
    <w:p>
      <w:pPr>
        <w:jc w:val="center"/>
        <w:rPr>
          <w:rFonts w:hint="eastAsia"/>
          <w:b/>
          <w:bCs/>
          <w:sz w:val="52"/>
        </w:rPr>
      </w:pPr>
    </w:p>
    <w:p>
      <w:pPr>
        <w:jc w:val="center"/>
        <w:rPr>
          <w:rFonts w:hint="eastAsia"/>
          <w:b/>
          <w:bCs/>
          <w:sz w:val="52"/>
        </w:rPr>
      </w:pPr>
    </w:p>
    <w:p>
      <w:pPr>
        <w:jc w:val="center"/>
        <w:rPr>
          <w:rFonts w:hint="eastAsia"/>
          <w:b/>
          <w:bCs/>
          <w:sz w:val="52"/>
        </w:rPr>
      </w:pPr>
    </w:p>
    <w:p>
      <w:pPr>
        <w:jc w:val="center"/>
        <w:rPr>
          <w:rFonts w:hint="eastAsia"/>
          <w:b/>
          <w:bCs/>
          <w:sz w:val="52"/>
        </w:rPr>
      </w:pPr>
    </w:p>
    <w:p>
      <w:pPr>
        <w:jc w:val="center"/>
        <w:rPr>
          <w:rFonts w:hint="eastAsia"/>
          <w:b/>
          <w:bCs/>
          <w:sz w:val="52"/>
        </w:rPr>
      </w:pPr>
    </w:p>
    <w:p>
      <w:pPr>
        <w:jc w:val="center"/>
        <w:rPr>
          <w:rFonts w:hint="eastAsia"/>
          <w:b/>
          <w:bCs/>
          <w:sz w:val="52"/>
        </w:rPr>
      </w:pPr>
    </w:p>
    <w:p>
      <w:pPr>
        <w:jc w:val="center"/>
        <w:rPr>
          <w:rFonts w:hint="eastAsia"/>
          <w:b/>
          <w:bCs/>
          <w:sz w:val="52"/>
        </w:rPr>
      </w:pPr>
      <w:r>
        <w:rPr>
          <w:rFonts w:hint="eastAsia"/>
          <w:b/>
          <w:bCs/>
          <w:sz w:val="52"/>
        </w:rPr>
        <w:t>第五卷</w:t>
      </w:r>
    </w:p>
    <w:p>
      <w:pPr>
        <w:jc w:val="center"/>
        <w:rPr>
          <w:rFonts w:hint="eastAsia"/>
          <w:b/>
          <w:bCs/>
          <w:sz w:val="52"/>
        </w:rPr>
      </w:pPr>
    </w:p>
    <w:p>
      <w:pPr>
        <w:jc w:val="center"/>
        <w:rPr>
          <w:rFonts w:hint="eastAsia"/>
          <w:b/>
          <w:bCs/>
          <w:sz w:val="52"/>
        </w:rPr>
      </w:pPr>
      <w:r>
        <w:rPr>
          <w:rFonts w:hint="eastAsia"/>
          <w:b/>
          <w:bCs/>
          <w:sz w:val="52"/>
        </w:rPr>
        <w:t>投 标 文 件</w:t>
      </w: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rPr>
          <w:rFonts w:hint="eastAsia"/>
          <w:b/>
          <w:bCs/>
        </w:rPr>
      </w:pPr>
      <w:r>
        <w:rPr>
          <w:b/>
          <w:bCs/>
        </w:rPr>
        <w:br w:type="page"/>
      </w:r>
    </w:p>
    <w:p>
      <w:pPr>
        <w:jc w:val="center"/>
        <w:rPr>
          <w:rFonts w:hint="eastAsia"/>
          <w:b/>
          <w:bCs/>
        </w:rPr>
      </w:pPr>
    </w:p>
    <w:p>
      <w:pPr>
        <w:jc w:val="center"/>
        <w:rPr>
          <w:rFonts w:hint="eastAsia"/>
          <w:b/>
          <w:bCs/>
        </w:rPr>
      </w:pPr>
    </w:p>
    <w:p>
      <w:pPr>
        <w:jc w:val="center"/>
        <w:rPr>
          <w:rFonts w:hint="eastAsia"/>
          <w:b/>
          <w:bCs/>
        </w:rPr>
      </w:pPr>
    </w:p>
    <w:p>
      <w:pPr>
        <w:jc w:val="center"/>
        <w:rPr>
          <w:rFonts w:hint="eastAsia"/>
          <w:b/>
          <w:bCs/>
          <w:sz w:val="52"/>
        </w:rPr>
      </w:pPr>
      <w:r>
        <w:rPr>
          <w:rFonts w:hint="eastAsia"/>
          <w:b/>
          <w:bCs/>
          <w:sz w:val="52"/>
        </w:rPr>
        <w:t>投 标 文 件</w:t>
      </w:r>
    </w:p>
    <w:p>
      <w:pPr>
        <w:jc w:val="center"/>
        <w:rPr>
          <w:rFonts w:hint="eastAsia"/>
          <w:b/>
          <w:bCs/>
          <w:sz w:val="28"/>
          <w:szCs w:val="28"/>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ascii="宋体" w:hAnsi="宋体"/>
          <w:b/>
          <w:bCs/>
          <w:sz w:val="30"/>
          <w:szCs w:val="30"/>
        </w:rPr>
      </w:pPr>
      <w:r>
        <w:rPr>
          <w:rFonts w:hint="eastAsia" w:ascii="宋体" w:hAnsi="宋体"/>
          <w:b/>
          <w:bCs/>
          <w:sz w:val="30"/>
          <w:szCs w:val="30"/>
        </w:rPr>
        <w:t>（正本/副本）</w:t>
      </w: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pPr>
        <w:spacing w:line="480" w:lineRule="auto"/>
        <w:ind w:firstLine="1275" w:firstLineChars="529"/>
        <w:rPr>
          <w:b/>
          <w:bCs/>
          <w:sz w:val="24"/>
        </w:rPr>
      </w:pPr>
      <w:r>
        <w:rPr>
          <w:rFonts w:hint="eastAsia"/>
          <w:b/>
          <w:bCs/>
          <w:sz w:val="24"/>
        </w:rPr>
        <w:t>法定代表人或</w:t>
      </w:r>
    </w:p>
    <w:p>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pPr>
        <w:rPr>
          <w:rFonts w:hint="eastAsia"/>
          <w:b/>
          <w:bCs/>
        </w:rPr>
      </w:pPr>
    </w:p>
    <w:p>
      <w:pPr>
        <w:jc w:val="center"/>
        <w:rPr>
          <w:rFonts w:hint="eastAsia"/>
          <w:b/>
          <w:bCs/>
        </w:rPr>
      </w:pPr>
    </w:p>
    <w:p>
      <w:pPr>
        <w:jc w:val="center"/>
        <w:rPr>
          <w:rFonts w:hint="eastAsia"/>
          <w:b/>
          <w:bCs/>
        </w:rPr>
      </w:pPr>
    </w:p>
    <w:p>
      <w:pPr>
        <w:jc w:val="center"/>
        <w:rPr>
          <w:rFonts w:hint="eastAsia"/>
          <w:b/>
          <w:bCs/>
        </w:rPr>
      </w:pPr>
    </w:p>
    <w:p>
      <w:pPr>
        <w:keepNext/>
        <w:keepLines/>
        <w:spacing w:before="260" w:after="260" w:line="400" w:lineRule="exact"/>
        <w:jc w:val="center"/>
        <w:outlineLvl w:val="1"/>
        <w:rPr>
          <w:rFonts w:ascii="仿宋" w:hAnsi="仿宋" w:eastAsia="仿宋"/>
          <w:b/>
          <w:bCs/>
          <w:sz w:val="28"/>
          <w:szCs w:val="32"/>
        </w:rPr>
      </w:pPr>
      <w:bookmarkStart w:id="2" w:name="_Toc73613639"/>
      <w:r>
        <w:rPr>
          <w:rFonts w:hint="eastAsia" w:ascii="仿宋" w:hAnsi="仿宋" w:eastAsia="仿宋"/>
          <w:b/>
          <w:bCs/>
          <w:sz w:val="28"/>
          <w:szCs w:val="32"/>
        </w:rPr>
        <w:t>投标文件格式</w:t>
      </w:r>
      <w:bookmarkEnd w:id="2"/>
    </w:p>
    <w:p>
      <w:pPr>
        <w:numPr>
          <w:ilvl w:val="0"/>
          <w:numId w:val="11"/>
        </w:numPr>
        <w:adjustRightInd w:val="0"/>
        <w:spacing w:line="360" w:lineRule="auto"/>
        <w:rPr>
          <w:rFonts w:hint="eastAsia" w:ascii="宋体" w:hAnsi="宋体"/>
          <w:snapToGrid w:val="0"/>
          <w:kern w:val="0"/>
          <w:szCs w:val="21"/>
        </w:rPr>
      </w:pPr>
      <w:r>
        <w:rPr>
          <w:rFonts w:hint="eastAsia" w:ascii="宋体" w:hAnsi="宋体"/>
          <w:snapToGrid w:val="0"/>
          <w:kern w:val="0"/>
          <w:szCs w:val="21"/>
        </w:rPr>
        <w:t>目录（自拟）</w:t>
      </w:r>
    </w:p>
    <w:p>
      <w:pPr>
        <w:numPr>
          <w:ilvl w:val="0"/>
          <w:numId w:val="11"/>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pPr>
        <w:numPr>
          <w:ilvl w:val="0"/>
          <w:numId w:val="11"/>
        </w:numPr>
        <w:adjustRightInd w:val="0"/>
        <w:spacing w:line="360" w:lineRule="auto"/>
        <w:rPr>
          <w:rFonts w:ascii="宋体" w:hAnsi="宋体"/>
          <w:snapToGrid w:val="0"/>
          <w:kern w:val="0"/>
          <w:szCs w:val="21"/>
        </w:rPr>
      </w:pPr>
      <w:r>
        <w:rPr>
          <w:rFonts w:hint="eastAsia" w:ascii="宋体" w:hAnsi="宋体"/>
          <w:snapToGrid w:val="0"/>
          <w:kern w:val="0"/>
          <w:szCs w:val="21"/>
        </w:rPr>
        <w:t>评标指引表</w:t>
      </w:r>
    </w:p>
    <w:p>
      <w:pPr>
        <w:numPr>
          <w:ilvl w:val="0"/>
          <w:numId w:val="11"/>
        </w:numPr>
        <w:adjustRightInd w:val="0"/>
        <w:spacing w:line="360" w:lineRule="auto"/>
        <w:rPr>
          <w:rFonts w:ascii="宋体" w:hAnsi="宋体"/>
          <w:snapToGrid w:val="0"/>
          <w:kern w:val="0"/>
          <w:szCs w:val="21"/>
        </w:rPr>
      </w:pPr>
      <w:r>
        <w:rPr>
          <w:rFonts w:hint="eastAsia" w:ascii="宋体" w:hAnsi="宋体"/>
          <w:snapToGrid w:val="0"/>
          <w:kern w:val="0"/>
          <w:szCs w:val="21"/>
        </w:rPr>
        <w:t>投标人资格证明文件</w:t>
      </w:r>
    </w:p>
    <w:p>
      <w:pPr>
        <w:numPr>
          <w:ilvl w:val="0"/>
          <w:numId w:val="11"/>
        </w:numPr>
        <w:adjustRightInd w:val="0"/>
        <w:spacing w:line="360" w:lineRule="auto"/>
        <w:rPr>
          <w:rFonts w:hint="eastAsia" w:ascii="宋体" w:hAnsi="宋体"/>
          <w:snapToGrid w:val="0"/>
          <w:kern w:val="0"/>
          <w:szCs w:val="21"/>
        </w:rPr>
      </w:pPr>
      <w:r>
        <w:rPr>
          <w:rFonts w:hint="eastAsia" w:ascii="宋体" w:hAnsi="宋体"/>
          <w:snapToGrid w:val="0"/>
          <w:kern w:val="0"/>
          <w:szCs w:val="21"/>
        </w:rPr>
        <w:t>商务标投标文件</w:t>
      </w:r>
    </w:p>
    <w:p>
      <w:pPr>
        <w:adjustRightInd w:val="0"/>
        <w:spacing w:line="360" w:lineRule="auto"/>
        <w:ind w:firstLine="424" w:firstLineChars="201"/>
        <w:rPr>
          <w:rFonts w:ascii="宋体" w:hAnsi="宋体"/>
          <w:b/>
          <w:bCs/>
          <w:snapToGrid w:val="0"/>
          <w:kern w:val="0"/>
          <w:szCs w:val="21"/>
        </w:rPr>
      </w:pPr>
      <w:r>
        <w:rPr>
          <w:rFonts w:hint="eastAsia" w:ascii="宋体" w:hAnsi="宋体"/>
          <w:b/>
          <w:snapToGrid w:val="0"/>
          <w:kern w:val="0"/>
          <w:szCs w:val="21"/>
        </w:rPr>
        <w:t>注：其中“开标一览表”应与“法定代表人证明书、法定代表人授权委托证明书”（另置一份）一起密封于一信封，在递交投标文件时单独交予</w:t>
      </w:r>
      <w:r>
        <w:rPr>
          <w:rFonts w:hint="eastAsia" w:ascii="宋体" w:hAnsi="宋体"/>
          <w:b/>
          <w:bCs/>
          <w:snapToGrid w:val="0"/>
          <w:kern w:val="0"/>
          <w:szCs w:val="21"/>
        </w:rPr>
        <w:t>采购代理机构。</w:t>
      </w:r>
    </w:p>
    <w:p>
      <w:pPr>
        <w:numPr>
          <w:ilvl w:val="0"/>
          <w:numId w:val="11"/>
        </w:numPr>
        <w:adjustRightInd w:val="0"/>
        <w:spacing w:line="360" w:lineRule="auto"/>
        <w:rPr>
          <w:rFonts w:hint="eastAsia" w:ascii="宋体" w:hAnsi="宋体"/>
          <w:snapToGrid w:val="0"/>
          <w:kern w:val="0"/>
          <w:szCs w:val="21"/>
        </w:rPr>
      </w:pPr>
      <w:r>
        <w:rPr>
          <w:rFonts w:hint="eastAsia" w:ascii="宋体" w:hAnsi="宋体"/>
          <w:snapToGrid w:val="0"/>
          <w:kern w:val="0"/>
          <w:szCs w:val="21"/>
        </w:rPr>
        <w:t>技术标投标文件</w:t>
      </w:r>
    </w:p>
    <w:p>
      <w:pPr>
        <w:numPr>
          <w:ilvl w:val="0"/>
          <w:numId w:val="11"/>
        </w:numPr>
        <w:adjustRightInd w:val="0"/>
        <w:spacing w:line="360" w:lineRule="auto"/>
        <w:rPr>
          <w:rFonts w:hint="eastAsia" w:ascii="宋体" w:hAnsi="宋体"/>
          <w:snapToGrid w:val="0"/>
          <w:kern w:val="0"/>
          <w:szCs w:val="21"/>
        </w:rPr>
      </w:pPr>
      <w:r>
        <w:rPr>
          <w:rFonts w:hint="eastAsia"/>
        </w:rPr>
        <w:t>符合政府采购扶持政策的证明材料</w:t>
      </w: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adjustRightInd w:val="0"/>
        <w:snapToGrid w:val="0"/>
        <w:jc w:val="center"/>
        <w:outlineLvl w:val="0"/>
        <w:rPr>
          <w:rFonts w:hint="eastAsia"/>
          <w:b/>
          <w:bCs/>
          <w:sz w:val="30"/>
        </w:rPr>
      </w:pPr>
      <w:r>
        <w:rPr>
          <w:b/>
          <w:bCs/>
          <w:sz w:val="30"/>
        </w:rPr>
        <w:br w:type="page"/>
      </w:r>
    </w:p>
    <w:p>
      <w:pPr>
        <w:keepNext/>
        <w:keepLines/>
        <w:spacing w:before="260" w:after="260" w:line="400" w:lineRule="exact"/>
        <w:jc w:val="center"/>
        <w:outlineLvl w:val="1"/>
        <w:rPr>
          <w:rFonts w:ascii="仿宋" w:hAnsi="仿宋" w:eastAsia="仿宋"/>
          <w:b/>
          <w:bCs/>
          <w:sz w:val="28"/>
          <w:szCs w:val="32"/>
        </w:rPr>
      </w:pPr>
      <w:bookmarkStart w:id="3" w:name="_Toc110410380"/>
      <w:r>
        <w:rPr>
          <w:rFonts w:hint="eastAsia" w:ascii="仿宋" w:hAnsi="仿宋" w:eastAsia="仿宋"/>
          <w:b/>
          <w:bCs/>
          <w:sz w:val="28"/>
          <w:szCs w:val="32"/>
        </w:rPr>
        <w:t>政府采购违法行为风险知悉确认书</w:t>
      </w:r>
      <w:bookmarkEnd w:id="3"/>
    </w:p>
    <w:p>
      <w:pPr>
        <w:spacing w:line="360" w:lineRule="auto"/>
        <w:ind w:firstLine="420" w:firstLineChars="200"/>
        <w:rPr>
          <w:rFonts w:ascii="宋体" w:hAnsi="宋体"/>
          <w:szCs w:val="21"/>
        </w:rPr>
      </w:pPr>
      <w:r>
        <w:rPr>
          <w:rFonts w:hint="eastAsia" w:ascii="宋体" w:hAnsi="宋体"/>
          <w:szCs w:val="21"/>
        </w:rPr>
        <w:t>本公司在投标前已充分知悉以下情形为参与政府采购活动时的重大风险事项，并承诺已对下述风险提示事项重点排查，做到严谨、诚信、依法依规参与政府采购活动。</w:t>
      </w:r>
    </w:p>
    <w:p>
      <w:pPr>
        <w:spacing w:line="360" w:lineRule="auto"/>
        <w:ind w:firstLine="422" w:firstLineChars="200"/>
        <w:rPr>
          <w:rFonts w:ascii="宋体" w:hAnsi="宋体"/>
          <w:b/>
          <w:szCs w:val="21"/>
        </w:rPr>
      </w:pPr>
      <w:r>
        <w:rPr>
          <w:rFonts w:hint="eastAsia" w:ascii="宋体" w:hAnsi="宋体"/>
          <w:b/>
          <w:szCs w:val="21"/>
        </w:rPr>
        <w:t>一、本公司已充分知悉“隐瞒真实情况，提供虚假资料”的法定情形，相关情形包括但不限于：</w:t>
      </w:r>
    </w:p>
    <w:p>
      <w:pPr>
        <w:spacing w:line="360" w:lineRule="auto"/>
        <w:ind w:firstLine="420" w:firstLineChars="200"/>
        <w:rPr>
          <w:rFonts w:ascii="宋体" w:hAnsi="宋体"/>
          <w:szCs w:val="21"/>
        </w:rPr>
      </w:pPr>
      <w:r>
        <w:rPr>
          <w:rFonts w:hint="eastAsia" w:ascii="宋体" w:hAnsi="宋体"/>
          <w:szCs w:val="21"/>
        </w:rPr>
        <w:t>（一）通过转让或者租借等方式从其他单位获取资格或者资质证书投标的。</w:t>
      </w:r>
    </w:p>
    <w:p>
      <w:pPr>
        <w:spacing w:line="360" w:lineRule="auto"/>
        <w:ind w:firstLine="420" w:firstLineChars="200"/>
        <w:rPr>
          <w:rFonts w:ascii="宋体" w:hAnsi="宋体"/>
          <w:szCs w:val="21"/>
        </w:rPr>
      </w:pPr>
      <w:r>
        <w:rPr>
          <w:rFonts w:hint="eastAsia" w:ascii="宋体" w:hAnsi="宋体"/>
          <w:szCs w:val="21"/>
        </w:rPr>
        <w:t>（二）由其他单位或者其他单位负责人在投标供应商编制的投标文件上加盖印章或者签字的。</w:t>
      </w:r>
    </w:p>
    <w:p>
      <w:pPr>
        <w:spacing w:line="360" w:lineRule="auto"/>
        <w:ind w:firstLine="420" w:firstLineChars="200"/>
        <w:rPr>
          <w:rFonts w:ascii="宋体" w:hAnsi="宋体"/>
          <w:szCs w:val="21"/>
        </w:rPr>
      </w:pPr>
      <w:r>
        <w:rPr>
          <w:rFonts w:hint="eastAsia" w:ascii="宋体" w:hAnsi="宋体"/>
          <w:szCs w:val="21"/>
        </w:rPr>
        <w:t>（三）项目负责人或者主要技术人员不是本单位人员的。</w:t>
      </w:r>
    </w:p>
    <w:p>
      <w:pPr>
        <w:spacing w:line="360" w:lineRule="auto"/>
        <w:ind w:firstLine="420" w:firstLineChars="200"/>
        <w:rPr>
          <w:rFonts w:ascii="宋体" w:hAnsi="宋体"/>
          <w:szCs w:val="21"/>
        </w:rPr>
      </w:pPr>
      <w:r>
        <w:rPr>
          <w:rFonts w:hint="eastAsia" w:ascii="宋体" w:hAnsi="宋体"/>
          <w:szCs w:val="21"/>
        </w:rPr>
        <w:t>（四）投标保证金不是从投标供应商基本账户转出的。</w:t>
      </w:r>
    </w:p>
    <w:p>
      <w:pPr>
        <w:spacing w:line="360" w:lineRule="auto"/>
        <w:ind w:firstLine="420" w:firstLineChars="200"/>
        <w:rPr>
          <w:rFonts w:ascii="宋体" w:hAnsi="宋体"/>
          <w:szCs w:val="21"/>
        </w:rPr>
      </w:pPr>
      <w:r>
        <w:rPr>
          <w:rFonts w:hint="eastAsia" w:ascii="宋体" w:hAnsi="宋体"/>
          <w:szCs w:val="21"/>
        </w:rPr>
        <w:t>（五）其他隐瞒真实情况、提供虚假资料的行为。</w:t>
      </w:r>
    </w:p>
    <w:p>
      <w:pPr>
        <w:spacing w:line="360" w:lineRule="auto"/>
        <w:ind w:firstLine="422" w:firstLineChars="200"/>
        <w:rPr>
          <w:rFonts w:ascii="宋体" w:hAnsi="宋体"/>
          <w:b/>
          <w:szCs w:val="21"/>
        </w:rPr>
      </w:pPr>
      <w:r>
        <w:rPr>
          <w:rFonts w:hint="eastAsia" w:ascii="宋体" w:hAnsi="宋体"/>
          <w:b/>
          <w:szCs w:val="21"/>
        </w:rPr>
        <w:t>二、本公司已充分知悉“与其他采购参加人串通投标”的法定情形，相关情形包括但不限于：</w:t>
      </w:r>
    </w:p>
    <w:p>
      <w:pPr>
        <w:spacing w:line="360" w:lineRule="auto"/>
        <w:ind w:firstLine="420" w:firstLineChars="200"/>
        <w:rPr>
          <w:rFonts w:ascii="宋体" w:hAnsi="宋体"/>
          <w:szCs w:val="21"/>
        </w:rPr>
      </w:pPr>
      <w:r>
        <w:rPr>
          <w:rFonts w:hint="eastAsia" w:ascii="宋体" w:hAnsi="宋体"/>
          <w:szCs w:val="21"/>
        </w:rPr>
        <w:t>（一）投标供应商之间相互约定给予未中标的供应商利益补偿。</w:t>
      </w:r>
    </w:p>
    <w:p>
      <w:pPr>
        <w:spacing w:line="360" w:lineRule="auto"/>
        <w:ind w:firstLine="420" w:firstLineChars="200"/>
        <w:rPr>
          <w:rFonts w:ascii="宋体" w:hAnsi="宋体"/>
          <w:szCs w:val="21"/>
        </w:rPr>
      </w:pPr>
      <w:r>
        <w:rPr>
          <w:rFonts w:hint="eastAsia" w:ascii="宋体" w:hAnsi="宋体"/>
          <w:szCs w:val="21"/>
        </w:rPr>
        <w:t>（二）不同投标供应商的法定代表人、主要经营负责人、项目投标授权代表人、项目负责人、主要技术人员为同一人、属同一单位或者在同一单位缴纳社会保险。</w:t>
      </w:r>
    </w:p>
    <w:p>
      <w:pPr>
        <w:spacing w:line="360" w:lineRule="auto"/>
        <w:ind w:firstLine="420" w:firstLineChars="200"/>
        <w:rPr>
          <w:rFonts w:ascii="宋体" w:hAnsi="宋体"/>
          <w:szCs w:val="21"/>
        </w:rPr>
      </w:pPr>
      <w:r>
        <w:rPr>
          <w:rFonts w:hint="eastAsia" w:ascii="宋体" w:hAnsi="宋体"/>
          <w:szCs w:val="21"/>
        </w:rPr>
        <w:t>（三）不同投标供应商的投标文件由同一单位或者同一人编制，或者由同一人分阶段参与编制的。</w:t>
      </w:r>
    </w:p>
    <w:p>
      <w:pPr>
        <w:spacing w:line="360" w:lineRule="auto"/>
        <w:ind w:firstLine="420" w:firstLineChars="200"/>
        <w:rPr>
          <w:rFonts w:ascii="宋体" w:hAnsi="宋体"/>
          <w:szCs w:val="21"/>
        </w:rPr>
      </w:pPr>
      <w:r>
        <w:rPr>
          <w:rFonts w:hint="eastAsia" w:ascii="宋体" w:hAnsi="宋体"/>
          <w:szCs w:val="21"/>
        </w:rPr>
        <w:t>（四）不同投标供应商的投标文件或部分投标文件相互混装。</w:t>
      </w:r>
    </w:p>
    <w:p>
      <w:pPr>
        <w:spacing w:line="360" w:lineRule="auto"/>
        <w:ind w:firstLine="420" w:firstLineChars="200"/>
        <w:rPr>
          <w:rFonts w:ascii="宋体" w:hAnsi="宋体"/>
          <w:szCs w:val="21"/>
        </w:rPr>
      </w:pPr>
      <w:r>
        <w:rPr>
          <w:rFonts w:hint="eastAsia" w:ascii="宋体" w:hAnsi="宋体"/>
          <w:szCs w:val="21"/>
        </w:rPr>
        <w:t>（五）不同投标供应商的投标文件内容存在非正常一致。</w:t>
      </w:r>
    </w:p>
    <w:p>
      <w:pPr>
        <w:spacing w:line="360" w:lineRule="auto"/>
        <w:ind w:firstLine="420" w:firstLineChars="200"/>
        <w:rPr>
          <w:rFonts w:ascii="宋体" w:hAnsi="宋体"/>
          <w:szCs w:val="21"/>
        </w:rPr>
      </w:pPr>
      <w:r>
        <w:rPr>
          <w:rFonts w:hint="eastAsia" w:ascii="宋体" w:hAnsi="宋体"/>
          <w:szCs w:val="21"/>
        </w:rPr>
        <w:t>（六）由同一单位工作人员为两家以上（含两家）供应商进行同一项投标活动的。</w:t>
      </w:r>
    </w:p>
    <w:p>
      <w:pPr>
        <w:spacing w:line="360" w:lineRule="auto"/>
        <w:ind w:firstLine="420" w:firstLineChars="200"/>
        <w:rPr>
          <w:rFonts w:ascii="宋体" w:hAnsi="宋体"/>
          <w:szCs w:val="21"/>
        </w:rPr>
      </w:pPr>
      <w:r>
        <w:rPr>
          <w:rFonts w:hint="eastAsia" w:ascii="宋体" w:hAnsi="宋体"/>
          <w:szCs w:val="21"/>
        </w:rPr>
        <w:t>（七）不同投标人的投标报价呈规律性差异。</w:t>
      </w:r>
    </w:p>
    <w:p>
      <w:pPr>
        <w:spacing w:line="360" w:lineRule="auto"/>
        <w:ind w:firstLine="420" w:firstLineChars="200"/>
        <w:rPr>
          <w:rFonts w:ascii="宋体" w:hAnsi="宋体"/>
          <w:szCs w:val="21"/>
        </w:rPr>
      </w:pPr>
      <w:r>
        <w:rPr>
          <w:rFonts w:hint="eastAsia" w:ascii="宋体" w:hAnsi="宋体"/>
          <w:szCs w:val="21"/>
        </w:rPr>
        <w:t>（八）不同投标人的投标保证金从同一单位或者个人的账户转出。</w:t>
      </w:r>
    </w:p>
    <w:p>
      <w:pPr>
        <w:spacing w:line="360" w:lineRule="auto"/>
        <w:ind w:firstLine="420" w:firstLineChars="200"/>
        <w:rPr>
          <w:rFonts w:ascii="宋体" w:hAnsi="宋体"/>
          <w:szCs w:val="21"/>
        </w:rPr>
      </w:pPr>
      <w:r>
        <w:rPr>
          <w:rFonts w:hint="eastAsia" w:ascii="宋体" w:hAnsi="宋体"/>
          <w:szCs w:val="21"/>
        </w:rPr>
        <w:t>（九）主管部门依照法律、法规认定的其他情形。</w:t>
      </w:r>
    </w:p>
    <w:p>
      <w:pPr>
        <w:spacing w:line="360" w:lineRule="auto"/>
        <w:ind w:firstLine="422" w:firstLineChars="200"/>
        <w:rPr>
          <w:rFonts w:ascii="宋体" w:hAnsi="宋体"/>
          <w:b/>
          <w:szCs w:val="21"/>
        </w:rPr>
      </w:pPr>
      <w:r>
        <w:rPr>
          <w:rFonts w:hint="eastAsia" w:ascii="宋体" w:hAnsi="宋体"/>
          <w:b/>
          <w:szCs w:val="21"/>
        </w:rPr>
        <w:t>三、本公司已充分知悉下列情形所对应的法律风险，并在投标前已对相关风险事项进行排查。</w:t>
      </w:r>
    </w:p>
    <w:p>
      <w:pPr>
        <w:spacing w:line="360" w:lineRule="auto"/>
        <w:ind w:firstLine="420" w:firstLineChars="200"/>
        <w:rPr>
          <w:rFonts w:ascii="宋体" w:hAnsi="宋体"/>
          <w:b/>
          <w:szCs w:val="21"/>
        </w:rPr>
      </w:pPr>
      <w:r>
        <w:rPr>
          <w:rFonts w:hint="eastAsia" w:ascii="宋体" w:hAnsi="宋体"/>
          <w:szCs w:val="21"/>
        </w:rPr>
        <w:t>（一）对于从其他主体获取的投标资料，供应商应审慎核查，确保投标资料的真实性。</w:t>
      </w:r>
      <w:r>
        <w:rPr>
          <w:rFonts w:hint="eastAsia" w:ascii="宋体" w:hAnsi="宋体"/>
          <w:b/>
          <w:szCs w:val="21"/>
        </w:rPr>
        <w:t>如主管部门查实投标文件中存在虚假资料的，无论相关资料是否由第三方或本公司员工提供，均不影响主管部门对供应商存在“隐瞒真实情况，提供虚假资料”违法行为的认定。</w:t>
      </w:r>
    </w:p>
    <w:p>
      <w:pPr>
        <w:spacing w:line="360" w:lineRule="auto"/>
        <w:ind w:firstLine="420" w:firstLineChars="200"/>
        <w:rPr>
          <w:rFonts w:ascii="宋体" w:hAnsi="宋体"/>
          <w:szCs w:val="21"/>
        </w:rPr>
      </w:pPr>
      <w:r>
        <w:rPr>
          <w:rFonts w:hint="eastAsia" w:ascii="宋体" w:hAnsi="宋体"/>
          <w:szCs w:val="21"/>
        </w:rPr>
        <w:t>（二）对于涉及国家机关出具的公文、证件、证明材料等文件，一旦涉嫌虚假，经查实，主管部门将依法从严处理，并移送有关部门追究法律责任；涉嫌犯罪的，主管部门将一并移送司法机关追究法律责任。</w:t>
      </w:r>
    </w:p>
    <w:p>
      <w:pPr>
        <w:spacing w:line="360" w:lineRule="auto"/>
        <w:ind w:firstLine="420" w:firstLineChars="200"/>
        <w:rPr>
          <w:rFonts w:ascii="宋体" w:hAnsi="宋体"/>
          <w:szCs w:val="21"/>
        </w:rPr>
      </w:pPr>
      <w:r>
        <w:rPr>
          <w:rFonts w:hint="eastAsia" w:ascii="宋体" w:hAnsi="宋体"/>
          <w:szCs w:val="21"/>
        </w:rPr>
        <w:t>（三）对于涉及安全生产、特种作业、抢险救灾、防疫等政府采购项目，供应商实施提供虚假资料、串通投标等违法行为的，主管部门将依法从严处理。</w:t>
      </w:r>
    </w:p>
    <w:p>
      <w:pPr>
        <w:spacing w:line="360" w:lineRule="auto"/>
        <w:ind w:firstLine="420" w:firstLineChars="200"/>
        <w:rPr>
          <w:rFonts w:ascii="宋体" w:hAnsi="宋体"/>
          <w:szCs w:val="21"/>
        </w:rPr>
      </w:pPr>
      <w:r>
        <w:rPr>
          <w:rFonts w:hint="eastAsia" w:ascii="宋体" w:hAnsi="宋体"/>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pPr>
        <w:spacing w:line="360" w:lineRule="auto"/>
        <w:ind w:firstLine="420" w:firstLineChars="200"/>
        <w:rPr>
          <w:rFonts w:ascii="宋体" w:hAnsi="宋体"/>
          <w:szCs w:val="21"/>
        </w:rPr>
      </w:pPr>
      <w:r>
        <w:rPr>
          <w:rFonts w:hint="eastAsia" w:ascii="宋体" w:hAnsi="宋体"/>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pPr>
        <w:spacing w:line="360" w:lineRule="auto"/>
        <w:ind w:firstLine="420" w:firstLineChars="200"/>
        <w:rPr>
          <w:rFonts w:ascii="宋体" w:hAnsi="宋体"/>
          <w:szCs w:val="21"/>
        </w:rPr>
      </w:pPr>
      <w:r>
        <w:rPr>
          <w:rFonts w:hint="eastAsia" w:ascii="宋体" w:hAnsi="宋体"/>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pPr>
        <w:spacing w:line="360" w:lineRule="auto"/>
        <w:ind w:firstLine="422" w:firstLineChars="200"/>
        <w:rPr>
          <w:rFonts w:ascii="宋体" w:hAnsi="宋体"/>
          <w:szCs w:val="21"/>
        </w:rPr>
      </w:pPr>
      <w:r>
        <w:rPr>
          <w:rFonts w:hint="eastAsia" w:ascii="宋体" w:hAnsi="宋体"/>
          <w:b/>
          <w:szCs w:val="21"/>
        </w:rPr>
        <w:t>四、本公司已充分知悉政府采购违法、违规行为的法律后果。</w:t>
      </w:r>
      <w:r>
        <w:rPr>
          <w:rFonts w:hint="eastAsia" w:ascii="宋体" w:hAnsi="宋体"/>
          <w:szCs w:val="21"/>
        </w:rPr>
        <w:t>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pPr>
        <w:spacing w:line="360" w:lineRule="auto"/>
        <w:ind w:firstLine="422" w:firstLineChars="200"/>
        <w:rPr>
          <w:rFonts w:ascii="宋体" w:hAnsi="宋体"/>
          <w:b/>
          <w:szCs w:val="21"/>
        </w:rPr>
      </w:pPr>
      <w:r>
        <w:rPr>
          <w:rFonts w:hint="eastAsia" w:ascii="宋体" w:hAnsi="宋体"/>
          <w:b/>
          <w:szCs w:val="21"/>
        </w:rPr>
        <w:t>以下文字请投标供应商抄写并确认：“本公司已仔细阅读《政府采购违法行为风险知悉确认书》，充分知悉违法行为的法律后果，并承诺将严谨、诚信、依法依规参与政府采购活动”。</w:t>
      </w:r>
    </w:p>
    <w:p>
      <w:pPr>
        <w:spacing w:line="360" w:lineRule="auto"/>
        <w:ind w:firstLine="420" w:firstLineChars="200"/>
        <w:rPr>
          <w:rFonts w:ascii="宋体" w:hAnsi="宋体"/>
          <w:szCs w:val="21"/>
          <w:u w:val="single"/>
        </w:rPr>
      </w:pPr>
      <w:r>
        <w:rPr>
          <w:rFonts w:hint="eastAsia" w:ascii="宋体" w:hAnsi="宋体"/>
          <w:szCs w:val="21"/>
          <w:u w:val="single"/>
        </w:rPr>
        <w:t xml:space="preserve">                                                                                         </w:t>
      </w:r>
    </w:p>
    <w:p>
      <w:pPr>
        <w:spacing w:line="360" w:lineRule="auto"/>
        <w:rPr>
          <w:rFonts w:ascii="宋体" w:hAnsi="宋体"/>
          <w:szCs w:val="21"/>
          <w:u w:val="single"/>
        </w:rPr>
      </w:pPr>
      <w:r>
        <w:rPr>
          <w:rFonts w:hint="eastAsia" w:ascii="宋体" w:hAnsi="宋体"/>
          <w:szCs w:val="21"/>
          <w:u w:val="single"/>
        </w:rPr>
        <w:t xml:space="preserve">                                                                                            </w:t>
      </w:r>
    </w:p>
    <w:p>
      <w:pPr>
        <w:spacing w:line="360" w:lineRule="auto"/>
        <w:rPr>
          <w:rFonts w:ascii="宋体" w:hAnsi="宋体"/>
          <w:szCs w:val="21"/>
          <w:u w:val="single"/>
        </w:rPr>
      </w:pPr>
      <w:r>
        <w:rPr>
          <w:rFonts w:hint="eastAsia" w:ascii="宋体" w:hAnsi="宋体"/>
          <w:szCs w:val="21"/>
          <w:u w:val="single"/>
        </w:rPr>
        <w:t xml:space="preserve">                                                                                            </w:t>
      </w:r>
    </w:p>
    <w:p>
      <w:pPr>
        <w:spacing w:line="360" w:lineRule="auto"/>
        <w:ind w:firstLine="420" w:firstLineChars="200"/>
        <w:rPr>
          <w:rFonts w:ascii="宋体" w:hAnsi="宋体"/>
          <w:szCs w:val="21"/>
          <w:u w:val="single"/>
        </w:rPr>
      </w:pPr>
    </w:p>
    <w:p>
      <w:pPr>
        <w:spacing w:line="360" w:lineRule="auto"/>
        <w:ind w:firstLine="420" w:firstLineChars="200"/>
        <w:rPr>
          <w:rFonts w:ascii="宋体" w:hAnsi="宋体"/>
          <w:szCs w:val="21"/>
        </w:rPr>
      </w:pPr>
      <w:r>
        <w:rPr>
          <w:rFonts w:hint="eastAsia" w:ascii="宋体" w:hAnsi="宋体"/>
          <w:szCs w:val="21"/>
        </w:rPr>
        <w:t>负责人</w:t>
      </w:r>
      <w:r>
        <w:rPr>
          <w:rFonts w:ascii="宋体" w:hAnsi="宋体"/>
          <w:szCs w:val="21"/>
        </w:rPr>
        <w:t>/</w:t>
      </w:r>
      <w:r>
        <w:rPr>
          <w:rFonts w:hint="eastAsia" w:ascii="宋体" w:hAnsi="宋体"/>
          <w:szCs w:val="21"/>
        </w:rPr>
        <w:t>投标授权代表签名：</w:t>
      </w:r>
    </w:p>
    <w:p>
      <w:pPr>
        <w:spacing w:line="360" w:lineRule="auto"/>
        <w:ind w:firstLine="420" w:firstLineChars="200"/>
        <w:rPr>
          <w:rFonts w:ascii="宋体" w:hAnsi="宋体"/>
          <w:szCs w:val="21"/>
        </w:rPr>
      </w:pPr>
      <w:r>
        <w:rPr>
          <w:rFonts w:hint="eastAsia" w:ascii="宋体" w:hAnsi="宋体"/>
          <w:szCs w:val="21"/>
        </w:rPr>
        <w:t>知悉人（公章）：</w:t>
      </w:r>
    </w:p>
    <w:p>
      <w:pPr>
        <w:spacing w:line="360" w:lineRule="auto"/>
        <w:ind w:firstLine="420" w:firstLineChars="200"/>
        <w:rPr>
          <w:rFonts w:ascii="宋体" w:hAnsi="宋体"/>
          <w:szCs w:val="21"/>
        </w:rPr>
      </w:pPr>
      <w:r>
        <w:rPr>
          <w:rFonts w:hint="eastAsia" w:ascii="宋体" w:hAnsi="宋体"/>
          <w:szCs w:val="21"/>
        </w:rPr>
        <w:t>日期：</w:t>
      </w: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b/>
          <w:bCs/>
          <w:sz w:val="30"/>
        </w:rPr>
      </w:pPr>
      <w:r>
        <w:rPr>
          <w:rFonts w:hint="eastAsia"/>
          <w:b/>
          <w:bCs/>
          <w:sz w:val="30"/>
        </w:rPr>
        <w:t>评标指引表</w:t>
      </w:r>
    </w:p>
    <w:p>
      <w:pPr>
        <w:jc w:val="center"/>
        <w:rPr>
          <w:b/>
          <w:szCs w:val="21"/>
        </w:rPr>
      </w:pPr>
    </w:p>
    <w:p>
      <w:pPr>
        <w:spacing w:line="360" w:lineRule="auto"/>
        <w:ind w:firstLine="420" w:firstLineChars="200"/>
        <w:rPr>
          <w:rFonts w:hint="eastAsia"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pPr>
        <w:spacing w:line="360" w:lineRule="auto"/>
        <w:ind w:firstLine="420" w:firstLineChars="200"/>
        <w:rPr>
          <w:rFonts w:hint="eastAsia" w:ascii="宋体" w:hAnsi="宋体"/>
          <w:szCs w:val="21"/>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noWrap w:val="0"/>
            <w:vAlign w:val="center"/>
          </w:tcPr>
          <w:p>
            <w:pPr>
              <w:spacing w:line="360" w:lineRule="exact"/>
              <w:jc w:val="center"/>
              <w:rPr>
                <w:rFonts w:ascii="宋体" w:hAnsi="宋体"/>
                <w:b/>
                <w:szCs w:val="21"/>
              </w:rPr>
            </w:pPr>
            <w:r>
              <w:rPr>
                <w:rFonts w:hint="eastAsia" w:ascii="宋体" w:hAnsi="宋体"/>
                <w:b/>
                <w:szCs w:val="21"/>
              </w:rPr>
              <w:t>一、综合评分指引（评分内容见投标人须知31.4评标方法和详细评审）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noWrap w:val="0"/>
            <w:vAlign w:val="center"/>
          </w:tcPr>
          <w:p>
            <w:pPr>
              <w:spacing w:line="360" w:lineRule="exact"/>
              <w:jc w:val="center"/>
              <w:rPr>
                <w:rFonts w:ascii="宋体" w:hAnsi="宋体"/>
                <w:szCs w:val="21"/>
              </w:rPr>
            </w:pPr>
            <w:r>
              <w:rPr>
                <w:rFonts w:hint="eastAsia" w:ascii="宋体" w:hAnsi="宋体"/>
                <w:szCs w:val="21"/>
              </w:rPr>
              <w:t>评分类别</w:t>
            </w:r>
          </w:p>
        </w:tc>
        <w:tc>
          <w:tcPr>
            <w:tcW w:w="4854" w:type="dxa"/>
            <w:noWrap w:val="0"/>
            <w:vAlign w:val="center"/>
          </w:tcPr>
          <w:p>
            <w:pPr>
              <w:spacing w:line="360" w:lineRule="exact"/>
              <w:jc w:val="center"/>
              <w:rPr>
                <w:rFonts w:ascii="宋体" w:hAnsi="宋体"/>
                <w:szCs w:val="21"/>
              </w:rPr>
            </w:pPr>
            <w:r>
              <w:rPr>
                <w:rFonts w:hint="eastAsia" w:ascii="宋体" w:hAnsi="宋体"/>
                <w:szCs w:val="21"/>
              </w:rPr>
              <w:t>评分内容</w:t>
            </w:r>
          </w:p>
        </w:tc>
        <w:tc>
          <w:tcPr>
            <w:tcW w:w="2169" w:type="dxa"/>
            <w:noWrap w:val="0"/>
            <w:vAlign w:val="center"/>
          </w:tcPr>
          <w:p>
            <w:pPr>
              <w:spacing w:line="360" w:lineRule="exact"/>
              <w:jc w:val="center"/>
              <w:rPr>
                <w:rFonts w:ascii="宋体" w:hAnsi="宋体"/>
                <w:szCs w:val="21"/>
              </w:rPr>
            </w:pPr>
            <w:r>
              <w:rPr>
                <w:rFonts w:hint="eastAsia" w:ascii="宋体" w:hAnsi="宋体"/>
                <w:szCs w:val="21"/>
              </w:rPr>
              <w:t>证明文件起止页码</w:t>
            </w:r>
          </w:p>
        </w:tc>
        <w:tc>
          <w:tcPr>
            <w:tcW w:w="1472" w:type="dxa"/>
            <w:noWrap w:val="0"/>
            <w:vAlign w:val="center"/>
          </w:tcPr>
          <w:p>
            <w:pPr>
              <w:spacing w:line="360" w:lineRule="exact"/>
              <w:jc w:val="center"/>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1057" w:type="dxa"/>
            <w:noWrap w:val="0"/>
            <w:vAlign w:val="center"/>
          </w:tcPr>
          <w:p>
            <w:pPr>
              <w:spacing w:line="360" w:lineRule="exact"/>
              <w:jc w:val="center"/>
              <w:rPr>
                <w:rFonts w:ascii="宋体" w:hAnsi="宋体"/>
                <w:szCs w:val="21"/>
              </w:rPr>
            </w:pPr>
            <w:r>
              <w:rPr>
                <w:rFonts w:hint="eastAsia" w:ascii="宋体" w:hAnsi="宋体"/>
                <w:szCs w:val="21"/>
              </w:rPr>
              <w:t>价格部分</w:t>
            </w:r>
          </w:p>
        </w:tc>
        <w:tc>
          <w:tcPr>
            <w:tcW w:w="4854" w:type="dxa"/>
            <w:noWrap w:val="0"/>
            <w:vAlign w:val="center"/>
          </w:tcPr>
          <w:p>
            <w:pPr>
              <w:rPr>
                <w:rFonts w:ascii="宋体" w:hAnsi="宋体"/>
              </w:rPr>
            </w:pPr>
            <w:r>
              <w:rPr>
                <w:rFonts w:hint="eastAsia" w:ascii="宋体" w:hAnsi="宋体"/>
                <w:snapToGrid w:val="0"/>
                <w:kern w:val="0"/>
                <w:szCs w:val="21"/>
              </w:rPr>
              <w:t>小型企业、微型企业、监狱企业、残疾人福利性单位证明文件</w:t>
            </w:r>
            <w:r>
              <w:rPr>
                <w:rFonts w:hint="eastAsia" w:ascii="宋体" w:hAnsi="宋体"/>
                <w:szCs w:val="21"/>
              </w:rPr>
              <w:t xml:space="preserve">，详见“投标须知 </w:t>
            </w:r>
            <w:r>
              <w:rPr>
                <w:rFonts w:hint="eastAsia" w:ascii="宋体" w:hAnsi="宋体"/>
              </w:rPr>
              <w:t>31.6  政府采购扶持政策</w:t>
            </w:r>
            <w:r>
              <w:rPr>
                <w:rFonts w:hint="eastAsia" w:ascii="宋体" w:hAnsi="宋体"/>
                <w:szCs w:val="21"/>
              </w:rPr>
              <w:t>”</w:t>
            </w:r>
            <w:r>
              <w:rPr>
                <w:rFonts w:hint="eastAsia" w:ascii="宋体" w:hAnsi="宋体"/>
                <w:bCs/>
                <w:szCs w:val="21"/>
              </w:rPr>
              <w:t>。</w:t>
            </w:r>
          </w:p>
        </w:tc>
        <w:tc>
          <w:tcPr>
            <w:tcW w:w="2169" w:type="dxa"/>
            <w:noWrap w:val="0"/>
            <w:vAlign w:val="center"/>
          </w:tcPr>
          <w:p>
            <w:pPr>
              <w:spacing w:line="360" w:lineRule="exact"/>
              <w:jc w:val="center"/>
              <w:rPr>
                <w:rFonts w:ascii="宋体" w:hAnsi="宋体"/>
                <w:b/>
                <w:szCs w:val="21"/>
              </w:rPr>
            </w:pPr>
          </w:p>
        </w:tc>
        <w:tc>
          <w:tcPr>
            <w:tcW w:w="1472" w:type="dxa"/>
            <w:noWrap w:val="0"/>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noWrap w:val="0"/>
            <w:vAlign w:val="center"/>
          </w:tcPr>
          <w:p>
            <w:pPr>
              <w:spacing w:line="360" w:lineRule="exact"/>
              <w:jc w:val="center"/>
              <w:rPr>
                <w:rFonts w:ascii="宋体" w:hAnsi="宋体"/>
                <w:szCs w:val="21"/>
              </w:rPr>
            </w:pPr>
            <w:r>
              <w:rPr>
                <w:rFonts w:hint="eastAsia" w:ascii="宋体" w:hAnsi="宋体"/>
                <w:szCs w:val="21"/>
              </w:rPr>
              <w:t>技术部分</w:t>
            </w:r>
          </w:p>
        </w:tc>
        <w:tc>
          <w:tcPr>
            <w:tcW w:w="4854" w:type="dxa"/>
            <w:noWrap w:val="0"/>
            <w:vAlign w:val="top"/>
          </w:tcPr>
          <w:p>
            <w:pPr>
              <w:spacing w:line="360" w:lineRule="exact"/>
              <w:jc w:val="center"/>
              <w:rPr>
                <w:rFonts w:ascii="宋体" w:hAnsi="宋体"/>
                <w:szCs w:val="21"/>
              </w:rPr>
            </w:pPr>
            <w:r>
              <w:rPr>
                <w:rFonts w:hint="eastAsia" w:ascii="宋体" w:hAnsi="宋体"/>
                <w:szCs w:val="21"/>
              </w:rPr>
              <w:t>1.……</w:t>
            </w:r>
          </w:p>
        </w:tc>
        <w:tc>
          <w:tcPr>
            <w:tcW w:w="2169" w:type="dxa"/>
            <w:noWrap w:val="0"/>
            <w:vAlign w:val="center"/>
          </w:tcPr>
          <w:p>
            <w:pPr>
              <w:spacing w:line="360" w:lineRule="exact"/>
              <w:jc w:val="center"/>
              <w:rPr>
                <w:rFonts w:ascii="宋体" w:hAnsi="宋体"/>
                <w:b/>
                <w:szCs w:val="21"/>
              </w:rPr>
            </w:pPr>
          </w:p>
        </w:tc>
        <w:tc>
          <w:tcPr>
            <w:tcW w:w="1472" w:type="dxa"/>
            <w:noWrap w:val="0"/>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noWrap w:val="0"/>
            <w:vAlign w:val="center"/>
          </w:tcPr>
          <w:p>
            <w:pPr>
              <w:spacing w:line="360" w:lineRule="exact"/>
              <w:jc w:val="center"/>
              <w:rPr>
                <w:rFonts w:ascii="宋体" w:hAnsi="宋体"/>
                <w:szCs w:val="21"/>
              </w:rPr>
            </w:pPr>
          </w:p>
        </w:tc>
        <w:tc>
          <w:tcPr>
            <w:tcW w:w="4854" w:type="dxa"/>
            <w:noWrap w:val="0"/>
            <w:vAlign w:val="top"/>
          </w:tcPr>
          <w:p>
            <w:pPr>
              <w:spacing w:line="360" w:lineRule="exact"/>
              <w:jc w:val="center"/>
              <w:rPr>
                <w:rFonts w:ascii="宋体" w:hAnsi="宋体"/>
                <w:szCs w:val="21"/>
              </w:rPr>
            </w:pPr>
            <w:r>
              <w:rPr>
                <w:rFonts w:hint="eastAsia" w:ascii="宋体" w:hAnsi="宋体"/>
                <w:szCs w:val="21"/>
              </w:rPr>
              <w:t>2.……</w:t>
            </w:r>
          </w:p>
        </w:tc>
        <w:tc>
          <w:tcPr>
            <w:tcW w:w="2169" w:type="dxa"/>
            <w:noWrap w:val="0"/>
            <w:vAlign w:val="center"/>
          </w:tcPr>
          <w:p>
            <w:pPr>
              <w:spacing w:line="360" w:lineRule="exact"/>
              <w:jc w:val="center"/>
              <w:rPr>
                <w:rFonts w:ascii="宋体" w:hAnsi="宋体"/>
                <w:b/>
                <w:szCs w:val="21"/>
              </w:rPr>
            </w:pPr>
          </w:p>
        </w:tc>
        <w:tc>
          <w:tcPr>
            <w:tcW w:w="1472" w:type="dxa"/>
            <w:noWrap w:val="0"/>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noWrap w:val="0"/>
            <w:vAlign w:val="center"/>
          </w:tcPr>
          <w:p>
            <w:pPr>
              <w:spacing w:line="360" w:lineRule="exact"/>
              <w:jc w:val="center"/>
              <w:rPr>
                <w:rFonts w:ascii="宋体" w:hAnsi="宋体"/>
                <w:szCs w:val="21"/>
              </w:rPr>
            </w:pPr>
          </w:p>
        </w:tc>
        <w:tc>
          <w:tcPr>
            <w:tcW w:w="4854" w:type="dxa"/>
            <w:noWrap w:val="0"/>
            <w:vAlign w:val="top"/>
          </w:tcPr>
          <w:p>
            <w:pPr>
              <w:spacing w:line="360" w:lineRule="exact"/>
              <w:jc w:val="center"/>
              <w:rPr>
                <w:rFonts w:ascii="宋体" w:hAnsi="宋体"/>
                <w:szCs w:val="21"/>
              </w:rPr>
            </w:pPr>
            <w:r>
              <w:rPr>
                <w:rFonts w:hint="eastAsia" w:ascii="宋体" w:hAnsi="宋体"/>
                <w:szCs w:val="21"/>
              </w:rPr>
              <w:t>……</w:t>
            </w:r>
          </w:p>
        </w:tc>
        <w:tc>
          <w:tcPr>
            <w:tcW w:w="2169" w:type="dxa"/>
            <w:noWrap w:val="0"/>
            <w:vAlign w:val="center"/>
          </w:tcPr>
          <w:p>
            <w:pPr>
              <w:spacing w:line="360" w:lineRule="exact"/>
              <w:jc w:val="center"/>
              <w:rPr>
                <w:rFonts w:ascii="宋体" w:hAnsi="宋体"/>
                <w:b/>
                <w:szCs w:val="21"/>
              </w:rPr>
            </w:pPr>
          </w:p>
        </w:tc>
        <w:tc>
          <w:tcPr>
            <w:tcW w:w="1472" w:type="dxa"/>
            <w:noWrap w:val="0"/>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noWrap w:val="0"/>
            <w:vAlign w:val="center"/>
          </w:tcPr>
          <w:p>
            <w:pPr>
              <w:spacing w:line="360" w:lineRule="exact"/>
              <w:jc w:val="center"/>
              <w:rPr>
                <w:rFonts w:ascii="宋体" w:hAnsi="宋体"/>
                <w:szCs w:val="21"/>
              </w:rPr>
            </w:pPr>
            <w:r>
              <w:rPr>
                <w:rFonts w:hint="eastAsia" w:ascii="宋体" w:hAnsi="宋体"/>
                <w:szCs w:val="21"/>
              </w:rPr>
              <w:t>商务部分</w:t>
            </w:r>
          </w:p>
        </w:tc>
        <w:tc>
          <w:tcPr>
            <w:tcW w:w="4854" w:type="dxa"/>
            <w:noWrap w:val="0"/>
            <w:vAlign w:val="top"/>
          </w:tcPr>
          <w:p>
            <w:pPr>
              <w:spacing w:line="360" w:lineRule="exact"/>
              <w:jc w:val="center"/>
              <w:rPr>
                <w:rFonts w:ascii="宋体" w:hAnsi="宋体"/>
                <w:szCs w:val="21"/>
              </w:rPr>
            </w:pPr>
            <w:r>
              <w:rPr>
                <w:rFonts w:hint="eastAsia" w:ascii="宋体" w:hAnsi="宋体"/>
                <w:szCs w:val="21"/>
              </w:rPr>
              <w:t>1.……</w:t>
            </w:r>
          </w:p>
        </w:tc>
        <w:tc>
          <w:tcPr>
            <w:tcW w:w="2169" w:type="dxa"/>
            <w:noWrap w:val="0"/>
            <w:vAlign w:val="center"/>
          </w:tcPr>
          <w:p>
            <w:pPr>
              <w:spacing w:line="360" w:lineRule="exact"/>
              <w:jc w:val="center"/>
              <w:rPr>
                <w:rFonts w:ascii="宋体" w:hAnsi="宋体"/>
                <w:b/>
                <w:szCs w:val="21"/>
              </w:rPr>
            </w:pPr>
          </w:p>
        </w:tc>
        <w:tc>
          <w:tcPr>
            <w:tcW w:w="1472" w:type="dxa"/>
            <w:noWrap w:val="0"/>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noWrap w:val="0"/>
            <w:vAlign w:val="top"/>
          </w:tcPr>
          <w:p>
            <w:pPr>
              <w:spacing w:line="360" w:lineRule="exact"/>
              <w:jc w:val="center"/>
              <w:rPr>
                <w:rFonts w:ascii="宋体" w:hAnsi="宋体"/>
                <w:szCs w:val="21"/>
              </w:rPr>
            </w:pPr>
          </w:p>
        </w:tc>
        <w:tc>
          <w:tcPr>
            <w:tcW w:w="4854" w:type="dxa"/>
            <w:noWrap w:val="0"/>
            <w:vAlign w:val="top"/>
          </w:tcPr>
          <w:p>
            <w:pPr>
              <w:spacing w:line="360" w:lineRule="exact"/>
              <w:jc w:val="center"/>
              <w:rPr>
                <w:rFonts w:ascii="宋体" w:hAnsi="宋体"/>
                <w:szCs w:val="21"/>
              </w:rPr>
            </w:pPr>
            <w:r>
              <w:rPr>
                <w:rFonts w:hint="eastAsia" w:ascii="宋体" w:hAnsi="宋体"/>
                <w:szCs w:val="21"/>
              </w:rPr>
              <w:t>2.……</w:t>
            </w:r>
          </w:p>
        </w:tc>
        <w:tc>
          <w:tcPr>
            <w:tcW w:w="2169" w:type="dxa"/>
            <w:noWrap w:val="0"/>
            <w:vAlign w:val="center"/>
          </w:tcPr>
          <w:p>
            <w:pPr>
              <w:spacing w:line="360" w:lineRule="exact"/>
              <w:jc w:val="center"/>
              <w:rPr>
                <w:rFonts w:ascii="宋体" w:hAnsi="宋体"/>
                <w:b/>
                <w:szCs w:val="21"/>
              </w:rPr>
            </w:pPr>
          </w:p>
        </w:tc>
        <w:tc>
          <w:tcPr>
            <w:tcW w:w="1472" w:type="dxa"/>
            <w:noWrap w:val="0"/>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noWrap w:val="0"/>
            <w:vAlign w:val="top"/>
          </w:tcPr>
          <w:p>
            <w:pPr>
              <w:spacing w:line="360" w:lineRule="exact"/>
              <w:jc w:val="center"/>
              <w:rPr>
                <w:rFonts w:ascii="宋体" w:hAnsi="宋体"/>
                <w:szCs w:val="21"/>
              </w:rPr>
            </w:pPr>
          </w:p>
        </w:tc>
        <w:tc>
          <w:tcPr>
            <w:tcW w:w="4854" w:type="dxa"/>
            <w:noWrap w:val="0"/>
            <w:vAlign w:val="top"/>
          </w:tcPr>
          <w:p>
            <w:pPr>
              <w:spacing w:line="360" w:lineRule="exact"/>
              <w:jc w:val="center"/>
              <w:rPr>
                <w:rFonts w:ascii="宋体" w:hAnsi="宋体"/>
                <w:szCs w:val="21"/>
              </w:rPr>
            </w:pPr>
            <w:r>
              <w:rPr>
                <w:rFonts w:hint="eastAsia" w:ascii="宋体" w:hAnsi="宋体"/>
                <w:szCs w:val="21"/>
              </w:rPr>
              <w:t>……</w:t>
            </w:r>
          </w:p>
        </w:tc>
        <w:tc>
          <w:tcPr>
            <w:tcW w:w="2169" w:type="dxa"/>
            <w:noWrap w:val="0"/>
            <w:vAlign w:val="center"/>
          </w:tcPr>
          <w:p>
            <w:pPr>
              <w:spacing w:line="360" w:lineRule="exact"/>
              <w:jc w:val="center"/>
              <w:rPr>
                <w:rFonts w:ascii="宋体" w:hAnsi="宋体"/>
                <w:b/>
                <w:szCs w:val="21"/>
              </w:rPr>
            </w:pPr>
          </w:p>
        </w:tc>
        <w:tc>
          <w:tcPr>
            <w:tcW w:w="1472" w:type="dxa"/>
            <w:noWrap w:val="0"/>
            <w:vAlign w:val="center"/>
          </w:tcPr>
          <w:p>
            <w:pPr>
              <w:spacing w:line="360" w:lineRule="exact"/>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noWrap w:val="0"/>
            <w:vAlign w:val="center"/>
          </w:tcPr>
          <w:p>
            <w:pPr>
              <w:spacing w:line="360" w:lineRule="exact"/>
              <w:jc w:val="center"/>
              <w:rPr>
                <w:rFonts w:ascii="宋体" w:hAnsi="宋体"/>
                <w:b/>
                <w:szCs w:val="21"/>
              </w:rPr>
            </w:pPr>
            <w:r>
              <w:rPr>
                <w:rFonts w:hint="eastAsia" w:ascii="宋体" w:hAnsi="宋体"/>
                <w:b/>
                <w:szCs w:val="21"/>
              </w:rPr>
              <w:t>二、其他评标指引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noWrap w:val="0"/>
            <w:vAlign w:val="center"/>
          </w:tcPr>
          <w:p>
            <w:pPr>
              <w:spacing w:line="360" w:lineRule="exact"/>
              <w:jc w:val="center"/>
              <w:rPr>
                <w:rFonts w:ascii="宋体" w:hAnsi="宋体"/>
                <w:szCs w:val="21"/>
              </w:rPr>
            </w:pPr>
            <w:r>
              <w:rPr>
                <w:rFonts w:hint="eastAsia" w:ascii="宋体" w:hAnsi="宋体"/>
                <w:szCs w:val="21"/>
              </w:rPr>
              <w:t>其他资料</w:t>
            </w:r>
          </w:p>
        </w:tc>
        <w:tc>
          <w:tcPr>
            <w:tcW w:w="4854" w:type="dxa"/>
            <w:noWrap w:val="0"/>
            <w:vAlign w:val="center"/>
          </w:tcPr>
          <w:p>
            <w:pPr>
              <w:rPr>
                <w:rFonts w:ascii="宋体" w:hAnsi="宋体"/>
              </w:rPr>
            </w:pPr>
            <w:r>
              <w:rPr>
                <w:rFonts w:hint="eastAsia" w:ascii="宋体" w:hAnsi="宋体"/>
                <w:color w:val="FF0000"/>
                <w:kern w:val="0"/>
                <w:szCs w:val="21"/>
              </w:rPr>
              <w:t>投标单位法定代表人、主要经营负责人、项目投标授权代表人、项目负责人及主要技术人员近一年社保缴纳查询记录（包含在投标单位及其他缴纳社保单位的记录）；社保缴纳不满一年的按实际缴纳情况提供。</w:t>
            </w:r>
          </w:p>
        </w:tc>
        <w:tc>
          <w:tcPr>
            <w:tcW w:w="2169" w:type="dxa"/>
            <w:noWrap w:val="0"/>
            <w:vAlign w:val="center"/>
          </w:tcPr>
          <w:p>
            <w:pPr>
              <w:spacing w:line="360" w:lineRule="exact"/>
              <w:jc w:val="center"/>
              <w:rPr>
                <w:rFonts w:ascii="宋体" w:hAnsi="宋体"/>
                <w:b/>
                <w:szCs w:val="21"/>
              </w:rPr>
            </w:pPr>
          </w:p>
        </w:tc>
        <w:tc>
          <w:tcPr>
            <w:tcW w:w="1472" w:type="dxa"/>
            <w:noWrap w:val="0"/>
            <w:vAlign w:val="center"/>
          </w:tcPr>
          <w:p>
            <w:pPr>
              <w:spacing w:line="360" w:lineRule="exact"/>
              <w:jc w:val="center"/>
              <w:rPr>
                <w:rFonts w:ascii="宋体" w:hAnsi="宋体"/>
                <w:b/>
                <w:szCs w:val="21"/>
              </w:rPr>
            </w:pPr>
          </w:p>
        </w:tc>
      </w:tr>
    </w:tbl>
    <w:p>
      <w:pPr>
        <w:spacing w:line="360" w:lineRule="auto"/>
        <w:ind w:firstLine="420" w:firstLineChars="200"/>
        <w:rPr>
          <w:szCs w:val="21"/>
        </w:rPr>
      </w:pPr>
    </w:p>
    <w:p>
      <w:pPr>
        <w:pStyle w:val="19"/>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pStyle w:val="19"/>
        <w:jc w:val="center"/>
        <w:rPr>
          <w:rFonts w:hint="eastAsia" w:ascii="Times New Roman" w:hAnsi="Times New Roman"/>
          <w:b/>
          <w:bCs/>
          <w:sz w:val="32"/>
          <w:lang w:eastAsia="zh-CN"/>
        </w:rPr>
      </w:pPr>
      <w:r>
        <w:rPr>
          <w:rFonts w:ascii="Times New Roman" w:hAnsi="Times New Roman"/>
          <w:b/>
          <w:bCs/>
          <w:sz w:val="32"/>
        </w:rPr>
        <w:br w:type="page"/>
      </w: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lang w:eastAsia="zh-CN"/>
        </w:rPr>
      </w:pPr>
    </w:p>
    <w:p>
      <w:pPr>
        <w:pStyle w:val="19"/>
        <w:jc w:val="center"/>
        <w:rPr>
          <w:rFonts w:hint="eastAsia" w:ascii="Times New Roman" w:hAnsi="Times New Roman"/>
          <w:b/>
          <w:bCs/>
          <w:sz w:val="32"/>
        </w:rPr>
      </w:pPr>
      <w:r>
        <w:rPr>
          <w:rFonts w:hint="eastAsia" w:ascii="Times New Roman" w:hAnsi="Times New Roman"/>
          <w:b/>
          <w:bCs/>
          <w:sz w:val="32"/>
        </w:rPr>
        <w:t>第八章  投标</w:t>
      </w:r>
      <w:r>
        <w:rPr>
          <w:rFonts w:hint="eastAsia" w:ascii="Times New Roman" w:hAnsi="Times New Roman"/>
          <w:b/>
          <w:bCs/>
          <w:sz w:val="32"/>
          <w:lang w:eastAsia="zh-CN"/>
        </w:rPr>
        <w:t>人</w:t>
      </w:r>
      <w:r>
        <w:rPr>
          <w:rFonts w:hint="eastAsia" w:ascii="Times New Roman" w:hAnsi="Times New Roman"/>
          <w:b/>
          <w:bCs/>
          <w:sz w:val="32"/>
        </w:rPr>
        <w:t>资格证明文件</w:t>
      </w: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rPr>
          <w:rFonts w:hint="eastAsia"/>
          <w:b/>
          <w:bCs/>
        </w:rPr>
      </w:pPr>
    </w:p>
    <w:p>
      <w:pPr>
        <w:jc w:val="center"/>
        <w:outlineLvl w:val="0"/>
        <w:rPr>
          <w:rFonts w:hint="eastAsia"/>
          <w:b/>
          <w:bCs/>
        </w:rPr>
      </w:pPr>
      <w:r>
        <w:rPr>
          <w:b/>
          <w:bCs/>
        </w:rPr>
        <w:br w:type="page"/>
      </w:r>
    </w:p>
    <w:p>
      <w:pPr>
        <w:jc w:val="center"/>
        <w:outlineLvl w:val="0"/>
        <w:rPr>
          <w:rFonts w:hint="eastAsia"/>
          <w:b/>
          <w:bCs/>
          <w:sz w:val="30"/>
          <w:szCs w:val="30"/>
        </w:rPr>
      </w:pPr>
      <w:r>
        <w:rPr>
          <w:rFonts w:hint="eastAsia"/>
          <w:b/>
          <w:bCs/>
          <w:sz w:val="30"/>
          <w:szCs w:val="30"/>
        </w:rPr>
        <w:t>一、投标人资格证明文件</w:t>
      </w:r>
    </w:p>
    <w:p>
      <w:pPr>
        <w:jc w:val="center"/>
        <w:outlineLvl w:val="0"/>
        <w:rPr>
          <w:rFonts w:hint="eastAsia"/>
          <w:b/>
          <w:bCs/>
          <w:sz w:val="24"/>
        </w:rPr>
      </w:pPr>
    </w:p>
    <w:p>
      <w:pPr>
        <w:adjustRightInd w:val="0"/>
        <w:snapToGrid w:val="0"/>
        <w:spacing w:line="300" w:lineRule="auto"/>
        <w:jc w:val="center"/>
        <w:rPr>
          <w:rFonts w:hint="eastAsia"/>
          <w:b/>
          <w:snapToGrid w:val="0"/>
          <w:kern w:val="0"/>
        </w:rPr>
      </w:pPr>
    </w:p>
    <w:p>
      <w:pPr>
        <w:adjustRightInd w:val="0"/>
        <w:spacing w:line="360" w:lineRule="auto"/>
        <w:ind w:firstLine="426"/>
        <w:rPr>
          <w:rFonts w:hint="eastAsia" w:ascii="宋体" w:hAnsi="宋体"/>
          <w:snapToGrid w:val="0"/>
          <w:kern w:val="0"/>
          <w:szCs w:val="21"/>
        </w:rPr>
      </w:pPr>
      <w:r>
        <w:rPr>
          <w:rFonts w:hint="eastAsia" w:ascii="宋体" w:hAnsi="宋体"/>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hAnsi="宋体"/>
          <w:szCs w:val="21"/>
        </w:rPr>
        <w:t>等证明材料</w:t>
      </w:r>
      <w:r>
        <w:rPr>
          <w:rFonts w:hint="eastAsia" w:ascii="宋体" w:hAnsi="宋体"/>
          <w:snapToGrid w:val="0"/>
          <w:kern w:val="0"/>
          <w:szCs w:val="21"/>
        </w:rPr>
        <w:t>（</w:t>
      </w:r>
      <w:r>
        <w:rPr>
          <w:rFonts w:hint="eastAsia" w:ascii="宋体" w:hAnsi="宋体"/>
          <w:bCs/>
          <w:snapToGrid w:val="0"/>
          <w:kern w:val="0"/>
          <w:szCs w:val="21"/>
        </w:rPr>
        <w:t>复印件或扫描件</w:t>
      </w:r>
      <w:r>
        <w:rPr>
          <w:rFonts w:hint="eastAsia" w:ascii="宋体" w:hAnsi="宋体"/>
          <w:snapToGrid w:val="0"/>
          <w:kern w:val="0"/>
          <w:szCs w:val="21"/>
        </w:rPr>
        <w:t>）</w:t>
      </w:r>
    </w:p>
    <w:p>
      <w:pPr>
        <w:adjustRightInd w:val="0"/>
        <w:spacing w:line="360" w:lineRule="auto"/>
        <w:ind w:firstLine="426"/>
        <w:rPr>
          <w:rFonts w:hint="eastAsia" w:ascii="宋体" w:hAnsi="宋体"/>
          <w:snapToGrid w:val="0"/>
          <w:kern w:val="0"/>
          <w:szCs w:val="21"/>
        </w:rPr>
      </w:pPr>
      <w:r>
        <w:rPr>
          <w:rFonts w:hint="eastAsia" w:ascii="宋体" w:hAnsi="宋体"/>
          <w:snapToGrid w:val="0"/>
          <w:kern w:val="0"/>
          <w:szCs w:val="21"/>
        </w:rPr>
        <w:t>2、政府采购投标及履约承诺函（详见格式《政府采购投标及履约承诺函》）</w:t>
      </w:r>
    </w:p>
    <w:p>
      <w:pPr>
        <w:adjustRightInd w:val="0"/>
        <w:spacing w:line="360" w:lineRule="auto"/>
        <w:ind w:firstLine="426"/>
        <w:rPr>
          <w:rFonts w:hint="eastAsia" w:ascii="宋体" w:hAnsi="宋体"/>
          <w:snapToGrid w:val="0"/>
          <w:kern w:val="0"/>
          <w:szCs w:val="21"/>
        </w:rPr>
      </w:pPr>
      <w:r>
        <w:rPr>
          <w:rFonts w:hint="eastAsia" w:ascii="宋体" w:hAnsi="宋体"/>
          <w:snapToGrid w:val="0"/>
          <w:kern w:val="0"/>
          <w:szCs w:val="21"/>
        </w:rPr>
        <w:t>3、其它资格证明材料（如有，按投标邀请“申请人的资格要求”提供）</w:t>
      </w:r>
    </w:p>
    <w:p>
      <w:pPr>
        <w:adjustRightInd w:val="0"/>
        <w:snapToGrid w:val="0"/>
        <w:spacing w:line="360" w:lineRule="auto"/>
        <w:rPr>
          <w:rFonts w:hint="eastAsia" w:ascii="宋体" w:hAnsi="宋体"/>
          <w:snapToGrid w:val="0"/>
          <w:kern w:val="0"/>
          <w:szCs w:val="21"/>
        </w:rPr>
      </w:pPr>
    </w:p>
    <w:p>
      <w:pPr>
        <w:adjustRightInd w:val="0"/>
        <w:snapToGrid w:val="0"/>
        <w:spacing w:line="360" w:lineRule="auto"/>
        <w:ind w:firstLine="424" w:firstLineChars="201"/>
        <w:rPr>
          <w:rFonts w:hint="eastAsia" w:ascii="楷体_GB2312" w:eastAsia="楷体_GB2312"/>
          <w:b/>
          <w:bCs/>
          <w:snapToGrid w:val="0"/>
          <w:kern w:val="0"/>
        </w:rPr>
      </w:pPr>
      <w:r>
        <w:rPr>
          <w:rFonts w:hint="eastAsia" w:ascii="楷体_GB2312" w:eastAsia="楷体_GB2312"/>
          <w:b/>
          <w:bCs/>
          <w:snapToGrid w:val="0"/>
          <w:kern w:val="0"/>
        </w:rPr>
        <w:t>注：投标人提供的以上资料若为复印件或扫描件的需加盖公章</w:t>
      </w:r>
    </w:p>
    <w:p>
      <w:pPr>
        <w:rPr>
          <w:rFonts w:hint="eastAsia"/>
          <w:b/>
          <w:bCs/>
        </w:rPr>
      </w:pPr>
    </w:p>
    <w:p>
      <w:pPr>
        <w:spacing w:line="900" w:lineRule="exact"/>
        <w:jc w:val="center"/>
        <w:rPr>
          <w:rFonts w:hint="eastAsia"/>
          <w:b/>
          <w:bCs/>
          <w:sz w:val="28"/>
        </w:rPr>
      </w:pPr>
    </w:p>
    <w:p>
      <w:pPr>
        <w:spacing w:line="900" w:lineRule="exact"/>
        <w:jc w:val="center"/>
        <w:rPr>
          <w:rFonts w:hint="eastAsia"/>
          <w:b/>
          <w:bCs/>
          <w:sz w:val="28"/>
        </w:rPr>
      </w:pPr>
    </w:p>
    <w:p>
      <w:pPr>
        <w:spacing w:line="900" w:lineRule="exact"/>
        <w:jc w:val="center"/>
        <w:rPr>
          <w:rFonts w:hint="eastAsia"/>
          <w:b/>
          <w:bCs/>
          <w:sz w:val="28"/>
        </w:rPr>
      </w:pPr>
    </w:p>
    <w:p>
      <w:pPr>
        <w:spacing w:line="900" w:lineRule="exact"/>
        <w:jc w:val="center"/>
        <w:rPr>
          <w:rFonts w:hint="eastAsia"/>
          <w:b/>
          <w:bCs/>
          <w:sz w:val="28"/>
        </w:rPr>
      </w:pPr>
    </w:p>
    <w:p>
      <w:pPr>
        <w:spacing w:line="900" w:lineRule="exact"/>
        <w:jc w:val="center"/>
        <w:rPr>
          <w:rFonts w:hint="eastAsia"/>
          <w:b/>
          <w:bCs/>
          <w:sz w:val="28"/>
        </w:rPr>
      </w:pPr>
    </w:p>
    <w:p>
      <w:pPr>
        <w:spacing w:line="900" w:lineRule="exact"/>
        <w:jc w:val="center"/>
        <w:rPr>
          <w:rFonts w:hint="eastAsia"/>
          <w:b/>
          <w:bCs/>
          <w:sz w:val="28"/>
        </w:rPr>
      </w:pPr>
    </w:p>
    <w:p>
      <w:pPr>
        <w:jc w:val="center"/>
        <w:rPr>
          <w:rFonts w:hint="eastAsia"/>
          <w:b/>
          <w:bCs/>
          <w:sz w:val="24"/>
        </w:rPr>
      </w:pPr>
    </w:p>
    <w:p>
      <w:pPr>
        <w:tabs>
          <w:tab w:val="left" w:pos="450"/>
        </w:tabs>
        <w:jc w:val="center"/>
        <w:rPr>
          <w:rFonts w:hint="eastAsia" w:ascii="宋体" w:hAnsi="宋体"/>
          <w:b/>
          <w:sz w:val="30"/>
          <w:szCs w:val="30"/>
        </w:rPr>
      </w:pPr>
    </w:p>
    <w:p>
      <w:pPr>
        <w:tabs>
          <w:tab w:val="left" w:pos="450"/>
        </w:tabs>
        <w:jc w:val="center"/>
        <w:rPr>
          <w:rFonts w:hint="eastAsia" w:ascii="宋体" w:hAnsi="宋体"/>
          <w:b/>
          <w:sz w:val="30"/>
          <w:szCs w:val="30"/>
        </w:rPr>
      </w:pPr>
    </w:p>
    <w:p>
      <w:pPr>
        <w:tabs>
          <w:tab w:val="left" w:pos="450"/>
        </w:tabs>
        <w:jc w:val="center"/>
        <w:rPr>
          <w:rFonts w:hint="eastAsia" w:ascii="宋体" w:hAnsi="宋体"/>
          <w:b/>
          <w:sz w:val="30"/>
          <w:szCs w:val="30"/>
        </w:rPr>
      </w:pPr>
    </w:p>
    <w:p>
      <w:pPr>
        <w:tabs>
          <w:tab w:val="left" w:pos="450"/>
        </w:tabs>
        <w:jc w:val="center"/>
        <w:rPr>
          <w:rFonts w:hint="eastAsia" w:ascii="宋体" w:hAnsi="宋体"/>
          <w:b/>
          <w:sz w:val="30"/>
          <w:szCs w:val="30"/>
        </w:rPr>
      </w:pPr>
    </w:p>
    <w:p>
      <w:pPr>
        <w:adjustRightInd w:val="0"/>
        <w:spacing w:line="300" w:lineRule="auto"/>
        <w:ind w:hanging="2"/>
        <w:jc w:val="center"/>
      </w:pPr>
      <w:r>
        <w:rPr>
          <w:b/>
          <w:snapToGrid w:val="0"/>
          <w:kern w:val="0"/>
          <w:sz w:val="28"/>
        </w:rPr>
        <w:br w:type="page"/>
      </w:r>
      <w:r>
        <w:rPr>
          <w:rFonts w:hint="eastAsia"/>
          <w:b/>
          <w:snapToGrid w:val="0"/>
          <w:kern w:val="0"/>
          <w:sz w:val="28"/>
        </w:rPr>
        <w:t>政府采购投标及履约承诺函</w:t>
      </w:r>
    </w:p>
    <w:p>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1.我单位满足《中华人民共和国政府采购法》第二十二条规定的条件。</w:t>
      </w:r>
    </w:p>
    <w:p>
      <w:pPr>
        <w:spacing w:line="400" w:lineRule="exact"/>
        <w:ind w:firstLine="420" w:firstLineChars="200"/>
        <w:rPr>
          <w:rFonts w:ascii="宋体" w:hAnsi="宋体"/>
          <w:szCs w:val="21"/>
        </w:rPr>
      </w:pPr>
      <w:r>
        <w:rPr>
          <w:rFonts w:hint="eastAsia" w:ascii="宋体" w:hAnsi="宋体"/>
          <w:szCs w:val="21"/>
        </w:rPr>
        <w:t>2.我单位参与本项目投标前三年内，在经营活动中没有重大违法记录。</w:t>
      </w:r>
    </w:p>
    <w:p>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宋体" w:hAnsi="宋体"/>
          <w:snapToGrid w:val="0"/>
        </w:rPr>
        <w:t>除单一来源采购项目外，为采购项目提供整体设计、规范编制或者项目管理、监理、检测等服务的供应商，不得再参加该采购项目的其他采购活动</w:t>
      </w:r>
      <w:r>
        <w:rPr>
          <w:rFonts w:hint="eastAsia"/>
        </w:rPr>
        <w:t>。</w:t>
      </w:r>
    </w:p>
    <w:p>
      <w:pPr>
        <w:spacing w:line="400" w:lineRule="exact"/>
        <w:ind w:firstLine="420" w:firstLineChars="200"/>
        <w:rPr>
          <w:rFonts w:ascii="宋体" w:hAnsi="宋体"/>
          <w:szCs w:val="21"/>
        </w:rPr>
      </w:pPr>
      <w:r>
        <w:rPr>
          <w:rFonts w:hint="eastAsia" w:ascii="宋体" w:hAnsi="宋体"/>
          <w:szCs w:val="21"/>
        </w:rPr>
        <w:t>4.我单位承诺非</w:t>
      </w:r>
      <w:r>
        <w:rPr>
          <w:rFonts w:hint="eastAsia" w:ascii="宋体" w:hAnsi="宋体"/>
          <w:snapToGrid w:val="0"/>
        </w:rPr>
        <w:t>联合体投标，</w:t>
      </w:r>
      <w:r>
        <w:rPr>
          <w:rFonts w:hint="eastAsia" w:ascii="宋体" w:hAnsi="宋体"/>
          <w:szCs w:val="21"/>
        </w:rPr>
        <w:t>不非法转包或分包。</w:t>
      </w:r>
    </w:p>
    <w:p>
      <w:pPr>
        <w:spacing w:line="400" w:lineRule="exact"/>
        <w:ind w:firstLine="420" w:firstLineChars="200"/>
        <w:rPr>
          <w:rFonts w:ascii="宋体" w:hAnsi="宋体"/>
          <w:szCs w:val="21"/>
        </w:rPr>
      </w:pPr>
      <w:r>
        <w:rPr>
          <w:rFonts w:hint="eastAsia" w:ascii="宋体" w:hAnsi="宋体"/>
          <w:szCs w:val="21"/>
        </w:rPr>
        <w:t>5.我单位本招标项目所提供的货物或服务未侵犯知识产权。</w:t>
      </w:r>
    </w:p>
    <w:p>
      <w:pPr>
        <w:spacing w:line="400" w:lineRule="exact"/>
        <w:ind w:firstLine="420" w:firstLineChars="200"/>
        <w:rPr>
          <w:rFonts w:hint="eastAsia"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6.我单位参与该项目投标，严格遵循公平竞争的原则，不妨碍其他投标人的竞争行为，不损害采购人或者其他投标人的合法权益，与其他采购参加人不存在下列串通投标情形：</w:t>
      </w:r>
    </w:p>
    <w:p>
      <w:pPr>
        <w:spacing w:line="400" w:lineRule="exact"/>
        <w:ind w:firstLine="420" w:firstLineChars="200"/>
        <w:rPr>
          <w:rFonts w:hint="eastAsia" w:ascii="宋体" w:hAnsi="宋体"/>
          <w:szCs w:val="21"/>
        </w:rPr>
      </w:pPr>
      <w:r>
        <w:rPr>
          <w:rFonts w:hint="eastAsia" w:ascii="宋体" w:hAnsi="宋体"/>
          <w:szCs w:val="21"/>
        </w:rPr>
        <w:t>（1）投标供应商之间相互约定给予未中标的供应商利益补偿；</w:t>
      </w:r>
    </w:p>
    <w:p>
      <w:pPr>
        <w:spacing w:line="400" w:lineRule="exact"/>
        <w:ind w:firstLine="420" w:firstLineChars="200"/>
        <w:rPr>
          <w:rFonts w:hint="eastAsia"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pPr>
        <w:spacing w:line="400" w:lineRule="exact"/>
        <w:ind w:firstLine="420" w:firstLineChars="200"/>
        <w:rPr>
          <w:rFonts w:hint="eastAsia" w:ascii="宋体" w:hAnsi="宋体"/>
          <w:szCs w:val="21"/>
        </w:rPr>
      </w:pPr>
      <w:r>
        <w:rPr>
          <w:rFonts w:hint="eastAsia" w:ascii="宋体" w:hAnsi="宋体"/>
          <w:szCs w:val="21"/>
        </w:rPr>
        <w:t>（3）不同投标供应商的投标文件由同一单位或者同一人编制，或者由同一人分阶段参与编制的；</w:t>
      </w:r>
    </w:p>
    <w:p>
      <w:pPr>
        <w:spacing w:line="400" w:lineRule="exact"/>
        <w:ind w:firstLine="420" w:firstLineChars="200"/>
        <w:rPr>
          <w:rFonts w:hint="eastAsia" w:ascii="宋体" w:hAnsi="宋体"/>
          <w:szCs w:val="21"/>
        </w:rPr>
      </w:pPr>
      <w:r>
        <w:rPr>
          <w:rFonts w:hint="eastAsia" w:ascii="宋体" w:hAnsi="宋体"/>
          <w:szCs w:val="21"/>
        </w:rPr>
        <w:t>（4）不同投标供应商的投标文件或部分投标文件相互混装；</w:t>
      </w:r>
    </w:p>
    <w:p>
      <w:pPr>
        <w:spacing w:line="400" w:lineRule="exact"/>
        <w:ind w:firstLine="420" w:firstLineChars="200"/>
        <w:rPr>
          <w:rFonts w:hint="eastAsia" w:ascii="宋体" w:hAnsi="宋体"/>
          <w:szCs w:val="21"/>
        </w:rPr>
      </w:pPr>
      <w:r>
        <w:rPr>
          <w:rFonts w:hint="eastAsia" w:ascii="宋体" w:hAnsi="宋体"/>
          <w:szCs w:val="21"/>
        </w:rPr>
        <w:t>（5）不同投标供应商的投标文件内容存在非正常一致；</w:t>
      </w:r>
    </w:p>
    <w:p>
      <w:pPr>
        <w:spacing w:line="400" w:lineRule="exact"/>
        <w:ind w:firstLine="420" w:firstLineChars="200"/>
        <w:rPr>
          <w:rFonts w:hint="eastAsia" w:ascii="宋体" w:hAnsi="宋体"/>
          <w:szCs w:val="21"/>
        </w:rPr>
      </w:pPr>
      <w:r>
        <w:rPr>
          <w:rFonts w:hint="eastAsia" w:ascii="宋体" w:hAnsi="宋体"/>
          <w:szCs w:val="21"/>
        </w:rPr>
        <w:t>（6）由同一单位工作人员为两家以上（含两家）供应商进行同一项投标活动的；</w:t>
      </w:r>
    </w:p>
    <w:p>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pPr>
        <w:spacing w:line="360" w:lineRule="auto"/>
        <w:ind w:firstLine="6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Pr>
        <w:widowControl/>
        <w:jc w:val="left"/>
        <w:rPr>
          <w:rFonts w:hint="eastAsia"/>
        </w:rPr>
      </w:pPr>
      <w:r>
        <w:br w:type="page"/>
      </w:r>
    </w:p>
    <w:p>
      <w:pPr>
        <w:spacing w:line="360" w:lineRule="auto"/>
        <w:ind w:firstLine="600"/>
        <w:jc w:val="right"/>
        <w:rPr>
          <w:rFonts w:hint="eastAsia"/>
          <w:b/>
          <w:bCs/>
          <w:sz w:val="32"/>
        </w:rPr>
      </w:pPr>
      <w:bookmarkStart w:id="4" w:name="_格式2__投标保证金凭证"/>
      <w:bookmarkEnd w:id="4"/>
    </w:p>
    <w:p>
      <w:pPr>
        <w:spacing w:line="360" w:lineRule="auto"/>
        <w:ind w:firstLine="600"/>
        <w:jc w:val="right"/>
        <w:rPr>
          <w:rFonts w:hint="eastAsia"/>
          <w:b/>
          <w:bCs/>
          <w:sz w:val="32"/>
        </w:rPr>
      </w:pPr>
    </w:p>
    <w:p>
      <w:pPr>
        <w:rPr>
          <w:rFonts w:hint="eastAsia"/>
          <w:b/>
          <w:bCs/>
          <w:sz w:val="32"/>
        </w:rPr>
      </w:pPr>
    </w:p>
    <w:p>
      <w:pPr>
        <w:rPr>
          <w:rFonts w:hint="eastAsia"/>
          <w:b/>
          <w:bCs/>
          <w:sz w:val="32"/>
        </w:rPr>
      </w:pPr>
    </w:p>
    <w:p>
      <w:pPr>
        <w:rPr>
          <w:rFonts w:hint="eastAsia"/>
          <w:b/>
          <w:bCs/>
          <w:sz w:val="32"/>
        </w:rPr>
      </w:pPr>
    </w:p>
    <w:p>
      <w:pPr>
        <w:jc w:val="center"/>
        <w:rPr>
          <w:rFonts w:hint="eastAsia"/>
          <w:b/>
          <w:bCs/>
          <w:sz w:val="32"/>
        </w:rPr>
      </w:pPr>
    </w:p>
    <w:p>
      <w:pPr>
        <w:jc w:val="center"/>
        <w:rPr>
          <w:rFonts w:hint="eastAsia"/>
          <w:b/>
          <w:bCs/>
          <w:sz w:val="32"/>
        </w:rPr>
      </w:pPr>
    </w:p>
    <w:p>
      <w:pPr>
        <w:pStyle w:val="19"/>
        <w:jc w:val="center"/>
        <w:rPr>
          <w:rFonts w:hint="eastAsia" w:ascii="Times New Roman" w:hAnsi="Times New Roman"/>
          <w:b/>
          <w:bCs/>
          <w:sz w:val="32"/>
        </w:rPr>
      </w:pPr>
      <w:r>
        <w:rPr>
          <w:rFonts w:hint="eastAsia" w:ascii="Times New Roman" w:hAnsi="Times New Roman"/>
          <w:b/>
          <w:bCs/>
          <w:sz w:val="32"/>
        </w:rPr>
        <w:t>第九章  商务标投标文件格式</w:t>
      </w:r>
    </w:p>
    <w:p>
      <w:pPr>
        <w:jc w:val="center"/>
        <w:rPr>
          <w:rFonts w:hint="eastAsia"/>
          <w:b/>
          <w:bCs/>
          <w:sz w:val="32"/>
        </w:rPr>
      </w:pPr>
    </w:p>
    <w:p>
      <w:pPr>
        <w:jc w:val="center"/>
        <w:rPr>
          <w:rFonts w:hint="eastAsia"/>
          <w:b/>
          <w:bCs/>
          <w:sz w:val="32"/>
        </w:rPr>
      </w:pPr>
    </w:p>
    <w:p>
      <w:pPr>
        <w:jc w:val="center"/>
        <w:rPr>
          <w:rFonts w:hint="eastAsia"/>
          <w:b/>
          <w:bCs/>
          <w:sz w:val="32"/>
        </w:rPr>
      </w:pPr>
    </w:p>
    <w:p>
      <w:pPr>
        <w:jc w:val="center"/>
        <w:rPr>
          <w:rFonts w:hint="eastAsia"/>
          <w:b/>
          <w:bCs/>
          <w:sz w:val="32"/>
        </w:rPr>
      </w:pPr>
    </w:p>
    <w:p>
      <w:pPr>
        <w:jc w:val="center"/>
        <w:rPr>
          <w:rFonts w:hint="eastAsia"/>
          <w:b/>
          <w:bCs/>
          <w:sz w:val="32"/>
        </w:rPr>
      </w:pPr>
    </w:p>
    <w:p>
      <w:pPr>
        <w:jc w:val="center"/>
        <w:rPr>
          <w:rFonts w:hint="eastAsia"/>
          <w:b/>
          <w:bCs/>
          <w:sz w:val="32"/>
        </w:rPr>
      </w:pPr>
    </w:p>
    <w:p>
      <w:pPr>
        <w:jc w:val="center"/>
        <w:rPr>
          <w:rFonts w:hint="eastAsia"/>
          <w:b/>
          <w:bCs/>
          <w:sz w:val="32"/>
        </w:rPr>
      </w:pPr>
    </w:p>
    <w:p>
      <w:pPr>
        <w:jc w:val="center"/>
        <w:rPr>
          <w:rFonts w:hint="eastAsia"/>
          <w:b/>
          <w:bCs/>
          <w:sz w:val="32"/>
        </w:rPr>
      </w:pPr>
    </w:p>
    <w:p>
      <w:pPr>
        <w:jc w:val="center"/>
        <w:rPr>
          <w:rFonts w:hint="eastAsia"/>
          <w:b/>
          <w:bCs/>
          <w:sz w:val="32"/>
        </w:rPr>
      </w:pPr>
    </w:p>
    <w:p>
      <w:pPr>
        <w:jc w:val="center"/>
        <w:rPr>
          <w:rFonts w:hint="eastAsia"/>
          <w:b/>
          <w:bCs/>
          <w:sz w:val="32"/>
        </w:rPr>
      </w:pPr>
    </w:p>
    <w:p>
      <w:pPr>
        <w:jc w:val="center"/>
        <w:rPr>
          <w:rFonts w:hint="eastAsia"/>
          <w:b/>
          <w:bCs/>
          <w:sz w:val="32"/>
        </w:rPr>
      </w:pPr>
    </w:p>
    <w:p>
      <w:pPr>
        <w:rPr>
          <w:rFonts w:hint="eastAsia"/>
          <w:b/>
          <w:bCs/>
          <w:sz w:val="32"/>
        </w:rPr>
      </w:pPr>
    </w:p>
    <w:p>
      <w:pPr>
        <w:rPr>
          <w:rFonts w:hint="eastAsia"/>
          <w:b/>
          <w:bCs/>
          <w:sz w:val="32"/>
        </w:rPr>
      </w:pPr>
    </w:p>
    <w:p>
      <w:pPr>
        <w:rPr>
          <w:rFonts w:hint="eastAsia"/>
          <w:b/>
          <w:bCs/>
          <w:sz w:val="32"/>
        </w:rPr>
      </w:pPr>
    </w:p>
    <w:p>
      <w:pPr>
        <w:jc w:val="center"/>
        <w:rPr>
          <w:rFonts w:hint="eastAsia"/>
          <w:b/>
          <w:bCs/>
          <w:sz w:val="32"/>
        </w:rPr>
      </w:pPr>
    </w:p>
    <w:p>
      <w:pPr>
        <w:jc w:val="center"/>
        <w:rPr>
          <w:rFonts w:hint="eastAsia"/>
          <w:b/>
          <w:bCs/>
          <w:sz w:val="32"/>
        </w:rPr>
      </w:pPr>
      <w:r>
        <w:rPr>
          <w:rFonts w:hint="eastAsia"/>
          <w:b/>
          <w:bCs/>
          <w:sz w:val="32"/>
        </w:rPr>
        <w:t>商务标投标文件格式</w:t>
      </w:r>
    </w:p>
    <w:p>
      <w:pPr>
        <w:jc w:val="center"/>
        <w:rPr>
          <w:rFonts w:hint="eastAsia"/>
          <w:b/>
          <w:bCs/>
        </w:rPr>
      </w:pPr>
    </w:p>
    <w:p>
      <w:pPr>
        <w:jc w:val="center"/>
        <w:rPr>
          <w:rFonts w:hint="eastAsia"/>
          <w:b/>
          <w:bCs/>
          <w:sz w:val="30"/>
        </w:rPr>
      </w:pPr>
      <w:r>
        <w:rPr>
          <w:rFonts w:hint="eastAsia"/>
          <w:b/>
          <w:bCs/>
          <w:sz w:val="30"/>
        </w:rPr>
        <w:t>目    录</w:t>
      </w:r>
    </w:p>
    <w:p>
      <w:pPr>
        <w:rPr>
          <w:rFonts w:hint="eastAsia"/>
          <w:b/>
          <w:bCs/>
          <w:sz w:val="28"/>
        </w:rPr>
      </w:pPr>
    </w:p>
    <w:p>
      <w:pPr>
        <w:numPr>
          <w:ilvl w:val="0"/>
          <w:numId w:val="12"/>
        </w:numPr>
        <w:spacing w:line="480" w:lineRule="auto"/>
        <w:ind w:firstLine="131"/>
        <w:rPr>
          <w:rFonts w:hint="eastAsia"/>
          <w:sz w:val="28"/>
        </w:rPr>
      </w:pPr>
      <w:r>
        <w:rPr>
          <w:rFonts w:hint="eastAsia"/>
          <w:sz w:val="28"/>
        </w:rPr>
        <w:t>投标函</w:t>
      </w:r>
    </w:p>
    <w:p>
      <w:pPr>
        <w:numPr>
          <w:ilvl w:val="0"/>
          <w:numId w:val="12"/>
        </w:numPr>
        <w:spacing w:line="480" w:lineRule="auto"/>
        <w:ind w:firstLine="131"/>
        <w:rPr>
          <w:rFonts w:hint="eastAsia"/>
          <w:sz w:val="28"/>
        </w:rPr>
      </w:pPr>
      <w:r>
        <w:rPr>
          <w:rFonts w:hint="eastAsia"/>
          <w:sz w:val="28"/>
        </w:rPr>
        <w:t>开标一览表</w:t>
      </w:r>
    </w:p>
    <w:p>
      <w:pPr>
        <w:numPr>
          <w:ilvl w:val="0"/>
          <w:numId w:val="12"/>
        </w:numPr>
        <w:spacing w:line="480" w:lineRule="auto"/>
        <w:ind w:firstLine="131"/>
        <w:rPr>
          <w:rFonts w:hint="eastAsia"/>
          <w:sz w:val="28"/>
        </w:rPr>
      </w:pPr>
      <w:r>
        <w:rPr>
          <w:rFonts w:hint="eastAsia"/>
          <w:sz w:val="28"/>
        </w:rPr>
        <w:t>法定代表人证明书及授权委托书</w:t>
      </w:r>
    </w:p>
    <w:p>
      <w:pPr>
        <w:numPr>
          <w:ilvl w:val="0"/>
          <w:numId w:val="12"/>
        </w:numPr>
        <w:spacing w:line="480" w:lineRule="auto"/>
        <w:ind w:firstLine="131"/>
        <w:rPr>
          <w:rFonts w:hint="eastAsia"/>
          <w:sz w:val="28"/>
        </w:rPr>
      </w:pPr>
      <w:r>
        <w:rPr>
          <w:rFonts w:hint="eastAsia"/>
          <w:sz w:val="28"/>
        </w:rPr>
        <w:t>工程量清单报价表的说明</w:t>
      </w:r>
    </w:p>
    <w:p>
      <w:pPr>
        <w:numPr>
          <w:ilvl w:val="0"/>
          <w:numId w:val="12"/>
        </w:numPr>
        <w:spacing w:line="480" w:lineRule="auto"/>
        <w:ind w:firstLine="131"/>
        <w:rPr>
          <w:rFonts w:hint="eastAsia"/>
          <w:sz w:val="28"/>
        </w:rPr>
      </w:pPr>
      <w:r>
        <w:rPr>
          <w:rFonts w:hint="eastAsia"/>
          <w:sz w:val="28"/>
        </w:rPr>
        <w:t>工程量清单报价表</w:t>
      </w:r>
    </w:p>
    <w:p>
      <w:pPr>
        <w:numPr>
          <w:ilvl w:val="0"/>
          <w:numId w:val="12"/>
        </w:numPr>
        <w:spacing w:line="480" w:lineRule="auto"/>
        <w:ind w:firstLine="131"/>
        <w:rPr>
          <w:rFonts w:hint="eastAsia"/>
          <w:sz w:val="28"/>
        </w:rPr>
      </w:pPr>
      <w:r>
        <w:rPr>
          <w:rFonts w:hint="eastAsia"/>
          <w:sz w:val="28"/>
        </w:rPr>
        <w:t>评分中涉及的承诺及声明函</w:t>
      </w:r>
    </w:p>
    <w:p>
      <w:pPr>
        <w:numPr>
          <w:ilvl w:val="0"/>
          <w:numId w:val="12"/>
        </w:numPr>
        <w:spacing w:line="480" w:lineRule="auto"/>
        <w:ind w:firstLine="131"/>
        <w:rPr>
          <w:rFonts w:hint="eastAsia"/>
          <w:sz w:val="28"/>
        </w:rPr>
      </w:pPr>
      <w:r>
        <w:rPr>
          <w:rFonts w:hint="eastAsia"/>
          <w:sz w:val="28"/>
        </w:rPr>
        <w:t>招标文件要求的其他资料或投标人认为需要补充的资料</w:t>
      </w:r>
    </w:p>
    <w:p>
      <w:pPr>
        <w:rPr>
          <w:rFonts w:hint="eastAsia"/>
          <w:sz w:val="28"/>
        </w:rPr>
      </w:pPr>
    </w:p>
    <w:p>
      <w:pPr>
        <w:rPr>
          <w:rFonts w:hint="eastAsia"/>
          <w:sz w:val="28"/>
        </w:rPr>
      </w:pPr>
    </w:p>
    <w:p>
      <w:pPr>
        <w:rPr>
          <w:rFonts w:hint="eastAsia"/>
          <w:sz w:val="28"/>
        </w:rPr>
      </w:pPr>
    </w:p>
    <w:p>
      <w:pPr>
        <w:rPr>
          <w:rFonts w:hint="eastAsia"/>
          <w:sz w:val="28"/>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adjustRightInd w:val="0"/>
        <w:snapToGrid w:val="0"/>
        <w:rPr>
          <w:rFonts w:hint="eastAsia"/>
        </w:rPr>
      </w:pPr>
      <w:r>
        <w:br w:type="page"/>
      </w: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p>
    <w:p>
      <w:pPr>
        <w:adjustRightInd w:val="0"/>
        <w:snapToGrid w:val="0"/>
        <w:jc w:val="center"/>
        <w:outlineLvl w:val="0"/>
        <w:rPr>
          <w:rFonts w:hint="eastAsia"/>
          <w:b/>
          <w:bCs/>
          <w:sz w:val="30"/>
        </w:rPr>
      </w:pPr>
      <w:r>
        <w:rPr>
          <w:rFonts w:hint="eastAsia"/>
          <w:b/>
          <w:bCs/>
          <w:sz w:val="30"/>
        </w:rPr>
        <w:t>一、 投  标  函</w:t>
      </w:r>
    </w:p>
    <w:p>
      <w:pPr>
        <w:spacing w:line="360" w:lineRule="auto"/>
        <w:rPr>
          <w:rFonts w:hint="eastAsia"/>
        </w:rPr>
      </w:pPr>
    </w:p>
    <w:p>
      <w:pPr>
        <w:spacing w:line="360" w:lineRule="auto"/>
        <w:rPr>
          <w:rFonts w:hint="eastAsia" w:ascii="宋体" w:hAnsi="宋体"/>
          <w:sz w:val="24"/>
        </w:rPr>
      </w:pPr>
    </w:p>
    <w:p>
      <w:pPr>
        <w:spacing w:line="360" w:lineRule="auto"/>
        <w:rPr>
          <w:rFonts w:hint="eastAsia"/>
        </w:rPr>
      </w:pPr>
      <w:r>
        <w:rPr>
          <w:rFonts w:hint="eastAsia"/>
        </w:rPr>
        <w:t>致：深圳市中正招标有限公司</w:t>
      </w:r>
    </w:p>
    <w:p>
      <w:pPr>
        <w:spacing w:line="360" w:lineRule="auto"/>
        <w:ind w:firstLine="420" w:firstLineChars="200"/>
        <w:rPr>
          <w:rFonts w:hint="eastAsia"/>
        </w:rPr>
      </w:pPr>
      <w:r>
        <w:rPr>
          <w:rFonts w:hint="eastAsia"/>
        </w:rPr>
        <w:t>1．根据已收到贵方的项目编号为</w:t>
      </w:r>
      <w:r>
        <w:rPr>
          <w:rFonts w:hint="eastAsia"/>
          <w:u w:val="single"/>
        </w:rPr>
        <w:t xml:space="preserve">           </w:t>
      </w:r>
      <w:r>
        <w:rPr>
          <w:rFonts w:hint="eastAsia"/>
        </w:rPr>
        <w:t>的_____________________工程的招标文件，并已详细审核了全部招标文件及有关附件。</w:t>
      </w:r>
    </w:p>
    <w:p>
      <w:pPr>
        <w:spacing w:line="360" w:lineRule="auto"/>
        <w:ind w:firstLine="420" w:firstLineChars="200"/>
        <w:rPr>
          <w:rFonts w:hint="eastAsia"/>
        </w:rPr>
      </w:pPr>
      <w:r>
        <w:rPr>
          <w:rFonts w:hint="eastAsia"/>
        </w:rPr>
        <w:t>2．遵照《中华人民共和国招标投标法》、《中华人民共和国政府采购法》等有关规定，经考察现场和研究上述招标文件的投标须知、合同条款、标准和技术规范、图纸、工程量清单及其他有关文件后，我方承诺：愿以</w:t>
      </w:r>
    </w:p>
    <w:p>
      <w:pPr>
        <w:spacing w:line="360" w:lineRule="auto"/>
        <w:ind w:firstLine="420" w:firstLineChars="200"/>
        <w:rPr>
          <w:rFonts w:hint="eastAsia"/>
        </w:rPr>
      </w:pPr>
      <w:r>
        <w:rPr>
          <w:rFonts w:hint="eastAsia"/>
        </w:rPr>
        <w:t>币种：</w:t>
      </w:r>
      <w:r>
        <w:rPr>
          <w:rFonts w:hint="eastAsia"/>
          <w:u w:val="single"/>
        </w:rPr>
        <w:t xml:space="preserve">            </w:t>
      </w:r>
    </w:p>
    <w:p>
      <w:pPr>
        <w:spacing w:line="360" w:lineRule="auto"/>
        <w:ind w:firstLine="420" w:firstLineChars="200"/>
        <w:rPr>
          <w:rFonts w:hint="eastAsia"/>
        </w:rPr>
      </w:pPr>
      <w:r>
        <w:rPr>
          <w:rFonts w:hint="eastAsia"/>
        </w:rPr>
        <w:t>金额（大写）</w:t>
      </w:r>
      <w:r>
        <w:rPr>
          <w:rFonts w:hint="eastAsia"/>
          <w:u w:val="single"/>
        </w:rPr>
        <w:t xml:space="preserve">                                       </w:t>
      </w:r>
      <w:r>
        <w:rPr>
          <w:rFonts w:hint="eastAsia"/>
        </w:rPr>
        <w:t>元</w:t>
      </w:r>
    </w:p>
    <w:p>
      <w:pPr>
        <w:spacing w:line="360" w:lineRule="auto"/>
        <w:ind w:firstLine="840" w:firstLineChars="400"/>
        <w:rPr>
          <w:rFonts w:hint="eastAsia"/>
        </w:rPr>
      </w:pPr>
      <w:r>
        <w:rPr>
          <w:rFonts w:hint="eastAsia"/>
        </w:rPr>
        <w:t>（小写）</w:t>
      </w:r>
      <w:r>
        <w:rPr>
          <w:rFonts w:hint="eastAsia"/>
          <w:u w:val="single"/>
        </w:rPr>
        <w:t xml:space="preserve">                                       </w:t>
      </w:r>
      <w:r>
        <w:rPr>
          <w:rFonts w:hint="eastAsia"/>
        </w:rPr>
        <w:t>元</w:t>
      </w:r>
    </w:p>
    <w:p>
      <w:pPr>
        <w:spacing w:line="360" w:lineRule="auto"/>
        <w:rPr>
          <w:rFonts w:hint="eastAsia"/>
        </w:rPr>
      </w:pPr>
      <w:r>
        <w:rPr>
          <w:rFonts w:hint="eastAsia"/>
        </w:rPr>
        <w:t>的投标报价并按上述合同条款、标准和技术规范、图纸、工程量清单等的要求承包上述工程的施工、竣工并修补其任何缺陷。</w:t>
      </w:r>
    </w:p>
    <w:p>
      <w:pPr>
        <w:spacing w:line="360" w:lineRule="auto"/>
        <w:rPr>
          <w:rFonts w:hint="eastAsia"/>
        </w:rPr>
      </w:pPr>
      <w:r>
        <w:rPr>
          <w:rFonts w:hint="eastAsia"/>
        </w:rPr>
        <w:t xml:space="preserve">    3．我方同意所递交的投标文件在投标须知规定的投标有效期内有效，在此期间内我方的投标有可能中标，我方将受此约束。</w:t>
      </w:r>
    </w:p>
    <w:p>
      <w:pPr>
        <w:spacing w:line="360" w:lineRule="auto"/>
        <w:rPr>
          <w:rFonts w:hint="eastAsia"/>
        </w:rPr>
      </w:pPr>
      <w:r>
        <w:rPr>
          <w:rFonts w:hint="eastAsia"/>
        </w:rPr>
        <w:t xml:space="preserve">    4．我方理解贵方将不受必须接受你们所收到的最低标价或其它任何投标文件的约束。</w:t>
      </w:r>
    </w:p>
    <w:p>
      <w:pPr>
        <w:spacing w:line="360" w:lineRule="auto"/>
        <w:rPr>
          <w:rFonts w:hint="eastAsia"/>
        </w:rPr>
      </w:pPr>
      <w:r>
        <w:rPr>
          <w:rFonts w:hint="eastAsia"/>
        </w:rPr>
        <w:t xml:space="preserve">    5．我方完全理解和接受招标文件的规定，并承诺一旦我方的投标出现的严重违规或涉嫌串通投标的情形而被评标委员会废标的，将自觉接受贵方暂停或者取消今后我方参加贵方其他任何工程投标资格的处理。</w:t>
      </w:r>
    </w:p>
    <w:p>
      <w:pPr>
        <w:spacing w:line="360" w:lineRule="auto"/>
        <w:rPr>
          <w:rFonts w:hint="eastAsia"/>
        </w:rPr>
      </w:pPr>
      <w:r>
        <w:rPr>
          <w:rFonts w:hint="eastAsia"/>
        </w:rPr>
        <w:t xml:space="preserve">    6．如果我方中标，我方保证按招标文件中规定的工期，在</w:t>
      </w:r>
      <w:r>
        <w:rPr>
          <w:rFonts w:hint="eastAsia"/>
          <w:u w:val="single"/>
        </w:rPr>
        <w:t xml:space="preserve">        </w:t>
      </w:r>
      <w:r>
        <w:rPr>
          <w:rFonts w:hint="eastAsia"/>
        </w:rPr>
        <w:t>日历天内完成并移交本工程，质量标准达到招标文件中的要求。</w:t>
      </w:r>
    </w:p>
    <w:p>
      <w:pPr>
        <w:spacing w:line="360" w:lineRule="auto"/>
        <w:rPr>
          <w:rFonts w:hint="eastAsia"/>
        </w:rPr>
      </w:pPr>
      <w:r>
        <w:rPr>
          <w:rFonts w:hint="eastAsia"/>
        </w:rPr>
        <w:t xml:space="preserve">    7．如果我方中标，我方施工准备时间为</w:t>
      </w:r>
      <w:r>
        <w:rPr>
          <w:rFonts w:hint="eastAsia"/>
          <w:u w:val="single"/>
        </w:rPr>
        <w:t xml:space="preserve">           </w:t>
      </w:r>
      <w:r>
        <w:rPr>
          <w:rFonts w:hint="eastAsia"/>
        </w:rPr>
        <w:t>日历天。</w:t>
      </w:r>
    </w:p>
    <w:p>
      <w:pPr>
        <w:spacing w:line="360" w:lineRule="auto"/>
        <w:rPr>
          <w:rFonts w:hint="eastAsia"/>
        </w:rPr>
      </w:pPr>
      <w:r>
        <w:rPr>
          <w:rFonts w:hint="eastAsia"/>
        </w:rPr>
        <w:t xml:space="preserve">    8．如果我方中标，我方将按照规定提交由采购人认可的</w:t>
      </w:r>
    </w:p>
    <w:p>
      <w:pPr>
        <w:spacing w:line="360" w:lineRule="auto"/>
        <w:rPr>
          <w:rFonts w:hint="eastAsia"/>
        </w:rPr>
      </w:pPr>
      <w:r>
        <w:rPr>
          <w:rFonts w:hint="eastAsia"/>
        </w:rPr>
        <w:t xml:space="preserve">       □ 银行      □ 专业担保公司      □ 保险公司</w:t>
      </w:r>
    </w:p>
    <w:p>
      <w:pPr>
        <w:spacing w:line="360" w:lineRule="auto"/>
        <w:rPr>
          <w:rFonts w:hint="eastAsia"/>
        </w:rPr>
      </w:pPr>
      <w:r>
        <w:rPr>
          <w:rFonts w:hint="eastAsia"/>
        </w:rPr>
        <w:t>出具的我方中标总价</w:t>
      </w:r>
      <w:r>
        <w:rPr>
          <w:rFonts w:hint="eastAsia"/>
          <w:u w:val="single"/>
        </w:rPr>
        <w:t xml:space="preserve">          </w:t>
      </w:r>
      <w:r>
        <w:rPr>
          <w:rFonts w:hint="eastAsia"/>
        </w:rPr>
        <w:t>%的保函作为履约担保。</w:t>
      </w:r>
    </w:p>
    <w:p>
      <w:pPr>
        <w:spacing w:line="360" w:lineRule="auto"/>
        <w:rPr>
          <w:rFonts w:hint="eastAsia"/>
        </w:rPr>
      </w:pPr>
      <w:r>
        <w:rPr>
          <w:rFonts w:hint="eastAsia"/>
        </w:rPr>
        <w:t xml:space="preserve">    9.除非另外达成协议并生效，贵方的中标通知书和本投标文件将成为约束双方的合同文件的组成部分。</w:t>
      </w:r>
    </w:p>
    <w:p>
      <w:pPr>
        <w:spacing w:line="360" w:lineRule="auto"/>
        <w:rPr>
          <w:rFonts w:hint="eastAsia"/>
        </w:rPr>
      </w:pPr>
      <w:r>
        <w:rPr>
          <w:rFonts w:hint="eastAsia"/>
        </w:rPr>
        <w:t xml:space="preserve">    </w:t>
      </w:r>
    </w:p>
    <w:p>
      <w:pPr>
        <w:spacing w:line="360" w:lineRule="auto"/>
        <w:rPr>
          <w:rFonts w:hint="eastAsia"/>
        </w:rPr>
      </w:pPr>
    </w:p>
    <w:p>
      <w:pPr>
        <w:spacing w:line="480" w:lineRule="auto"/>
        <w:rPr>
          <w:rFonts w:hint="eastAsia"/>
        </w:rPr>
      </w:pPr>
    </w:p>
    <w:p>
      <w:pPr>
        <w:spacing w:line="480" w:lineRule="auto"/>
        <w:rPr>
          <w:rFonts w:hint="eastAsia"/>
        </w:rPr>
      </w:pPr>
    </w:p>
    <w:p>
      <w:pPr>
        <w:spacing w:line="480" w:lineRule="auto"/>
        <w:rPr>
          <w:rFonts w:hint="eastAsia"/>
        </w:rPr>
      </w:pPr>
      <w:r>
        <w:rPr>
          <w:rFonts w:hint="eastAsia"/>
        </w:rPr>
        <w:t xml:space="preserve">投标人（盖章）：                                                      </w:t>
      </w:r>
    </w:p>
    <w:p>
      <w:pPr>
        <w:spacing w:line="480" w:lineRule="auto"/>
        <w:rPr>
          <w:rFonts w:hint="eastAsia"/>
        </w:rPr>
      </w:pPr>
      <w:r>
        <w:rPr>
          <w:rFonts w:hint="eastAsia"/>
        </w:rPr>
        <w:t xml:space="preserve">单位地址：                                                           </w:t>
      </w:r>
    </w:p>
    <w:p>
      <w:pPr>
        <w:spacing w:line="480" w:lineRule="auto"/>
        <w:rPr>
          <w:rFonts w:hint="eastAsia"/>
        </w:rPr>
      </w:pPr>
      <w:r>
        <w:rPr>
          <w:rFonts w:hint="eastAsia"/>
        </w:rPr>
        <w:t xml:space="preserve">法定代表人或其授权委托人（签字或盖章）：                              </w:t>
      </w:r>
    </w:p>
    <w:p>
      <w:pPr>
        <w:spacing w:line="480" w:lineRule="auto"/>
        <w:rPr>
          <w:rFonts w:hint="eastAsia"/>
        </w:rPr>
      </w:pPr>
      <w:r>
        <w:rPr>
          <w:rFonts w:hint="eastAsia"/>
        </w:rPr>
        <w:t xml:space="preserve">邮政编码：                  电话：               传真：              </w:t>
      </w:r>
    </w:p>
    <w:p>
      <w:pPr>
        <w:spacing w:line="480" w:lineRule="auto"/>
        <w:rPr>
          <w:rFonts w:hint="eastAsia"/>
        </w:rPr>
      </w:pPr>
      <w:r>
        <w:rPr>
          <w:rFonts w:hint="eastAsia"/>
        </w:rPr>
        <w:t xml:space="preserve">开户银行名称：                                                       </w:t>
      </w:r>
    </w:p>
    <w:p>
      <w:pPr>
        <w:spacing w:line="480" w:lineRule="auto"/>
        <w:rPr>
          <w:rFonts w:hint="eastAsia"/>
        </w:rPr>
      </w:pPr>
      <w:r>
        <w:rPr>
          <w:rFonts w:hint="eastAsia"/>
        </w:rPr>
        <w:t xml:space="preserve">开户银行帐号：                                                       </w:t>
      </w:r>
    </w:p>
    <w:p>
      <w:pPr>
        <w:spacing w:line="480" w:lineRule="auto"/>
        <w:rPr>
          <w:rFonts w:hint="eastAsia"/>
        </w:rPr>
      </w:pPr>
      <w:r>
        <w:rPr>
          <w:rFonts w:hint="eastAsia"/>
        </w:rPr>
        <w:t xml:space="preserve">开户银行地址：                                                       </w:t>
      </w:r>
    </w:p>
    <w:p>
      <w:pPr>
        <w:spacing w:line="480" w:lineRule="auto"/>
        <w:rPr>
          <w:rFonts w:hint="eastAsia"/>
        </w:rPr>
      </w:pPr>
      <w:r>
        <w:rPr>
          <w:rFonts w:hint="eastAsia"/>
        </w:rPr>
        <w:t xml:space="preserve">开户银行电话：                                                       </w:t>
      </w:r>
    </w:p>
    <w:p>
      <w:pPr>
        <w:spacing w:line="480" w:lineRule="auto"/>
        <w:rPr>
          <w:rFonts w:hint="eastAsia"/>
        </w:rPr>
      </w:pPr>
      <w:r>
        <w:rPr>
          <w:rFonts w:hint="eastAsia"/>
        </w:rPr>
        <w:t>日期：         年      月      日</w:t>
      </w:r>
    </w:p>
    <w:p>
      <w:pPr>
        <w:spacing w:line="360" w:lineRule="auto"/>
        <w:jc w:val="right"/>
        <w:rPr>
          <w:rFonts w:hint="eastAsia"/>
        </w:rPr>
      </w:pPr>
    </w:p>
    <w:p>
      <w:pPr>
        <w:spacing w:line="360" w:lineRule="auto"/>
        <w:rPr>
          <w:rFonts w:hint="eastAsia"/>
        </w:rPr>
      </w:pPr>
    </w:p>
    <w:p>
      <w:pPr>
        <w:spacing w:line="360" w:lineRule="auto"/>
        <w:rPr>
          <w:rFonts w:hint="eastAsia" w:ascii="宋体" w:hAnsi="宋体"/>
        </w:rPr>
      </w:pPr>
    </w:p>
    <w:p>
      <w:pPr>
        <w:spacing w:line="360" w:lineRule="auto"/>
        <w:rPr>
          <w:rFonts w:hint="eastAsia" w:ascii="宋体" w:hAnsi="宋体"/>
        </w:rPr>
      </w:pPr>
    </w:p>
    <w:p>
      <w:pPr>
        <w:jc w:val="center"/>
        <w:rPr>
          <w:rFonts w:hint="eastAsia" w:ascii="宋体" w:hAnsi="宋体"/>
        </w:rPr>
      </w:pPr>
      <w:r>
        <w:rPr>
          <w:rFonts w:ascii="宋体" w:hAnsi="宋体"/>
        </w:rPr>
        <w:br w:type="page"/>
      </w:r>
    </w:p>
    <w:p>
      <w:pPr>
        <w:jc w:val="center"/>
        <w:outlineLvl w:val="0"/>
        <w:rPr>
          <w:rFonts w:hint="eastAsia" w:ascii="宋体" w:hAnsi="宋体"/>
          <w:b/>
          <w:bCs/>
          <w:sz w:val="30"/>
        </w:rPr>
      </w:pPr>
      <w:r>
        <w:rPr>
          <w:rFonts w:hint="eastAsia" w:ascii="宋体" w:hAnsi="宋体"/>
          <w:b/>
          <w:bCs/>
          <w:sz w:val="30"/>
        </w:rPr>
        <w:t>二、 开标一览表</w:t>
      </w:r>
    </w:p>
    <w:p>
      <w:pPr>
        <w:spacing w:line="360" w:lineRule="auto"/>
        <w:rPr>
          <w:rFonts w:hint="eastAsia"/>
        </w:rPr>
      </w:pPr>
    </w:p>
    <w:p>
      <w:pPr>
        <w:adjustRightInd w:val="0"/>
        <w:snapToGrid w:val="0"/>
        <w:spacing w:after="156" w:afterLines="50" w:line="300" w:lineRule="auto"/>
        <w:rPr>
          <w:rFonts w:hint="eastAsia"/>
          <w:bCs/>
          <w:snapToGrid w:val="0"/>
          <w:kern w:val="0"/>
        </w:rPr>
      </w:pPr>
      <w:r>
        <w:rPr>
          <w:rFonts w:hint="eastAsia"/>
          <w:bCs/>
          <w:snapToGrid w:val="0"/>
          <w:kern w:val="0"/>
        </w:rPr>
        <w:t>项目名称：</w:t>
      </w:r>
      <w:r>
        <w:rPr>
          <w:rFonts w:hint="eastAsia"/>
          <w:bCs/>
          <w:snapToGrid w:val="0"/>
          <w:kern w:val="0"/>
          <w:u w:val="single"/>
        </w:rPr>
        <w:t xml:space="preserve">                    </w:t>
      </w:r>
    </w:p>
    <w:p>
      <w:pPr>
        <w:adjustRightInd w:val="0"/>
        <w:snapToGrid w:val="0"/>
        <w:spacing w:after="156" w:afterLines="50" w:line="300" w:lineRule="auto"/>
        <w:rPr>
          <w:rFonts w:hint="eastAsia"/>
          <w:bCs/>
          <w:snapToGrid w:val="0"/>
          <w:kern w:val="0"/>
        </w:rPr>
      </w:pPr>
      <w:r>
        <w:rPr>
          <w:rFonts w:hint="eastAsia"/>
          <w:bCs/>
          <w:snapToGrid w:val="0"/>
          <w:kern w:val="0"/>
        </w:rPr>
        <w:t>项目编号：</w:t>
      </w:r>
      <w:r>
        <w:rPr>
          <w:rFonts w:hint="eastAsia"/>
          <w:bCs/>
          <w:snapToGrid w:val="0"/>
          <w:kern w:val="0"/>
          <w:u w:val="single"/>
        </w:rPr>
        <w:t xml:space="preserve">                     </w:t>
      </w:r>
      <w:r>
        <w:rPr>
          <w:rFonts w:hint="eastAsia"/>
          <w:bCs/>
          <w:snapToGrid w:val="0"/>
          <w:kern w:val="0"/>
        </w:rPr>
        <w:t xml:space="preserve">                                    </w:t>
      </w:r>
    </w:p>
    <w:tbl>
      <w:tblPr>
        <w:tblStyle w:val="30"/>
        <w:tblW w:w="9039"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7"/>
        <w:gridCol w:w="3969"/>
        <w:gridCol w:w="18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227" w:type="dxa"/>
            <w:tcBorders>
              <w:top w:val="double" w:color="auto" w:sz="4" w:space="0"/>
              <w:bottom w:val="single" w:color="auto" w:sz="4" w:space="0"/>
            </w:tcBorders>
            <w:noWrap w:val="0"/>
            <w:vAlign w:val="center"/>
          </w:tcPr>
          <w:p>
            <w:pPr>
              <w:adjustRightInd w:val="0"/>
              <w:snapToGrid w:val="0"/>
              <w:spacing w:line="300" w:lineRule="auto"/>
              <w:jc w:val="center"/>
              <w:rPr>
                <w:rFonts w:hint="eastAsia"/>
                <w:snapToGrid w:val="0"/>
                <w:kern w:val="0"/>
              </w:rPr>
            </w:pPr>
            <w:r>
              <w:rPr>
                <w:rFonts w:hint="eastAsia"/>
                <w:snapToGrid w:val="0"/>
                <w:kern w:val="0"/>
              </w:rPr>
              <w:t>项目名称</w:t>
            </w:r>
          </w:p>
        </w:tc>
        <w:tc>
          <w:tcPr>
            <w:tcW w:w="3969" w:type="dxa"/>
            <w:tcBorders>
              <w:top w:val="double" w:color="auto" w:sz="4" w:space="0"/>
              <w:bottom w:val="single" w:color="auto" w:sz="4" w:space="0"/>
            </w:tcBorders>
            <w:noWrap w:val="0"/>
            <w:vAlign w:val="center"/>
          </w:tcPr>
          <w:p>
            <w:pPr>
              <w:adjustRightInd w:val="0"/>
              <w:snapToGrid w:val="0"/>
              <w:spacing w:line="300" w:lineRule="auto"/>
              <w:jc w:val="center"/>
              <w:rPr>
                <w:rFonts w:hint="eastAsia"/>
                <w:snapToGrid w:val="0"/>
                <w:kern w:val="0"/>
              </w:rPr>
            </w:pPr>
            <w:r>
              <w:rPr>
                <w:rFonts w:hint="eastAsia"/>
                <w:snapToGrid w:val="0"/>
                <w:kern w:val="0"/>
              </w:rPr>
              <w:t>投标总价</w:t>
            </w:r>
          </w:p>
          <w:p>
            <w:pPr>
              <w:adjustRightInd w:val="0"/>
              <w:snapToGrid w:val="0"/>
              <w:spacing w:line="300" w:lineRule="auto"/>
              <w:jc w:val="center"/>
              <w:rPr>
                <w:rFonts w:hint="eastAsia"/>
                <w:snapToGrid w:val="0"/>
                <w:kern w:val="0"/>
              </w:rPr>
            </w:pPr>
            <w:r>
              <w:rPr>
                <w:rFonts w:hint="eastAsia"/>
                <w:snapToGrid w:val="0"/>
                <w:kern w:val="0"/>
              </w:rPr>
              <w:t>（人民币元）</w:t>
            </w:r>
          </w:p>
        </w:tc>
        <w:tc>
          <w:tcPr>
            <w:tcW w:w="1843" w:type="dxa"/>
            <w:tcBorders>
              <w:top w:val="double" w:color="auto" w:sz="4" w:space="0"/>
              <w:bottom w:val="single" w:color="auto" w:sz="4" w:space="0"/>
            </w:tcBorders>
            <w:noWrap w:val="0"/>
            <w:vAlign w:val="center"/>
          </w:tcPr>
          <w:p>
            <w:pPr>
              <w:adjustRightInd w:val="0"/>
              <w:snapToGrid w:val="0"/>
              <w:spacing w:line="300" w:lineRule="auto"/>
              <w:jc w:val="center"/>
              <w:rPr>
                <w:rFonts w:hint="eastAsia"/>
                <w:snapToGrid w:val="0"/>
                <w:kern w:val="0"/>
              </w:rPr>
            </w:pPr>
            <w:r>
              <w:rPr>
                <w:rFonts w:hint="eastAsia"/>
                <w:snapToGrid w:val="0"/>
                <w:kern w:val="0"/>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054" w:hRule="atLeast"/>
        </w:trPr>
        <w:tc>
          <w:tcPr>
            <w:tcW w:w="3227" w:type="dxa"/>
            <w:tcBorders>
              <w:top w:val="single" w:color="auto" w:sz="4" w:space="0"/>
            </w:tcBorders>
            <w:noWrap w:val="0"/>
            <w:vAlign w:val="center"/>
          </w:tcPr>
          <w:p>
            <w:pPr>
              <w:adjustRightInd w:val="0"/>
              <w:snapToGrid w:val="0"/>
              <w:spacing w:line="300" w:lineRule="auto"/>
              <w:jc w:val="center"/>
              <w:rPr>
                <w:rFonts w:hint="eastAsia" w:eastAsia="宋体"/>
                <w:snapToGrid w:val="0"/>
                <w:kern w:val="0"/>
                <w:lang w:eastAsia="zh-CN"/>
              </w:rPr>
            </w:pPr>
            <w:r>
              <w:rPr>
                <w:rFonts w:hint="eastAsia"/>
                <w:lang w:eastAsia="zh-CN"/>
              </w:rPr>
              <w:t>深圳实验幼儿园（百花部）地胶更换工程</w:t>
            </w:r>
          </w:p>
        </w:tc>
        <w:tc>
          <w:tcPr>
            <w:tcW w:w="3969" w:type="dxa"/>
            <w:tcBorders>
              <w:top w:val="single" w:color="auto" w:sz="4" w:space="0"/>
            </w:tcBorders>
            <w:noWrap w:val="0"/>
            <w:vAlign w:val="center"/>
          </w:tcPr>
          <w:p>
            <w:pPr>
              <w:adjustRightInd w:val="0"/>
              <w:snapToGrid w:val="0"/>
              <w:spacing w:line="300" w:lineRule="auto"/>
              <w:rPr>
                <w:snapToGrid w:val="0"/>
                <w:kern w:val="0"/>
                <w:u w:val="single"/>
              </w:rPr>
            </w:pPr>
            <w:r>
              <w:rPr>
                <w:snapToGrid w:val="0"/>
                <w:kern w:val="0"/>
              </w:rPr>
              <w:t>大写：</w:t>
            </w:r>
            <w:r>
              <w:rPr>
                <w:snapToGrid w:val="0"/>
                <w:kern w:val="0"/>
                <w:u w:val="single"/>
              </w:rPr>
              <w:t xml:space="preserve">                   </w:t>
            </w:r>
            <w:r>
              <w:rPr>
                <w:rFonts w:hint="eastAsia"/>
                <w:snapToGrid w:val="0"/>
                <w:kern w:val="0"/>
                <w:u w:val="single"/>
              </w:rPr>
              <w:t xml:space="preserve">         </w:t>
            </w:r>
          </w:p>
          <w:p>
            <w:pPr>
              <w:adjustRightInd w:val="0"/>
              <w:snapToGrid w:val="0"/>
              <w:spacing w:line="300" w:lineRule="auto"/>
              <w:rPr>
                <w:snapToGrid w:val="0"/>
                <w:kern w:val="0"/>
                <w:u w:val="single"/>
              </w:rPr>
            </w:pPr>
            <w:r>
              <w:rPr>
                <w:snapToGrid w:val="0"/>
                <w:kern w:val="0"/>
              </w:rPr>
              <w:t>小写：</w:t>
            </w:r>
            <w:r>
              <w:rPr>
                <w:snapToGrid w:val="0"/>
                <w:kern w:val="0"/>
                <w:u w:val="single"/>
              </w:rPr>
              <w:t xml:space="preserve">                  </w:t>
            </w:r>
            <w:r>
              <w:rPr>
                <w:rFonts w:hint="eastAsia"/>
                <w:snapToGrid w:val="0"/>
                <w:kern w:val="0"/>
                <w:u w:val="single"/>
              </w:rPr>
              <w:t xml:space="preserve">         </w:t>
            </w:r>
            <w:r>
              <w:rPr>
                <w:snapToGrid w:val="0"/>
                <w:kern w:val="0"/>
                <w:u w:val="single"/>
              </w:rPr>
              <w:t xml:space="preserve"> </w:t>
            </w:r>
          </w:p>
        </w:tc>
        <w:tc>
          <w:tcPr>
            <w:tcW w:w="1843" w:type="dxa"/>
            <w:tcBorders>
              <w:top w:val="single" w:color="auto" w:sz="4" w:space="0"/>
            </w:tcBorders>
            <w:noWrap w:val="0"/>
            <w:vAlign w:val="center"/>
          </w:tcPr>
          <w:p>
            <w:pPr>
              <w:adjustRightInd w:val="0"/>
              <w:snapToGrid w:val="0"/>
              <w:spacing w:line="300" w:lineRule="auto"/>
              <w:jc w:val="center"/>
              <w:rPr>
                <w:rFonts w:hint="eastAsia"/>
                <w:snapToGrid w:val="0"/>
                <w:kern w:val="0"/>
              </w:rPr>
            </w:pPr>
          </w:p>
        </w:tc>
      </w:tr>
    </w:tbl>
    <w:p>
      <w:pPr>
        <w:adjustRightInd w:val="0"/>
        <w:snapToGrid w:val="0"/>
        <w:spacing w:line="300" w:lineRule="auto"/>
        <w:rPr>
          <w:rFonts w:hint="eastAsia"/>
          <w:snapToGrid w:val="0"/>
          <w:kern w:val="0"/>
        </w:rPr>
      </w:pPr>
    </w:p>
    <w:p>
      <w:pPr>
        <w:adjustRightInd w:val="0"/>
        <w:snapToGrid w:val="0"/>
        <w:spacing w:line="300" w:lineRule="auto"/>
        <w:rPr>
          <w:rFonts w:hint="eastAsia"/>
          <w:snapToGrid w:val="0"/>
          <w:kern w:val="0"/>
        </w:rPr>
      </w:pPr>
    </w:p>
    <w:p>
      <w:pPr>
        <w:spacing w:line="360" w:lineRule="auto"/>
        <w:rPr>
          <w:rFonts w:hint="eastAsia"/>
        </w:rPr>
      </w:pPr>
      <w:r>
        <w:rPr>
          <w:rFonts w:hint="eastAsia"/>
        </w:rPr>
        <w:t>投标人：（盖章）</w:t>
      </w:r>
    </w:p>
    <w:p>
      <w:pPr>
        <w:spacing w:line="360" w:lineRule="auto"/>
        <w:rPr>
          <w:rFonts w:hint="eastAsia"/>
        </w:rPr>
      </w:pPr>
    </w:p>
    <w:p>
      <w:pPr>
        <w:spacing w:line="360" w:lineRule="auto"/>
        <w:rPr>
          <w:rFonts w:hint="eastAsia"/>
        </w:rPr>
      </w:pPr>
      <w:r>
        <w:rPr>
          <w:rFonts w:hint="eastAsia"/>
        </w:rPr>
        <w:t>法定代表人或委托代理人：（签字或盖章）</w:t>
      </w:r>
    </w:p>
    <w:p>
      <w:pPr>
        <w:spacing w:line="360" w:lineRule="auto"/>
        <w:rPr>
          <w:rFonts w:hint="eastAsia"/>
        </w:rPr>
      </w:pPr>
    </w:p>
    <w:p>
      <w:pPr>
        <w:spacing w:line="360" w:lineRule="auto"/>
        <w:ind w:firstLine="4680"/>
        <w:rPr>
          <w:rFonts w:hint="eastAsia"/>
        </w:rPr>
      </w:pPr>
      <w:r>
        <w:rPr>
          <w:rFonts w:hint="eastAsia"/>
        </w:rPr>
        <w:t xml:space="preserve">  日期：        年      月      日</w:t>
      </w:r>
    </w:p>
    <w:p>
      <w:pPr>
        <w:adjustRightInd w:val="0"/>
        <w:snapToGrid w:val="0"/>
        <w:spacing w:line="300" w:lineRule="auto"/>
        <w:rPr>
          <w:rFonts w:hint="eastAsia"/>
          <w:snapToGrid w:val="0"/>
          <w:kern w:val="0"/>
        </w:rPr>
      </w:pPr>
    </w:p>
    <w:p>
      <w:pPr>
        <w:adjustRightInd w:val="0"/>
        <w:snapToGrid w:val="0"/>
        <w:spacing w:line="360" w:lineRule="auto"/>
        <w:rPr>
          <w:rFonts w:hint="eastAsia" w:ascii="宋体" w:hAnsi="宋体"/>
          <w:snapToGrid w:val="0"/>
          <w:kern w:val="0"/>
        </w:rPr>
      </w:pPr>
      <w:r>
        <w:rPr>
          <w:rFonts w:hint="eastAsia" w:ascii="宋体" w:hAnsi="宋体"/>
          <w:snapToGrid w:val="0"/>
          <w:kern w:val="0"/>
        </w:rPr>
        <w:t>注：1、价格应按“招标文件”中规定的货币单位填写。</w:t>
      </w:r>
      <w:r>
        <w:rPr>
          <w:rFonts w:hint="eastAsia" w:ascii="宋体" w:hAnsi="宋体"/>
          <w:b/>
        </w:rPr>
        <w:t>本项目按中标价总包干，即采用固定总价合同，按投标报价一次性总包干（包工包料、包质量、包安全、包进度、包验收），除采购人主动要求或不可抗力造成的变更外，合同价格不做任何调整。</w:t>
      </w:r>
    </w:p>
    <w:p>
      <w:pPr>
        <w:adjustRightInd w:val="0"/>
        <w:snapToGrid w:val="0"/>
        <w:spacing w:line="360" w:lineRule="auto"/>
        <w:ind w:left="718" w:hanging="718" w:hangingChars="342"/>
        <w:rPr>
          <w:rFonts w:hint="eastAsia" w:ascii="宋体" w:hAnsi="宋体"/>
          <w:snapToGrid w:val="0"/>
          <w:kern w:val="0"/>
        </w:rPr>
      </w:pPr>
      <w:r>
        <w:rPr>
          <w:rFonts w:hint="eastAsia" w:ascii="宋体" w:hAnsi="宋体"/>
          <w:snapToGrid w:val="0"/>
          <w:kern w:val="0"/>
        </w:rPr>
        <w:t xml:space="preserve">    2、投标人如果需要对报价或其它内容加以说明，可在备注栏填写。</w:t>
      </w:r>
    </w:p>
    <w:p>
      <w:pPr>
        <w:adjustRightInd w:val="0"/>
        <w:snapToGrid w:val="0"/>
        <w:spacing w:line="360" w:lineRule="auto"/>
        <w:ind w:firstLine="420" w:firstLineChars="200"/>
        <w:rPr>
          <w:rFonts w:hint="eastAsia" w:ascii="宋体" w:hAnsi="宋体"/>
          <w:snapToGrid w:val="0"/>
          <w:kern w:val="0"/>
        </w:rPr>
      </w:pPr>
      <w:r>
        <w:rPr>
          <w:rFonts w:hint="eastAsia" w:ascii="宋体" w:hAnsi="宋体"/>
          <w:snapToGrid w:val="0"/>
          <w:kern w:val="0"/>
        </w:rPr>
        <w:t>3、此表应经法定代表人或授权委托人签名，并加盖公章。</w:t>
      </w:r>
    </w:p>
    <w:p>
      <w:pPr>
        <w:adjustRightInd w:val="0"/>
        <w:snapToGrid w:val="0"/>
        <w:spacing w:line="360" w:lineRule="auto"/>
        <w:ind w:firstLine="424" w:firstLineChars="176"/>
        <w:rPr>
          <w:rFonts w:hint="eastAsia" w:ascii="宋体" w:hAnsi="宋体"/>
          <w:snapToGrid w:val="0"/>
          <w:kern w:val="0"/>
        </w:rPr>
      </w:pPr>
      <w:r>
        <w:rPr>
          <w:rFonts w:hint="eastAsia" w:ascii="宋体" w:hAnsi="宋体"/>
          <w:b/>
          <w:snapToGrid w:val="0"/>
          <w:kern w:val="0"/>
          <w:sz w:val="24"/>
        </w:rPr>
        <w:t>4、此表无</w:t>
      </w:r>
      <w:r>
        <w:rPr>
          <w:rFonts w:ascii="宋体" w:hAnsi="宋体"/>
          <w:b/>
          <w:snapToGrid w:val="0"/>
          <w:kern w:val="0"/>
          <w:sz w:val="24"/>
        </w:rPr>
        <w:t>需装订于</w:t>
      </w:r>
      <w:r>
        <w:rPr>
          <w:rFonts w:hint="eastAsia" w:ascii="宋体" w:hAnsi="宋体"/>
          <w:b/>
          <w:snapToGrid w:val="0"/>
          <w:kern w:val="0"/>
          <w:sz w:val="24"/>
        </w:rPr>
        <w:t>投标文件</w:t>
      </w:r>
      <w:r>
        <w:rPr>
          <w:rFonts w:ascii="宋体" w:hAnsi="宋体"/>
          <w:b/>
          <w:snapToGrid w:val="0"/>
          <w:kern w:val="0"/>
          <w:sz w:val="24"/>
        </w:rPr>
        <w:t>正副本内，应按“投标人须知”</w:t>
      </w:r>
      <w:r>
        <w:rPr>
          <w:rFonts w:hint="eastAsia" w:ascii="宋体" w:hAnsi="宋体"/>
          <w:b/>
          <w:snapToGrid w:val="0"/>
          <w:kern w:val="0"/>
          <w:sz w:val="24"/>
        </w:rPr>
        <w:t>20.5</w:t>
      </w:r>
      <w:r>
        <w:rPr>
          <w:rFonts w:ascii="宋体" w:hAnsi="宋体"/>
          <w:b/>
          <w:snapToGrid w:val="0"/>
          <w:kern w:val="0"/>
          <w:sz w:val="24"/>
        </w:rPr>
        <w:t>项要求</w:t>
      </w:r>
      <w:r>
        <w:rPr>
          <w:rFonts w:hint="eastAsia" w:ascii="宋体" w:hAnsi="宋体"/>
          <w:b/>
          <w:snapToGrid w:val="0"/>
          <w:kern w:val="0"/>
          <w:sz w:val="24"/>
        </w:rPr>
        <w:t>与“法定代表人证明书、法定代表人授权委托证明书”（</w:t>
      </w:r>
      <w:r>
        <w:rPr>
          <w:rFonts w:hint="eastAsia" w:ascii="宋体" w:hAnsi="宋体"/>
          <w:b/>
          <w:sz w:val="24"/>
        </w:rPr>
        <w:t>另置一份</w:t>
      </w:r>
      <w:r>
        <w:rPr>
          <w:rFonts w:hint="eastAsia" w:ascii="宋体" w:hAnsi="宋体"/>
          <w:b/>
          <w:snapToGrid w:val="0"/>
          <w:kern w:val="0"/>
          <w:sz w:val="24"/>
        </w:rPr>
        <w:t>）一起单独密封于一信封内。</w:t>
      </w:r>
    </w:p>
    <w:p>
      <w:pPr>
        <w:spacing w:line="360" w:lineRule="auto"/>
        <w:rPr>
          <w:rFonts w:hint="eastAsia"/>
        </w:rPr>
      </w:pPr>
    </w:p>
    <w:p>
      <w:pPr>
        <w:jc w:val="center"/>
        <w:outlineLvl w:val="0"/>
        <w:rPr>
          <w:rFonts w:hint="eastAsia" w:ascii="宋体" w:hAnsi="宋体"/>
          <w:b/>
          <w:bCs/>
          <w:sz w:val="30"/>
        </w:rPr>
      </w:pPr>
      <w:r>
        <w:rPr>
          <w:rFonts w:ascii="宋体" w:hAnsi="宋体"/>
        </w:rPr>
        <w:br w:type="page"/>
      </w:r>
      <w:r>
        <w:rPr>
          <w:rFonts w:hint="eastAsia" w:ascii="宋体" w:hAnsi="宋体"/>
          <w:b/>
          <w:bCs/>
          <w:sz w:val="30"/>
        </w:rPr>
        <w:t>三、 法定代表人证明书及授权委托书</w:t>
      </w:r>
    </w:p>
    <w:p>
      <w:pPr>
        <w:spacing w:line="360" w:lineRule="auto"/>
        <w:ind w:firstLine="600"/>
        <w:jc w:val="right"/>
        <w:rPr>
          <w:rFonts w:hint="eastAsia" w:ascii="宋体" w:hAnsi="宋体"/>
          <w:szCs w:val="21"/>
        </w:rPr>
      </w:pPr>
    </w:p>
    <w:p>
      <w:pPr>
        <w:adjustRightInd w:val="0"/>
        <w:spacing w:line="300" w:lineRule="auto"/>
        <w:ind w:hanging="2"/>
        <w:jc w:val="center"/>
        <w:rPr>
          <w:b/>
          <w:snapToGrid w:val="0"/>
          <w:kern w:val="0"/>
          <w:sz w:val="28"/>
        </w:rPr>
      </w:pPr>
      <w:r>
        <w:rPr>
          <w:rFonts w:hint="eastAsia"/>
          <w:b/>
          <w:snapToGrid w:val="0"/>
          <w:kern w:val="0"/>
          <w:sz w:val="28"/>
        </w:rPr>
        <w:t>法定代表人证明书（参考）</w:t>
      </w:r>
    </w:p>
    <w:p>
      <w:pPr>
        <w:spacing w:line="400" w:lineRule="exact"/>
        <w:rPr>
          <w:rFonts w:ascii="宋体" w:hAnsi="宋体"/>
          <w:bCs/>
          <w:sz w:val="28"/>
        </w:rPr>
      </w:pPr>
    </w:p>
    <w:p>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职务，为法定代表人，特此证明。</w:t>
      </w:r>
    </w:p>
    <w:p>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480" w:lineRule="auto"/>
        <w:ind w:firstLine="960" w:firstLineChars="400"/>
        <w:rPr>
          <w:rFonts w:ascii="宋体" w:hAnsi="宋体"/>
          <w:sz w:val="24"/>
        </w:rPr>
      </w:pPr>
    </w:p>
    <w:p>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2840355</wp:posOffset>
                </wp:positionH>
                <wp:positionV relativeFrom="paragraph">
                  <wp:posOffset>136525</wp:posOffset>
                </wp:positionV>
                <wp:extent cx="3086100" cy="1981200"/>
                <wp:effectExtent l="4445" t="5080" r="18415" b="10160"/>
                <wp:wrapNone/>
                <wp:docPr id="5"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785" w:firstLineChars="850"/>
                            </w:pPr>
                            <w:r>
                              <w:rPr>
                                <w:rFonts w:hint="eastAsia"/>
                              </w:rPr>
                              <w:t>法定代表人</w:t>
                            </w:r>
                          </w:p>
                          <w:p>
                            <w:pPr>
                              <w:ind w:firstLine="1155" w:firstLineChars="550"/>
                            </w:pPr>
                            <w:r>
                              <w:rPr>
                                <w:rFonts w:hint="eastAsia"/>
                              </w:rPr>
                              <w:t>居民身份证复印件粘贴处</w:t>
                            </w:r>
                          </w:p>
                          <w:p>
                            <w:pPr>
                              <w:ind w:firstLine="1050" w:firstLineChars="500"/>
                            </w:pPr>
                          </w:p>
                          <w:p>
                            <w:pPr>
                              <w:ind w:firstLine="1785" w:firstLineChars="850"/>
                            </w:pPr>
                            <w:r>
                              <w:rPr>
                                <w:rFonts w:hint="eastAsia"/>
                              </w:rPr>
                              <w:t>（反面）</w:t>
                            </w:r>
                          </w:p>
                          <w:p>
                            <w:pPr>
                              <w:ind w:firstLine="1050" w:firstLineChars="500"/>
                            </w:pPr>
                          </w:p>
                          <w:p/>
                        </w:txbxContent>
                      </wps:txbx>
                      <wps:bodyPr wrap="square" upright="1"/>
                    </wps:wsp>
                  </a:graphicData>
                </a:graphic>
              </wp:anchor>
            </w:drawing>
          </mc:Choice>
          <mc:Fallback>
            <w:pict>
              <v:rect id="Rectangle 5" o:spid="_x0000_s1026" o:spt="1" style="position:absolute;left:0pt;margin-left:223.65pt;margin-top:10.75pt;height:156pt;width:243pt;z-index:251663360;mso-width-relative:page;mso-height-relative:page;" fillcolor="#FFFFFF" filled="t" stroked="t" coordsize="21600,21600" o:gfxdata="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Z3tCTYAAAACgEAAA8AAAAAAAAAAQAgAAAAIgAAAGRycy9kb3du&#10;cmV2LnhtbFBLAQIUABQAAAAIAIdO4kDfqPCk/wEAADsEAAAOAAAAAAAAAAEAIAAAACcBAABkcnMv&#10;ZTJvRG9jLnhtbFBLBQYAAAAABgAGAFkBAACYBQAAAAA=&#10;">
                <v:fill on="t" focussize="0,0"/>
                <v:stroke color="#000000" joinstyle="miter"/>
                <v:imagedata o:title=""/>
                <o:lock v:ext="edit" aspectratio="f"/>
                <v:textbox>
                  <w:txbxContent>
                    <w:p>
                      <w:pPr>
                        <w:ind w:firstLine="1785" w:firstLineChars="850"/>
                      </w:pPr>
                      <w:r>
                        <w:rPr>
                          <w:rFonts w:hint="eastAsia"/>
                        </w:rPr>
                        <w:t>法定代表人</w:t>
                      </w:r>
                    </w:p>
                    <w:p>
                      <w:pPr>
                        <w:ind w:firstLine="1155" w:firstLineChars="550"/>
                      </w:pPr>
                      <w:r>
                        <w:rPr>
                          <w:rFonts w:hint="eastAsia"/>
                        </w:rPr>
                        <w:t>居民身份证复印件粘贴处</w:t>
                      </w:r>
                    </w:p>
                    <w:p>
                      <w:pPr>
                        <w:ind w:firstLine="1050" w:firstLineChars="500"/>
                      </w:pPr>
                    </w:p>
                    <w:p>
                      <w:pPr>
                        <w:ind w:firstLine="1785" w:firstLineChars="850"/>
                      </w:pPr>
                      <w:r>
                        <w:rPr>
                          <w:rFonts w:hint="eastAsia"/>
                        </w:rPr>
                        <w:t>（反面）</w:t>
                      </w:r>
                    </w:p>
                    <w:p>
                      <w:pPr>
                        <w:ind w:firstLine="1050" w:firstLineChars="500"/>
                      </w:pPr>
                    </w:p>
                    <w:p/>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-493395</wp:posOffset>
                </wp:positionH>
                <wp:positionV relativeFrom="paragraph">
                  <wp:posOffset>136525</wp:posOffset>
                </wp:positionV>
                <wp:extent cx="3086100" cy="1981200"/>
                <wp:effectExtent l="4445" t="5080" r="18415" b="10160"/>
                <wp:wrapNone/>
                <wp:docPr id="4"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jc w:val="left"/>
                            </w:pPr>
                            <w:r>
                              <w:rPr>
                                <w:rFonts w:hint="eastAsia"/>
                              </w:rPr>
                              <w:t>法定代表人</w:t>
                            </w:r>
                          </w:p>
                          <w:p>
                            <w:pPr>
                              <w:ind w:firstLine="1050" w:firstLineChars="500"/>
                              <w:jc w:val="left"/>
                            </w:pPr>
                            <w:r>
                              <w:rPr>
                                <w:rFonts w:hint="eastAsia"/>
                              </w:rPr>
                              <w:t>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wps:txbx>
                      <wps:bodyPr wrap="square" upright="1"/>
                    </wps:wsp>
                  </a:graphicData>
                </a:graphic>
              </wp:anchor>
            </w:drawing>
          </mc:Choice>
          <mc:Fallback>
            <w:pict>
              <v:rect id="Rectangle 4" o:spid="_x0000_s1026" o:spt="1" style="position:absolute;left:0pt;margin-left:-38.85pt;margin-top:10.75pt;height:156pt;width:243pt;z-index:251662336;mso-width-relative:page;mso-height-relative:page;" fillcolor="#FFFFFF" filled="t" stroked="t" coordsize="21600,21600" o:gfxdata="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rgp1F9kAAAAKAQAADwAAAAAAAAABACAAAAAiAAAAZHJzL2Rv&#10;d25yZXYueG1sUEsBAhQAFAAAAAgAh07iQKtmbKkAAgAAOwQAAA4AAAAAAAAAAQAgAAAAKAEAAGRy&#10;cy9lMm9Eb2MueG1sUEsFBgAAAAAGAAYAWQEAAJoFAAAAAA==&#10;">
                <v:fill on="t" focussize="0,0"/>
                <v:stroke color="#000000" joinstyle="miter"/>
                <v:imagedata o:title=""/>
                <o:lock v:ext="edit" aspectratio="f"/>
                <v:textbox>
                  <w:txbxContent>
                    <w:p>
                      <w:pPr>
                        <w:ind w:firstLine="1680" w:firstLineChars="800"/>
                        <w:jc w:val="left"/>
                      </w:pPr>
                      <w:r>
                        <w:rPr>
                          <w:rFonts w:hint="eastAsia"/>
                        </w:rPr>
                        <w:t>法定代表人</w:t>
                      </w:r>
                    </w:p>
                    <w:p>
                      <w:pPr>
                        <w:ind w:firstLine="1050" w:firstLineChars="500"/>
                        <w:jc w:val="left"/>
                      </w:pPr>
                      <w:r>
                        <w:rPr>
                          <w:rFonts w:hint="eastAsia"/>
                        </w:rPr>
                        <w:t>居民身份证复印件粘贴处</w:t>
                      </w:r>
                    </w:p>
                    <w:p>
                      <w:pPr>
                        <w:ind w:firstLine="1050" w:firstLineChars="500"/>
                        <w:jc w:val="left"/>
                      </w:pPr>
                    </w:p>
                    <w:p>
                      <w:pPr>
                        <w:ind w:firstLine="1785" w:firstLineChars="850"/>
                        <w:jc w:val="left"/>
                      </w:pPr>
                      <w:r>
                        <w:rPr>
                          <w:rFonts w:hint="eastAsia"/>
                        </w:rPr>
                        <w:t>（正面）</w:t>
                      </w:r>
                    </w:p>
                    <w:p>
                      <w:pPr>
                        <w:ind w:firstLine="1050" w:firstLineChars="500"/>
                        <w:jc w:val="left"/>
                      </w:pPr>
                    </w:p>
                    <w:p>
                      <w:pPr>
                        <w:jc w:val="left"/>
                      </w:pPr>
                    </w:p>
                  </w:txbxContent>
                </v:textbox>
              </v:rect>
            </w:pict>
          </mc:Fallback>
        </mc:AlternateContent>
      </w: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360" w:lineRule="auto"/>
        <w:ind w:firstLine="539" w:firstLineChars="257"/>
        <w:rPr>
          <w:rFonts w:hint="eastAsia"/>
        </w:rPr>
      </w:pPr>
    </w:p>
    <w:p>
      <w:pPr>
        <w:spacing w:line="360" w:lineRule="auto"/>
        <w:ind w:firstLine="539" w:firstLineChars="257"/>
      </w:pPr>
      <w:r>
        <w:rPr>
          <w:rFonts w:hint="eastAsia"/>
        </w:rPr>
        <w:t>单位名称：（公章）</w:t>
      </w:r>
      <w:r>
        <w:rPr>
          <w:rFonts w:hint="eastAsia"/>
          <w:u w:val="single"/>
        </w:rPr>
        <w:t xml:space="preserve">                                         </w:t>
      </w:r>
    </w:p>
    <w:p>
      <w:pPr>
        <w:spacing w:line="360" w:lineRule="auto"/>
        <w:ind w:firstLine="539" w:firstLineChars="257"/>
        <w:rPr>
          <w:rFonts w:hint="eastAsia"/>
        </w:rPr>
      </w:pPr>
    </w:p>
    <w:p>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pPr>
        <w:spacing w:line="900" w:lineRule="exact"/>
        <w:ind w:firstLine="2249" w:firstLineChars="800"/>
        <w:rPr>
          <w:rFonts w:hint="eastAsia"/>
          <w:b/>
          <w:bCs/>
          <w:sz w:val="28"/>
        </w:rPr>
      </w:pPr>
    </w:p>
    <w:p>
      <w:pPr>
        <w:spacing w:line="900" w:lineRule="exact"/>
        <w:jc w:val="center"/>
        <w:rPr>
          <w:rFonts w:hint="eastAsia"/>
          <w:b/>
          <w:bCs/>
          <w:sz w:val="28"/>
        </w:rPr>
      </w:pPr>
      <w:r>
        <w:rPr>
          <w:rFonts w:hint="eastAsia"/>
          <w:b/>
          <w:bCs/>
          <w:sz w:val="28"/>
        </w:rPr>
        <w:t>法定代表人授权委托证明书（参考）</w:t>
      </w:r>
    </w:p>
    <w:p>
      <w:pPr>
        <w:rPr>
          <w:rFonts w:hint="eastAsia"/>
        </w:rPr>
      </w:pPr>
    </w:p>
    <w:p>
      <w:pPr>
        <w:rPr>
          <w:rFonts w:hint="eastAsia"/>
          <w:b/>
          <w:bCs/>
        </w:rPr>
      </w:pPr>
      <w:r>
        <w:rPr>
          <w:rFonts w:hint="eastAsia"/>
        </w:rPr>
        <w:t>深圳市中正招标有限公司</w:t>
      </w:r>
      <w:r>
        <w:rPr>
          <w:rFonts w:hint="eastAsia"/>
          <w:b/>
          <w:bCs/>
        </w:rPr>
        <w:t>：</w:t>
      </w:r>
    </w:p>
    <w:p>
      <w:pPr>
        <w:ind w:firstLine="630"/>
        <w:rPr>
          <w:rFonts w:hint="eastAsia"/>
        </w:rPr>
      </w:pPr>
    </w:p>
    <w:p>
      <w:pPr>
        <w:adjustRightInd w:val="0"/>
        <w:snapToGrid w:val="0"/>
        <w:spacing w:line="360" w:lineRule="auto"/>
        <w:ind w:firstLine="629"/>
        <w:rPr>
          <w:rFonts w:hint="eastAsia"/>
        </w:rPr>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pPr>
        <w:adjustRightInd w:val="0"/>
        <w:snapToGrid w:val="0"/>
        <w:spacing w:line="360" w:lineRule="auto"/>
        <w:ind w:firstLine="629"/>
        <w:rPr>
          <w:rFonts w:hint="eastAsia"/>
        </w:rPr>
      </w:pPr>
    </w:p>
    <w:p>
      <w:pPr>
        <w:ind w:firstLine="630"/>
        <w:rPr>
          <w:rFonts w:hint="eastAsia"/>
        </w:rPr>
      </w:pPr>
    </w:p>
    <w:p>
      <w:pPr>
        <w:adjustRightInd w:val="0"/>
        <w:snapToGrid w:val="0"/>
        <w:spacing w:line="360" w:lineRule="auto"/>
        <w:ind w:firstLine="629"/>
        <w:rPr>
          <w:rFonts w:hint="eastAsia"/>
          <w:b/>
          <w:bCs/>
        </w:rPr>
      </w:pPr>
      <w:r>
        <w:rPr>
          <w:rFonts w:hint="eastAsia"/>
          <w:b/>
          <w:bCs/>
        </w:rPr>
        <w:t>附授权代表情况：</w:t>
      </w:r>
    </w:p>
    <w:p>
      <w:pPr>
        <w:adjustRightInd w:val="0"/>
        <w:snapToGrid w:val="0"/>
        <w:spacing w:line="360" w:lineRule="auto"/>
        <w:ind w:firstLine="629"/>
        <w:rPr>
          <w:rFonts w:hint="eastAsia"/>
        </w:rPr>
      </w:pPr>
      <w:r>
        <w:rPr>
          <w:rFonts w:hint="eastAsia"/>
        </w:rPr>
        <w:t>姓名：</w:t>
      </w:r>
      <w:r>
        <w:rPr>
          <w:rFonts w:hint="eastAsia"/>
          <w:b/>
          <w:bCs/>
        </w:rPr>
        <w:t xml:space="preserve">    </w:t>
      </w:r>
      <w:r>
        <w:rPr>
          <w:rFonts w:hint="eastAsia"/>
        </w:rPr>
        <w:t xml:space="preserve">            性别：</w:t>
      </w:r>
      <w:r>
        <w:rPr>
          <w:rFonts w:hint="eastAsia"/>
          <w:b/>
          <w:bCs/>
        </w:rPr>
        <w:t xml:space="preserve"> </w:t>
      </w:r>
    </w:p>
    <w:p>
      <w:pPr>
        <w:adjustRightInd w:val="0"/>
        <w:snapToGrid w:val="0"/>
        <w:spacing w:line="360" w:lineRule="auto"/>
        <w:ind w:firstLine="629"/>
        <w:rPr>
          <w:rFonts w:hint="eastAsia"/>
          <w:b/>
          <w:bCs/>
        </w:rPr>
      </w:pPr>
      <w:r>
        <w:rPr>
          <w:rFonts w:hint="eastAsia"/>
        </w:rPr>
        <w:t>年龄：</w:t>
      </w:r>
      <w:r>
        <w:rPr>
          <w:rFonts w:hint="eastAsia"/>
          <w:b/>
          <w:bCs/>
        </w:rPr>
        <w:t xml:space="preserve"> </w:t>
      </w:r>
      <w:r>
        <w:rPr>
          <w:rFonts w:hint="eastAsia"/>
        </w:rPr>
        <w:t xml:space="preserve">            </w:t>
      </w:r>
    </w:p>
    <w:p>
      <w:pPr>
        <w:adjustRightInd w:val="0"/>
        <w:snapToGrid w:val="0"/>
        <w:spacing w:line="360" w:lineRule="auto"/>
        <w:ind w:firstLine="629"/>
        <w:rPr>
          <w:rFonts w:hint="eastAsia"/>
        </w:rPr>
      </w:pPr>
      <w:r>
        <w:rPr>
          <w:rFonts w:hint="eastAsia"/>
        </w:rPr>
        <w:t>职务：</w:t>
      </w:r>
    </w:p>
    <w:p>
      <w:pPr>
        <w:adjustRightInd w:val="0"/>
        <w:snapToGrid w:val="0"/>
        <w:spacing w:line="360" w:lineRule="auto"/>
        <w:ind w:firstLine="629"/>
        <w:rPr>
          <w:rFonts w:hint="eastAsia"/>
        </w:rPr>
      </w:pPr>
      <w:r>
        <w:rPr>
          <w:rFonts w:hint="eastAsia"/>
        </w:rPr>
        <w:t>身份证号码：</w:t>
      </w:r>
    </w:p>
    <w:p>
      <w:pPr>
        <w:adjustRightInd w:val="0"/>
        <w:snapToGrid w:val="0"/>
        <w:spacing w:line="360" w:lineRule="auto"/>
        <w:ind w:firstLine="629"/>
        <w:rPr>
          <w:rFonts w:hint="eastAsia"/>
          <w:b/>
          <w:bCs/>
        </w:rPr>
      </w:pPr>
      <w:r>
        <w:rPr>
          <w:rFonts w:hint="eastAsia"/>
        </w:rPr>
        <w:t>邮编：</w:t>
      </w:r>
      <w:r>
        <w:rPr>
          <w:rFonts w:hint="eastAsia"/>
          <w:b/>
          <w:bCs/>
        </w:rPr>
        <w:t xml:space="preserve"> </w:t>
      </w:r>
    </w:p>
    <w:p>
      <w:pPr>
        <w:adjustRightInd w:val="0"/>
        <w:snapToGrid w:val="0"/>
        <w:spacing w:line="360" w:lineRule="auto"/>
        <w:ind w:firstLine="629"/>
        <w:rPr>
          <w:rFonts w:hint="eastAsia"/>
        </w:rPr>
      </w:pPr>
      <w:r>
        <w:rPr>
          <w:rFonts w:hint="eastAsia"/>
        </w:rPr>
        <w:t>通讯地址：</w:t>
      </w:r>
      <w:r>
        <w:rPr>
          <w:rFonts w:hint="eastAsia"/>
          <w:b/>
          <w:bCs/>
        </w:rPr>
        <w:t xml:space="preserve"> </w:t>
      </w:r>
    </w:p>
    <w:p>
      <w:pPr>
        <w:adjustRightInd w:val="0"/>
        <w:snapToGrid w:val="0"/>
        <w:spacing w:line="360" w:lineRule="auto"/>
        <w:ind w:firstLine="629"/>
        <w:rPr>
          <w:rFonts w:hint="eastAsia"/>
        </w:rPr>
      </w:pPr>
      <w:r>
        <w:rPr>
          <w:rFonts w:hint="eastAsia"/>
        </w:rPr>
        <w:t>电话：</w:t>
      </w:r>
    </w:p>
    <w:p>
      <w:pPr>
        <w:adjustRightInd w:val="0"/>
        <w:snapToGrid w:val="0"/>
        <w:spacing w:line="360" w:lineRule="auto"/>
        <w:ind w:firstLine="629"/>
        <w:rPr>
          <w:rFonts w:hint="eastAsia"/>
        </w:rPr>
      </w:pPr>
      <w:r>
        <w:rPr>
          <w:rFonts w:hint="eastAsia"/>
        </w:rPr>
        <w:t xml:space="preserve"> </w:t>
      </w:r>
    </w:p>
    <w:p>
      <w:pPr>
        <w:ind w:firstLine="630"/>
        <w:rPr>
          <w:rFonts w:hint="eastAsia"/>
        </w:rPr>
      </w:pPr>
    </w:p>
    <w:p>
      <w:pPr>
        <w:ind w:firstLine="630"/>
        <w:rPr>
          <w:rFonts w:hint="eastAsia"/>
        </w:rPr>
      </w:pPr>
      <w:r>
        <w:rPr>
          <w:rFonts w:hint="eastAsia"/>
        </w:rPr>
        <w:t>单位名称：（公章）</w:t>
      </w:r>
    </w:p>
    <w:p>
      <w:pPr>
        <w:ind w:firstLine="630"/>
        <w:rPr>
          <w:rFonts w:hint="eastAsia"/>
        </w:rPr>
      </w:pPr>
    </w:p>
    <w:p>
      <w:pPr>
        <w:ind w:firstLine="630"/>
        <w:rPr>
          <w:rFonts w:hint="eastAsia"/>
        </w:rPr>
      </w:pPr>
      <w:r>
        <w:rPr>
          <w:rFonts w:hint="eastAsia"/>
        </w:rPr>
        <w:t>法定代表人：（签字或盖章）</w:t>
      </w:r>
    </w:p>
    <w:p>
      <w:pPr>
        <w:ind w:firstLine="630"/>
        <w:rPr>
          <w:rFonts w:hint="eastAsia"/>
        </w:rPr>
      </w:pPr>
    </w:p>
    <w:p>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pPr>
        <w:spacing w:line="440" w:lineRule="exact"/>
        <w:rPr>
          <w:rFonts w:ascii="黑体" w:eastAsia="黑体"/>
        </w:rPr>
      </w:pPr>
      <w:bookmarkStart w:id="5" w:name="_Toc226217114"/>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2821305</wp:posOffset>
                </wp:positionH>
                <wp:positionV relativeFrom="paragraph">
                  <wp:posOffset>71120</wp:posOffset>
                </wp:positionV>
                <wp:extent cx="3086100" cy="1981200"/>
                <wp:effectExtent l="4445" t="5080" r="18415" b="10160"/>
                <wp:wrapNone/>
                <wp:docPr id="3"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365" w:firstLineChars="650"/>
                            </w:pPr>
                            <w:r>
                              <w:rPr>
                                <w:rFonts w:hint="eastAsia"/>
                              </w:rPr>
                              <w:t>被授权人（授权代表）</w:t>
                            </w:r>
                          </w:p>
                          <w:p>
                            <w:pPr>
                              <w:ind w:firstLine="1155" w:firstLineChars="550"/>
                            </w:pPr>
                            <w:r>
                              <w:rPr>
                                <w:rFonts w:hint="eastAsia"/>
                              </w:rPr>
                              <w:t>居民身份证复印件粘贴处</w:t>
                            </w:r>
                          </w:p>
                          <w:p>
                            <w:pPr>
                              <w:ind w:firstLine="1050" w:firstLineChars="500"/>
                            </w:pPr>
                          </w:p>
                          <w:p>
                            <w:pPr>
                              <w:ind w:firstLine="1785" w:firstLineChars="850"/>
                            </w:pPr>
                            <w:r>
                              <w:rPr>
                                <w:rFonts w:hint="eastAsia"/>
                              </w:rPr>
                              <w:t>（反面）</w:t>
                            </w:r>
                          </w:p>
                          <w:p/>
                        </w:txbxContent>
                      </wps:txbx>
                      <wps:bodyPr wrap="square" upright="1"/>
                    </wps:wsp>
                  </a:graphicData>
                </a:graphic>
              </wp:anchor>
            </w:drawing>
          </mc:Choice>
          <mc:Fallback>
            <w:pict>
              <v:rect id="Rectangle 3" o:spid="_x0000_s1026" o:spt="1" style="position:absolute;left:0pt;margin-left:222.15pt;margin-top:5.6pt;height:156pt;width:243pt;z-index:251661312;mso-width-relative:page;mso-height-relative:page;" fillcolor="#FFFFFF" filled="t" stroked="t" coordsize="21600,21600" o:gfxdata="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7NqzPXAAAACgEAAA8AAAAAAAAAAQAgAAAAIgAAAGRycy9kb3du&#10;cmV2LnhtbFBLAQIUABQAAAAIAIdO4kDnDbqJAAIAADsEAAAOAAAAAAAAAAEAIAAAACYBAABkcnMv&#10;ZTJvRG9jLnhtbFBLBQYAAAAABgAGAFkBAACYBQAAAAA=&#10;">
                <v:fill on="t" focussize="0,0"/>
                <v:stroke color="#000000" joinstyle="miter"/>
                <v:imagedata o:title=""/>
                <o:lock v:ext="edit" aspectratio="f"/>
                <v:textbox>
                  <w:txbxContent>
                    <w:p>
                      <w:pPr>
                        <w:ind w:firstLine="1365" w:firstLineChars="650"/>
                      </w:pPr>
                      <w:r>
                        <w:rPr>
                          <w:rFonts w:hint="eastAsia"/>
                        </w:rPr>
                        <w:t>被授权人（授权代表）</w:t>
                      </w:r>
                    </w:p>
                    <w:p>
                      <w:pPr>
                        <w:ind w:firstLine="1155" w:firstLineChars="550"/>
                      </w:pPr>
                      <w:r>
                        <w:rPr>
                          <w:rFonts w:hint="eastAsia"/>
                        </w:rPr>
                        <w:t>居民身份证复印件粘贴处</w:t>
                      </w:r>
                    </w:p>
                    <w:p>
                      <w:pPr>
                        <w:ind w:firstLine="1050" w:firstLineChars="500"/>
                      </w:pPr>
                    </w:p>
                    <w:p>
                      <w:pPr>
                        <w:ind w:firstLine="1785" w:firstLineChars="850"/>
                      </w:pPr>
                      <w:r>
                        <w:rPr>
                          <w:rFonts w:hint="eastAsia"/>
                        </w:rPr>
                        <w:t>（反面）</w:t>
                      </w:r>
                    </w:p>
                    <w:p/>
                  </w:txbxContent>
                </v:textbox>
              </v:rect>
            </w:pict>
          </mc:Fallback>
        </mc:AlternateContent>
      </w:r>
      <w:r>
        <w:rPr>
          <w:rFonts w:ascii="宋体"/>
        </w:rPr>
        <mc:AlternateContent>
          <mc:Choice Requires="wps">
            <w:drawing>
              <wp:anchor distT="0" distB="0" distL="114300" distR="114300" simplePos="0" relativeHeight="251660288" behindDoc="0" locked="0" layoutInCell="1" allowOverlap="1">
                <wp:simplePos x="0" y="0"/>
                <wp:positionH relativeFrom="column">
                  <wp:posOffset>-483870</wp:posOffset>
                </wp:positionH>
                <wp:positionV relativeFrom="paragraph">
                  <wp:posOffset>71120</wp:posOffset>
                </wp:positionV>
                <wp:extent cx="3086100" cy="1981200"/>
                <wp:effectExtent l="4445" t="5080" r="18415" b="10160"/>
                <wp:wrapNone/>
                <wp:docPr id="2"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365" w:firstLineChars="650"/>
                            </w:pPr>
                            <w:r>
                              <w:rPr>
                                <w:rFonts w:hint="eastAsia"/>
                              </w:rPr>
                              <w:t>被授权人（授权代表）</w:t>
                            </w:r>
                          </w:p>
                          <w:p>
                            <w:pPr>
                              <w:ind w:firstLine="1155" w:firstLineChars="550"/>
                            </w:pPr>
                            <w:r>
                              <w:rPr>
                                <w:rFonts w:hint="eastAsia"/>
                              </w:rPr>
                              <w:t>居民身份证复印件粘贴处</w:t>
                            </w:r>
                          </w:p>
                          <w:p>
                            <w:pPr>
                              <w:ind w:firstLine="1050" w:firstLineChars="500"/>
                            </w:pPr>
                          </w:p>
                          <w:p>
                            <w:pPr>
                              <w:jc w:val="center"/>
                            </w:pPr>
                            <w:r>
                              <w:rPr>
                                <w:rFonts w:hint="eastAsia"/>
                              </w:rPr>
                              <w:t>（正面）</w:t>
                            </w:r>
                          </w:p>
                        </w:txbxContent>
                      </wps:txbx>
                      <wps:bodyPr wrap="square" upright="1"/>
                    </wps:wsp>
                  </a:graphicData>
                </a:graphic>
              </wp:anchor>
            </w:drawing>
          </mc:Choice>
          <mc:Fallback>
            <w:pict>
              <v:rect id="Rectangle 2" o:spid="_x0000_s1026" o:spt="1" style="position:absolute;left:0pt;margin-left:-38.1pt;margin-top:5.6pt;height:156pt;width:243pt;z-index:251660288;mso-width-relative:page;mso-height-relative:page;" fillcolor="#FFFFFF" filled="t" stroked="t" coordsize="21600,21600" o:gfxdata="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YWdp22AAAAAoBAAAPAAAAAAAAAAEAIAAAACIAAABkcnMvZG93&#10;bnJldi54bWxQSwECFAAUAAAACACHTuJAk8MmhAACAAA7BAAADgAAAAAAAAABACAAAAAnAQAAZHJz&#10;L2Uyb0RvYy54bWxQSwUGAAAAAAYABgBZAQAAmQUAAAAA&#10;">
                <v:fill on="t" focussize="0,0"/>
                <v:stroke color="#000000" joinstyle="miter"/>
                <v:imagedata o:title=""/>
                <o:lock v:ext="edit" aspectratio="f"/>
                <v:textbox>
                  <w:txbxContent>
                    <w:p>
                      <w:pPr>
                        <w:ind w:firstLine="1365" w:firstLineChars="650"/>
                      </w:pPr>
                      <w:r>
                        <w:rPr>
                          <w:rFonts w:hint="eastAsia"/>
                        </w:rPr>
                        <w:t>被授权人（授权代表）</w:t>
                      </w:r>
                    </w:p>
                    <w:p>
                      <w:pPr>
                        <w:ind w:firstLine="1155" w:firstLineChars="550"/>
                      </w:pPr>
                      <w:r>
                        <w:rPr>
                          <w:rFonts w:hint="eastAsia"/>
                        </w:rPr>
                        <w:t>居民身份证复印件粘贴处</w:t>
                      </w:r>
                    </w:p>
                    <w:p>
                      <w:pPr>
                        <w:ind w:firstLine="1050" w:firstLineChars="500"/>
                      </w:pPr>
                    </w:p>
                    <w:p>
                      <w:pPr>
                        <w:jc w:val="center"/>
                      </w:pPr>
                      <w:r>
                        <w:rPr>
                          <w:rFonts w:hint="eastAsia"/>
                        </w:rPr>
                        <w:t>（正面）</w:t>
                      </w:r>
                    </w:p>
                  </w:txbxContent>
                </v:textbox>
              </v:rect>
            </w:pict>
          </mc:Fallback>
        </mc:AlternateContent>
      </w:r>
      <w:bookmarkEnd w:id="5"/>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spacing w:line="440" w:lineRule="exact"/>
        <w:rPr>
          <w:rFonts w:ascii="黑体" w:eastAsia="黑体"/>
        </w:rPr>
      </w:pPr>
    </w:p>
    <w:p>
      <w:pPr>
        <w:tabs>
          <w:tab w:val="left" w:pos="5115"/>
        </w:tabs>
        <w:spacing w:line="440" w:lineRule="exact"/>
        <w:rPr>
          <w:rFonts w:ascii="黑体" w:eastAsia="黑体"/>
        </w:rPr>
      </w:pPr>
      <w:r>
        <w:rPr>
          <w:rFonts w:ascii="黑体" w:eastAsia="黑体"/>
        </w:rPr>
        <w:tab/>
      </w:r>
    </w:p>
    <w:p>
      <w:pPr>
        <w:spacing w:line="440" w:lineRule="exact"/>
        <w:rPr>
          <w:rFonts w:ascii="黑体" w:eastAsia="黑体"/>
        </w:rPr>
      </w:pPr>
    </w:p>
    <w:p>
      <w:pPr>
        <w:adjustRightInd w:val="0"/>
        <w:snapToGrid w:val="0"/>
        <w:spacing w:line="300" w:lineRule="auto"/>
        <w:ind w:firstLine="5008" w:firstLineChars="2385"/>
        <w:rPr>
          <w:rFonts w:hint="eastAsia"/>
        </w:rPr>
      </w:pPr>
    </w:p>
    <w:p>
      <w:pPr>
        <w:rPr>
          <w:rFonts w:hint="eastAsia"/>
        </w:rPr>
      </w:pPr>
    </w:p>
    <w:p>
      <w:pPr>
        <w:rPr>
          <w:rFonts w:hint="eastAsia"/>
        </w:rPr>
      </w:pPr>
    </w:p>
    <w:p>
      <w:pPr>
        <w:adjustRightInd w:val="0"/>
        <w:snapToGrid w:val="0"/>
        <w:spacing w:line="300" w:lineRule="auto"/>
        <w:rPr>
          <w:rFonts w:ascii="宋体" w:hAnsi="宋体"/>
          <w:b/>
          <w:sz w:val="24"/>
        </w:rPr>
      </w:pPr>
      <w:r>
        <w:rPr>
          <w:rFonts w:hint="eastAsia" w:ascii="宋体" w:hAnsi="宋体"/>
          <w:b/>
          <w:sz w:val="24"/>
          <w:highlight w:val="yellow"/>
        </w:rPr>
        <w:t>注：法定代表人证明书和法定代表人授权委托证明书除装订于投标文件中外，还须另置一份按“投标人须知”20.5项要求单独密封。</w:t>
      </w:r>
    </w:p>
    <w:p/>
    <w:p>
      <w:pPr>
        <w:rPr>
          <w:rFonts w:hint="eastAsia" w:ascii="宋体" w:hAnsi="宋体"/>
        </w:rPr>
      </w:pPr>
    </w:p>
    <w:p>
      <w:pPr>
        <w:jc w:val="center"/>
        <w:outlineLvl w:val="0"/>
        <w:rPr>
          <w:rFonts w:hint="eastAsia" w:ascii="宋体" w:hAnsi="宋体"/>
          <w:b/>
          <w:bCs/>
          <w:sz w:val="30"/>
        </w:rPr>
      </w:pPr>
      <w:r>
        <w:rPr>
          <w:rFonts w:hint="eastAsia" w:ascii="宋体" w:hAnsi="宋体"/>
          <w:b/>
          <w:bCs/>
          <w:sz w:val="30"/>
        </w:rPr>
        <w:t>四、工程量清单报价表的说明</w:t>
      </w:r>
    </w:p>
    <w:p>
      <w:pPr>
        <w:spacing w:line="360" w:lineRule="auto"/>
        <w:rPr>
          <w:rFonts w:hint="eastAsia"/>
          <w:szCs w:val="21"/>
        </w:rPr>
      </w:pPr>
      <w:r>
        <w:rPr>
          <w:rFonts w:hint="eastAsia"/>
          <w:szCs w:val="21"/>
        </w:rPr>
        <w:t xml:space="preserve">                     </w:t>
      </w:r>
    </w:p>
    <w:p>
      <w:pPr>
        <w:spacing w:line="360" w:lineRule="auto"/>
        <w:ind w:firstLine="315" w:firstLineChars="150"/>
        <w:rPr>
          <w:rFonts w:hint="eastAsia"/>
          <w:szCs w:val="21"/>
        </w:rPr>
      </w:pPr>
      <w:r>
        <w:rPr>
          <w:rFonts w:hint="eastAsia"/>
          <w:szCs w:val="21"/>
        </w:rPr>
        <w:t>1．本投标报价是依据本工程招标文件的投标须知、工程量清单、合同条件、工程建设标准及技术要求和图纸等文件进行编制的。</w:t>
      </w:r>
    </w:p>
    <w:p>
      <w:pPr>
        <w:spacing w:line="360" w:lineRule="auto"/>
        <w:ind w:firstLine="315" w:firstLineChars="150"/>
        <w:rPr>
          <w:rFonts w:hint="eastAsia"/>
          <w:szCs w:val="21"/>
        </w:rPr>
      </w:pPr>
      <w:r>
        <w:rPr>
          <w:rFonts w:hint="eastAsia"/>
          <w:szCs w:val="21"/>
        </w:rPr>
        <w:t>2.“工程量清单报价表”包括以下几个部分：</w:t>
      </w:r>
    </w:p>
    <w:p>
      <w:pPr>
        <w:spacing w:line="360" w:lineRule="auto"/>
        <w:rPr>
          <w:rFonts w:hint="eastAsia"/>
          <w:szCs w:val="21"/>
        </w:rPr>
      </w:pPr>
      <w:r>
        <w:rPr>
          <w:rFonts w:hint="eastAsia"/>
          <w:szCs w:val="21"/>
        </w:rPr>
        <w:t xml:space="preserve">  （1）</w:t>
      </w:r>
      <w:r>
        <w:rPr>
          <w:rFonts w:hint="eastAsia"/>
        </w:rPr>
        <w:t>工程项目投标价汇总表</w:t>
      </w:r>
    </w:p>
    <w:p>
      <w:pPr>
        <w:spacing w:line="360" w:lineRule="auto"/>
        <w:rPr>
          <w:rFonts w:hint="eastAsia"/>
          <w:szCs w:val="21"/>
        </w:rPr>
      </w:pPr>
      <w:r>
        <w:rPr>
          <w:rFonts w:hint="eastAsia"/>
          <w:szCs w:val="21"/>
        </w:rPr>
        <w:t xml:space="preserve">  （2）</w:t>
      </w:r>
      <w:r>
        <w:rPr>
          <w:rFonts w:hint="eastAsia"/>
        </w:rPr>
        <w:t>单项工程投标价汇总表</w:t>
      </w:r>
    </w:p>
    <w:p>
      <w:pPr>
        <w:spacing w:line="360" w:lineRule="auto"/>
        <w:rPr>
          <w:rFonts w:hint="eastAsia"/>
          <w:szCs w:val="21"/>
        </w:rPr>
      </w:pPr>
      <w:r>
        <w:rPr>
          <w:rFonts w:hint="eastAsia"/>
          <w:szCs w:val="21"/>
        </w:rPr>
        <w:t xml:space="preserve">  （3）</w:t>
      </w:r>
      <w:r>
        <w:rPr>
          <w:rFonts w:hint="eastAsia"/>
        </w:rPr>
        <w:t>单位工程投标报价汇总表</w:t>
      </w:r>
    </w:p>
    <w:p>
      <w:pPr>
        <w:spacing w:line="360" w:lineRule="auto"/>
        <w:rPr>
          <w:rFonts w:hint="eastAsia"/>
          <w:szCs w:val="21"/>
        </w:rPr>
      </w:pPr>
      <w:r>
        <w:rPr>
          <w:rFonts w:hint="eastAsia"/>
          <w:szCs w:val="21"/>
        </w:rPr>
        <w:t xml:space="preserve">  （4）</w:t>
      </w:r>
      <w:r>
        <w:rPr>
          <w:rFonts w:hint="eastAsia"/>
        </w:rPr>
        <w:t>分部分项工程量清单与计价表</w:t>
      </w:r>
    </w:p>
    <w:p>
      <w:pPr>
        <w:spacing w:line="360" w:lineRule="auto"/>
        <w:rPr>
          <w:rFonts w:hint="eastAsia"/>
          <w:szCs w:val="21"/>
        </w:rPr>
      </w:pPr>
      <w:r>
        <w:rPr>
          <w:rFonts w:hint="eastAsia"/>
          <w:szCs w:val="21"/>
        </w:rPr>
        <w:t xml:space="preserve">  （5）</w:t>
      </w:r>
      <w:r>
        <w:rPr>
          <w:rFonts w:hint="eastAsia"/>
          <w:kern w:val="0"/>
        </w:rPr>
        <w:t>措施项目清单与计价汇总表</w:t>
      </w:r>
    </w:p>
    <w:p>
      <w:pPr>
        <w:spacing w:line="360" w:lineRule="auto"/>
        <w:ind w:firstLine="205" w:firstLineChars="98"/>
        <w:rPr>
          <w:rFonts w:hint="eastAsia"/>
          <w:szCs w:val="21"/>
        </w:rPr>
      </w:pPr>
      <w:r>
        <w:rPr>
          <w:rFonts w:hint="eastAsia"/>
          <w:szCs w:val="21"/>
        </w:rPr>
        <w:t>（6</w:t>
      </w:r>
      <w:r>
        <w:rPr>
          <w:szCs w:val="21"/>
        </w:rPr>
        <w:t>）</w:t>
      </w:r>
      <w:r>
        <w:rPr>
          <w:rFonts w:hint="eastAsia"/>
        </w:rPr>
        <w:t>措施项目清单与计价表(一)</w:t>
      </w:r>
    </w:p>
    <w:p>
      <w:pPr>
        <w:spacing w:line="360" w:lineRule="auto"/>
        <w:rPr>
          <w:rFonts w:hint="eastAsia"/>
          <w:szCs w:val="21"/>
        </w:rPr>
      </w:pPr>
      <w:r>
        <w:rPr>
          <w:rFonts w:hint="eastAsia"/>
          <w:szCs w:val="21"/>
        </w:rPr>
        <w:t xml:space="preserve">  （7）</w:t>
      </w:r>
      <w:r>
        <w:rPr>
          <w:rFonts w:hint="eastAsia"/>
        </w:rPr>
        <w:t>安全文明施工措施费详细清单与计价表</w:t>
      </w:r>
    </w:p>
    <w:p>
      <w:pPr>
        <w:spacing w:line="360" w:lineRule="auto"/>
        <w:ind w:firstLine="210" w:firstLineChars="100"/>
        <w:rPr>
          <w:rFonts w:hint="eastAsia"/>
          <w:szCs w:val="21"/>
        </w:rPr>
      </w:pPr>
      <w:r>
        <w:rPr>
          <w:rFonts w:hint="eastAsia"/>
          <w:szCs w:val="21"/>
        </w:rPr>
        <w:t>（8）</w:t>
      </w:r>
      <w:r>
        <w:rPr>
          <w:rFonts w:hint="eastAsia"/>
        </w:rPr>
        <w:t>其他项目清单与计价汇总表</w:t>
      </w:r>
    </w:p>
    <w:p>
      <w:pPr>
        <w:spacing w:line="360" w:lineRule="auto"/>
        <w:rPr>
          <w:rFonts w:hint="eastAsia"/>
          <w:szCs w:val="21"/>
        </w:rPr>
      </w:pPr>
      <w:r>
        <w:rPr>
          <w:rFonts w:hint="eastAsia"/>
          <w:szCs w:val="21"/>
        </w:rPr>
        <w:t xml:space="preserve">  （9）</w:t>
      </w:r>
      <w:r>
        <w:rPr>
          <w:rFonts w:hint="eastAsia"/>
        </w:rPr>
        <w:t>材料设备暂估价计价表</w:t>
      </w:r>
    </w:p>
    <w:p>
      <w:pPr>
        <w:spacing w:line="360" w:lineRule="auto"/>
        <w:rPr>
          <w:rFonts w:hint="eastAsia"/>
          <w:szCs w:val="21"/>
        </w:rPr>
      </w:pPr>
      <w:r>
        <w:rPr>
          <w:rFonts w:hint="eastAsia"/>
          <w:szCs w:val="21"/>
        </w:rPr>
        <w:t xml:space="preserve">  （10）</w:t>
      </w:r>
      <w:r>
        <w:rPr>
          <w:rFonts w:hint="eastAsia"/>
        </w:rPr>
        <w:t>规费、应纳税费项目清单与计价表</w:t>
      </w:r>
    </w:p>
    <w:p>
      <w:pPr>
        <w:spacing w:line="360" w:lineRule="auto"/>
        <w:rPr>
          <w:rFonts w:hint="eastAsia"/>
          <w:szCs w:val="21"/>
        </w:rPr>
      </w:pPr>
      <w:r>
        <w:rPr>
          <w:rFonts w:hint="eastAsia"/>
          <w:szCs w:val="21"/>
        </w:rPr>
        <w:t xml:space="preserve">  （11）</w:t>
      </w:r>
      <w:r>
        <w:rPr>
          <w:rFonts w:hint="eastAsia"/>
        </w:rPr>
        <w:t>材料设备表</w:t>
      </w:r>
    </w:p>
    <w:p>
      <w:pPr>
        <w:autoSpaceDE w:val="0"/>
        <w:autoSpaceDN w:val="0"/>
        <w:adjustRightInd w:val="0"/>
        <w:spacing w:line="360" w:lineRule="auto"/>
        <w:jc w:val="left"/>
        <w:rPr>
          <w:rFonts w:hint="eastAsia"/>
          <w:kern w:val="0"/>
          <w:szCs w:val="21"/>
          <w:lang w:val="zh-CN"/>
        </w:rPr>
      </w:pPr>
      <w:r>
        <w:rPr>
          <w:rFonts w:hint="eastAsia"/>
          <w:szCs w:val="21"/>
        </w:rPr>
        <w:t xml:space="preserve">   3．本投标报价是按照招标文件中要求采用的工程量计算规则，根据本企业自身的情况、</w:t>
      </w:r>
      <w:r>
        <w:rPr>
          <w:rFonts w:hint="eastAsia"/>
          <w:kern w:val="0"/>
          <w:szCs w:val="21"/>
          <w:lang w:val="zh-CN"/>
        </w:rPr>
        <w:t>拟订的施工组织设计和施工方案，分析市场情况完成的，该报价不低于本企业完成该招标工程的成本。</w:t>
      </w:r>
    </w:p>
    <w:p>
      <w:pPr>
        <w:autoSpaceDE w:val="0"/>
        <w:autoSpaceDN w:val="0"/>
        <w:adjustRightInd w:val="0"/>
        <w:spacing w:line="360" w:lineRule="auto"/>
        <w:jc w:val="left"/>
        <w:rPr>
          <w:rFonts w:hint="eastAsia"/>
          <w:kern w:val="0"/>
          <w:szCs w:val="21"/>
          <w:lang w:val="zh-CN"/>
        </w:rPr>
      </w:pPr>
      <w:r>
        <w:rPr>
          <w:rFonts w:hint="eastAsia"/>
          <w:kern w:val="0"/>
          <w:szCs w:val="21"/>
          <w:lang w:val="zh-CN"/>
        </w:rPr>
        <w:t xml:space="preserve">   4．对“分部分项工程量清单计价表”的说明：</w:t>
      </w:r>
    </w:p>
    <w:p>
      <w:pPr>
        <w:autoSpaceDE w:val="0"/>
        <w:autoSpaceDN w:val="0"/>
        <w:adjustRightInd w:val="0"/>
        <w:spacing w:line="360" w:lineRule="auto"/>
        <w:jc w:val="left"/>
        <w:rPr>
          <w:rFonts w:hint="eastAsia"/>
          <w:kern w:val="0"/>
          <w:szCs w:val="21"/>
          <w:lang w:val="zh-CN"/>
        </w:rPr>
      </w:pPr>
      <w:r>
        <w:rPr>
          <w:rFonts w:hint="eastAsia"/>
          <w:kern w:val="0"/>
          <w:szCs w:val="21"/>
          <w:lang w:val="zh-CN"/>
        </w:rPr>
        <w:t xml:space="preserve">   （1）我方确认“分部分项工程量清单”中所列的工程量系</w:t>
      </w:r>
      <w:r>
        <w:rPr>
          <w:rFonts w:hint="eastAsia"/>
        </w:rPr>
        <w:t>采购人</w:t>
      </w:r>
      <w:r>
        <w:rPr>
          <w:rFonts w:hint="eastAsia"/>
          <w:kern w:val="0"/>
          <w:szCs w:val="21"/>
          <w:lang w:val="zh-CN"/>
        </w:rPr>
        <w:t>的估算，是临时的，结算时，以由我方和</w:t>
      </w:r>
      <w:r>
        <w:rPr>
          <w:rFonts w:hint="eastAsia"/>
        </w:rPr>
        <w:t>采购人</w:t>
      </w:r>
      <w:r>
        <w:rPr>
          <w:rFonts w:hint="eastAsia"/>
          <w:kern w:val="0"/>
          <w:szCs w:val="21"/>
          <w:lang w:val="zh-CN"/>
        </w:rPr>
        <w:t>或由</w:t>
      </w:r>
      <w:r>
        <w:rPr>
          <w:rFonts w:hint="eastAsia"/>
        </w:rPr>
        <w:t>采购人</w:t>
      </w:r>
      <w:r>
        <w:rPr>
          <w:rFonts w:hint="eastAsia"/>
          <w:kern w:val="0"/>
          <w:szCs w:val="21"/>
          <w:lang w:val="zh-CN"/>
        </w:rPr>
        <w:t>授权委托的工程师共同计量、核实的实际完成的工程量为准。</w:t>
      </w:r>
    </w:p>
    <w:p>
      <w:pPr>
        <w:autoSpaceDE w:val="0"/>
        <w:autoSpaceDN w:val="0"/>
        <w:adjustRightInd w:val="0"/>
        <w:spacing w:line="360" w:lineRule="auto"/>
        <w:jc w:val="left"/>
        <w:rPr>
          <w:rFonts w:hint="eastAsia"/>
          <w:kern w:val="0"/>
          <w:szCs w:val="21"/>
          <w:lang w:val="zh-CN"/>
        </w:rPr>
      </w:pPr>
      <w:r>
        <w:rPr>
          <w:rFonts w:hint="eastAsia"/>
          <w:kern w:val="0"/>
          <w:szCs w:val="21"/>
          <w:lang w:val="zh-CN"/>
        </w:rPr>
        <w:t xml:space="preserve">   （2）该计价表中所填入的综合单价和合价已包括直接成本（即人工、材料、机械）和费用（管理费、利润）、风险金等全部费用，但涉及到</w:t>
      </w:r>
      <w:r>
        <w:rPr>
          <w:rFonts w:hint="eastAsia"/>
        </w:rPr>
        <w:t>采购人</w:t>
      </w:r>
      <w:r>
        <w:rPr>
          <w:rFonts w:hint="eastAsia"/>
          <w:kern w:val="0"/>
          <w:szCs w:val="21"/>
          <w:lang w:val="zh-CN"/>
        </w:rPr>
        <w:t>自行采购的设备材料的项目未计入材料设备的价格。</w:t>
      </w:r>
    </w:p>
    <w:p>
      <w:pPr>
        <w:autoSpaceDE w:val="0"/>
        <w:autoSpaceDN w:val="0"/>
        <w:adjustRightInd w:val="0"/>
        <w:spacing w:line="360" w:lineRule="auto"/>
        <w:jc w:val="left"/>
        <w:rPr>
          <w:rFonts w:hint="eastAsia"/>
          <w:kern w:val="0"/>
          <w:szCs w:val="21"/>
          <w:lang w:val="zh-CN"/>
        </w:rPr>
      </w:pPr>
      <w:r>
        <w:rPr>
          <w:rFonts w:hint="eastAsia"/>
          <w:kern w:val="0"/>
          <w:szCs w:val="21"/>
          <w:lang w:val="zh-CN"/>
        </w:rPr>
        <w:t xml:space="preserve">   （3）该计价表中没有填写综合单价和合价或者价格为零的项目，其费用已包括在工程量清单的其他综合单价或合价之中，备注中已有明确说明。</w:t>
      </w:r>
    </w:p>
    <w:p>
      <w:pPr>
        <w:autoSpaceDE w:val="0"/>
        <w:autoSpaceDN w:val="0"/>
        <w:adjustRightInd w:val="0"/>
        <w:spacing w:line="360" w:lineRule="auto"/>
        <w:jc w:val="left"/>
        <w:rPr>
          <w:rFonts w:hint="eastAsia"/>
          <w:kern w:val="0"/>
          <w:szCs w:val="21"/>
          <w:lang w:val="zh-CN"/>
        </w:rPr>
      </w:pPr>
      <w:r>
        <w:rPr>
          <w:rFonts w:hint="eastAsia"/>
          <w:kern w:val="0"/>
          <w:szCs w:val="21"/>
          <w:lang w:val="zh-CN"/>
        </w:rPr>
        <w:t xml:space="preserve">    5．对“措施项目清单计价表”说明：</w:t>
      </w:r>
    </w:p>
    <w:p>
      <w:pPr>
        <w:autoSpaceDE w:val="0"/>
        <w:autoSpaceDN w:val="0"/>
        <w:adjustRightInd w:val="0"/>
        <w:spacing w:line="360" w:lineRule="auto"/>
        <w:jc w:val="left"/>
        <w:rPr>
          <w:rFonts w:hint="eastAsia"/>
          <w:kern w:val="0"/>
          <w:szCs w:val="21"/>
          <w:lang w:val="zh-CN"/>
        </w:rPr>
      </w:pPr>
      <w:r>
        <w:rPr>
          <w:rFonts w:hint="eastAsia"/>
          <w:kern w:val="0"/>
          <w:szCs w:val="21"/>
          <w:lang w:val="zh-CN"/>
        </w:rPr>
        <w:t xml:space="preserve">   （1）该计价表是根据</w:t>
      </w:r>
      <w:r>
        <w:rPr>
          <w:rFonts w:hint="eastAsia"/>
        </w:rPr>
        <w:t>采购人</w:t>
      </w:r>
      <w:r>
        <w:rPr>
          <w:rFonts w:hint="eastAsia"/>
          <w:kern w:val="0"/>
          <w:szCs w:val="21"/>
          <w:lang w:val="zh-CN"/>
        </w:rPr>
        <w:t>提供的“措施项目清单”填报的，我方根据自身的情况对有关项目进行了调整，包含了完成该招标工程所需发生的全部措施费用。</w:t>
      </w:r>
    </w:p>
    <w:p>
      <w:pPr>
        <w:autoSpaceDE w:val="0"/>
        <w:autoSpaceDN w:val="0"/>
        <w:adjustRightInd w:val="0"/>
        <w:spacing w:line="360" w:lineRule="auto"/>
        <w:jc w:val="left"/>
        <w:rPr>
          <w:rFonts w:hint="eastAsia"/>
          <w:kern w:val="0"/>
          <w:szCs w:val="21"/>
          <w:lang w:val="zh-CN"/>
        </w:rPr>
      </w:pPr>
      <w:r>
        <w:rPr>
          <w:rFonts w:hint="eastAsia"/>
          <w:kern w:val="0"/>
          <w:szCs w:val="21"/>
          <w:lang w:val="zh-CN"/>
        </w:rPr>
        <w:t xml:space="preserve">   （2）该计价表的报价为包干费用，除非合同条件中有明确的约定，将不再调整。</w:t>
      </w:r>
    </w:p>
    <w:p>
      <w:pPr>
        <w:autoSpaceDE w:val="0"/>
        <w:autoSpaceDN w:val="0"/>
        <w:adjustRightInd w:val="0"/>
        <w:spacing w:line="360" w:lineRule="auto"/>
        <w:ind w:firstLine="315" w:firstLineChars="150"/>
        <w:jc w:val="left"/>
        <w:rPr>
          <w:rFonts w:hint="eastAsia"/>
          <w:szCs w:val="21"/>
        </w:rPr>
      </w:pPr>
      <w:r>
        <w:rPr>
          <w:rFonts w:hint="eastAsia"/>
          <w:kern w:val="0"/>
          <w:szCs w:val="21"/>
          <w:lang w:val="zh-CN"/>
        </w:rPr>
        <w:t>（3）根据</w:t>
      </w:r>
      <w:r>
        <w:rPr>
          <w:rFonts w:hint="eastAsia"/>
        </w:rPr>
        <w:t>采购人</w:t>
      </w:r>
      <w:r>
        <w:rPr>
          <w:rFonts w:hint="eastAsia"/>
          <w:kern w:val="0"/>
          <w:szCs w:val="21"/>
          <w:lang w:val="zh-CN"/>
        </w:rPr>
        <w:t>的要</w:t>
      </w:r>
      <w:r>
        <w:rPr>
          <w:rFonts w:hint="eastAsia"/>
          <w:szCs w:val="21"/>
        </w:rPr>
        <w:t>求，我方提供了“措施项目费分析表”</w:t>
      </w:r>
    </w:p>
    <w:p>
      <w:pPr>
        <w:autoSpaceDE w:val="0"/>
        <w:autoSpaceDN w:val="0"/>
        <w:adjustRightInd w:val="0"/>
        <w:spacing w:line="360" w:lineRule="auto"/>
        <w:ind w:firstLine="315" w:firstLineChars="150"/>
        <w:jc w:val="left"/>
        <w:rPr>
          <w:rFonts w:hint="eastAsia"/>
          <w:szCs w:val="21"/>
        </w:rPr>
      </w:pPr>
      <w:r>
        <w:rPr>
          <w:rFonts w:hint="eastAsia"/>
          <w:szCs w:val="21"/>
        </w:rPr>
        <w:t xml:space="preserve"> 6．对“主要设备材料价格表”的说明：</w:t>
      </w:r>
    </w:p>
    <w:p>
      <w:pPr>
        <w:autoSpaceDE w:val="0"/>
        <w:autoSpaceDN w:val="0"/>
        <w:adjustRightInd w:val="0"/>
        <w:spacing w:line="360" w:lineRule="auto"/>
        <w:jc w:val="left"/>
        <w:rPr>
          <w:rFonts w:hint="eastAsia"/>
          <w:szCs w:val="21"/>
        </w:rPr>
      </w:pPr>
      <w:r>
        <w:rPr>
          <w:rFonts w:hint="eastAsia"/>
          <w:szCs w:val="21"/>
        </w:rPr>
        <w:t xml:space="preserve">       该价格表中所填单价与“分部分项工程量清单计价表”中采用的相应设备材料的单价是一致的。</w:t>
      </w:r>
    </w:p>
    <w:p>
      <w:pPr>
        <w:autoSpaceDE w:val="0"/>
        <w:autoSpaceDN w:val="0"/>
        <w:adjustRightInd w:val="0"/>
        <w:spacing w:line="360" w:lineRule="auto"/>
        <w:ind w:firstLine="420" w:firstLineChars="200"/>
        <w:jc w:val="left"/>
        <w:rPr>
          <w:rFonts w:hint="eastAsia"/>
          <w:szCs w:val="21"/>
        </w:rPr>
      </w:pPr>
      <w:r>
        <w:rPr>
          <w:rFonts w:hint="eastAsia"/>
          <w:szCs w:val="21"/>
        </w:rPr>
        <w:t>7．本报价的币种为</w:t>
      </w:r>
      <w:r>
        <w:rPr>
          <w:rFonts w:hint="eastAsia"/>
          <w:szCs w:val="21"/>
          <w:u w:val="single"/>
        </w:rPr>
        <w:t xml:space="preserve">                                         </w:t>
      </w:r>
      <w:r>
        <w:rPr>
          <w:rFonts w:hint="eastAsia"/>
          <w:szCs w:val="21"/>
        </w:rPr>
        <w:t>。</w:t>
      </w:r>
    </w:p>
    <w:p>
      <w:pPr>
        <w:autoSpaceDE w:val="0"/>
        <w:autoSpaceDN w:val="0"/>
        <w:adjustRightInd w:val="0"/>
        <w:spacing w:line="360" w:lineRule="auto"/>
        <w:ind w:firstLine="525" w:firstLineChars="250"/>
        <w:jc w:val="left"/>
        <w:rPr>
          <w:rFonts w:hint="eastAsia"/>
          <w:szCs w:val="21"/>
        </w:rPr>
      </w:pPr>
      <w:r>
        <w:rPr>
          <w:rFonts w:hint="eastAsia"/>
          <w:szCs w:val="21"/>
        </w:rPr>
        <w:t>8．我方接受</w:t>
      </w:r>
      <w:r>
        <w:rPr>
          <w:rFonts w:hint="eastAsia"/>
        </w:rPr>
        <w:t>采购人</w:t>
      </w:r>
      <w:r>
        <w:rPr>
          <w:rFonts w:hint="eastAsia"/>
          <w:szCs w:val="21"/>
        </w:rPr>
        <w:t>在合同条款和合同格式部分提出的要求，特别是对暂定价、暂定金额和工程变更价款的确定和结算方式。</w:t>
      </w:r>
    </w:p>
    <w:p>
      <w:pPr>
        <w:autoSpaceDE w:val="0"/>
        <w:autoSpaceDN w:val="0"/>
        <w:adjustRightInd w:val="0"/>
        <w:spacing w:line="360" w:lineRule="auto"/>
        <w:ind w:firstLine="420" w:firstLineChars="200"/>
        <w:jc w:val="left"/>
        <w:rPr>
          <w:rFonts w:hint="eastAsia"/>
          <w:szCs w:val="21"/>
        </w:rPr>
      </w:pPr>
      <w:r>
        <w:rPr>
          <w:rFonts w:hint="eastAsia"/>
          <w:szCs w:val="21"/>
        </w:rPr>
        <w:t xml:space="preserve"> 9．其他。</w:t>
      </w:r>
    </w:p>
    <w:p>
      <w:pPr>
        <w:jc w:val="center"/>
        <w:rPr>
          <w:rFonts w:hint="eastAsia"/>
          <w:szCs w:val="21"/>
        </w:rPr>
      </w:pPr>
      <w:r>
        <w:rPr>
          <w:szCs w:val="21"/>
        </w:rPr>
        <w:br w:type="page"/>
      </w:r>
    </w:p>
    <w:p>
      <w:pPr>
        <w:jc w:val="center"/>
        <w:outlineLvl w:val="0"/>
        <w:rPr>
          <w:rFonts w:hint="eastAsia" w:ascii="宋体" w:hAnsi="宋体"/>
          <w:b/>
          <w:bCs/>
          <w:sz w:val="30"/>
        </w:rPr>
      </w:pPr>
      <w:r>
        <w:rPr>
          <w:rFonts w:hint="eastAsia" w:ascii="宋体" w:hAnsi="宋体"/>
          <w:b/>
          <w:bCs/>
          <w:sz w:val="30"/>
        </w:rPr>
        <w:t>五、工程量清单报价表</w:t>
      </w:r>
    </w:p>
    <w:p>
      <w:pPr>
        <w:spacing w:line="360" w:lineRule="auto"/>
        <w:rPr>
          <w:rFonts w:hint="eastAsia"/>
          <w:szCs w:val="21"/>
          <w:u w:val="single"/>
        </w:rPr>
      </w:pPr>
    </w:p>
    <w:p>
      <w:pPr>
        <w:pStyle w:val="5"/>
      </w:pPr>
      <w:r>
        <w:rPr>
          <w:rFonts w:hint="eastAsia"/>
        </w:rPr>
        <w:t>（一）工程项目投标价汇总表</w:t>
      </w:r>
    </w:p>
    <w:tbl>
      <w:tblPr>
        <w:tblStyle w:val="30"/>
        <w:tblW w:w="8379" w:type="dxa"/>
        <w:jc w:val="center"/>
        <w:tblLayout w:type="fixed"/>
        <w:tblCellMar>
          <w:top w:w="0" w:type="dxa"/>
          <w:left w:w="108" w:type="dxa"/>
          <w:bottom w:w="0" w:type="dxa"/>
          <w:right w:w="108" w:type="dxa"/>
        </w:tblCellMar>
      </w:tblPr>
      <w:tblGrid>
        <w:gridCol w:w="472"/>
        <w:gridCol w:w="3087"/>
        <w:gridCol w:w="992"/>
        <w:gridCol w:w="1134"/>
        <w:gridCol w:w="1351"/>
        <w:gridCol w:w="67"/>
        <w:gridCol w:w="1276"/>
      </w:tblGrid>
      <w:tr>
        <w:tblPrEx>
          <w:tblCellMar>
            <w:top w:w="0" w:type="dxa"/>
            <w:left w:w="108" w:type="dxa"/>
            <w:bottom w:w="0" w:type="dxa"/>
            <w:right w:w="108" w:type="dxa"/>
          </w:tblCellMar>
        </w:tblPrEx>
        <w:trPr>
          <w:trHeight w:val="668" w:hRule="atLeast"/>
          <w:jc w:val="center"/>
        </w:trPr>
        <w:tc>
          <w:tcPr>
            <w:tcW w:w="7036" w:type="dxa"/>
            <w:gridSpan w:val="5"/>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 xml:space="preserve">工程名称:           </w:t>
            </w:r>
          </w:p>
        </w:tc>
        <w:tc>
          <w:tcPr>
            <w:tcW w:w="1343" w:type="dxa"/>
            <w:gridSpan w:val="2"/>
            <w:tcBorders>
              <w:top w:val="nil"/>
              <w:left w:val="nil"/>
              <w:bottom w:val="nil"/>
              <w:right w:val="nil"/>
            </w:tcBorders>
            <w:noWrap w:val="0"/>
            <w:vAlign w:val="bottom"/>
          </w:tcPr>
          <w:p>
            <w:pPr>
              <w:widowControl/>
              <w:ind w:right="300"/>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372" w:hRule="atLeast"/>
          <w:jc w:val="center"/>
        </w:trPr>
        <w:tc>
          <w:tcPr>
            <w:tcW w:w="472" w:type="dxa"/>
            <w:vMerge w:val="restart"/>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3087"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单项工程名称</w:t>
            </w:r>
          </w:p>
        </w:tc>
        <w:tc>
          <w:tcPr>
            <w:tcW w:w="992" w:type="dxa"/>
            <w:vMerge w:val="restart"/>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c>
          <w:tcPr>
            <w:tcW w:w="3828" w:type="dxa"/>
            <w:gridSpan w:val="4"/>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其中</w:t>
            </w:r>
          </w:p>
        </w:tc>
      </w:tr>
      <w:tr>
        <w:tblPrEx>
          <w:tblCellMar>
            <w:top w:w="0" w:type="dxa"/>
            <w:left w:w="108" w:type="dxa"/>
            <w:bottom w:w="0" w:type="dxa"/>
            <w:right w:w="108" w:type="dxa"/>
          </w:tblCellMar>
        </w:tblPrEx>
        <w:trPr>
          <w:trHeight w:val="668" w:hRule="atLeast"/>
          <w:jc w:val="center"/>
        </w:trPr>
        <w:tc>
          <w:tcPr>
            <w:tcW w:w="472"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3087"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992"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134" w:type="dxa"/>
            <w:tcBorders>
              <w:top w:val="nil"/>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暂估价</w:t>
            </w:r>
            <w:r>
              <w:rPr>
                <w:rFonts w:hint="eastAsia" w:ascii="宋体" w:hAnsi="宋体" w:cs="宋体"/>
                <w:kern w:val="0"/>
                <w:sz w:val="20"/>
                <w:szCs w:val="20"/>
              </w:rPr>
              <w:br w:type="textWrapping"/>
            </w:r>
            <w:r>
              <w:rPr>
                <w:rFonts w:hint="eastAsia" w:ascii="宋体" w:hAnsi="宋体" w:cs="宋体"/>
                <w:kern w:val="0"/>
                <w:sz w:val="20"/>
                <w:szCs w:val="20"/>
              </w:rPr>
              <w:t>(元)</w:t>
            </w:r>
          </w:p>
        </w:tc>
        <w:tc>
          <w:tcPr>
            <w:tcW w:w="1418" w:type="dxa"/>
            <w:gridSpan w:val="2"/>
            <w:tcBorders>
              <w:top w:val="nil"/>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安全文明施工</w:t>
            </w:r>
            <w:r>
              <w:rPr>
                <w:rFonts w:hint="eastAsia" w:ascii="宋体" w:hAnsi="宋体" w:cs="宋体"/>
                <w:kern w:val="0"/>
                <w:sz w:val="20"/>
                <w:szCs w:val="20"/>
              </w:rPr>
              <w:br w:type="textWrapping"/>
            </w:r>
            <w:r>
              <w:rPr>
                <w:rFonts w:hint="eastAsia" w:ascii="宋体" w:hAnsi="宋体" w:cs="宋体"/>
                <w:kern w:val="0"/>
                <w:sz w:val="20"/>
                <w:szCs w:val="20"/>
              </w:rPr>
              <w:t>措施费(元)</w:t>
            </w:r>
          </w:p>
        </w:tc>
        <w:tc>
          <w:tcPr>
            <w:tcW w:w="1276" w:type="dxa"/>
            <w:tcBorders>
              <w:top w:val="nil"/>
              <w:left w:val="nil"/>
              <w:bottom w:val="single" w:color="000000" w:sz="4" w:space="0"/>
              <w:right w:val="single" w:color="auto"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规费</w:t>
            </w:r>
            <w:r>
              <w:rPr>
                <w:rFonts w:hint="eastAsia" w:ascii="宋体" w:hAnsi="宋体" w:cs="宋体"/>
                <w:kern w:val="0"/>
                <w:sz w:val="20"/>
                <w:szCs w:val="20"/>
              </w:rPr>
              <w:br w:type="textWrapping"/>
            </w:r>
            <w:r>
              <w:rPr>
                <w:rFonts w:hint="eastAsia" w:ascii="宋体" w:hAnsi="宋体" w:cs="宋体"/>
                <w:kern w:val="0"/>
                <w:sz w:val="20"/>
                <w:szCs w:val="20"/>
              </w:rPr>
              <w:t>(元)</w:t>
            </w:r>
          </w:p>
        </w:tc>
      </w:tr>
      <w:tr>
        <w:tblPrEx>
          <w:tblCellMar>
            <w:top w:w="0" w:type="dxa"/>
            <w:left w:w="108" w:type="dxa"/>
            <w:bottom w:w="0" w:type="dxa"/>
            <w:right w:w="108" w:type="dxa"/>
          </w:tblCellMar>
        </w:tblPrEx>
        <w:trPr>
          <w:trHeight w:val="668" w:hRule="atLeast"/>
          <w:jc w:val="center"/>
        </w:trPr>
        <w:tc>
          <w:tcPr>
            <w:tcW w:w="472"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3087"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20"/>
                <w:szCs w:val="20"/>
              </w:rPr>
            </w:pPr>
          </w:p>
        </w:tc>
        <w:tc>
          <w:tcPr>
            <w:tcW w:w="992"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13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418" w:type="dxa"/>
            <w:gridSpan w:val="2"/>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27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240" w:hRule="atLeast"/>
          <w:jc w:val="center"/>
        </w:trPr>
        <w:tc>
          <w:tcPr>
            <w:tcW w:w="472"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08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27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240" w:hRule="atLeast"/>
          <w:jc w:val="center"/>
        </w:trPr>
        <w:tc>
          <w:tcPr>
            <w:tcW w:w="472"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08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27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240" w:hRule="atLeast"/>
          <w:jc w:val="center"/>
        </w:trPr>
        <w:tc>
          <w:tcPr>
            <w:tcW w:w="472"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08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27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240" w:hRule="atLeast"/>
          <w:jc w:val="center"/>
        </w:trPr>
        <w:tc>
          <w:tcPr>
            <w:tcW w:w="472"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08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27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72" w:hRule="atLeast"/>
          <w:jc w:val="center"/>
        </w:trPr>
        <w:tc>
          <w:tcPr>
            <w:tcW w:w="3559" w:type="dxa"/>
            <w:gridSpan w:val="2"/>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合    计</w:t>
            </w:r>
          </w:p>
        </w:tc>
        <w:tc>
          <w:tcPr>
            <w:tcW w:w="99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8" w:type="dxa"/>
            <w:gridSpan w:val="2"/>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27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bl>
    <w:p>
      <w:pPr>
        <w:spacing w:line="360" w:lineRule="auto"/>
        <w:rPr>
          <w:rFonts w:hint="eastAsia"/>
          <w:szCs w:val="21"/>
        </w:rPr>
      </w:pPr>
    </w:p>
    <w:p>
      <w:pPr>
        <w:spacing w:line="360" w:lineRule="auto"/>
        <w:rPr>
          <w:rFonts w:hint="eastAsia"/>
          <w:szCs w:val="21"/>
          <w:u w:val="single"/>
        </w:rPr>
      </w:pPr>
      <w:r>
        <w:rPr>
          <w:rFonts w:hint="eastAsia"/>
          <w:szCs w:val="21"/>
        </w:rPr>
        <w:t>投标人：</w:t>
      </w:r>
      <w:r>
        <w:rPr>
          <w:rFonts w:hint="eastAsia"/>
          <w:szCs w:val="21"/>
          <w:u w:val="single"/>
        </w:rPr>
        <w:t xml:space="preserve">                         </w:t>
      </w:r>
      <w:r>
        <w:rPr>
          <w:rFonts w:hint="eastAsia"/>
          <w:szCs w:val="21"/>
        </w:rPr>
        <w:t xml:space="preserve">  （盖章）</w:t>
      </w:r>
    </w:p>
    <w:p>
      <w:pPr>
        <w:spacing w:line="360" w:lineRule="auto"/>
        <w:rPr>
          <w:rFonts w:hint="eastAsia"/>
          <w:szCs w:val="21"/>
          <w:u w:val="single"/>
        </w:rPr>
      </w:pPr>
    </w:p>
    <w:p>
      <w:pPr>
        <w:spacing w:line="360" w:lineRule="auto"/>
        <w:rPr>
          <w:rFonts w:hint="eastAsia"/>
          <w:szCs w:val="21"/>
        </w:rPr>
      </w:pPr>
      <w:r>
        <w:rPr>
          <w:rFonts w:hint="eastAsia"/>
          <w:szCs w:val="21"/>
        </w:rPr>
        <w:t>法定代表人或委托代理人：</w:t>
      </w:r>
      <w:r>
        <w:rPr>
          <w:rFonts w:hint="eastAsia"/>
          <w:szCs w:val="21"/>
          <w:u w:val="single"/>
        </w:rPr>
        <w:t xml:space="preserve">                            </w:t>
      </w:r>
      <w:r>
        <w:rPr>
          <w:rFonts w:hint="eastAsia"/>
          <w:szCs w:val="21"/>
        </w:rPr>
        <w:t xml:space="preserve">    （签字或盖章）</w:t>
      </w:r>
    </w:p>
    <w:p>
      <w:pPr>
        <w:jc w:val="center"/>
        <w:rPr>
          <w:rFonts w:hint="eastAsia"/>
          <w:sz w:val="18"/>
          <w:szCs w:val="18"/>
        </w:rPr>
      </w:pPr>
      <w:r>
        <w:rPr>
          <w:szCs w:val="21"/>
        </w:rPr>
        <w:br w:type="page"/>
      </w:r>
    </w:p>
    <w:p>
      <w:pPr>
        <w:pStyle w:val="5"/>
      </w:pPr>
      <w:r>
        <w:rPr>
          <w:rFonts w:hint="eastAsia"/>
        </w:rPr>
        <w:t>（二）</w:t>
      </w:r>
      <w:r>
        <w:rPr>
          <w:rFonts w:hint="eastAsia"/>
          <w:kern w:val="2"/>
        </w:rPr>
        <w:t>单项工程投标价汇总表</w:t>
      </w:r>
    </w:p>
    <w:tbl>
      <w:tblPr>
        <w:tblStyle w:val="30"/>
        <w:tblW w:w="9800" w:type="dxa"/>
        <w:jc w:val="center"/>
        <w:tblLayout w:type="fixed"/>
        <w:tblCellMar>
          <w:top w:w="0" w:type="dxa"/>
          <w:left w:w="108" w:type="dxa"/>
          <w:bottom w:w="0" w:type="dxa"/>
          <w:right w:w="108" w:type="dxa"/>
        </w:tblCellMar>
      </w:tblPr>
      <w:tblGrid>
        <w:gridCol w:w="472"/>
        <w:gridCol w:w="4080"/>
        <w:gridCol w:w="830"/>
        <w:gridCol w:w="1397"/>
        <w:gridCol w:w="1684"/>
        <w:gridCol w:w="1337"/>
      </w:tblGrid>
      <w:tr>
        <w:tblPrEx>
          <w:tblCellMar>
            <w:top w:w="0" w:type="dxa"/>
            <w:left w:w="108" w:type="dxa"/>
            <w:bottom w:w="0" w:type="dxa"/>
            <w:right w:w="108" w:type="dxa"/>
          </w:tblCellMar>
        </w:tblPrEx>
        <w:trPr>
          <w:trHeight w:val="372" w:hRule="atLeast"/>
          <w:jc w:val="center"/>
        </w:trPr>
        <w:tc>
          <w:tcPr>
            <w:tcW w:w="6779" w:type="dxa"/>
            <w:gridSpan w:val="4"/>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 xml:space="preserve">工程名称: </w:t>
            </w:r>
          </w:p>
        </w:tc>
        <w:tc>
          <w:tcPr>
            <w:tcW w:w="3021" w:type="dxa"/>
            <w:gridSpan w:val="2"/>
            <w:tcBorders>
              <w:top w:val="nil"/>
              <w:left w:val="nil"/>
              <w:bottom w:val="nil"/>
              <w:right w:val="nil"/>
            </w:tcBorders>
            <w:noWrap w:val="0"/>
            <w:vAlign w:val="bottom"/>
          </w:tcPr>
          <w:p>
            <w:pPr>
              <w:widowControl/>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372" w:hRule="atLeast"/>
          <w:jc w:val="center"/>
        </w:trPr>
        <w:tc>
          <w:tcPr>
            <w:tcW w:w="472" w:type="dxa"/>
            <w:vMerge w:val="restart"/>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4080"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单位工程名称</w:t>
            </w:r>
          </w:p>
        </w:tc>
        <w:tc>
          <w:tcPr>
            <w:tcW w:w="830" w:type="dxa"/>
            <w:vMerge w:val="restart"/>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c>
          <w:tcPr>
            <w:tcW w:w="4418" w:type="dxa"/>
            <w:gridSpan w:val="3"/>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其中</w:t>
            </w:r>
          </w:p>
        </w:tc>
      </w:tr>
      <w:tr>
        <w:tblPrEx>
          <w:tblCellMar>
            <w:top w:w="0" w:type="dxa"/>
            <w:left w:w="108" w:type="dxa"/>
            <w:bottom w:w="0" w:type="dxa"/>
            <w:right w:w="108" w:type="dxa"/>
          </w:tblCellMar>
        </w:tblPrEx>
        <w:trPr>
          <w:trHeight w:val="668" w:hRule="atLeast"/>
          <w:jc w:val="center"/>
        </w:trPr>
        <w:tc>
          <w:tcPr>
            <w:tcW w:w="472"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4080"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830"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397" w:type="dxa"/>
            <w:tcBorders>
              <w:top w:val="nil"/>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材料设备</w:t>
            </w:r>
            <w:r>
              <w:rPr>
                <w:rFonts w:hint="eastAsia" w:ascii="宋体" w:hAnsi="宋体" w:cs="宋体"/>
                <w:kern w:val="0"/>
                <w:sz w:val="20"/>
                <w:szCs w:val="20"/>
              </w:rPr>
              <w:br w:type="textWrapping"/>
            </w:r>
            <w:r>
              <w:rPr>
                <w:rFonts w:hint="eastAsia" w:ascii="宋体" w:hAnsi="宋体" w:cs="宋体"/>
                <w:kern w:val="0"/>
                <w:sz w:val="20"/>
                <w:szCs w:val="20"/>
              </w:rPr>
              <w:t>暂估价(元)</w:t>
            </w:r>
          </w:p>
        </w:tc>
        <w:tc>
          <w:tcPr>
            <w:tcW w:w="1684" w:type="dxa"/>
            <w:tcBorders>
              <w:top w:val="nil"/>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安全文明施工</w:t>
            </w:r>
            <w:r>
              <w:rPr>
                <w:rFonts w:hint="eastAsia" w:ascii="宋体" w:hAnsi="宋体" w:cs="宋体"/>
                <w:kern w:val="0"/>
                <w:sz w:val="20"/>
                <w:szCs w:val="20"/>
              </w:rPr>
              <w:br w:type="textWrapping"/>
            </w:r>
            <w:r>
              <w:rPr>
                <w:rFonts w:hint="eastAsia" w:ascii="宋体" w:hAnsi="宋体" w:cs="宋体"/>
                <w:kern w:val="0"/>
                <w:sz w:val="20"/>
                <w:szCs w:val="20"/>
              </w:rPr>
              <w:t>措施费(元)</w:t>
            </w:r>
          </w:p>
        </w:tc>
        <w:tc>
          <w:tcPr>
            <w:tcW w:w="1337" w:type="dxa"/>
            <w:tcBorders>
              <w:top w:val="nil"/>
              <w:left w:val="nil"/>
              <w:bottom w:val="single" w:color="000000" w:sz="4" w:space="0"/>
              <w:right w:val="single" w:color="auto"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规费</w:t>
            </w:r>
            <w:r>
              <w:rPr>
                <w:rFonts w:hint="eastAsia" w:ascii="宋体" w:hAnsi="宋体" w:cs="宋体"/>
                <w:kern w:val="0"/>
                <w:sz w:val="20"/>
                <w:szCs w:val="20"/>
              </w:rPr>
              <w:br w:type="textWrapping"/>
            </w:r>
            <w:r>
              <w:rPr>
                <w:rFonts w:hint="eastAsia" w:ascii="宋体" w:hAnsi="宋体" w:cs="宋体"/>
                <w:kern w:val="0"/>
                <w:sz w:val="20"/>
                <w:szCs w:val="20"/>
              </w:rPr>
              <w:t>(元)</w:t>
            </w:r>
          </w:p>
        </w:tc>
      </w:tr>
      <w:tr>
        <w:tblPrEx>
          <w:tblCellMar>
            <w:top w:w="0" w:type="dxa"/>
            <w:left w:w="108" w:type="dxa"/>
            <w:bottom w:w="0" w:type="dxa"/>
            <w:right w:w="108" w:type="dxa"/>
          </w:tblCellMar>
        </w:tblPrEx>
        <w:trPr>
          <w:trHeight w:val="668" w:hRule="atLeast"/>
          <w:jc w:val="center"/>
        </w:trPr>
        <w:tc>
          <w:tcPr>
            <w:tcW w:w="472"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1</w:t>
            </w:r>
          </w:p>
        </w:tc>
        <w:tc>
          <w:tcPr>
            <w:tcW w:w="408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39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68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33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472"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8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3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472"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8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3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472"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8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3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472"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08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8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3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215" w:hRule="atLeast"/>
          <w:jc w:val="center"/>
        </w:trPr>
        <w:tc>
          <w:tcPr>
            <w:tcW w:w="4552" w:type="dxa"/>
            <w:gridSpan w:val="2"/>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合    计</w:t>
            </w: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8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3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bl>
    <w:p>
      <w:pPr>
        <w:spacing w:line="360" w:lineRule="auto"/>
        <w:rPr>
          <w:rFonts w:hint="eastAsia"/>
          <w:szCs w:val="21"/>
        </w:rPr>
      </w:pPr>
    </w:p>
    <w:p>
      <w:pPr>
        <w:spacing w:line="360" w:lineRule="auto"/>
        <w:rPr>
          <w:rFonts w:hint="eastAsia"/>
          <w:szCs w:val="21"/>
          <w:u w:val="single"/>
        </w:rPr>
      </w:pPr>
      <w:r>
        <w:rPr>
          <w:rFonts w:hint="eastAsia"/>
          <w:szCs w:val="21"/>
        </w:rPr>
        <w:t>投标人：</w:t>
      </w:r>
      <w:r>
        <w:rPr>
          <w:rFonts w:hint="eastAsia"/>
          <w:szCs w:val="21"/>
          <w:u w:val="single"/>
        </w:rPr>
        <w:t xml:space="preserve">                         </w:t>
      </w:r>
      <w:r>
        <w:rPr>
          <w:rFonts w:hint="eastAsia"/>
          <w:szCs w:val="21"/>
        </w:rPr>
        <w:t xml:space="preserve">  （盖章）</w:t>
      </w:r>
    </w:p>
    <w:p>
      <w:pPr>
        <w:spacing w:line="360" w:lineRule="auto"/>
        <w:rPr>
          <w:rFonts w:hint="eastAsia"/>
          <w:szCs w:val="21"/>
          <w:u w:val="single"/>
        </w:rPr>
      </w:pPr>
    </w:p>
    <w:p>
      <w:pPr>
        <w:spacing w:line="360" w:lineRule="auto"/>
        <w:rPr>
          <w:rFonts w:hint="eastAsia"/>
          <w:szCs w:val="21"/>
        </w:rPr>
      </w:pPr>
      <w:r>
        <w:rPr>
          <w:rFonts w:hint="eastAsia"/>
          <w:szCs w:val="21"/>
        </w:rPr>
        <w:t>法定代表人或委托代理人：</w:t>
      </w:r>
      <w:r>
        <w:rPr>
          <w:rFonts w:hint="eastAsia"/>
          <w:szCs w:val="21"/>
          <w:u w:val="single"/>
        </w:rPr>
        <w:t xml:space="preserve">                            </w:t>
      </w:r>
      <w:r>
        <w:rPr>
          <w:rFonts w:hint="eastAsia"/>
          <w:szCs w:val="21"/>
        </w:rPr>
        <w:t xml:space="preserve">    （签字或盖章）</w:t>
      </w:r>
    </w:p>
    <w:p>
      <w:pPr>
        <w:spacing w:line="360" w:lineRule="auto"/>
        <w:rPr>
          <w:rFonts w:hint="eastAsia"/>
          <w:szCs w:val="21"/>
        </w:rPr>
      </w:pPr>
    </w:p>
    <w:p>
      <w:pPr>
        <w:pStyle w:val="5"/>
      </w:pPr>
      <w:r>
        <w:rPr>
          <w:szCs w:val="21"/>
        </w:rPr>
        <w:br w:type="page"/>
      </w:r>
      <w:r>
        <w:rPr>
          <w:rFonts w:hint="eastAsia"/>
        </w:rPr>
        <w:t>（三）</w:t>
      </w:r>
      <w:r>
        <w:rPr>
          <w:rFonts w:hint="eastAsia"/>
          <w:kern w:val="2"/>
        </w:rPr>
        <w:t>单位工程投标报价汇总表</w:t>
      </w:r>
    </w:p>
    <w:tbl>
      <w:tblPr>
        <w:tblStyle w:val="30"/>
        <w:tblW w:w="9222" w:type="dxa"/>
        <w:jc w:val="center"/>
        <w:tblLayout w:type="fixed"/>
        <w:tblCellMar>
          <w:top w:w="0" w:type="dxa"/>
          <w:left w:w="108" w:type="dxa"/>
          <w:bottom w:w="0" w:type="dxa"/>
          <w:right w:w="108" w:type="dxa"/>
        </w:tblCellMar>
      </w:tblPr>
      <w:tblGrid>
        <w:gridCol w:w="1575"/>
        <w:gridCol w:w="5103"/>
        <w:gridCol w:w="830"/>
        <w:gridCol w:w="1714"/>
      </w:tblGrid>
      <w:tr>
        <w:tblPrEx>
          <w:tblCellMar>
            <w:top w:w="0" w:type="dxa"/>
            <w:left w:w="108" w:type="dxa"/>
            <w:bottom w:w="0" w:type="dxa"/>
            <w:right w:w="108" w:type="dxa"/>
          </w:tblCellMar>
        </w:tblPrEx>
        <w:trPr>
          <w:trHeight w:val="668" w:hRule="atLeast"/>
          <w:jc w:val="center"/>
        </w:trPr>
        <w:tc>
          <w:tcPr>
            <w:tcW w:w="1575" w:type="dxa"/>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工程名称:</w:t>
            </w:r>
            <w:r>
              <w:rPr>
                <w:rFonts w:ascii="宋体" w:hAnsi="宋体" w:cs="宋体"/>
                <w:kern w:val="0"/>
                <w:sz w:val="20"/>
                <w:szCs w:val="20"/>
              </w:rPr>
              <w:t xml:space="preserve"> </w:t>
            </w:r>
          </w:p>
        </w:tc>
        <w:tc>
          <w:tcPr>
            <w:tcW w:w="5103" w:type="dxa"/>
            <w:tcBorders>
              <w:top w:val="nil"/>
              <w:left w:val="nil"/>
              <w:bottom w:val="nil"/>
              <w:right w:val="nil"/>
            </w:tcBorders>
            <w:noWrap w:val="0"/>
            <w:vAlign w:val="bottom"/>
          </w:tcPr>
          <w:p>
            <w:pPr>
              <w:widowControl/>
              <w:jc w:val="center"/>
              <w:rPr>
                <w:rFonts w:ascii="宋体" w:hAnsi="宋体" w:cs="宋体"/>
                <w:kern w:val="0"/>
                <w:sz w:val="20"/>
                <w:szCs w:val="20"/>
              </w:rPr>
            </w:pPr>
          </w:p>
        </w:tc>
        <w:tc>
          <w:tcPr>
            <w:tcW w:w="2544" w:type="dxa"/>
            <w:gridSpan w:val="2"/>
            <w:tcBorders>
              <w:top w:val="nil"/>
              <w:left w:val="nil"/>
              <w:bottom w:val="nil"/>
              <w:right w:val="nil"/>
            </w:tcBorders>
            <w:noWrap w:val="0"/>
            <w:vAlign w:val="bottom"/>
          </w:tcPr>
          <w:p>
            <w:pPr>
              <w:widowControl/>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1174" w:hRule="atLeast"/>
          <w:jc w:val="center"/>
        </w:trPr>
        <w:tc>
          <w:tcPr>
            <w:tcW w:w="1575" w:type="dxa"/>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 序 号</w:t>
            </w:r>
          </w:p>
        </w:tc>
        <w:tc>
          <w:tcPr>
            <w:tcW w:w="5103"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汇 总 内 容</w:t>
            </w:r>
          </w:p>
        </w:tc>
        <w:tc>
          <w:tcPr>
            <w:tcW w:w="830" w:type="dxa"/>
            <w:tcBorders>
              <w:top w:val="single" w:color="auto" w:sz="4" w:space="0"/>
              <w:left w:val="nil"/>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c>
          <w:tcPr>
            <w:tcW w:w="1714" w:type="dxa"/>
            <w:tcBorders>
              <w:top w:val="single" w:color="auto" w:sz="4" w:space="0"/>
              <w:left w:val="nil"/>
              <w:bottom w:val="single" w:color="000000" w:sz="4" w:space="0"/>
              <w:right w:val="single" w:color="auto"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其中：</w:t>
            </w:r>
            <w:r>
              <w:rPr>
                <w:rFonts w:hint="eastAsia" w:ascii="宋体" w:hAnsi="宋体" w:cs="宋体"/>
                <w:kern w:val="0"/>
                <w:sz w:val="20"/>
                <w:szCs w:val="20"/>
              </w:rPr>
              <w:br w:type="textWrapping"/>
            </w:r>
            <w:r>
              <w:rPr>
                <w:rFonts w:hint="eastAsia" w:ascii="宋体" w:hAnsi="宋体" w:cs="宋体"/>
                <w:kern w:val="0"/>
                <w:sz w:val="20"/>
                <w:szCs w:val="20"/>
              </w:rPr>
              <w:t>材料设备暂估价</w:t>
            </w:r>
            <w:r>
              <w:rPr>
                <w:rFonts w:hint="eastAsia" w:ascii="宋体" w:hAnsi="宋体" w:cs="宋体"/>
                <w:kern w:val="0"/>
                <w:sz w:val="20"/>
                <w:szCs w:val="20"/>
              </w:rPr>
              <w:br w:type="textWrapping"/>
            </w:r>
            <w:r>
              <w:rPr>
                <w:rFonts w:hint="eastAsia" w:ascii="宋体" w:hAnsi="宋体" w:cs="宋体"/>
                <w:kern w:val="0"/>
                <w:sz w:val="20"/>
                <w:szCs w:val="20"/>
              </w:rPr>
              <w:t>(元)</w:t>
            </w: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7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7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7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7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7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7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c>
          <w:tcPr>
            <w:tcW w:w="17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20"/>
                <w:szCs w:val="20"/>
              </w:rPr>
            </w:pPr>
          </w:p>
        </w:tc>
      </w:tr>
      <w:tr>
        <w:tblPrEx>
          <w:tblCellMar>
            <w:top w:w="0" w:type="dxa"/>
            <w:left w:w="108" w:type="dxa"/>
            <w:bottom w:w="0" w:type="dxa"/>
            <w:right w:w="108" w:type="dxa"/>
          </w:tblCellMar>
        </w:tblPrEx>
        <w:trPr>
          <w:trHeight w:val="357" w:hRule="atLeast"/>
          <w:jc w:val="center"/>
        </w:trPr>
        <w:tc>
          <w:tcPr>
            <w:tcW w:w="1575"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7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57" w:hRule="atLeast"/>
          <w:jc w:val="center"/>
        </w:trPr>
        <w:tc>
          <w:tcPr>
            <w:tcW w:w="1575"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5103"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7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6678"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20"/>
                <w:szCs w:val="20"/>
              </w:rPr>
            </w:pPr>
          </w:p>
        </w:tc>
        <w:tc>
          <w:tcPr>
            <w:tcW w:w="17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bl>
    <w:p>
      <w:pPr>
        <w:rPr>
          <w:rFonts w:hint="eastAsia"/>
          <w:sz w:val="36"/>
          <w:szCs w:val="36"/>
        </w:rPr>
      </w:pPr>
    </w:p>
    <w:p>
      <w:pPr>
        <w:spacing w:line="360" w:lineRule="auto"/>
        <w:rPr>
          <w:rFonts w:hint="eastAsia"/>
          <w:szCs w:val="21"/>
          <w:u w:val="single"/>
        </w:rPr>
      </w:pPr>
      <w:r>
        <w:rPr>
          <w:rFonts w:hint="eastAsia"/>
          <w:szCs w:val="21"/>
        </w:rPr>
        <w:t>投标人：</w:t>
      </w:r>
      <w:r>
        <w:rPr>
          <w:rFonts w:hint="eastAsia"/>
          <w:szCs w:val="21"/>
          <w:u w:val="single"/>
        </w:rPr>
        <w:t xml:space="preserve">                         </w:t>
      </w:r>
      <w:r>
        <w:rPr>
          <w:rFonts w:hint="eastAsia"/>
          <w:szCs w:val="21"/>
        </w:rPr>
        <w:t xml:space="preserve">  （盖章）</w:t>
      </w:r>
    </w:p>
    <w:p>
      <w:pPr>
        <w:spacing w:line="360" w:lineRule="auto"/>
        <w:rPr>
          <w:rFonts w:hint="eastAsia"/>
          <w:szCs w:val="21"/>
          <w:u w:val="single"/>
        </w:rPr>
      </w:pPr>
    </w:p>
    <w:p>
      <w:pPr>
        <w:spacing w:line="360" w:lineRule="auto"/>
        <w:rPr>
          <w:rFonts w:hint="eastAsia"/>
          <w:szCs w:val="21"/>
        </w:rPr>
      </w:pPr>
      <w:r>
        <w:rPr>
          <w:rFonts w:hint="eastAsia"/>
          <w:szCs w:val="21"/>
        </w:rPr>
        <w:t>法定代表人或委托代理人：</w:t>
      </w:r>
      <w:r>
        <w:rPr>
          <w:rFonts w:hint="eastAsia"/>
          <w:szCs w:val="21"/>
          <w:u w:val="single"/>
        </w:rPr>
        <w:t xml:space="preserve">                            </w:t>
      </w:r>
      <w:r>
        <w:rPr>
          <w:rFonts w:hint="eastAsia"/>
          <w:szCs w:val="21"/>
        </w:rPr>
        <w:t xml:space="preserve">    （签字或盖章）</w:t>
      </w:r>
    </w:p>
    <w:p>
      <w:pPr>
        <w:spacing w:line="360" w:lineRule="auto"/>
        <w:rPr>
          <w:rFonts w:hint="eastAsia"/>
          <w:sz w:val="36"/>
          <w:szCs w:val="36"/>
        </w:rPr>
      </w:pPr>
    </w:p>
    <w:p>
      <w:pPr>
        <w:jc w:val="center"/>
        <w:rPr>
          <w:rFonts w:hint="eastAsia"/>
          <w:sz w:val="18"/>
          <w:szCs w:val="18"/>
        </w:rPr>
      </w:pPr>
      <w:r>
        <w:rPr>
          <w:sz w:val="36"/>
          <w:szCs w:val="36"/>
        </w:rPr>
        <w:br w:type="page"/>
      </w:r>
    </w:p>
    <w:p>
      <w:pPr>
        <w:pStyle w:val="5"/>
      </w:pPr>
      <w:r>
        <w:rPr>
          <w:rFonts w:hint="eastAsia"/>
        </w:rPr>
        <w:t>（四）</w:t>
      </w:r>
      <w:r>
        <w:rPr>
          <w:rFonts w:hint="eastAsia"/>
          <w:kern w:val="2"/>
        </w:rPr>
        <w:t>分部分项工程量清单与计价表</w:t>
      </w:r>
    </w:p>
    <w:tbl>
      <w:tblPr>
        <w:tblStyle w:val="30"/>
        <w:tblW w:w="9760" w:type="dxa"/>
        <w:jc w:val="center"/>
        <w:tblLayout w:type="fixed"/>
        <w:tblCellMar>
          <w:top w:w="0" w:type="dxa"/>
          <w:left w:w="108" w:type="dxa"/>
          <w:bottom w:w="0" w:type="dxa"/>
          <w:right w:w="108" w:type="dxa"/>
        </w:tblCellMar>
      </w:tblPr>
      <w:tblGrid>
        <w:gridCol w:w="824"/>
        <w:gridCol w:w="1428"/>
        <w:gridCol w:w="2062"/>
        <w:gridCol w:w="1850"/>
        <w:gridCol w:w="624"/>
        <w:gridCol w:w="697"/>
        <w:gridCol w:w="430"/>
        <w:gridCol w:w="430"/>
        <w:gridCol w:w="1415"/>
      </w:tblGrid>
      <w:tr>
        <w:tblPrEx>
          <w:tblCellMar>
            <w:top w:w="0" w:type="dxa"/>
            <w:left w:w="108" w:type="dxa"/>
            <w:bottom w:w="0" w:type="dxa"/>
            <w:right w:w="108" w:type="dxa"/>
          </w:tblCellMar>
        </w:tblPrEx>
        <w:trPr>
          <w:trHeight w:val="668" w:hRule="atLeast"/>
          <w:jc w:val="center"/>
        </w:trPr>
        <w:tc>
          <w:tcPr>
            <w:tcW w:w="4314" w:type="dxa"/>
            <w:gridSpan w:val="3"/>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工程名称:</w:t>
            </w:r>
            <w:r>
              <w:rPr>
                <w:rFonts w:ascii="宋体" w:hAnsi="宋体" w:cs="宋体"/>
                <w:kern w:val="0"/>
                <w:sz w:val="20"/>
                <w:szCs w:val="20"/>
              </w:rPr>
              <w:t xml:space="preserve"> </w:t>
            </w:r>
          </w:p>
        </w:tc>
        <w:tc>
          <w:tcPr>
            <w:tcW w:w="3171" w:type="dxa"/>
            <w:gridSpan w:val="3"/>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275" w:type="dxa"/>
            <w:gridSpan w:val="3"/>
            <w:tcBorders>
              <w:top w:val="nil"/>
              <w:left w:val="nil"/>
              <w:bottom w:val="nil"/>
              <w:right w:val="nil"/>
            </w:tcBorders>
            <w:noWrap w:val="0"/>
            <w:vAlign w:val="bottom"/>
          </w:tcPr>
          <w:p>
            <w:pPr>
              <w:widowControl/>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372" w:hRule="atLeast"/>
          <w:jc w:val="center"/>
        </w:trPr>
        <w:tc>
          <w:tcPr>
            <w:tcW w:w="824" w:type="dxa"/>
            <w:vMerge w:val="restart"/>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1428"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项目编码</w:t>
            </w:r>
          </w:p>
        </w:tc>
        <w:tc>
          <w:tcPr>
            <w:tcW w:w="2062"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项目名称</w:t>
            </w:r>
          </w:p>
        </w:tc>
        <w:tc>
          <w:tcPr>
            <w:tcW w:w="1850"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项目特征描述</w:t>
            </w:r>
          </w:p>
        </w:tc>
        <w:tc>
          <w:tcPr>
            <w:tcW w:w="624"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计量</w:t>
            </w:r>
            <w:r>
              <w:rPr>
                <w:rFonts w:hint="eastAsia" w:ascii="宋体" w:hAnsi="宋体" w:cs="宋体"/>
                <w:kern w:val="0"/>
                <w:sz w:val="20"/>
                <w:szCs w:val="20"/>
              </w:rPr>
              <w:br w:type="textWrapping"/>
            </w:r>
            <w:r>
              <w:rPr>
                <w:rFonts w:hint="eastAsia" w:ascii="宋体" w:hAnsi="宋体" w:cs="宋体"/>
                <w:kern w:val="0"/>
                <w:sz w:val="20"/>
                <w:szCs w:val="20"/>
              </w:rPr>
              <w:t>单位</w:t>
            </w:r>
          </w:p>
        </w:tc>
        <w:tc>
          <w:tcPr>
            <w:tcW w:w="697" w:type="dxa"/>
            <w:vMerge w:val="restart"/>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工程量</w:t>
            </w:r>
          </w:p>
        </w:tc>
        <w:tc>
          <w:tcPr>
            <w:tcW w:w="2275" w:type="dxa"/>
            <w:gridSpan w:val="3"/>
            <w:tcBorders>
              <w:top w:val="single" w:color="auto" w:sz="4" w:space="0"/>
              <w:left w:val="nil"/>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r>
      <w:tr>
        <w:tblPrEx>
          <w:tblCellMar>
            <w:top w:w="0" w:type="dxa"/>
            <w:left w:w="108" w:type="dxa"/>
            <w:bottom w:w="0" w:type="dxa"/>
            <w:right w:w="108" w:type="dxa"/>
          </w:tblCellMar>
        </w:tblPrEx>
        <w:trPr>
          <w:trHeight w:val="668" w:hRule="atLeast"/>
          <w:jc w:val="center"/>
        </w:trPr>
        <w:tc>
          <w:tcPr>
            <w:tcW w:w="824"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428"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2062"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850"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18"/>
                <w:szCs w:val="18"/>
              </w:rPr>
            </w:pPr>
          </w:p>
        </w:tc>
        <w:tc>
          <w:tcPr>
            <w:tcW w:w="624"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697"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43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综合</w:t>
            </w:r>
            <w:r>
              <w:rPr>
                <w:rFonts w:hint="eastAsia" w:ascii="宋体" w:hAnsi="宋体" w:cs="宋体"/>
                <w:kern w:val="0"/>
                <w:sz w:val="20"/>
                <w:szCs w:val="20"/>
              </w:rPr>
              <w:br w:type="textWrapping"/>
            </w:r>
            <w:r>
              <w:rPr>
                <w:rFonts w:hint="eastAsia" w:ascii="宋体" w:hAnsi="宋体" w:cs="宋体"/>
                <w:kern w:val="0"/>
                <w:sz w:val="20"/>
                <w:szCs w:val="20"/>
              </w:rPr>
              <w:t>单价</w:t>
            </w:r>
          </w:p>
        </w:tc>
        <w:tc>
          <w:tcPr>
            <w:tcW w:w="43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合价</w:t>
            </w:r>
          </w:p>
        </w:tc>
        <w:tc>
          <w:tcPr>
            <w:tcW w:w="1415" w:type="dxa"/>
            <w:tcBorders>
              <w:top w:val="nil"/>
              <w:left w:val="nil"/>
              <w:bottom w:val="single" w:color="000000" w:sz="4" w:space="0"/>
              <w:right w:val="single" w:color="auto"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材料设备</w:t>
            </w:r>
            <w:r>
              <w:rPr>
                <w:rFonts w:hint="eastAsia" w:ascii="宋体" w:hAnsi="宋体" w:cs="宋体"/>
                <w:kern w:val="0"/>
                <w:sz w:val="20"/>
                <w:szCs w:val="20"/>
              </w:rPr>
              <w:br w:type="textWrapping"/>
            </w:r>
            <w:r>
              <w:rPr>
                <w:rFonts w:hint="eastAsia" w:ascii="宋体" w:hAnsi="宋体" w:cs="宋体"/>
                <w:kern w:val="0"/>
                <w:sz w:val="20"/>
                <w:szCs w:val="20"/>
              </w:rPr>
              <w:t>暂估合价</w:t>
            </w:r>
          </w:p>
        </w:tc>
      </w:tr>
      <w:tr>
        <w:trPr>
          <w:trHeight w:val="372" w:hRule="atLeast"/>
          <w:jc w:val="center"/>
        </w:trPr>
        <w:tc>
          <w:tcPr>
            <w:tcW w:w="824"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1428"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cs="宋体"/>
                <w:kern w:val="0"/>
                <w:sz w:val="18"/>
                <w:szCs w:val="18"/>
              </w:rPr>
            </w:pPr>
          </w:p>
        </w:tc>
        <w:tc>
          <w:tcPr>
            <w:tcW w:w="2062"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185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624"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18"/>
                <w:szCs w:val="18"/>
              </w:rPr>
            </w:pPr>
          </w:p>
        </w:tc>
        <w:tc>
          <w:tcPr>
            <w:tcW w:w="697"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4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43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415"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r>
      <w:tr>
        <w:trPr>
          <w:trHeight w:val="372" w:hRule="atLeast"/>
          <w:jc w:val="center"/>
        </w:trPr>
        <w:tc>
          <w:tcPr>
            <w:tcW w:w="82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42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2062"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1850"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18"/>
                <w:szCs w:val="18"/>
              </w:rPr>
            </w:pPr>
          </w:p>
        </w:tc>
        <w:tc>
          <w:tcPr>
            <w:tcW w:w="624"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18"/>
                <w:szCs w:val="18"/>
              </w:rPr>
            </w:pPr>
          </w:p>
        </w:tc>
        <w:tc>
          <w:tcPr>
            <w:tcW w:w="697"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18"/>
                <w:szCs w:val="18"/>
              </w:rPr>
            </w:pPr>
          </w:p>
        </w:tc>
        <w:tc>
          <w:tcPr>
            <w:tcW w:w="430"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18"/>
                <w:szCs w:val="18"/>
              </w:rPr>
            </w:pPr>
          </w:p>
        </w:tc>
        <w:tc>
          <w:tcPr>
            <w:tcW w:w="430"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18"/>
                <w:szCs w:val="18"/>
              </w:rPr>
            </w:pPr>
          </w:p>
        </w:tc>
        <w:tc>
          <w:tcPr>
            <w:tcW w:w="1415"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42" w:hRule="atLeast"/>
          <w:jc w:val="center"/>
        </w:trPr>
        <w:tc>
          <w:tcPr>
            <w:tcW w:w="824"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28"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62"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50"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24"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97"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5"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824"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2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6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5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824"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2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6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5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824"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2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6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5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824"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2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6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5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rPr>
          <w:trHeight w:val="342" w:hRule="atLeast"/>
          <w:jc w:val="center"/>
        </w:trPr>
        <w:tc>
          <w:tcPr>
            <w:tcW w:w="824"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2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6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5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824"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2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6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5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824"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2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06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5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2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97"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1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bl>
    <w:p>
      <w:pPr>
        <w:spacing w:line="360" w:lineRule="auto"/>
        <w:rPr>
          <w:rFonts w:hint="eastAsia"/>
        </w:rPr>
      </w:pPr>
    </w:p>
    <w:p>
      <w:pPr>
        <w:spacing w:line="360" w:lineRule="auto"/>
        <w:rPr>
          <w:rFonts w:hint="eastAsia"/>
          <w:szCs w:val="21"/>
          <w:u w:val="single"/>
        </w:rPr>
      </w:pPr>
      <w:r>
        <w:rPr>
          <w:rFonts w:hint="eastAsia"/>
          <w:szCs w:val="21"/>
        </w:rPr>
        <w:t>投标人：</w:t>
      </w:r>
      <w:r>
        <w:rPr>
          <w:rFonts w:hint="eastAsia"/>
          <w:szCs w:val="21"/>
          <w:u w:val="single"/>
        </w:rPr>
        <w:t xml:space="preserve">                         </w:t>
      </w:r>
      <w:r>
        <w:rPr>
          <w:rFonts w:hint="eastAsia"/>
          <w:szCs w:val="21"/>
        </w:rPr>
        <w:t xml:space="preserve">  （盖章）</w:t>
      </w:r>
    </w:p>
    <w:p>
      <w:pPr>
        <w:spacing w:line="360" w:lineRule="auto"/>
        <w:rPr>
          <w:rFonts w:hint="eastAsia"/>
          <w:szCs w:val="21"/>
          <w:u w:val="single"/>
        </w:rPr>
      </w:pPr>
    </w:p>
    <w:p>
      <w:pPr>
        <w:spacing w:line="360" w:lineRule="auto"/>
        <w:rPr>
          <w:rFonts w:hint="eastAsia"/>
          <w:szCs w:val="21"/>
        </w:rPr>
      </w:pPr>
      <w:r>
        <w:rPr>
          <w:rFonts w:hint="eastAsia"/>
          <w:szCs w:val="21"/>
        </w:rPr>
        <w:t>法定代表人或委托代理人：</w:t>
      </w:r>
      <w:r>
        <w:rPr>
          <w:rFonts w:hint="eastAsia"/>
          <w:szCs w:val="21"/>
          <w:u w:val="single"/>
        </w:rPr>
        <w:t xml:space="preserve">                            </w:t>
      </w:r>
      <w:r>
        <w:rPr>
          <w:rFonts w:hint="eastAsia"/>
          <w:szCs w:val="21"/>
        </w:rPr>
        <w:t xml:space="preserve">    （签字或盖章）</w:t>
      </w:r>
    </w:p>
    <w:p>
      <w:pPr>
        <w:spacing w:line="360" w:lineRule="auto"/>
        <w:rPr>
          <w:rFonts w:hint="eastAsia"/>
        </w:rPr>
      </w:pPr>
    </w:p>
    <w:p>
      <w:pPr>
        <w:rPr>
          <w:rFonts w:hint="eastAsia"/>
        </w:rPr>
      </w:pPr>
      <w:r>
        <w:br w:type="page"/>
      </w:r>
    </w:p>
    <w:p>
      <w:pPr>
        <w:pStyle w:val="5"/>
      </w:pPr>
      <w:r>
        <w:rPr>
          <w:rFonts w:hint="eastAsia"/>
        </w:rPr>
        <w:t>（五）措施项目清单与计价汇总表</w:t>
      </w:r>
    </w:p>
    <w:tbl>
      <w:tblPr>
        <w:tblStyle w:val="30"/>
        <w:tblW w:w="9926" w:type="dxa"/>
        <w:jc w:val="center"/>
        <w:tblLayout w:type="fixed"/>
        <w:tblCellMar>
          <w:top w:w="0" w:type="dxa"/>
          <w:left w:w="108" w:type="dxa"/>
          <w:bottom w:w="0" w:type="dxa"/>
          <w:right w:w="108" w:type="dxa"/>
        </w:tblCellMar>
      </w:tblPr>
      <w:tblGrid>
        <w:gridCol w:w="666"/>
        <w:gridCol w:w="6746"/>
        <w:gridCol w:w="2514"/>
      </w:tblGrid>
      <w:tr>
        <w:tblPrEx>
          <w:tblCellMar>
            <w:top w:w="0" w:type="dxa"/>
            <w:left w:w="108" w:type="dxa"/>
            <w:bottom w:w="0" w:type="dxa"/>
            <w:right w:w="108" w:type="dxa"/>
          </w:tblCellMar>
        </w:tblPrEx>
        <w:trPr>
          <w:trHeight w:val="668" w:hRule="atLeast"/>
          <w:jc w:val="center"/>
        </w:trPr>
        <w:tc>
          <w:tcPr>
            <w:tcW w:w="7412" w:type="dxa"/>
            <w:gridSpan w:val="2"/>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工程名称:</w:t>
            </w:r>
            <w:r>
              <w:rPr>
                <w:rFonts w:ascii="宋体" w:hAnsi="宋体" w:cs="宋体"/>
                <w:kern w:val="0"/>
                <w:sz w:val="20"/>
                <w:szCs w:val="20"/>
              </w:rPr>
              <w:t xml:space="preserve"> </w:t>
            </w:r>
          </w:p>
        </w:tc>
        <w:tc>
          <w:tcPr>
            <w:tcW w:w="2514" w:type="dxa"/>
            <w:tcBorders>
              <w:top w:val="nil"/>
              <w:left w:val="nil"/>
              <w:bottom w:val="nil"/>
              <w:right w:val="nil"/>
            </w:tcBorders>
            <w:noWrap w:val="0"/>
            <w:vAlign w:val="bottom"/>
          </w:tcPr>
          <w:p>
            <w:pPr>
              <w:widowControl/>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372" w:hRule="atLeast"/>
          <w:jc w:val="center"/>
        </w:trPr>
        <w:tc>
          <w:tcPr>
            <w:tcW w:w="666" w:type="dxa"/>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6746"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项目名称</w:t>
            </w:r>
          </w:p>
        </w:tc>
        <w:tc>
          <w:tcPr>
            <w:tcW w:w="2514" w:type="dxa"/>
            <w:tcBorders>
              <w:top w:val="single" w:color="auto" w:sz="4" w:space="0"/>
              <w:left w:val="nil"/>
              <w:bottom w:val="single" w:color="000000" w:sz="4" w:space="0"/>
              <w:right w:val="single" w:color="auto"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r>
      <w:tr>
        <w:tblPrEx>
          <w:tblCellMar>
            <w:top w:w="0" w:type="dxa"/>
            <w:left w:w="108" w:type="dxa"/>
            <w:bottom w:w="0" w:type="dxa"/>
            <w:right w:w="108" w:type="dxa"/>
          </w:tblCellMar>
        </w:tblPrEx>
        <w:trPr>
          <w:trHeight w:val="372" w:hRule="atLeast"/>
          <w:jc w:val="center"/>
        </w:trPr>
        <w:tc>
          <w:tcPr>
            <w:tcW w:w="6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6746"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72" w:hRule="atLeast"/>
          <w:jc w:val="center"/>
        </w:trPr>
        <w:tc>
          <w:tcPr>
            <w:tcW w:w="6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6746"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72" w:hRule="atLeast"/>
          <w:jc w:val="center"/>
        </w:trPr>
        <w:tc>
          <w:tcPr>
            <w:tcW w:w="6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6746"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72" w:hRule="atLeast"/>
          <w:jc w:val="center"/>
        </w:trPr>
        <w:tc>
          <w:tcPr>
            <w:tcW w:w="6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6746"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72" w:hRule="atLeast"/>
          <w:jc w:val="center"/>
        </w:trPr>
        <w:tc>
          <w:tcPr>
            <w:tcW w:w="6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6746"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72" w:hRule="atLeast"/>
          <w:jc w:val="center"/>
        </w:trPr>
        <w:tc>
          <w:tcPr>
            <w:tcW w:w="6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6746"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72" w:hRule="atLeast"/>
          <w:jc w:val="center"/>
        </w:trPr>
        <w:tc>
          <w:tcPr>
            <w:tcW w:w="6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6746"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72" w:hRule="atLeast"/>
          <w:jc w:val="center"/>
        </w:trPr>
        <w:tc>
          <w:tcPr>
            <w:tcW w:w="66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6746"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57" w:hRule="atLeast"/>
          <w:jc w:val="center"/>
        </w:trPr>
        <w:tc>
          <w:tcPr>
            <w:tcW w:w="66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746"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25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57" w:hRule="atLeast"/>
          <w:jc w:val="center"/>
        </w:trPr>
        <w:tc>
          <w:tcPr>
            <w:tcW w:w="66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746"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25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7412" w:type="dxa"/>
            <w:gridSpan w:val="2"/>
            <w:tcBorders>
              <w:top w:val="single" w:color="auto" w:sz="4" w:space="0"/>
              <w:left w:val="single" w:color="auto" w:sz="4" w:space="0"/>
              <w:bottom w:val="single" w:color="auto" w:sz="4" w:space="0"/>
              <w:right w:val="single" w:color="000000" w:sz="4" w:space="0"/>
            </w:tcBorders>
            <w:shd w:val="clear" w:color="000000" w:fill="FFFFFF"/>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合  计</w:t>
            </w:r>
          </w:p>
        </w:tc>
        <w:tc>
          <w:tcPr>
            <w:tcW w:w="25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bl>
    <w:p>
      <w:pPr>
        <w:spacing w:line="360" w:lineRule="auto"/>
        <w:rPr>
          <w:rFonts w:hint="eastAsia"/>
          <w:szCs w:val="21"/>
        </w:rPr>
      </w:pPr>
    </w:p>
    <w:p>
      <w:pPr>
        <w:spacing w:line="360" w:lineRule="auto"/>
        <w:rPr>
          <w:rFonts w:hint="eastAsia"/>
          <w:szCs w:val="21"/>
          <w:u w:val="single"/>
        </w:rPr>
      </w:pPr>
      <w:r>
        <w:rPr>
          <w:rFonts w:hint="eastAsia"/>
          <w:szCs w:val="21"/>
        </w:rPr>
        <w:t>投标人：</w:t>
      </w:r>
      <w:r>
        <w:rPr>
          <w:rFonts w:hint="eastAsia"/>
          <w:szCs w:val="21"/>
          <w:u w:val="single"/>
        </w:rPr>
        <w:t xml:space="preserve">                         </w:t>
      </w:r>
      <w:r>
        <w:rPr>
          <w:rFonts w:hint="eastAsia"/>
          <w:szCs w:val="21"/>
        </w:rPr>
        <w:t xml:space="preserve">  （盖章）</w:t>
      </w:r>
    </w:p>
    <w:p>
      <w:pPr>
        <w:spacing w:line="360" w:lineRule="auto"/>
        <w:rPr>
          <w:rFonts w:hint="eastAsia"/>
          <w:szCs w:val="21"/>
          <w:u w:val="single"/>
        </w:rPr>
      </w:pPr>
    </w:p>
    <w:p>
      <w:pPr>
        <w:spacing w:line="360" w:lineRule="auto"/>
        <w:rPr>
          <w:rFonts w:hint="eastAsia"/>
          <w:szCs w:val="21"/>
        </w:rPr>
      </w:pPr>
      <w:r>
        <w:rPr>
          <w:rFonts w:hint="eastAsia"/>
          <w:szCs w:val="21"/>
        </w:rPr>
        <w:t>法定代表人或委托代理人：</w:t>
      </w:r>
      <w:r>
        <w:rPr>
          <w:rFonts w:hint="eastAsia"/>
          <w:szCs w:val="21"/>
          <w:u w:val="single"/>
        </w:rPr>
        <w:t xml:space="preserve">                            </w:t>
      </w:r>
      <w:r>
        <w:rPr>
          <w:rFonts w:hint="eastAsia"/>
          <w:szCs w:val="21"/>
        </w:rPr>
        <w:t xml:space="preserve">    （签字或盖章）</w:t>
      </w:r>
    </w:p>
    <w:p>
      <w:pPr>
        <w:spacing w:before="100" w:beforeAutospacing="1" w:line="360" w:lineRule="auto"/>
        <w:rPr>
          <w:rFonts w:hint="eastAsia"/>
          <w:szCs w:val="21"/>
        </w:rPr>
      </w:pPr>
    </w:p>
    <w:p>
      <w:pPr>
        <w:rPr>
          <w:rFonts w:hint="eastAsia"/>
        </w:rPr>
      </w:pPr>
      <w:r>
        <w:rPr>
          <w:szCs w:val="21"/>
        </w:rPr>
        <w:br w:type="page"/>
      </w:r>
    </w:p>
    <w:p>
      <w:pPr>
        <w:pStyle w:val="5"/>
      </w:pPr>
      <w:r>
        <w:rPr>
          <w:rFonts w:hint="eastAsia"/>
        </w:rPr>
        <w:t>（六）</w:t>
      </w:r>
      <w:r>
        <w:rPr>
          <w:rFonts w:hint="eastAsia"/>
          <w:kern w:val="2"/>
        </w:rPr>
        <w:t>措施项目清单与计价表(一)</w:t>
      </w:r>
    </w:p>
    <w:tbl>
      <w:tblPr>
        <w:tblStyle w:val="30"/>
        <w:tblW w:w="9780" w:type="dxa"/>
        <w:jc w:val="center"/>
        <w:tblLayout w:type="fixed"/>
        <w:tblCellMar>
          <w:top w:w="0" w:type="dxa"/>
          <w:left w:w="108" w:type="dxa"/>
          <w:bottom w:w="0" w:type="dxa"/>
          <w:right w:w="108" w:type="dxa"/>
        </w:tblCellMar>
      </w:tblPr>
      <w:tblGrid>
        <w:gridCol w:w="430"/>
        <w:gridCol w:w="1322"/>
        <w:gridCol w:w="1923"/>
        <w:gridCol w:w="1826"/>
        <w:gridCol w:w="600"/>
        <w:gridCol w:w="883"/>
        <w:gridCol w:w="830"/>
        <w:gridCol w:w="1966"/>
      </w:tblGrid>
      <w:tr>
        <w:tblPrEx>
          <w:tblCellMar>
            <w:top w:w="0" w:type="dxa"/>
            <w:left w:w="108" w:type="dxa"/>
            <w:bottom w:w="0" w:type="dxa"/>
            <w:right w:w="108" w:type="dxa"/>
          </w:tblCellMar>
        </w:tblPrEx>
        <w:trPr>
          <w:trHeight w:val="668" w:hRule="atLeast"/>
          <w:jc w:val="center"/>
        </w:trPr>
        <w:tc>
          <w:tcPr>
            <w:tcW w:w="3675" w:type="dxa"/>
            <w:gridSpan w:val="3"/>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工程名称:</w:t>
            </w:r>
            <w:r>
              <w:rPr>
                <w:rFonts w:ascii="宋体" w:hAnsi="宋体" w:cs="宋体"/>
                <w:kern w:val="0"/>
                <w:sz w:val="20"/>
                <w:szCs w:val="20"/>
              </w:rPr>
              <w:t xml:space="preserve"> </w:t>
            </w:r>
          </w:p>
        </w:tc>
        <w:tc>
          <w:tcPr>
            <w:tcW w:w="3309" w:type="dxa"/>
            <w:gridSpan w:val="3"/>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796" w:type="dxa"/>
            <w:gridSpan w:val="2"/>
            <w:tcBorders>
              <w:top w:val="nil"/>
              <w:left w:val="nil"/>
              <w:bottom w:val="nil"/>
              <w:right w:val="nil"/>
            </w:tcBorders>
            <w:noWrap w:val="0"/>
            <w:vAlign w:val="bottom"/>
          </w:tcPr>
          <w:p>
            <w:pPr>
              <w:widowControl/>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372" w:hRule="atLeast"/>
          <w:jc w:val="center"/>
        </w:trPr>
        <w:tc>
          <w:tcPr>
            <w:tcW w:w="430" w:type="dxa"/>
            <w:vMerge w:val="restart"/>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1322"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项目编码</w:t>
            </w:r>
          </w:p>
        </w:tc>
        <w:tc>
          <w:tcPr>
            <w:tcW w:w="1923"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项目名称</w:t>
            </w:r>
          </w:p>
        </w:tc>
        <w:tc>
          <w:tcPr>
            <w:tcW w:w="1826"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项目特征描述</w:t>
            </w:r>
          </w:p>
        </w:tc>
        <w:tc>
          <w:tcPr>
            <w:tcW w:w="600"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计量</w:t>
            </w:r>
            <w:r>
              <w:rPr>
                <w:rFonts w:hint="eastAsia" w:ascii="宋体" w:hAnsi="宋体" w:cs="宋体"/>
                <w:kern w:val="0"/>
                <w:sz w:val="20"/>
                <w:szCs w:val="20"/>
              </w:rPr>
              <w:br w:type="textWrapping"/>
            </w:r>
            <w:r>
              <w:rPr>
                <w:rFonts w:hint="eastAsia" w:ascii="宋体" w:hAnsi="宋体" w:cs="宋体"/>
                <w:kern w:val="0"/>
                <w:sz w:val="20"/>
                <w:szCs w:val="20"/>
              </w:rPr>
              <w:t>单位</w:t>
            </w:r>
          </w:p>
        </w:tc>
        <w:tc>
          <w:tcPr>
            <w:tcW w:w="883" w:type="dxa"/>
            <w:vMerge w:val="restart"/>
            <w:tcBorders>
              <w:top w:val="single" w:color="auto" w:sz="4" w:space="0"/>
              <w:left w:val="single" w:color="000000"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工程量</w:t>
            </w:r>
          </w:p>
        </w:tc>
        <w:tc>
          <w:tcPr>
            <w:tcW w:w="2796" w:type="dxa"/>
            <w:gridSpan w:val="2"/>
            <w:tcBorders>
              <w:top w:val="single" w:color="auto" w:sz="4" w:space="0"/>
              <w:left w:val="nil"/>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r>
      <w:tr>
        <w:tblPrEx>
          <w:tblCellMar>
            <w:top w:w="0" w:type="dxa"/>
            <w:left w:w="108" w:type="dxa"/>
            <w:bottom w:w="0" w:type="dxa"/>
            <w:right w:w="108" w:type="dxa"/>
          </w:tblCellMar>
        </w:tblPrEx>
        <w:trPr>
          <w:trHeight w:val="372" w:hRule="atLeast"/>
          <w:jc w:val="center"/>
        </w:trPr>
        <w:tc>
          <w:tcPr>
            <w:tcW w:w="430"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322"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923"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826"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600"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883"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830" w:type="dxa"/>
            <w:tcBorders>
              <w:top w:val="nil"/>
              <w:left w:val="nil"/>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综合单价</w:t>
            </w:r>
          </w:p>
        </w:tc>
        <w:tc>
          <w:tcPr>
            <w:tcW w:w="1966" w:type="dxa"/>
            <w:tcBorders>
              <w:top w:val="nil"/>
              <w:left w:val="nil"/>
              <w:bottom w:val="single" w:color="000000" w:sz="4" w:space="0"/>
              <w:right w:val="single" w:color="auto"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合价</w:t>
            </w:r>
          </w:p>
        </w:tc>
      </w:tr>
      <w:tr>
        <w:tblPrEx>
          <w:tblCellMar>
            <w:top w:w="0" w:type="dxa"/>
            <w:left w:w="108" w:type="dxa"/>
            <w:bottom w:w="0" w:type="dxa"/>
            <w:right w:w="108" w:type="dxa"/>
          </w:tblCellMar>
        </w:tblPrEx>
        <w:trPr>
          <w:trHeight w:val="342" w:hRule="atLeast"/>
          <w:jc w:val="center"/>
        </w:trPr>
        <w:tc>
          <w:tcPr>
            <w:tcW w:w="43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22"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923"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26"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00"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83"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0"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966"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43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2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92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2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0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8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96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43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32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92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2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0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8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96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7814" w:type="dxa"/>
            <w:gridSpan w:val="7"/>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本页小计</w:t>
            </w:r>
          </w:p>
        </w:tc>
        <w:tc>
          <w:tcPr>
            <w:tcW w:w="1966"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42" w:hRule="atLeast"/>
          <w:jc w:val="center"/>
        </w:trPr>
        <w:tc>
          <w:tcPr>
            <w:tcW w:w="7814" w:type="dxa"/>
            <w:gridSpan w:val="7"/>
            <w:tcBorders>
              <w:top w:val="single" w:color="auto" w:sz="4" w:space="0"/>
              <w:left w:val="single" w:color="auto" w:sz="4" w:space="0"/>
              <w:bottom w:val="single" w:color="auto" w:sz="4" w:space="0"/>
              <w:right w:val="single" w:color="000000" w:sz="4" w:space="0"/>
            </w:tcBorders>
            <w:shd w:val="clear" w:color="000000" w:fill="FFFFFF"/>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合  计</w:t>
            </w:r>
          </w:p>
        </w:tc>
        <w:tc>
          <w:tcPr>
            <w:tcW w:w="196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bl>
    <w:p>
      <w:pPr>
        <w:spacing w:line="360" w:lineRule="auto"/>
        <w:rPr>
          <w:rFonts w:hint="eastAsia"/>
          <w:szCs w:val="21"/>
        </w:rPr>
      </w:pPr>
    </w:p>
    <w:p>
      <w:pPr>
        <w:spacing w:line="360" w:lineRule="auto"/>
        <w:rPr>
          <w:szCs w:val="21"/>
          <w:u w:val="single"/>
        </w:rPr>
      </w:pPr>
      <w:r>
        <w:rPr>
          <w:rFonts w:hint="eastAsia"/>
          <w:szCs w:val="21"/>
        </w:rPr>
        <w:t>投标人：</w:t>
      </w:r>
      <w:r>
        <w:rPr>
          <w:szCs w:val="21"/>
          <w:u w:val="single"/>
        </w:rPr>
        <w:t xml:space="preserve">                         </w:t>
      </w:r>
      <w:r>
        <w:rPr>
          <w:szCs w:val="21"/>
        </w:rPr>
        <w:t xml:space="preserve">  </w:t>
      </w:r>
      <w:r>
        <w:rPr>
          <w:rFonts w:hint="eastAsia"/>
          <w:szCs w:val="21"/>
        </w:rPr>
        <w:t>（盖章）</w:t>
      </w:r>
    </w:p>
    <w:p>
      <w:pPr>
        <w:spacing w:line="360" w:lineRule="auto"/>
        <w:rPr>
          <w:szCs w:val="21"/>
          <w:u w:val="single"/>
        </w:rPr>
      </w:pPr>
    </w:p>
    <w:p>
      <w:pPr>
        <w:spacing w:line="360" w:lineRule="auto"/>
        <w:rPr>
          <w:szCs w:val="21"/>
        </w:rPr>
      </w:pPr>
      <w:r>
        <w:rPr>
          <w:rFonts w:hint="eastAsia"/>
          <w:szCs w:val="21"/>
        </w:rPr>
        <w:t>法定代表人或委托代理人：</w:t>
      </w:r>
      <w:r>
        <w:rPr>
          <w:szCs w:val="21"/>
          <w:u w:val="single"/>
        </w:rPr>
        <w:t xml:space="preserve">                            </w:t>
      </w:r>
      <w:r>
        <w:rPr>
          <w:szCs w:val="21"/>
        </w:rPr>
        <w:t xml:space="preserve">    </w:t>
      </w:r>
      <w:r>
        <w:rPr>
          <w:rFonts w:hint="eastAsia"/>
          <w:szCs w:val="21"/>
        </w:rPr>
        <w:t>（签字或盖章）</w:t>
      </w:r>
    </w:p>
    <w:p>
      <w:pPr>
        <w:spacing w:before="100" w:beforeAutospacing="1" w:line="360" w:lineRule="auto"/>
        <w:jc w:val="center"/>
        <w:rPr>
          <w:sz w:val="36"/>
          <w:szCs w:val="36"/>
        </w:rPr>
      </w:pPr>
    </w:p>
    <w:p>
      <w:pPr>
        <w:jc w:val="center"/>
        <w:rPr>
          <w:rFonts w:hint="eastAsia"/>
          <w:sz w:val="18"/>
          <w:szCs w:val="18"/>
        </w:rPr>
      </w:pPr>
      <w:r>
        <w:rPr>
          <w:sz w:val="36"/>
          <w:szCs w:val="36"/>
        </w:rPr>
        <w:br w:type="page"/>
      </w:r>
    </w:p>
    <w:p>
      <w:pPr>
        <w:pStyle w:val="5"/>
      </w:pPr>
      <w:r>
        <w:rPr>
          <w:rFonts w:hint="eastAsia"/>
        </w:rPr>
        <w:t>（七）</w:t>
      </w:r>
      <w:r>
        <w:rPr>
          <w:rFonts w:hint="eastAsia"/>
          <w:kern w:val="2"/>
        </w:rPr>
        <w:t>安全文明施工措施费详细清单与计价表</w:t>
      </w:r>
    </w:p>
    <w:tbl>
      <w:tblPr>
        <w:tblStyle w:val="30"/>
        <w:tblW w:w="10005" w:type="dxa"/>
        <w:jc w:val="center"/>
        <w:tblLayout w:type="fixed"/>
        <w:tblCellMar>
          <w:top w:w="0" w:type="dxa"/>
          <w:left w:w="108" w:type="dxa"/>
          <w:bottom w:w="0" w:type="dxa"/>
          <w:right w:w="108" w:type="dxa"/>
        </w:tblCellMar>
      </w:tblPr>
      <w:tblGrid>
        <w:gridCol w:w="416"/>
        <w:gridCol w:w="1400"/>
        <w:gridCol w:w="2468"/>
        <w:gridCol w:w="1841"/>
        <w:gridCol w:w="832"/>
        <w:gridCol w:w="1014"/>
        <w:gridCol w:w="1018"/>
        <w:gridCol w:w="1016"/>
      </w:tblGrid>
      <w:tr>
        <w:tblPrEx>
          <w:tblCellMar>
            <w:top w:w="0" w:type="dxa"/>
            <w:left w:w="108" w:type="dxa"/>
            <w:bottom w:w="0" w:type="dxa"/>
            <w:right w:w="108" w:type="dxa"/>
          </w:tblCellMar>
        </w:tblPrEx>
        <w:trPr>
          <w:trHeight w:val="668" w:hRule="atLeast"/>
          <w:jc w:val="center"/>
        </w:trPr>
        <w:tc>
          <w:tcPr>
            <w:tcW w:w="4284" w:type="dxa"/>
            <w:gridSpan w:val="3"/>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工程名称:</w:t>
            </w:r>
            <w:r>
              <w:rPr>
                <w:rFonts w:ascii="宋体" w:hAnsi="宋体" w:cs="宋体"/>
                <w:kern w:val="0"/>
                <w:sz w:val="20"/>
                <w:szCs w:val="20"/>
              </w:rPr>
              <w:t xml:space="preserve"> </w:t>
            </w:r>
          </w:p>
        </w:tc>
        <w:tc>
          <w:tcPr>
            <w:tcW w:w="3687" w:type="dxa"/>
            <w:gridSpan w:val="3"/>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34" w:type="dxa"/>
            <w:gridSpan w:val="2"/>
            <w:tcBorders>
              <w:top w:val="nil"/>
              <w:left w:val="nil"/>
              <w:bottom w:val="nil"/>
              <w:right w:val="nil"/>
            </w:tcBorders>
            <w:noWrap w:val="0"/>
            <w:vAlign w:val="bottom"/>
          </w:tcPr>
          <w:p>
            <w:pPr>
              <w:widowControl/>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372" w:hRule="atLeast"/>
          <w:jc w:val="center"/>
        </w:trPr>
        <w:tc>
          <w:tcPr>
            <w:tcW w:w="416" w:type="dxa"/>
            <w:vMerge w:val="restart"/>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w:t>
            </w:r>
            <w:r>
              <w:rPr>
                <w:rFonts w:hint="eastAsia" w:ascii="宋体" w:hAnsi="宋体" w:cs="宋体"/>
                <w:kern w:val="0"/>
                <w:sz w:val="20"/>
                <w:szCs w:val="20"/>
              </w:rPr>
              <w:br w:type="textWrapping"/>
            </w:r>
            <w:r>
              <w:rPr>
                <w:rFonts w:hint="eastAsia" w:ascii="宋体" w:hAnsi="宋体" w:cs="宋体"/>
                <w:kern w:val="0"/>
                <w:sz w:val="20"/>
                <w:szCs w:val="20"/>
              </w:rPr>
              <w:t>号</w:t>
            </w:r>
          </w:p>
        </w:tc>
        <w:tc>
          <w:tcPr>
            <w:tcW w:w="1400"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项目编码</w:t>
            </w:r>
          </w:p>
        </w:tc>
        <w:tc>
          <w:tcPr>
            <w:tcW w:w="2468"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项目名称</w:t>
            </w:r>
          </w:p>
        </w:tc>
        <w:tc>
          <w:tcPr>
            <w:tcW w:w="1841"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项目特征描述</w:t>
            </w:r>
          </w:p>
        </w:tc>
        <w:tc>
          <w:tcPr>
            <w:tcW w:w="832"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计量</w:t>
            </w:r>
            <w:r>
              <w:rPr>
                <w:rFonts w:hint="eastAsia" w:ascii="宋体" w:hAnsi="宋体" w:cs="宋体"/>
                <w:kern w:val="0"/>
                <w:sz w:val="20"/>
                <w:szCs w:val="20"/>
              </w:rPr>
              <w:br w:type="textWrapping"/>
            </w:r>
            <w:r>
              <w:rPr>
                <w:rFonts w:hint="eastAsia" w:ascii="宋体" w:hAnsi="宋体" w:cs="宋体"/>
                <w:kern w:val="0"/>
                <w:sz w:val="20"/>
                <w:szCs w:val="20"/>
              </w:rPr>
              <w:t>单位</w:t>
            </w:r>
          </w:p>
        </w:tc>
        <w:tc>
          <w:tcPr>
            <w:tcW w:w="1014" w:type="dxa"/>
            <w:vMerge w:val="restart"/>
            <w:tcBorders>
              <w:top w:val="single" w:color="auto"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工程量</w:t>
            </w:r>
          </w:p>
        </w:tc>
        <w:tc>
          <w:tcPr>
            <w:tcW w:w="2034" w:type="dxa"/>
            <w:gridSpan w:val="2"/>
            <w:tcBorders>
              <w:top w:val="single" w:color="auto" w:sz="4" w:space="0"/>
              <w:left w:val="nil"/>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r>
      <w:tr>
        <w:tblPrEx>
          <w:tblCellMar>
            <w:top w:w="0" w:type="dxa"/>
            <w:left w:w="108" w:type="dxa"/>
            <w:bottom w:w="0" w:type="dxa"/>
            <w:right w:w="108" w:type="dxa"/>
          </w:tblCellMar>
        </w:tblPrEx>
        <w:trPr>
          <w:trHeight w:val="372" w:hRule="atLeast"/>
          <w:jc w:val="center"/>
        </w:trPr>
        <w:tc>
          <w:tcPr>
            <w:tcW w:w="416" w:type="dxa"/>
            <w:vMerge w:val="continue"/>
            <w:tcBorders>
              <w:top w:val="single" w:color="auto" w:sz="4" w:space="0"/>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400"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2468"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841"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832"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014" w:type="dxa"/>
            <w:vMerge w:val="continue"/>
            <w:tcBorders>
              <w:top w:val="single" w:color="auto" w:sz="4" w:space="0"/>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kern w:val="0"/>
                <w:sz w:val="20"/>
                <w:szCs w:val="20"/>
              </w:rPr>
            </w:pPr>
          </w:p>
        </w:tc>
        <w:tc>
          <w:tcPr>
            <w:tcW w:w="1018" w:type="dxa"/>
            <w:tcBorders>
              <w:top w:val="nil"/>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综合单价</w:t>
            </w:r>
          </w:p>
        </w:tc>
        <w:tc>
          <w:tcPr>
            <w:tcW w:w="1016" w:type="dxa"/>
            <w:tcBorders>
              <w:top w:val="nil"/>
              <w:left w:val="nil"/>
              <w:bottom w:val="single" w:color="000000" w:sz="4" w:space="0"/>
              <w:right w:val="single" w:color="auto"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合价</w:t>
            </w:r>
          </w:p>
        </w:tc>
      </w:tr>
      <w:tr>
        <w:tblPrEx>
          <w:tblCellMar>
            <w:top w:w="0" w:type="dxa"/>
            <w:left w:w="108" w:type="dxa"/>
            <w:bottom w:w="0" w:type="dxa"/>
            <w:right w:w="108" w:type="dxa"/>
          </w:tblCellMar>
        </w:tblPrEx>
        <w:trPr>
          <w:trHeight w:val="372" w:hRule="atLeast"/>
          <w:jc w:val="center"/>
        </w:trPr>
        <w:tc>
          <w:tcPr>
            <w:tcW w:w="41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14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2468"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1841"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832"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18"/>
                <w:szCs w:val="18"/>
              </w:rPr>
            </w:pPr>
          </w:p>
        </w:tc>
        <w:tc>
          <w:tcPr>
            <w:tcW w:w="10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638" w:hRule="atLeast"/>
          <w:jc w:val="center"/>
        </w:trPr>
        <w:tc>
          <w:tcPr>
            <w:tcW w:w="41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14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2468"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1841"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832"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18"/>
                <w:szCs w:val="18"/>
              </w:rPr>
            </w:pPr>
          </w:p>
        </w:tc>
        <w:tc>
          <w:tcPr>
            <w:tcW w:w="10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638" w:hRule="atLeast"/>
          <w:jc w:val="center"/>
        </w:trPr>
        <w:tc>
          <w:tcPr>
            <w:tcW w:w="41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14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2468"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1841"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832"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18"/>
                <w:szCs w:val="18"/>
              </w:rPr>
            </w:pPr>
          </w:p>
        </w:tc>
        <w:tc>
          <w:tcPr>
            <w:tcW w:w="10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72" w:hRule="atLeast"/>
          <w:jc w:val="center"/>
        </w:trPr>
        <w:tc>
          <w:tcPr>
            <w:tcW w:w="41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14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2468"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1841"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832"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18"/>
                <w:szCs w:val="18"/>
              </w:rPr>
            </w:pPr>
          </w:p>
        </w:tc>
        <w:tc>
          <w:tcPr>
            <w:tcW w:w="10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72" w:hRule="atLeast"/>
          <w:jc w:val="center"/>
        </w:trPr>
        <w:tc>
          <w:tcPr>
            <w:tcW w:w="41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14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2468"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1841"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832" w:type="dxa"/>
            <w:tcBorders>
              <w:top w:val="nil"/>
              <w:left w:val="nil"/>
              <w:bottom w:val="single" w:color="auto" w:sz="4" w:space="0"/>
              <w:right w:val="single" w:color="auto" w:sz="4" w:space="0"/>
            </w:tcBorders>
            <w:shd w:val="clear" w:color="000000" w:fill="FFFFFF"/>
            <w:noWrap w:val="0"/>
            <w:vAlign w:val="center"/>
          </w:tcPr>
          <w:p>
            <w:pPr>
              <w:widowControl/>
              <w:jc w:val="center"/>
              <w:rPr>
                <w:rFonts w:ascii="宋体" w:hAnsi="宋体" w:cs="宋体"/>
                <w:kern w:val="0"/>
                <w:sz w:val="18"/>
                <w:szCs w:val="18"/>
              </w:rPr>
            </w:pPr>
          </w:p>
        </w:tc>
        <w:tc>
          <w:tcPr>
            <w:tcW w:w="101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8"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016"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57" w:hRule="atLeast"/>
          <w:jc w:val="center"/>
        </w:trPr>
        <w:tc>
          <w:tcPr>
            <w:tcW w:w="41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0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6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4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57" w:hRule="atLeast"/>
          <w:jc w:val="center"/>
        </w:trPr>
        <w:tc>
          <w:tcPr>
            <w:tcW w:w="41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0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6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4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rPr>
          <w:trHeight w:val="357" w:hRule="atLeast"/>
          <w:jc w:val="center"/>
        </w:trPr>
        <w:tc>
          <w:tcPr>
            <w:tcW w:w="41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0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6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4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57" w:hRule="atLeast"/>
          <w:jc w:val="center"/>
        </w:trPr>
        <w:tc>
          <w:tcPr>
            <w:tcW w:w="41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40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46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84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83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01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8989" w:type="dxa"/>
            <w:gridSpan w:val="7"/>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本页小计</w:t>
            </w:r>
          </w:p>
        </w:tc>
        <w:tc>
          <w:tcPr>
            <w:tcW w:w="1016"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72" w:hRule="atLeast"/>
          <w:jc w:val="center"/>
        </w:trPr>
        <w:tc>
          <w:tcPr>
            <w:tcW w:w="8989" w:type="dxa"/>
            <w:gridSpan w:val="7"/>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合  计</w:t>
            </w:r>
          </w:p>
        </w:tc>
        <w:tc>
          <w:tcPr>
            <w:tcW w:w="1016"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360" w:lineRule="auto"/>
        <w:rPr>
          <w:rFonts w:hint="eastAsia"/>
          <w:szCs w:val="21"/>
        </w:rPr>
      </w:pPr>
    </w:p>
    <w:p>
      <w:pPr>
        <w:spacing w:line="360" w:lineRule="auto"/>
        <w:rPr>
          <w:szCs w:val="21"/>
          <w:u w:val="single"/>
        </w:rPr>
      </w:pPr>
      <w:r>
        <w:rPr>
          <w:rFonts w:hint="eastAsia"/>
          <w:szCs w:val="21"/>
        </w:rPr>
        <w:t>投标人：</w:t>
      </w:r>
      <w:r>
        <w:rPr>
          <w:szCs w:val="21"/>
          <w:u w:val="single"/>
        </w:rPr>
        <w:t xml:space="preserve">                         </w:t>
      </w:r>
      <w:r>
        <w:rPr>
          <w:szCs w:val="21"/>
        </w:rPr>
        <w:t xml:space="preserve">  </w:t>
      </w:r>
      <w:r>
        <w:rPr>
          <w:rFonts w:hint="eastAsia"/>
          <w:szCs w:val="21"/>
        </w:rPr>
        <w:t>（盖章）</w:t>
      </w:r>
    </w:p>
    <w:p>
      <w:pPr>
        <w:spacing w:line="360" w:lineRule="auto"/>
        <w:rPr>
          <w:szCs w:val="21"/>
          <w:u w:val="single"/>
        </w:rPr>
      </w:pPr>
    </w:p>
    <w:p>
      <w:pPr>
        <w:spacing w:line="360" w:lineRule="auto"/>
        <w:rPr>
          <w:szCs w:val="21"/>
        </w:rPr>
      </w:pPr>
      <w:r>
        <w:rPr>
          <w:rFonts w:hint="eastAsia"/>
          <w:szCs w:val="21"/>
        </w:rPr>
        <w:t>法定代表人或委托代理人：</w:t>
      </w:r>
      <w:r>
        <w:rPr>
          <w:szCs w:val="21"/>
          <w:u w:val="single"/>
        </w:rPr>
        <w:t xml:space="preserve">                            </w:t>
      </w:r>
      <w:r>
        <w:rPr>
          <w:szCs w:val="21"/>
        </w:rPr>
        <w:t xml:space="preserve">    </w:t>
      </w:r>
      <w:r>
        <w:rPr>
          <w:rFonts w:hint="eastAsia"/>
          <w:szCs w:val="21"/>
        </w:rPr>
        <w:t>（签字或盖章）</w:t>
      </w:r>
    </w:p>
    <w:p>
      <w:pPr>
        <w:spacing w:before="100" w:beforeAutospacing="1" w:line="360" w:lineRule="auto"/>
        <w:jc w:val="center"/>
        <w:rPr>
          <w:rFonts w:hint="eastAsia"/>
          <w:sz w:val="36"/>
          <w:szCs w:val="36"/>
        </w:rPr>
      </w:pPr>
    </w:p>
    <w:p>
      <w:pPr>
        <w:jc w:val="center"/>
        <w:rPr>
          <w:rFonts w:hint="eastAsia"/>
          <w:sz w:val="18"/>
          <w:szCs w:val="18"/>
        </w:rPr>
      </w:pPr>
      <w:r>
        <w:rPr>
          <w:sz w:val="36"/>
          <w:szCs w:val="36"/>
        </w:rPr>
        <w:br w:type="page"/>
      </w:r>
    </w:p>
    <w:p>
      <w:pPr>
        <w:pStyle w:val="5"/>
      </w:pPr>
      <w:r>
        <w:rPr>
          <w:rFonts w:hint="eastAsia"/>
        </w:rPr>
        <w:t>（八）</w:t>
      </w:r>
      <w:r>
        <w:rPr>
          <w:rFonts w:hint="eastAsia"/>
          <w:kern w:val="2"/>
        </w:rPr>
        <w:t>其他项目清单与计价汇总表</w:t>
      </w:r>
    </w:p>
    <w:tbl>
      <w:tblPr>
        <w:tblStyle w:val="30"/>
        <w:tblW w:w="9858" w:type="dxa"/>
        <w:jc w:val="center"/>
        <w:tblLayout w:type="fixed"/>
        <w:tblCellMar>
          <w:top w:w="0" w:type="dxa"/>
          <w:left w:w="108" w:type="dxa"/>
          <w:bottom w:w="0" w:type="dxa"/>
          <w:right w:w="108" w:type="dxa"/>
        </w:tblCellMar>
      </w:tblPr>
      <w:tblGrid>
        <w:gridCol w:w="1575"/>
        <w:gridCol w:w="3402"/>
        <w:gridCol w:w="2551"/>
        <w:gridCol w:w="2330"/>
      </w:tblGrid>
      <w:tr>
        <w:tblPrEx>
          <w:tblCellMar>
            <w:top w:w="0" w:type="dxa"/>
            <w:left w:w="108" w:type="dxa"/>
            <w:bottom w:w="0" w:type="dxa"/>
            <w:right w:w="108" w:type="dxa"/>
          </w:tblCellMar>
        </w:tblPrEx>
        <w:trPr>
          <w:trHeight w:val="668" w:hRule="atLeast"/>
          <w:jc w:val="center"/>
        </w:trPr>
        <w:tc>
          <w:tcPr>
            <w:tcW w:w="1575" w:type="dxa"/>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工程名称:</w:t>
            </w:r>
            <w:r>
              <w:rPr>
                <w:rFonts w:ascii="宋体" w:hAnsi="宋体" w:cs="宋体"/>
                <w:kern w:val="0"/>
                <w:sz w:val="20"/>
                <w:szCs w:val="20"/>
              </w:rPr>
              <w:t xml:space="preserve"> </w:t>
            </w:r>
          </w:p>
        </w:tc>
        <w:tc>
          <w:tcPr>
            <w:tcW w:w="5953" w:type="dxa"/>
            <w:gridSpan w:val="2"/>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 xml:space="preserve">            标段：</w:t>
            </w:r>
          </w:p>
        </w:tc>
        <w:tc>
          <w:tcPr>
            <w:tcW w:w="2330" w:type="dxa"/>
            <w:tcBorders>
              <w:top w:val="nil"/>
              <w:left w:val="nil"/>
              <w:bottom w:val="nil"/>
              <w:right w:val="nil"/>
            </w:tcBorders>
            <w:noWrap w:val="0"/>
            <w:vAlign w:val="bottom"/>
          </w:tcPr>
          <w:p>
            <w:pPr>
              <w:widowControl/>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372" w:hRule="atLeast"/>
          <w:jc w:val="center"/>
        </w:trPr>
        <w:tc>
          <w:tcPr>
            <w:tcW w:w="1575" w:type="dxa"/>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3402"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项目名称</w:t>
            </w:r>
          </w:p>
        </w:tc>
        <w:tc>
          <w:tcPr>
            <w:tcW w:w="2551"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c>
          <w:tcPr>
            <w:tcW w:w="2330" w:type="dxa"/>
            <w:tcBorders>
              <w:top w:val="single" w:color="auto" w:sz="4" w:space="0"/>
              <w:left w:val="nil"/>
              <w:bottom w:val="single" w:color="000000" w:sz="4" w:space="0"/>
              <w:right w:val="single" w:color="auto"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备注</w:t>
            </w:r>
          </w:p>
        </w:tc>
      </w:tr>
      <w:tr>
        <w:tblPrEx>
          <w:tblCellMar>
            <w:top w:w="0" w:type="dxa"/>
            <w:left w:w="108" w:type="dxa"/>
            <w:bottom w:w="0" w:type="dxa"/>
            <w:right w:w="108" w:type="dxa"/>
          </w:tblCellMar>
        </w:tblPrEx>
        <w:trPr>
          <w:trHeight w:val="37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3402"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5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233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7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3402"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5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233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7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3402"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5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233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72" w:hRule="atLeast"/>
          <w:jc w:val="center"/>
        </w:trPr>
        <w:tc>
          <w:tcPr>
            <w:tcW w:w="15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3402" w:type="dxa"/>
            <w:tcBorders>
              <w:top w:val="single" w:color="auto"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kern w:val="0"/>
                <w:sz w:val="18"/>
                <w:szCs w:val="18"/>
              </w:rPr>
            </w:pPr>
          </w:p>
        </w:tc>
        <w:tc>
          <w:tcPr>
            <w:tcW w:w="2551"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233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402"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255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3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402"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255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3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402"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255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3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402"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255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3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1575"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402" w:type="dxa"/>
            <w:tcBorders>
              <w:top w:val="single" w:color="auto" w:sz="4" w:space="0"/>
              <w:left w:val="nil"/>
              <w:bottom w:val="single" w:color="auto" w:sz="4" w:space="0"/>
              <w:right w:val="single" w:color="000000" w:sz="4" w:space="0"/>
            </w:tcBorders>
            <w:noWrap/>
            <w:vAlign w:val="center"/>
          </w:tcPr>
          <w:p>
            <w:pPr>
              <w:widowControl/>
              <w:jc w:val="left"/>
              <w:rPr>
                <w:rFonts w:ascii="宋体" w:hAnsi="宋体" w:cs="宋体"/>
                <w:kern w:val="0"/>
                <w:sz w:val="20"/>
                <w:szCs w:val="20"/>
              </w:rPr>
            </w:pPr>
          </w:p>
        </w:tc>
        <w:tc>
          <w:tcPr>
            <w:tcW w:w="255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3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752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本页小计</w:t>
            </w:r>
          </w:p>
        </w:tc>
        <w:tc>
          <w:tcPr>
            <w:tcW w:w="2330"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72" w:hRule="atLeast"/>
          <w:jc w:val="center"/>
        </w:trPr>
        <w:tc>
          <w:tcPr>
            <w:tcW w:w="7528" w:type="dxa"/>
            <w:gridSpan w:val="3"/>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宋体" w:hAnsi="宋体" w:cs="宋体"/>
                <w:kern w:val="0"/>
                <w:sz w:val="20"/>
                <w:szCs w:val="20"/>
              </w:rPr>
            </w:pPr>
            <w:r>
              <w:rPr>
                <w:rFonts w:hint="eastAsia" w:ascii="宋体" w:hAnsi="宋体" w:cs="宋体"/>
                <w:kern w:val="0"/>
                <w:sz w:val="20"/>
                <w:szCs w:val="20"/>
              </w:rPr>
              <w:t>合  计</w:t>
            </w:r>
          </w:p>
        </w:tc>
        <w:tc>
          <w:tcPr>
            <w:tcW w:w="233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before="100" w:beforeAutospacing="1" w:line="360" w:lineRule="auto"/>
        <w:jc w:val="center"/>
        <w:rPr>
          <w:rFonts w:hint="eastAsia"/>
          <w:sz w:val="36"/>
          <w:szCs w:val="36"/>
        </w:rPr>
      </w:pPr>
    </w:p>
    <w:p>
      <w:pPr>
        <w:spacing w:line="360" w:lineRule="auto"/>
        <w:rPr>
          <w:szCs w:val="21"/>
          <w:u w:val="single"/>
        </w:rPr>
      </w:pPr>
      <w:r>
        <w:rPr>
          <w:rFonts w:hint="eastAsia"/>
          <w:szCs w:val="21"/>
        </w:rPr>
        <w:t>投标人：</w:t>
      </w:r>
      <w:r>
        <w:rPr>
          <w:szCs w:val="21"/>
          <w:u w:val="single"/>
        </w:rPr>
        <w:t xml:space="preserve">                         </w:t>
      </w:r>
      <w:r>
        <w:rPr>
          <w:szCs w:val="21"/>
        </w:rPr>
        <w:t xml:space="preserve">  </w:t>
      </w:r>
      <w:r>
        <w:rPr>
          <w:rFonts w:hint="eastAsia"/>
          <w:szCs w:val="21"/>
        </w:rPr>
        <w:t>（盖章）</w:t>
      </w:r>
    </w:p>
    <w:p>
      <w:pPr>
        <w:spacing w:line="360" w:lineRule="auto"/>
        <w:rPr>
          <w:szCs w:val="21"/>
          <w:u w:val="single"/>
        </w:rPr>
      </w:pPr>
    </w:p>
    <w:p>
      <w:pPr>
        <w:spacing w:line="360" w:lineRule="auto"/>
        <w:rPr>
          <w:szCs w:val="21"/>
        </w:rPr>
      </w:pPr>
      <w:r>
        <w:rPr>
          <w:rFonts w:hint="eastAsia"/>
          <w:szCs w:val="21"/>
        </w:rPr>
        <w:t>法定代表人或委托代理人：</w:t>
      </w:r>
      <w:r>
        <w:rPr>
          <w:szCs w:val="21"/>
          <w:u w:val="single"/>
        </w:rPr>
        <w:t xml:space="preserve">                            </w:t>
      </w:r>
      <w:r>
        <w:rPr>
          <w:szCs w:val="21"/>
        </w:rPr>
        <w:t xml:space="preserve">    </w:t>
      </w:r>
      <w:r>
        <w:rPr>
          <w:rFonts w:hint="eastAsia"/>
          <w:szCs w:val="21"/>
        </w:rPr>
        <w:t>（签字或盖章）</w:t>
      </w:r>
    </w:p>
    <w:p>
      <w:pPr>
        <w:spacing w:before="100" w:beforeAutospacing="1" w:line="360" w:lineRule="auto"/>
        <w:jc w:val="center"/>
        <w:rPr>
          <w:rFonts w:hint="eastAsia"/>
          <w:sz w:val="36"/>
          <w:szCs w:val="36"/>
        </w:rPr>
      </w:pPr>
    </w:p>
    <w:p>
      <w:pPr>
        <w:rPr>
          <w:sz w:val="18"/>
          <w:szCs w:val="18"/>
        </w:rPr>
      </w:pPr>
    </w:p>
    <w:p>
      <w:pPr>
        <w:jc w:val="center"/>
        <w:rPr>
          <w:rFonts w:hint="eastAsia"/>
          <w:sz w:val="18"/>
          <w:szCs w:val="18"/>
        </w:rPr>
      </w:pPr>
      <w:r>
        <w:rPr>
          <w:sz w:val="36"/>
          <w:szCs w:val="36"/>
        </w:rPr>
        <w:br w:type="page"/>
      </w:r>
    </w:p>
    <w:p>
      <w:pPr>
        <w:pStyle w:val="5"/>
      </w:pPr>
      <w:r>
        <w:rPr>
          <w:rFonts w:hint="eastAsia"/>
        </w:rPr>
        <w:t>（九）</w:t>
      </w:r>
      <w:r>
        <w:rPr>
          <w:rFonts w:hint="eastAsia"/>
          <w:kern w:val="2"/>
        </w:rPr>
        <w:t>材料设备暂估价计价表</w:t>
      </w:r>
    </w:p>
    <w:tbl>
      <w:tblPr>
        <w:tblStyle w:val="30"/>
        <w:tblW w:w="9780" w:type="dxa"/>
        <w:jc w:val="center"/>
        <w:tblLayout w:type="fixed"/>
        <w:tblCellMar>
          <w:top w:w="0" w:type="dxa"/>
          <w:left w:w="108" w:type="dxa"/>
          <w:bottom w:w="0" w:type="dxa"/>
          <w:right w:w="108" w:type="dxa"/>
        </w:tblCellMar>
      </w:tblPr>
      <w:tblGrid>
        <w:gridCol w:w="430"/>
        <w:gridCol w:w="3805"/>
        <w:gridCol w:w="794"/>
        <w:gridCol w:w="653"/>
        <w:gridCol w:w="941"/>
        <w:gridCol w:w="941"/>
        <w:gridCol w:w="1103"/>
        <w:gridCol w:w="1113"/>
      </w:tblGrid>
      <w:tr>
        <w:trPr>
          <w:trHeight w:val="668" w:hRule="atLeast"/>
          <w:jc w:val="center"/>
        </w:trPr>
        <w:tc>
          <w:tcPr>
            <w:tcW w:w="4235" w:type="dxa"/>
            <w:gridSpan w:val="2"/>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工程名称:</w:t>
            </w:r>
            <w:r>
              <w:rPr>
                <w:rFonts w:ascii="宋体" w:hAnsi="宋体" w:cs="宋体"/>
                <w:kern w:val="0"/>
                <w:sz w:val="20"/>
                <w:szCs w:val="20"/>
              </w:rPr>
              <w:t xml:space="preserve"> </w:t>
            </w:r>
          </w:p>
        </w:tc>
        <w:tc>
          <w:tcPr>
            <w:tcW w:w="3329" w:type="dxa"/>
            <w:gridSpan w:val="4"/>
            <w:tcBorders>
              <w:top w:val="nil"/>
              <w:left w:val="nil"/>
              <w:bottom w:val="nil"/>
              <w:right w:val="nil"/>
            </w:tcBorders>
            <w:noWrap w:val="0"/>
            <w:vAlign w:val="bottom"/>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216" w:type="dxa"/>
            <w:gridSpan w:val="2"/>
            <w:tcBorders>
              <w:top w:val="nil"/>
              <w:left w:val="nil"/>
              <w:bottom w:val="nil"/>
              <w:right w:val="nil"/>
            </w:tcBorders>
            <w:noWrap w:val="0"/>
            <w:vAlign w:val="bottom"/>
          </w:tcPr>
          <w:p>
            <w:pPr>
              <w:widowControl/>
              <w:jc w:val="right"/>
              <w:rPr>
                <w:rFonts w:ascii="宋体" w:hAnsi="宋体" w:cs="宋体"/>
                <w:kern w:val="0"/>
                <w:sz w:val="20"/>
                <w:szCs w:val="20"/>
              </w:rPr>
            </w:pPr>
            <w:r>
              <w:rPr>
                <w:rFonts w:hint="eastAsia" w:ascii="宋体" w:hAnsi="宋体" w:cs="宋体"/>
                <w:kern w:val="0"/>
                <w:sz w:val="20"/>
                <w:szCs w:val="20"/>
              </w:rPr>
              <w:t>第1页 共1页</w:t>
            </w:r>
          </w:p>
        </w:tc>
      </w:tr>
      <w:tr>
        <w:tblPrEx>
          <w:tblCellMar>
            <w:top w:w="0" w:type="dxa"/>
            <w:left w:w="108" w:type="dxa"/>
            <w:bottom w:w="0" w:type="dxa"/>
            <w:right w:w="108" w:type="dxa"/>
          </w:tblCellMar>
        </w:tblPrEx>
        <w:trPr>
          <w:trHeight w:val="668" w:hRule="atLeast"/>
          <w:jc w:val="center"/>
        </w:trPr>
        <w:tc>
          <w:tcPr>
            <w:tcW w:w="430" w:type="dxa"/>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3805"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材料名称、规格、型号</w:t>
            </w:r>
          </w:p>
        </w:tc>
        <w:tc>
          <w:tcPr>
            <w:tcW w:w="794"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计量</w:t>
            </w:r>
            <w:r>
              <w:rPr>
                <w:rFonts w:hint="eastAsia" w:ascii="宋体" w:hAnsi="宋体" w:cs="宋体"/>
                <w:kern w:val="0"/>
                <w:sz w:val="20"/>
                <w:szCs w:val="20"/>
              </w:rPr>
              <w:br w:type="textWrapping"/>
            </w:r>
            <w:r>
              <w:rPr>
                <w:rFonts w:hint="eastAsia" w:ascii="宋体" w:hAnsi="宋体" w:cs="宋体"/>
                <w:kern w:val="0"/>
                <w:sz w:val="20"/>
                <w:szCs w:val="20"/>
              </w:rPr>
              <w:t>单位</w:t>
            </w:r>
          </w:p>
        </w:tc>
        <w:tc>
          <w:tcPr>
            <w:tcW w:w="653"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数量</w:t>
            </w:r>
          </w:p>
        </w:tc>
        <w:tc>
          <w:tcPr>
            <w:tcW w:w="941"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暂估单</w:t>
            </w:r>
            <w:r>
              <w:rPr>
                <w:rFonts w:hint="eastAsia" w:ascii="宋体" w:hAnsi="宋体" w:cs="宋体"/>
                <w:kern w:val="0"/>
                <w:sz w:val="20"/>
                <w:szCs w:val="20"/>
              </w:rPr>
              <w:br w:type="textWrapping"/>
            </w:r>
            <w:r>
              <w:rPr>
                <w:rFonts w:hint="eastAsia" w:ascii="宋体" w:hAnsi="宋体" w:cs="宋体"/>
                <w:kern w:val="0"/>
                <w:sz w:val="20"/>
                <w:szCs w:val="20"/>
              </w:rPr>
              <w:t>价(元)</w:t>
            </w:r>
          </w:p>
        </w:tc>
        <w:tc>
          <w:tcPr>
            <w:tcW w:w="941"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结算单</w:t>
            </w:r>
            <w:r>
              <w:rPr>
                <w:rFonts w:hint="eastAsia" w:ascii="宋体" w:hAnsi="宋体" w:cs="宋体"/>
                <w:kern w:val="0"/>
                <w:sz w:val="20"/>
                <w:szCs w:val="20"/>
              </w:rPr>
              <w:br w:type="textWrapping"/>
            </w:r>
            <w:r>
              <w:rPr>
                <w:rFonts w:hint="eastAsia" w:ascii="宋体" w:hAnsi="宋体" w:cs="宋体"/>
                <w:kern w:val="0"/>
                <w:sz w:val="20"/>
                <w:szCs w:val="20"/>
              </w:rPr>
              <w:t>价(元)</w:t>
            </w:r>
          </w:p>
        </w:tc>
        <w:tc>
          <w:tcPr>
            <w:tcW w:w="1103"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价差(元)</w:t>
            </w:r>
          </w:p>
        </w:tc>
        <w:tc>
          <w:tcPr>
            <w:tcW w:w="1113" w:type="dxa"/>
            <w:tcBorders>
              <w:top w:val="single" w:color="auto" w:sz="4" w:space="0"/>
              <w:left w:val="nil"/>
              <w:bottom w:val="single" w:color="000000" w:sz="4" w:space="0"/>
              <w:right w:val="single" w:color="auto"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合价(元)</w:t>
            </w:r>
          </w:p>
        </w:tc>
      </w:tr>
      <w:tr>
        <w:tblPrEx>
          <w:tblCellMar>
            <w:top w:w="0" w:type="dxa"/>
            <w:left w:w="108" w:type="dxa"/>
            <w:bottom w:w="0" w:type="dxa"/>
            <w:right w:w="108" w:type="dxa"/>
          </w:tblCellMar>
        </w:tblPrEx>
        <w:trPr>
          <w:trHeight w:val="342" w:hRule="atLeast"/>
          <w:jc w:val="center"/>
        </w:trPr>
        <w:tc>
          <w:tcPr>
            <w:tcW w:w="43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805"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794"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53"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41"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41"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03"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13" w:type="dxa"/>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43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80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79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5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4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4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0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1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430"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380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79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65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4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941"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0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11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42" w:hRule="atLeast"/>
          <w:jc w:val="center"/>
        </w:trPr>
        <w:tc>
          <w:tcPr>
            <w:tcW w:w="8667" w:type="dxa"/>
            <w:gridSpan w:val="7"/>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本页小计</w:t>
            </w:r>
          </w:p>
        </w:tc>
        <w:tc>
          <w:tcPr>
            <w:tcW w:w="1113" w:type="dxa"/>
            <w:tcBorders>
              <w:top w:val="nil"/>
              <w:left w:val="nil"/>
              <w:bottom w:val="single" w:color="auto" w:sz="4" w:space="0"/>
              <w:right w:val="single" w:color="auto" w:sz="4" w:space="0"/>
            </w:tcBorders>
            <w:noWrap/>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342" w:hRule="atLeast"/>
          <w:jc w:val="center"/>
        </w:trPr>
        <w:tc>
          <w:tcPr>
            <w:tcW w:w="8667" w:type="dxa"/>
            <w:gridSpan w:val="7"/>
            <w:tcBorders>
              <w:top w:val="single" w:color="auto" w:sz="4" w:space="0"/>
              <w:left w:val="single" w:color="auto" w:sz="4" w:space="0"/>
              <w:bottom w:val="single" w:color="auto" w:sz="4" w:space="0"/>
              <w:right w:val="single" w:color="000000" w:sz="4" w:space="0"/>
            </w:tcBorders>
            <w:shd w:val="clear" w:color="000000" w:fill="FFFFFF"/>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合  计</w:t>
            </w:r>
          </w:p>
        </w:tc>
        <w:tc>
          <w:tcPr>
            <w:tcW w:w="111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before="100" w:beforeAutospacing="1" w:line="360" w:lineRule="auto"/>
        <w:jc w:val="center"/>
        <w:rPr>
          <w:sz w:val="36"/>
          <w:szCs w:val="36"/>
        </w:rPr>
      </w:pPr>
    </w:p>
    <w:p>
      <w:pPr>
        <w:spacing w:line="360" w:lineRule="auto"/>
        <w:rPr>
          <w:szCs w:val="21"/>
          <w:u w:val="single"/>
        </w:rPr>
      </w:pPr>
      <w:r>
        <w:rPr>
          <w:rFonts w:hint="eastAsia"/>
          <w:szCs w:val="21"/>
        </w:rPr>
        <w:t>投标人：</w:t>
      </w:r>
      <w:r>
        <w:rPr>
          <w:szCs w:val="21"/>
          <w:u w:val="single"/>
        </w:rPr>
        <w:t xml:space="preserve">                         </w:t>
      </w:r>
      <w:r>
        <w:rPr>
          <w:szCs w:val="21"/>
        </w:rPr>
        <w:t xml:space="preserve">  </w:t>
      </w:r>
      <w:r>
        <w:rPr>
          <w:rFonts w:hint="eastAsia"/>
          <w:szCs w:val="21"/>
        </w:rPr>
        <w:t>（盖章）</w:t>
      </w:r>
    </w:p>
    <w:p>
      <w:pPr>
        <w:spacing w:line="360" w:lineRule="auto"/>
        <w:rPr>
          <w:szCs w:val="21"/>
          <w:u w:val="single"/>
        </w:rPr>
      </w:pPr>
    </w:p>
    <w:p>
      <w:pPr>
        <w:spacing w:line="360" w:lineRule="auto"/>
        <w:rPr>
          <w:szCs w:val="21"/>
        </w:rPr>
      </w:pPr>
      <w:r>
        <w:rPr>
          <w:rFonts w:hint="eastAsia"/>
          <w:szCs w:val="21"/>
        </w:rPr>
        <w:t>法定代表人或委托代理人：</w:t>
      </w:r>
      <w:r>
        <w:rPr>
          <w:szCs w:val="21"/>
          <w:u w:val="single"/>
        </w:rPr>
        <w:t xml:space="preserve">                            </w:t>
      </w:r>
      <w:r>
        <w:rPr>
          <w:szCs w:val="21"/>
        </w:rPr>
        <w:t xml:space="preserve">    </w:t>
      </w:r>
      <w:r>
        <w:rPr>
          <w:rFonts w:hint="eastAsia"/>
          <w:szCs w:val="21"/>
        </w:rPr>
        <w:t>（签字或盖章）</w:t>
      </w:r>
    </w:p>
    <w:p>
      <w:pPr>
        <w:jc w:val="center"/>
        <w:rPr>
          <w:rFonts w:hint="eastAsia"/>
          <w:sz w:val="18"/>
          <w:szCs w:val="18"/>
        </w:rPr>
      </w:pPr>
      <w:r>
        <w:rPr>
          <w:sz w:val="36"/>
          <w:szCs w:val="36"/>
        </w:rPr>
        <w:br w:type="page"/>
      </w:r>
    </w:p>
    <w:p>
      <w:pPr>
        <w:pStyle w:val="5"/>
      </w:pPr>
      <w:r>
        <w:rPr>
          <w:rFonts w:hint="eastAsia"/>
        </w:rPr>
        <w:t>（十）</w:t>
      </w:r>
      <w:r>
        <w:rPr>
          <w:rFonts w:hint="eastAsia"/>
          <w:kern w:val="2"/>
        </w:rPr>
        <w:t>规费、应纳税费项目清单与计价表</w:t>
      </w:r>
    </w:p>
    <w:tbl>
      <w:tblPr>
        <w:tblStyle w:val="30"/>
        <w:tblW w:w="9856" w:type="dxa"/>
        <w:jc w:val="center"/>
        <w:tblLayout w:type="fixed"/>
        <w:tblCellMar>
          <w:top w:w="0" w:type="dxa"/>
          <w:left w:w="108" w:type="dxa"/>
          <w:bottom w:w="0" w:type="dxa"/>
          <w:right w:w="108" w:type="dxa"/>
        </w:tblCellMar>
      </w:tblPr>
      <w:tblGrid>
        <w:gridCol w:w="486"/>
        <w:gridCol w:w="3900"/>
        <w:gridCol w:w="3026"/>
        <w:gridCol w:w="1140"/>
        <w:gridCol w:w="1304"/>
      </w:tblGrid>
      <w:tr>
        <w:tblPrEx>
          <w:tblCellMar>
            <w:top w:w="0" w:type="dxa"/>
            <w:left w:w="108" w:type="dxa"/>
            <w:bottom w:w="0" w:type="dxa"/>
            <w:right w:w="108" w:type="dxa"/>
          </w:tblCellMar>
        </w:tblPrEx>
        <w:trPr>
          <w:trHeight w:val="668" w:hRule="atLeast"/>
          <w:jc w:val="center"/>
        </w:trPr>
        <w:tc>
          <w:tcPr>
            <w:tcW w:w="4386" w:type="dxa"/>
            <w:gridSpan w:val="2"/>
            <w:tcBorders>
              <w:top w:val="nil"/>
              <w:left w:val="nil"/>
              <w:bottom w:val="nil"/>
              <w:right w:val="nil"/>
            </w:tcBorders>
            <w:noWrap w:val="0"/>
            <w:vAlign w:val="bottom"/>
          </w:tcPr>
          <w:p>
            <w:pPr>
              <w:spacing w:line="360" w:lineRule="auto"/>
              <w:rPr>
                <w:rFonts w:ascii="宋体" w:hAnsi="宋体"/>
                <w:szCs w:val="21"/>
              </w:rPr>
            </w:pPr>
            <w:r>
              <w:rPr>
                <w:rFonts w:hint="eastAsia" w:ascii="宋体" w:hAnsi="宋体"/>
                <w:szCs w:val="21"/>
              </w:rPr>
              <w:t>工程名称:</w:t>
            </w:r>
            <w:r>
              <w:rPr>
                <w:rFonts w:ascii="宋体" w:hAnsi="宋体"/>
                <w:szCs w:val="21"/>
              </w:rPr>
              <w:t xml:space="preserve"> </w:t>
            </w:r>
          </w:p>
        </w:tc>
        <w:tc>
          <w:tcPr>
            <w:tcW w:w="3026" w:type="dxa"/>
            <w:tcBorders>
              <w:top w:val="nil"/>
              <w:left w:val="nil"/>
              <w:bottom w:val="nil"/>
              <w:right w:val="nil"/>
            </w:tcBorders>
            <w:noWrap w:val="0"/>
            <w:vAlign w:val="bottom"/>
          </w:tcPr>
          <w:p>
            <w:pPr>
              <w:spacing w:line="360" w:lineRule="auto"/>
              <w:rPr>
                <w:rFonts w:ascii="宋体" w:hAnsi="宋体"/>
                <w:szCs w:val="21"/>
              </w:rPr>
            </w:pPr>
            <w:r>
              <w:rPr>
                <w:rFonts w:hint="eastAsia" w:ascii="宋体" w:hAnsi="宋体"/>
                <w:szCs w:val="21"/>
              </w:rPr>
              <w:t xml:space="preserve">     </w:t>
            </w:r>
          </w:p>
        </w:tc>
        <w:tc>
          <w:tcPr>
            <w:tcW w:w="2444" w:type="dxa"/>
            <w:gridSpan w:val="2"/>
            <w:tcBorders>
              <w:top w:val="nil"/>
              <w:left w:val="nil"/>
              <w:bottom w:val="nil"/>
              <w:right w:val="nil"/>
            </w:tcBorders>
            <w:noWrap w:val="0"/>
            <w:vAlign w:val="bottom"/>
          </w:tcPr>
          <w:p>
            <w:pPr>
              <w:spacing w:line="360" w:lineRule="auto"/>
              <w:rPr>
                <w:rFonts w:ascii="宋体" w:hAnsi="宋体"/>
                <w:szCs w:val="21"/>
              </w:rPr>
            </w:pPr>
            <w:r>
              <w:rPr>
                <w:rFonts w:hint="eastAsia" w:ascii="宋体" w:hAnsi="宋体"/>
                <w:szCs w:val="21"/>
              </w:rPr>
              <w:t>第1页 共1页</w:t>
            </w:r>
          </w:p>
        </w:tc>
      </w:tr>
      <w:tr>
        <w:tblPrEx>
          <w:tblCellMar>
            <w:top w:w="0" w:type="dxa"/>
            <w:left w:w="108" w:type="dxa"/>
            <w:bottom w:w="0" w:type="dxa"/>
            <w:right w:w="108" w:type="dxa"/>
          </w:tblCellMar>
        </w:tblPrEx>
        <w:trPr>
          <w:trHeight w:val="342" w:hRule="atLeast"/>
          <w:jc w:val="center"/>
        </w:trPr>
        <w:tc>
          <w:tcPr>
            <w:tcW w:w="486" w:type="dxa"/>
            <w:tcBorders>
              <w:top w:val="single" w:color="auto" w:sz="4" w:space="0"/>
              <w:left w:val="single" w:color="auto" w:sz="4" w:space="0"/>
              <w:bottom w:val="single" w:color="000000" w:sz="4" w:space="0"/>
              <w:right w:val="single" w:color="000000" w:sz="4" w:space="0"/>
            </w:tcBorders>
            <w:shd w:val="clear" w:color="000000" w:fill="FFFFFF"/>
            <w:noWrap/>
            <w:vAlign w:val="center"/>
          </w:tcPr>
          <w:p>
            <w:pPr>
              <w:widowControl/>
              <w:jc w:val="center"/>
              <w:rPr>
                <w:rFonts w:ascii="宋体" w:hAnsi="宋体" w:cs="宋体"/>
                <w:kern w:val="0"/>
                <w:sz w:val="20"/>
                <w:szCs w:val="20"/>
              </w:rPr>
            </w:pPr>
            <w:r>
              <w:rPr>
                <w:rFonts w:hint="eastAsia" w:ascii="宋体" w:hAnsi="宋体" w:cs="宋体"/>
                <w:kern w:val="0"/>
                <w:sz w:val="20"/>
                <w:szCs w:val="20"/>
              </w:rPr>
              <w:t>序号</w:t>
            </w:r>
          </w:p>
        </w:tc>
        <w:tc>
          <w:tcPr>
            <w:tcW w:w="3900"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项目名称</w:t>
            </w:r>
          </w:p>
        </w:tc>
        <w:tc>
          <w:tcPr>
            <w:tcW w:w="3026"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计算基础</w:t>
            </w:r>
          </w:p>
        </w:tc>
        <w:tc>
          <w:tcPr>
            <w:tcW w:w="1140" w:type="dxa"/>
            <w:tcBorders>
              <w:top w:val="single" w:color="auto" w:sz="4" w:space="0"/>
              <w:left w:val="nil"/>
              <w:bottom w:val="single" w:color="000000" w:sz="4" w:space="0"/>
              <w:right w:val="single" w:color="000000"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费率(%)</w:t>
            </w:r>
          </w:p>
        </w:tc>
        <w:tc>
          <w:tcPr>
            <w:tcW w:w="1304" w:type="dxa"/>
            <w:tcBorders>
              <w:top w:val="single" w:color="auto" w:sz="4" w:space="0"/>
              <w:left w:val="nil"/>
              <w:bottom w:val="single" w:color="000000" w:sz="4" w:space="0"/>
              <w:right w:val="single" w:color="auto" w:sz="4" w:space="0"/>
            </w:tcBorders>
            <w:shd w:val="clear" w:color="000000" w:fill="FFFFFF"/>
            <w:noWrap w:val="0"/>
            <w:vAlign w:val="center"/>
          </w:tcPr>
          <w:p>
            <w:pPr>
              <w:widowControl/>
              <w:jc w:val="center"/>
              <w:rPr>
                <w:rFonts w:ascii="宋体" w:hAnsi="宋体" w:cs="宋体"/>
                <w:kern w:val="0"/>
                <w:sz w:val="20"/>
                <w:szCs w:val="20"/>
              </w:rPr>
            </w:pPr>
            <w:r>
              <w:rPr>
                <w:rFonts w:hint="eastAsia" w:ascii="宋体" w:hAnsi="宋体" w:cs="宋体"/>
                <w:kern w:val="0"/>
                <w:sz w:val="20"/>
                <w:szCs w:val="20"/>
              </w:rPr>
              <w:t>金额(元)</w:t>
            </w:r>
          </w:p>
        </w:tc>
      </w:tr>
      <w:tr>
        <w:tblPrEx>
          <w:tblCellMar>
            <w:top w:w="0" w:type="dxa"/>
            <w:left w:w="108" w:type="dxa"/>
            <w:bottom w:w="0" w:type="dxa"/>
            <w:right w:w="108" w:type="dxa"/>
          </w:tblCellMar>
        </w:tblPrEx>
        <w:trPr>
          <w:trHeight w:val="638" w:hRule="atLeast"/>
          <w:jc w:val="center"/>
        </w:trPr>
        <w:tc>
          <w:tcPr>
            <w:tcW w:w="48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390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r>
              <w:rPr>
                <w:rFonts w:hint="eastAsia" w:ascii="宋体" w:hAnsi="宋体" w:cs="宋体"/>
                <w:kern w:val="0"/>
                <w:sz w:val="18"/>
                <w:szCs w:val="18"/>
              </w:rPr>
              <w:t>规费</w:t>
            </w:r>
          </w:p>
        </w:tc>
        <w:tc>
          <w:tcPr>
            <w:tcW w:w="3026"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(分部分项工程费+措施项目费+其他项目费)中的人工费</w:t>
            </w:r>
          </w:p>
        </w:tc>
        <w:tc>
          <w:tcPr>
            <w:tcW w:w="114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c>
          <w:tcPr>
            <w:tcW w:w="130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42" w:hRule="atLeast"/>
          <w:jc w:val="center"/>
        </w:trPr>
        <w:tc>
          <w:tcPr>
            <w:tcW w:w="48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390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应纳税费</w:t>
            </w:r>
          </w:p>
        </w:tc>
        <w:tc>
          <w:tcPr>
            <w:tcW w:w="3026"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应纳税费合计</w:t>
            </w:r>
          </w:p>
        </w:tc>
        <w:tc>
          <w:tcPr>
            <w:tcW w:w="114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c>
          <w:tcPr>
            <w:tcW w:w="130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638" w:hRule="atLeast"/>
          <w:jc w:val="center"/>
        </w:trPr>
        <w:tc>
          <w:tcPr>
            <w:tcW w:w="48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r>
              <w:rPr>
                <w:rFonts w:hint="eastAsia" w:ascii="宋体" w:hAnsi="宋体" w:cs="宋体"/>
                <w:kern w:val="0"/>
                <w:sz w:val="18"/>
                <w:szCs w:val="18"/>
              </w:rPr>
              <w:t>2.1</w:t>
            </w:r>
          </w:p>
        </w:tc>
        <w:tc>
          <w:tcPr>
            <w:tcW w:w="390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增值税应纳税额</w:t>
            </w:r>
          </w:p>
        </w:tc>
        <w:tc>
          <w:tcPr>
            <w:tcW w:w="3026"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分部分项工程费+措施项目费+其他项目费+规费</w:t>
            </w:r>
          </w:p>
        </w:tc>
        <w:tc>
          <w:tcPr>
            <w:tcW w:w="114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c>
          <w:tcPr>
            <w:tcW w:w="130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42" w:hRule="atLeast"/>
          <w:jc w:val="center"/>
        </w:trPr>
        <w:tc>
          <w:tcPr>
            <w:tcW w:w="48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r>
              <w:rPr>
                <w:rFonts w:hint="eastAsia" w:ascii="宋体" w:hAnsi="宋体" w:cs="宋体"/>
                <w:kern w:val="0"/>
                <w:sz w:val="18"/>
                <w:szCs w:val="18"/>
              </w:rPr>
              <w:t>2.2</w:t>
            </w:r>
          </w:p>
        </w:tc>
        <w:tc>
          <w:tcPr>
            <w:tcW w:w="390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城市维护建设税、教育费附加及地方教育费附加</w:t>
            </w:r>
          </w:p>
        </w:tc>
        <w:tc>
          <w:tcPr>
            <w:tcW w:w="3026"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r>
              <w:rPr>
                <w:rFonts w:hint="eastAsia" w:ascii="宋体" w:hAnsi="宋体" w:cs="宋体"/>
                <w:kern w:val="0"/>
                <w:sz w:val="18"/>
                <w:szCs w:val="18"/>
              </w:rPr>
              <w:t>增值税应纳税额</w:t>
            </w:r>
          </w:p>
        </w:tc>
        <w:tc>
          <w:tcPr>
            <w:tcW w:w="114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c>
          <w:tcPr>
            <w:tcW w:w="130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342" w:hRule="atLeast"/>
          <w:jc w:val="center"/>
        </w:trPr>
        <w:tc>
          <w:tcPr>
            <w:tcW w:w="48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390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3026"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114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30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42" w:hRule="atLeast"/>
          <w:jc w:val="center"/>
        </w:trPr>
        <w:tc>
          <w:tcPr>
            <w:tcW w:w="48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cs="宋体"/>
                <w:kern w:val="0"/>
                <w:sz w:val="18"/>
                <w:szCs w:val="18"/>
              </w:rPr>
            </w:pPr>
          </w:p>
        </w:tc>
        <w:tc>
          <w:tcPr>
            <w:tcW w:w="3900"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3026" w:type="dxa"/>
            <w:tcBorders>
              <w:top w:val="nil"/>
              <w:left w:val="nil"/>
              <w:bottom w:val="single" w:color="auto" w:sz="4" w:space="0"/>
              <w:right w:val="single" w:color="auto" w:sz="4" w:space="0"/>
            </w:tcBorders>
            <w:shd w:val="clear" w:color="000000" w:fill="FFFFFF"/>
            <w:noWrap w:val="0"/>
            <w:vAlign w:val="center"/>
          </w:tcPr>
          <w:p>
            <w:pPr>
              <w:widowControl/>
              <w:jc w:val="left"/>
              <w:rPr>
                <w:rFonts w:ascii="宋体" w:hAnsi="宋体" w:cs="宋体"/>
                <w:kern w:val="0"/>
                <w:sz w:val="18"/>
                <w:szCs w:val="18"/>
              </w:rPr>
            </w:pPr>
          </w:p>
        </w:tc>
        <w:tc>
          <w:tcPr>
            <w:tcW w:w="1140"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c>
          <w:tcPr>
            <w:tcW w:w="130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p>
        </w:tc>
      </w:tr>
      <w:tr>
        <w:tblPrEx>
          <w:tblCellMar>
            <w:top w:w="0" w:type="dxa"/>
            <w:left w:w="108" w:type="dxa"/>
            <w:bottom w:w="0" w:type="dxa"/>
            <w:right w:w="108" w:type="dxa"/>
          </w:tblCellMar>
        </w:tblPrEx>
        <w:trPr>
          <w:trHeight w:val="312" w:hRule="atLeast"/>
          <w:jc w:val="center"/>
        </w:trPr>
        <w:tc>
          <w:tcPr>
            <w:tcW w:w="8552" w:type="dxa"/>
            <w:gridSpan w:val="4"/>
            <w:tcBorders>
              <w:top w:val="single" w:color="auto" w:sz="4" w:space="0"/>
              <w:left w:val="single" w:color="auto" w:sz="4" w:space="0"/>
              <w:bottom w:val="single" w:color="auto" w:sz="4" w:space="0"/>
              <w:right w:val="single" w:color="000000" w:sz="4" w:space="0"/>
            </w:tcBorders>
            <w:shd w:val="clear" w:color="000000" w:fill="FFFFFF"/>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 xml:space="preserve">   合  计</w:t>
            </w:r>
          </w:p>
        </w:tc>
        <w:tc>
          <w:tcPr>
            <w:tcW w:w="1304" w:type="dxa"/>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cs="宋体"/>
                <w:kern w:val="0"/>
                <w:sz w:val="18"/>
                <w:szCs w:val="18"/>
              </w:rPr>
            </w:pPr>
            <w:r>
              <w:rPr>
                <w:rFonts w:hint="eastAsia" w:ascii="宋体" w:hAnsi="宋体" w:cs="宋体"/>
                <w:kern w:val="0"/>
                <w:sz w:val="18"/>
                <w:szCs w:val="18"/>
              </w:rPr>
              <w:t xml:space="preserve"> </w:t>
            </w:r>
          </w:p>
        </w:tc>
      </w:tr>
    </w:tbl>
    <w:p>
      <w:pPr>
        <w:spacing w:line="360" w:lineRule="auto"/>
        <w:rPr>
          <w:rFonts w:hint="eastAsia"/>
          <w:szCs w:val="21"/>
        </w:rPr>
      </w:pPr>
    </w:p>
    <w:p>
      <w:pPr>
        <w:spacing w:line="360" w:lineRule="auto"/>
        <w:rPr>
          <w:rFonts w:hint="eastAsia"/>
          <w:szCs w:val="21"/>
        </w:rPr>
      </w:pPr>
    </w:p>
    <w:p>
      <w:pPr>
        <w:spacing w:line="360" w:lineRule="auto"/>
        <w:rPr>
          <w:szCs w:val="21"/>
          <w:u w:val="single"/>
        </w:rPr>
      </w:pPr>
      <w:r>
        <w:rPr>
          <w:rFonts w:hint="eastAsia"/>
          <w:szCs w:val="21"/>
        </w:rPr>
        <w:t>投标人：</w:t>
      </w:r>
      <w:r>
        <w:rPr>
          <w:szCs w:val="21"/>
          <w:u w:val="single"/>
        </w:rPr>
        <w:t xml:space="preserve">                         </w:t>
      </w:r>
      <w:r>
        <w:rPr>
          <w:szCs w:val="21"/>
        </w:rPr>
        <w:t xml:space="preserve">  </w:t>
      </w:r>
      <w:r>
        <w:rPr>
          <w:rFonts w:hint="eastAsia"/>
          <w:szCs w:val="21"/>
        </w:rPr>
        <w:t>（盖章）</w:t>
      </w:r>
    </w:p>
    <w:p>
      <w:pPr>
        <w:spacing w:line="360" w:lineRule="auto"/>
        <w:rPr>
          <w:szCs w:val="21"/>
          <w:u w:val="single"/>
        </w:rPr>
      </w:pPr>
    </w:p>
    <w:p>
      <w:pPr>
        <w:spacing w:line="360" w:lineRule="auto"/>
        <w:rPr>
          <w:szCs w:val="21"/>
        </w:rPr>
      </w:pPr>
      <w:r>
        <w:rPr>
          <w:rFonts w:hint="eastAsia"/>
          <w:szCs w:val="21"/>
        </w:rPr>
        <w:t>法定代表人或委托代理人：</w:t>
      </w:r>
      <w:r>
        <w:rPr>
          <w:szCs w:val="21"/>
          <w:u w:val="single"/>
        </w:rPr>
        <w:t xml:space="preserve">                            </w:t>
      </w:r>
      <w:r>
        <w:rPr>
          <w:szCs w:val="21"/>
        </w:rPr>
        <w:t xml:space="preserve">    </w:t>
      </w:r>
      <w:r>
        <w:rPr>
          <w:rFonts w:hint="eastAsia"/>
          <w:szCs w:val="21"/>
        </w:rPr>
        <w:t>（签字或盖章）</w:t>
      </w:r>
    </w:p>
    <w:p>
      <w:pPr>
        <w:spacing w:before="100" w:beforeAutospacing="1" w:line="360" w:lineRule="auto"/>
        <w:jc w:val="center"/>
        <w:rPr>
          <w:sz w:val="36"/>
          <w:szCs w:val="36"/>
        </w:rPr>
      </w:pPr>
    </w:p>
    <w:p>
      <w:pPr>
        <w:jc w:val="center"/>
        <w:rPr>
          <w:rFonts w:hint="eastAsia"/>
          <w:b/>
          <w:bCs/>
        </w:rPr>
      </w:pPr>
      <w:r>
        <w:rPr>
          <w:b/>
          <w:bCs/>
        </w:rPr>
        <w:br w:type="page"/>
      </w:r>
    </w:p>
    <w:p>
      <w:pPr>
        <w:pStyle w:val="5"/>
      </w:pPr>
      <w:r>
        <w:rPr>
          <w:rFonts w:hint="eastAsia"/>
        </w:rPr>
        <w:t>（十一）材料设备表</w:t>
      </w:r>
    </w:p>
    <w:p>
      <w:pPr>
        <w:spacing w:line="360" w:lineRule="auto"/>
        <w:rPr>
          <w:rFonts w:ascii="宋体" w:hAnsi="宋体"/>
          <w:b/>
          <w:bCs/>
          <w:szCs w:val="21"/>
        </w:rPr>
      </w:pPr>
      <w:r>
        <w:rPr>
          <w:rFonts w:hint="eastAsia" w:ascii="宋体" w:hAnsi="宋体"/>
          <w:szCs w:val="21"/>
        </w:rPr>
        <w:t>专业或专项工程名称：</w:t>
      </w:r>
    </w:p>
    <w:tbl>
      <w:tblPr>
        <w:tblStyle w:val="30"/>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1442"/>
        <w:gridCol w:w="1124"/>
        <w:gridCol w:w="709"/>
        <w:gridCol w:w="1275"/>
        <w:gridCol w:w="99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553" w:type="dxa"/>
            <w:noWrap w:val="0"/>
            <w:vAlign w:val="center"/>
          </w:tcPr>
          <w:p>
            <w:pPr>
              <w:jc w:val="center"/>
              <w:rPr>
                <w:rFonts w:ascii="宋体" w:hAnsi="宋体"/>
                <w:szCs w:val="21"/>
              </w:rPr>
            </w:pPr>
            <w:r>
              <w:rPr>
                <w:rFonts w:hint="eastAsia" w:ascii="宋体" w:hAnsi="宋体"/>
                <w:szCs w:val="21"/>
              </w:rPr>
              <w:t>序号</w:t>
            </w:r>
          </w:p>
        </w:tc>
        <w:tc>
          <w:tcPr>
            <w:tcW w:w="1442" w:type="dxa"/>
            <w:noWrap w:val="0"/>
            <w:vAlign w:val="center"/>
          </w:tcPr>
          <w:p>
            <w:pPr>
              <w:jc w:val="center"/>
              <w:rPr>
                <w:rFonts w:ascii="宋体" w:hAnsi="宋体"/>
                <w:szCs w:val="21"/>
              </w:rPr>
            </w:pPr>
            <w:r>
              <w:rPr>
                <w:rFonts w:hint="eastAsia" w:ascii="宋体" w:hAnsi="宋体"/>
                <w:szCs w:val="21"/>
              </w:rPr>
              <w:t>材料设备编码</w:t>
            </w:r>
          </w:p>
        </w:tc>
        <w:tc>
          <w:tcPr>
            <w:tcW w:w="1124" w:type="dxa"/>
            <w:noWrap w:val="0"/>
            <w:vAlign w:val="center"/>
          </w:tcPr>
          <w:p>
            <w:pPr>
              <w:pStyle w:val="24"/>
              <w:pBdr>
                <w:bottom w:val="none" w:color="auto" w:sz="0" w:space="0"/>
              </w:pBdr>
              <w:tabs>
                <w:tab w:val="clear" w:pos="4153"/>
                <w:tab w:val="clear" w:pos="8306"/>
              </w:tabs>
              <w:snapToGrid/>
              <w:rPr>
                <w:rFonts w:ascii="宋体" w:hAnsi="宋体"/>
                <w:sz w:val="21"/>
                <w:szCs w:val="21"/>
                <w:lang w:val="en-US" w:eastAsia="zh-CN"/>
              </w:rPr>
            </w:pPr>
            <w:r>
              <w:rPr>
                <w:rFonts w:hint="eastAsia" w:ascii="宋体" w:hAnsi="宋体"/>
                <w:szCs w:val="21"/>
                <w:lang w:val="en-US" w:eastAsia="zh-CN"/>
              </w:rPr>
              <w:t>设备（材料）名称</w:t>
            </w:r>
          </w:p>
        </w:tc>
        <w:tc>
          <w:tcPr>
            <w:tcW w:w="709" w:type="dxa"/>
            <w:noWrap w:val="0"/>
            <w:vAlign w:val="center"/>
          </w:tcPr>
          <w:p>
            <w:pPr>
              <w:jc w:val="center"/>
              <w:rPr>
                <w:rFonts w:ascii="宋体" w:hAnsi="宋体"/>
                <w:szCs w:val="21"/>
              </w:rPr>
            </w:pPr>
            <w:r>
              <w:rPr>
                <w:rFonts w:hint="eastAsia" w:ascii="宋体" w:hAnsi="宋体"/>
                <w:szCs w:val="21"/>
              </w:rPr>
              <w:t>品牌</w:t>
            </w:r>
          </w:p>
        </w:tc>
        <w:tc>
          <w:tcPr>
            <w:tcW w:w="1275" w:type="dxa"/>
            <w:noWrap w:val="0"/>
            <w:vAlign w:val="center"/>
          </w:tcPr>
          <w:p>
            <w:pPr>
              <w:jc w:val="center"/>
              <w:rPr>
                <w:rFonts w:ascii="宋体" w:hAnsi="宋体"/>
                <w:szCs w:val="21"/>
              </w:rPr>
            </w:pPr>
            <w:r>
              <w:rPr>
                <w:rFonts w:hint="eastAsia" w:ascii="宋体" w:hAnsi="宋体"/>
                <w:szCs w:val="21"/>
              </w:rPr>
              <w:t>规格/型号等</w:t>
            </w:r>
          </w:p>
        </w:tc>
        <w:tc>
          <w:tcPr>
            <w:tcW w:w="993" w:type="dxa"/>
            <w:noWrap w:val="0"/>
            <w:vAlign w:val="center"/>
          </w:tcPr>
          <w:p>
            <w:pPr>
              <w:pStyle w:val="24"/>
              <w:pBdr>
                <w:bottom w:val="none" w:color="auto" w:sz="0" w:space="0"/>
              </w:pBdr>
              <w:tabs>
                <w:tab w:val="clear" w:pos="4153"/>
                <w:tab w:val="clear" w:pos="8306"/>
              </w:tabs>
              <w:snapToGrid/>
              <w:rPr>
                <w:rFonts w:ascii="宋体" w:hAnsi="宋体"/>
                <w:sz w:val="21"/>
                <w:szCs w:val="21"/>
                <w:lang w:val="en-US" w:eastAsia="zh-CN"/>
              </w:rPr>
            </w:pPr>
            <w:r>
              <w:rPr>
                <w:rFonts w:hint="eastAsia" w:ascii="宋体" w:hAnsi="宋体"/>
                <w:sz w:val="21"/>
                <w:szCs w:val="21"/>
                <w:lang w:val="en-US" w:eastAsia="zh-CN"/>
              </w:rPr>
              <w:t>单位</w:t>
            </w:r>
          </w:p>
        </w:tc>
        <w:tc>
          <w:tcPr>
            <w:tcW w:w="3118" w:type="dxa"/>
            <w:noWrap w:val="0"/>
            <w:vAlign w:val="center"/>
          </w:tcPr>
          <w:p>
            <w:pPr>
              <w:jc w:val="center"/>
              <w:rPr>
                <w:rFonts w:ascii="宋体" w:hAnsi="宋体"/>
                <w:szCs w:val="21"/>
              </w:rPr>
            </w:pPr>
            <w:r>
              <w:rPr>
                <w:rFonts w:hint="eastAsia" w:ascii="宋体" w:hAnsi="宋体"/>
                <w:szCs w:val="21"/>
              </w:rPr>
              <w:t>材料设备单价（元）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dxa"/>
            <w:noWrap w:val="0"/>
            <w:vAlign w:val="top"/>
          </w:tcPr>
          <w:p>
            <w:pPr>
              <w:jc w:val="center"/>
              <w:rPr>
                <w:rFonts w:ascii="宋体" w:hAnsi="宋体"/>
                <w:szCs w:val="21"/>
              </w:rPr>
            </w:pPr>
          </w:p>
        </w:tc>
        <w:tc>
          <w:tcPr>
            <w:tcW w:w="1442" w:type="dxa"/>
            <w:noWrap w:val="0"/>
            <w:vAlign w:val="top"/>
          </w:tcPr>
          <w:p>
            <w:pPr>
              <w:jc w:val="center"/>
              <w:rPr>
                <w:rFonts w:ascii="宋体" w:hAnsi="宋体"/>
                <w:szCs w:val="21"/>
              </w:rPr>
            </w:pPr>
          </w:p>
        </w:tc>
        <w:tc>
          <w:tcPr>
            <w:tcW w:w="1124" w:type="dxa"/>
            <w:noWrap w:val="0"/>
            <w:vAlign w:val="top"/>
          </w:tcPr>
          <w:p>
            <w:pPr>
              <w:jc w:val="center"/>
              <w:rPr>
                <w:rFonts w:ascii="宋体" w:hAnsi="宋体"/>
                <w:szCs w:val="21"/>
              </w:rPr>
            </w:pPr>
          </w:p>
        </w:tc>
        <w:tc>
          <w:tcPr>
            <w:tcW w:w="709" w:type="dxa"/>
            <w:noWrap w:val="0"/>
            <w:vAlign w:val="top"/>
          </w:tcPr>
          <w:p>
            <w:pPr>
              <w:jc w:val="center"/>
              <w:rPr>
                <w:rFonts w:ascii="宋体" w:hAnsi="宋体"/>
                <w:szCs w:val="21"/>
              </w:rPr>
            </w:pPr>
          </w:p>
        </w:tc>
        <w:tc>
          <w:tcPr>
            <w:tcW w:w="1275" w:type="dxa"/>
            <w:noWrap w:val="0"/>
            <w:vAlign w:val="top"/>
          </w:tcPr>
          <w:p>
            <w:pPr>
              <w:jc w:val="center"/>
              <w:rPr>
                <w:rFonts w:ascii="宋体" w:hAnsi="宋体"/>
                <w:szCs w:val="21"/>
              </w:rPr>
            </w:pPr>
          </w:p>
        </w:tc>
        <w:tc>
          <w:tcPr>
            <w:tcW w:w="993" w:type="dxa"/>
            <w:noWrap w:val="0"/>
            <w:vAlign w:val="top"/>
          </w:tcPr>
          <w:p>
            <w:pPr>
              <w:jc w:val="center"/>
              <w:rPr>
                <w:rFonts w:ascii="宋体" w:hAnsi="宋体"/>
                <w:szCs w:val="21"/>
              </w:rPr>
            </w:pPr>
          </w:p>
        </w:tc>
        <w:tc>
          <w:tcPr>
            <w:tcW w:w="3118" w:type="dxa"/>
            <w:noWrap w:val="0"/>
            <w:vAlign w:val="top"/>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dxa"/>
            <w:noWrap w:val="0"/>
            <w:vAlign w:val="top"/>
          </w:tcPr>
          <w:p>
            <w:pPr>
              <w:jc w:val="center"/>
              <w:rPr>
                <w:rFonts w:ascii="宋体" w:hAnsi="宋体"/>
                <w:szCs w:val="21"/>
              </w:rPr>
            </w:pPr>
          </w:p>
        </w:tc>
        <w:tc>
          <w:tcPr>
            <w:tcW w:w="1442" w:type="dxa"/>
            <w:noWrap w:val="0"/>
            <w:vAlign w:val="top"/>
          </w:tcPr>
          <w:p>
            <w:pPr>
              <w:jc w:val="center"/>
              <w:rPr>
                <w:rFonts w:ascii="宋体" w:hAnsi="宋体"/>
                <w:szCs w:val="21"/>
              </w:rPr>
            </w:pPr>
          </w:p>
        </w:tc>
        <w:tc>
          <w:tcPr>
            <w:tcW w:w="1124" w:type="dxa"/>
            <w:noWrap w:val="0"/>
            <w:vAlign w:val="top"/>
          </w:tcPr>
          <w:p>
            <w:pPr>
              <w:jc w:val="center"/>
              <w:rPr>
                <w:rFonts w:ascii="宋体" w:hAnsi="宋体"/>
                <w:szCs w:val="21"/>
              </w:rPr>
            </w:pPr>
          </w:p>
        </w:tc>
        <w:tc>
          <w:tcPr>
            <w:tcW w:w="709" w:type="dxa"/>
            <w:noWrap w:val="0"/>
            <w:vAlign w:val="top"/>
          </w:tcPr>
          <w:p>
            <w:pPr>
              <w:jc w:val="center"/>
              <w:rPr>
                <w:rFonts w:ascii="宋体" w:hAnsi="宋体"/>
                <w:szCs w:val="21"/>
              </w:rPr>
            </w:pPr>
          </w:p>
        </w:tc>
        <w:tc>
          <w:tcPr>
            <w:tcW w:w="1275" w:type="dxa"/>
            <w:noWrap w:val="0"/>
            <w:vAlign w:val="top"/>
          </w:tcPr>
          <w:p>
            <w:pPr>
              <w:jc w:val="center"/>
              <w:rPr>
                <w:rFonts w:ascii="宋体" w:hAnsi="宋体"/>
                <w:szCs w:val="21"/>
              </w:rPr>
            </w:pPr>
          </w:p>
        </w:tc>
        <w:tc>
          <w:tcPr>
            <w:tcW w:w="993" w:type="dxa"/>
            <w:noWrap w:val="0"/>
            <w:vAlign w:val="top"/>
          </w:tcPr>
          <w:p>
            <w:pPr>
              <w:jc w:val="center"/>
              <w:rPr>
                <w:rFonts w:ascii="宋体" w:hAnsi="宋体"/>
                <w:szCs w:val="21"/>
              </w:rPr>
            </w:pPr>
          </w:p>
        </w:tc>
        <w:tc>
          <w:tcPr>
            <w:tcW w:w="3118" w:type="dxa"/>
            <w:noWrap w:val="0"/>
            <w:vAlign w:val="top"/>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dxa"/>
            <w:noWrap w:val="0"/>
            <w:vAlign w:val="top"/>
          </w:tcPr>
          <w:p>
            <w:pPr>
              <w:jc w:val="center"/>
              <w:rPr>
                <w:rFonts w:ascii="宋体" w:hAnsi="宋体"/>
                <w:szCs w:val="21"/>
              </w:rPr>
            </w:pPr>
          </w:p>
        </w:tc>
        <w:tc>
          <w:tcPr>
            <w:tcW w:w="1442" w:type="dxa"/>
            <w:noWrap w:val="0"/>
            <w:vAlign w:val="top"/>
          </w:tcPr>
          <w:p>
            <w:pPr>
              <w:jc w:val="center"/>
              <w:rPr>
                <w:rFonts w:ascii="宋体" w:hAnsi="宋体"/>
                <w:szCs w:val="21"/>
              </w:rPr>
            </w:pPr>
          </w:p>
        </w:tc>
        <w:tc>
          <w:tcPr>
            <w:tcW w:w="1124" w:type="dxa"/>
            <w:noWrap w:val="0"/>
            <w:vAlign w:val="top"/>
          </w:tcPr>
          <w:p>
            <w:pPr>
              <w:jc w:val="center"/>
              <w:rPr>
                <w:rFonts w:ascii="宋体" w:hAnsi="宋体"/>
                <w:szCs w:val="21"/>
              </w:rPr>
            </w:pPr>
          </w:p>
        </w:tc>
        <w:tc>
          <w:tcPr>
            <w:tcW w:w="709" w:type="dxa"/>
            <w:noWrap w:val="0"/>
            <w:vAlign w:val="top"/>
          </w:tcPr>
          <w:p>
            <w:pPr>
              <w:jc w:val="center"/>
              <w:rPr>
                <w:rFonts w:ascii="宋体" w:hAnsi="宋体"/>
                <w:szCs w:val="21"/>
              </w:rPr>
            </w:pPr>
          </w:p>
        </w:tc>
        <w:tc>
          <w:tcPr>
            <w:tcW w:w="1275" w:type="dxa"/>
            <w:noWrap w:val="0"/>
            <w:vAlign w:val="top"/>
          </w:tcPr>
          <w:p>
            <w:pPr>
              <w:jc w:val="center"/>
              <w:rPr>
                <w:rFonts w:ascii="宋体" w:hAnsi="宋体"/>
                <w:szCs w:val="21"/>
              </w:rPr>
            </w:pPr>
          </w:p>
        </w:tc>
        <w:tc>
          <w:tcPr>
            <w:tcW w:w="993" w:type="dxa"/>
            <w:noWrap w:val="0"/>
            <w:vAlign w:val="top"/>
          </w:tcPr>
          <w:p>
            <w:pPr>
              <w:jc w:val="center"/>
              <w:rPr>
                <w:rFonts w:ascii="宋体" w:hAnsi="宋体"/>
                <w:szCs w:val="21"/>
              </w:rPr>
            </w:pPr>
          </w:p>
        </w:tc>
        <w:tc>
          <w:tcPr>
            <w:tcW w:w="3118" w:type="dxa"/>
            <w:noWrap w:val="0"/>
            <w:vAlign w:val="top"/>
          </w:tcPr>
          <w:p>
            <w:pPr>
              <w:jc w:val="center"/>
              <w:rPr>
                <w:rFonts w:ascii="宋体" w:hAnsi="宋体"/>
                <w:szCs w:val="21"/>
              </w:rPr>
            </w:pPr>
          </w:p>
        </w:tc>
      </w:tr>
    </w:tbl>
    <w:p>
      <w:pPr>
        <w:jc w:val="center"/>
        <w:rPr>
          <w:rFonts w:hint="eastAsia"/>
          <w:b/>
          <w:bCs/>
        </w:rPr>
      </w:pPr>
    </w:p>
    <w:p>
      <w:pPr>
        <w:spacing w:line="360" w:lineRule="auto"/>
        <w:rPr>
          <w:rFonts w:hint="eastAsia"/>
          <w:szCs w:val="21"/>
        </w:rPr>
      </w:pPr>
    </w:p>
    <w:p>
      <w:pPr>
        <w:spacing w:line="360" w:lineRule="auto"/>
        <w:rPr>
          <w:szCs w:val="21"/>
          <w:u w:val="single"/>
        </w:rPr>
      </w:pPr>
      <w:r>
        <w:rPr>
          <w:rFonts w:hint="eastAsia"/>
          <w:szCs w:val="21"/>
        </w:rPr>
        <w:t>投标人：</w:t>
      </w:r>
      <w:r>
        <w:rPr>
          <w:szCs w:val="21"/>
          <w:u w:val="single"/>
        </w:rPr>
        <w:t xml:space="preserve">                         </w:t>
      </w:r>
      <w:r>
        <w:rPr>
          <w:szCs w:val="21"/>
        </w:rPr>
        <w:t xml:space="preserve">  </w:t>
      </w:r>
      <w:r>
        <w:rPr>
          <w:rFonts w:hint="eastAsia"/>
          <w:szCs w:val="21"/>
        </w:rPr>
        <w:t>（盖章）</w:t>
      </w:r>
    </w:p>
    <w:p>
      <w:pPr>
        <w:spacing w:line="360" w:lineRule="auto"/>
        <w:rPr>
          <w:szCs w:val="21"/>
          <w:u w:val="single"/>
        </w:rPr>
      </w:pPr>
    </w:p>
    <w:p>
      <w:pPr>
        <w:spacing w:line="360" w:lineRule="auto"/>
        <w:rPr>
          <w:szCs w:val="21"/>
        </w:rPr>
      </w:pPr>
      <w:r>
        <w:rPr>
          <w:rFonts w:hint="eastAsia"/>
          <w:szCs w:val="21"/>
        </w:rPr>
        <w:t>法定代表人或委托代理人：</w:t>
      </w:r>
      <w:r>
        <w:rPr>
          <w:szCs w:val="21"/>
          <w:u w:val="single"/>
        </w:rPr>
        <w:t xml:space="preserve">                            </w:t>
      </w:r>
      <w:r>
        <w:rPr>
          <w:szCs w:val="21"/>
        </w:rPr>
        <w:t xml:space="preserve">    </w:t>
      </w:r>
      <w:r>
        <w:rPr>
          <w:rFonts w:hint="eastAsia"/>
          <w:szCs w:val="21"/>
        </w:rPr>
        <w:t>（签字或盖章）</w:t>
      </w: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p>
    <w:p>
      <w:pPr>
        <w:jc w:val="center"/>
        <w:outlineLvl w:val="0"/>
        <w:rPr>
          <w:rFonts w:hint="eastAsia" w:ascii="宋体" w:hAnsi="宋体"/>
          <w:b/>
          <w:bCs/>
          <w:sz w:val="30"/>
        </w:rPr>
      </w:pPr>
      <w:r>
        <w:rPr>
          <w:rFonts w:hint="eastAsia" w:ascii="宋体" w:hAnsi="宋体"/>
          <w:b/>
          <w:bCs/>
          <w:sz w:val="30"/>
        </w:rPr>
        <w:t>六、评分中涉及的承诺及声明函</w:t>
      </w:r>
    </w:p>
    <w:p>
      <w:pPr>
        <w:jc w:val="center"/>
        <w:outlineLvl w:val="0"/>
        <w:rPr>
          <w:rFonts w:hint="eastAsia" w:ascii="宋体" w:hAnsi="宋体"/>
          <w:b/>
          <w:bCs/>
          <w:sz w:val="30"/>
        </w:rPr>
      </w:pPr>
    </w:p>
    <w:p>
      <w:pPr>
        <w:jc w:val="center"/>
        <w:outlineLvl w:val="0"/>
        <w:rPr>
          <w:rFonts w:hint="eastAsia" w:ascii="宋体" w:hAnsi="宋体"/>
          <w:b/>
          <w:bCs/>
          <w:sz w:val="30"/>
        </w:rPr>
      </w:pPr>
      <w:r>
        <w:rPr>
          <w:rFonts w:hint="eastAsia" w:ascii="宋体" w:hAnsi="宋体"/>
          <w:b/>
          <w:bCs/>
          <w:sz w:val="30"/>
        </w:rPr>
        <w:t>诚信承诺函</w:t>
      </w:r>
    </w:p>
    <w:p>
      <w:pPr>
        <w:jc w:val="center"/>
        <w:rPr>
          <w:rFonts w:hint="eastAsia"/>
        </w:rPr>
      </w:pPr>
    </w:p>
    <w:p>
      <w:pPr>
        <w:pStyle w:val="54"/>
        <w:keepNext w:val="0"/>
        <w:adjustRightInd/>
        <w:spacing w:before="0" w:after="0" w:line="240" w:lineRule="auto"/>
        <w:outlineLvl w:val="2"/>
        <w:rPr>
          <w:rFonts w:hAnsi="宋体"/>
          <w:szCs w:val="24"/>
        </w:rPr>
      </w:pPr>
    </w:p>
    <w:p>
      <w:pPr>
        <w:spacing w:line="360" w:lineRule="auto"/>
        <w:rPr>
          <w:rFonts w:cs="Courier New"/>
          <w:snapToGrid w:val="0"/>
          <w:szCs w:val="18"/>
        </w:rPr>
      </w:pPr>
      <w:r>
        <w:rPr>
          <w:rFonts w:hint="eastAsia" w:cs="Courier New"/>
          <w:snapToGrid w:val="0"/>
          <w:szCs w:val="18"/>
        </w:rPr>
        <w:t>深圳市中正招标有限公司：</w:t>
      </w:r>
    </w:p>
    <w:p>
      <w:pPr>
        <w:spacing w:line="360" w:lineRule="auto"/>
        <w:ind w:firstLine="420" w:firstLineChars="200"/>
        <w:rPr>
          <w:rFonts w:cs="Courier New"/>
          <w:snapToGrid w:val="0"/>
          <w:szCs w:val="18"/>
        </w:rPr>
      </w:pPr>
      <w:r>
        <w:rPr>
          <w:rFonts w:hint="eastAsia" w:cs="Courier New"/>
          <w:snapToGrid w:val="0"/>
          <w:szCs w:val="18"/>
        </w:rPr>
        <w:t>我单位承诺，在参与政府采购活动中不存在出现诚信相关问题且在相关主管部门处理措施实施期限内，如若投标文件与事实情况不符，我单位自愿承担“隐瞒真实情况，提供虚假资料”以及其他一切不利的法律后果。</w:t>
      </w:r>
    </w:p>
    <w:p>
      <w:pPr>
        <w:spacing w:line="360" w:lineRule="auto"/>
        <w:ind w:firstLine="420" w:firstLineChars="200"/>
        <w:rPr>
          <w:rFonts w:cs="Courier New"/>
          <w:snapToGrid w:val="0"/>
          <w:szCs w:val="18"/>
        </w:rPr>
      </w:pPr>
      <w:r>
        <w:rPr>
          <w:rFonts w:hint="eastAsia" w:cs="Courier New"/>
          <w:snapToGrid w:val="0"/>
          <w:szCs w:val="18"/>
        </w:rPr>
        <w:t>我单位承诺，在参加政府采购活动中没有出现下列行为之一：</w:t>
      </w:r>
    </w:p>
    <w:p>
      <w:pPr>
        <w:spacing w:line="360" w:lineRule="auto"/>
        <w:ind w:firstLine="420" w:firstLineChars="200"/>
        <w:rPr>
          <w:rFonts w:cs="Courier New"/>
          <w:snapToGrid w:val="0"/>
          <w:szCs w:val="18"/>
        </w:rPr>
      </w:pPr>
      <w:r>
        <w:rPr>
          <w:rFonts w:hint="eastAsia" w:cs="Courier New"/>
          <w:snapToGrid w:val="0"/>
          <w:szCs w:val="18"/>
        </w:rPr>
        <w:t>（一）投标截止后，无正当理由撤销其投标行为，导致项目无法正常开评标的；</w:t>
      </w:r>
    </w:p>
    <w:p>
      <w:pPr>
        <w:spacing w:line="360" w:lineRule="auto"/>
        <w:ind w:firstLine="420" w:firstLineChars="200"/>
        <w:rPr>
          <w:rFonts w:cs="Courier New"/>
          <w:snapToGrid w:val="0"/>
          <w:szCs w:val="18"/>
        </w:rPr>
      </w:pPr>
      <w:r>
        <w:rPr>
          <w:rFonts w:hint="eastAsia" w:cs="Courier New"/>
          <w:snapToGrid w:val="0"/>
          <w:szCs w:val="18"/>
        </w:rPr>
        <w:t>（二）未按《采购条例》规定签订、履行采购合同，严重影响采购人日常工作的；</w:t>
      </w:r>
    </w:p>
    <w:p>
      <w:pPr>
        <w:spacing w:line="360" w:lineRule="auto"/>
        <w:ind w:firstLine="420" w:firstLineChars="200"/>
        <w:rPr>
          <w:rFonts w:cs="Courier New"/>
          <w:snapToGrid w:val="0"/>
          <w:szCs w:val="18"/>
        </w:rPr>
      </w:pPr>
      <w:r>
        <w:rPr>
          <w:rFonts w:hint="eastAsia" w:cs="Courier New"/>
          <w:snapToGrid w:val="0"/>
          <w:szCs w:val="18"/>
        </w:rPr>
        <w:t>（三）在投标文件中未说明且未经采购人同意，将中标项目分包给他人，情节严重的；</w:t>
      </w:r>
    </w:p>
    <w:p>
      <w:pPr>
        <w:spacing w:line="360" w:lineRule="auto"/>
        <w:ind w:firstLine="420" w:firstLineChars="200"/>
        <w:rPr>
          <w:rFonts w:cs="Courier New"/>
          <w:snapToGrid w:val="0"/>
          <w:szCs w:val="18"/>
        </w:rPr>
      </w:pPr>
      <w:r>
        <w:rPr>
          <w:rFonts w:hint="eastAsia" w:cs="Courier New"/>
          <w:snapToGrid w:val="0"/>
          <w:szCs w:val="18"/>
        </w:rPr>
        <w:t>（四）严重违反合同约定，擅自降低货物质量等次和售后服务，货物、工程或者服务存在严重质量问题的；</w:t>
      </w:r>
    </w:p>
    <w:p>
      <w:pPr>
        <w:spacing w:line="360" w:lineRule="auto"/>
        <w:ind w:firstLine="420" w:firstLineChars="200"/>
        <w:rPr>
          <w:rFonts w:cs="Courier New"/>
          <w:snapToGrid w:val="0"/>
          <w:szCs w:val="18"/>
        </w:rPr>
      </w:pPr>
      <w:r>
        <w:rPr>
          <w:rFonts w:hint="eastAsia" w:cs="Courier New"/>
          <w:snapToGrid w:val="0"/>
          <w:szCs w:val="18"/>
        </w:rPr>
        <w:t>（五）严重违反合同约定，未能完成全部货物、服务或工程项目，中途停止配送或者变相增加费用的；</w:t>
      </w:r>
    </w:p>
    <w:p>
      <w:pPr>
        <w:spacing w:line="360" w:lineRule="auto"/>
        <w:ind w:firstLine="420" w:firstLineChars="200"/>
        <w:rPr>
          <w:rFonts w:cs="Courier New"/>
          <w:snapToGrid w:val="0"/>
          <w:szCs w:val="18"/>
        </w:rPr>
      </w:pPr>
      <w:r>
        <w:rPr>
          <w:rFonts w:hint="eastAsia" w:cs="Courier New"/>
          <w:snapToGrid w:val="0"/>
          <w:szCs w:val="18"/>
        </w:rPr>
        <w:t>（六）捏造事实、提供虚假材料进行质疑的；</w:t>
      </w:r>
    </w:p>
    <w:p>
      <w:pPr>
        <w:spacing w:line="360" w:lineRule="auto"/>
        <w:ind w:firstLine="420" w:firstLineChars="200"/>
        <w:rPr>
          <w:rFonts w:cs="Courier New"/>
          <w:snapToGrid w:val="0"/>
          <w:szCs w:val="18"/>
        </w:rPr>
      </w:pPr>
      <w:r>
        <w:rPr>
          <w:rFonts w:hint="eastAsia" w:cs="Courier New"/>
          <w:snapToGrid w:val="0"/>
          <w:szCs w:val="18"/>
        </w:rPr>
        <w:t>（七）假冒他人名义质疑的；</w:t>
      </w:r>
    </w:p>
    <w:p>
      <w:pPr>
        <w:spacing w:line="360" w:lineRule="auto"/>
        <w:ind w:firstLine="420" w:firstLineChars="200"/>
        <w:rPr>
          <w:rFonts w:cs="Courier New"/>
          <w:snapToGrid w:val="0"/>
          <w:szCs w:val="18"/>
        </w:rPr>
      </w:pPr>
      <w:r>
        <w:rPr>
          <w:rFonts w:hint="eastAsia" w:cs="Courier New"/>
          <w:snapToGrid w:val="0"/>
          <w:szCs w:val="18"/>
        </w:rPr>
        <w:t>（八）无正当理由拒不配合进行质疑调查的。</w:t>
      </w:r>
    </w:p>
    <w:p>
      <w:pPr>
        <w:spacing w:line="360" w:lineRule="auto"/>
        <w:ind w:firstLine="420" w:firstLineChars="200"/>
        <w:rPr>
          <w:rFonts w:cs="Courier New"/>
          <w:snapToGrid w:val="0"/>
          <w:szCs w:val="18"/>
        </w:rPr>
      </w:pPr>
      <w:r>
        <w:rPr>
          <w:rFonts w:hint="eastAsia" w:cs="Courier New"/>
          <w:snapToGrid w:val="0"/>
          <w:szCs w:val="18"/>
        </w:rPr>
        <w:t>特此承诺。</w:t>
      </w:r>
    </w:p>
    <w:p>
      <w:pPr>
        <w:spacing w:line="360" w:lineRule="auto"/>
        <w:ind w:firstLine="420" w:firstLineChars="200"/>
        <w:rPr>
          <w:rFonts w:cs="Courier New"/>
          <w:snapToGrid w:val="0"/>
          <w:szCs w:val="18"/>
        </w:rPr>
      </w:pPr>
    </w:p>
    <w:p>
      <w:pPr>
        <w:adjustRightInd w:val="0"/>
        <w:snapToGrid w:val="0"/>
        <w:spacing w:line="300" w:lineRule="auto"/>
        <w:rPr>
          <w:snapToGrid w:val="0"/>
          <w:kern w:val="0"/>
        </w:rPr>
      </w:pPr>
      <w:r>
        <w:rPr>
          <w:rFonts w:hint="eastAsia"/>
          <w:snapToGrid w:val="0"/>
          <w:kern w:val="0"/>
        </w:rPr>
        <w:t>投标单位：（盖章）</w:t>
      </w: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p>
    <w:p>
      <w:pPr>
        <w:adjustRightInd w:val="0"/>
        <w:snapToGrid w:val="0"/>
        <w:spacing w:line="300" w:lineRule="auto"/>
        <w:rPr>
          <w:snapToGrid w:val="0"/>
          <w:kern w:val="0"/>
        </w:rPr>
      </w:pPr>
      <w:r>
        <w:rPr>
          <w:rFonts w:hint="eastAsia"/>
          <w:snapToGrid w:val="0"/>
          <w:kern w:val="0"/>
        </w:rPr>
        <w:t>授权代表或法定代表人：（签字）</w:t>
      </w: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00" w:lineRule="auto"/>
        <w:ind w:right="420"/>
        <w:rPr>
          <w:snapToGrid w:val="0"/>
          <w:kern w:val="0"/>
        </w:rPr>
      </w:pPr>
    </w:p>
    <w:p>
      <w:pPr>
        <w:adjustRightInd w:val="0"/>
        <w:snapToGrid w:val="0"/>
        <w:spacing w:line="360" w:lineRule="auto"/>
        <w:ind w:firstLine="600"/>
        <w:jc w:val="right"/>
      </w:pPr>
      <w:r>
        <w:rPr>
          <w:rFonts w:hint="eastAsia"/>
        </w:rPr>
        <w:t>年     月    日</w:t>
      </w:r>
    </w:p>
    <w:p/>
    <w:p>
      <w:pPr>
        <w:spacing w:line="360" w:lineRule="auto"/>
        <w:rPr>
          <w:rFonts w:hint="eastAsia"/>
        </w:rPr>
      </w:pPr>
    </w:p>
    <w:p>
      <w:pPr>
        <w:jc w:val="center"/>
        <w:outlineLvl w:val="0"/>
        <w:rPr>
          <w:rFonts w:hint="eastAsia" w:ascii="宋体" w:hAnsi="宋体"/>
          <w:b/>
          <w:bCs/>
          <w:sz w:val="30"/>
        </w:rPr>
      </w:pPr>
      <w:r>
        <w:rPr>
          <w:rFonts w:hint="eastAsia" w:ascii="宋体" w:hAnsi="宋体"/>
          <w:b/>
          <w:bCs/>
          <w:sz w:val="30"/>
        </w:rPr>
        <w:t>七、招标文件要求的其他资料或投标人认为需要补充的资料</w:t>
      </w:r>
    </w:p>
    <w:p>
      <w:pPr>
        <w:adjustRightInd w:val="0"/>
        <w:snapToGrid w:val="0"/>
        <w:spacing w:line="360" w:lineRule="auto"/>
        <w:ind w:firstLine="420" w:firstLineChars="200"/>
        <w:rPr>
          <w:rFonts w:hint="eastAsia"/>
        </w:rPr>
      </w:pPr>
    </w:p>
    <w:p>
      <w:pPr>
        <w:adjustRightInd w:val="0"/>
        <w:snapToGrid w:val="0"/>
        <w:spacing w:line="360" w:lineRule="auto"/>
        <w:ind w:firstLine="420" w:firstLineChars="200"/>
        <w:rPr>
          <w:bCs/>
          <w:snapToGrid w:val="0"/>
          <w:kern w:val="0"/>
        </w:rPr>
      </w:pPr>
    </w:p>
    <w:p>
      <w:pPr>
        <w:adjustRightInd w:val="0"/>
        <w:snapToGrid w:val="0"/>
        <w:spacing w:line="300" w:lineRule="auto"/>
        <w:ind w:firstLine="420" w:firstLineChars="200"/>
        <w:rPr>
          <w:b/>
          <w:snapToGrid w:val="0"/>
          <w:kern w:val="0"/>
          <w:sz w:val="24"/>
        </w:rPr>
      </w:pPr>
      <w:r>
        <w:rPr>
          <w:rFonts w:hint="eastAsia"/>
          <w:bCs/>
          <w:snapToGrid w:val="0"/>
          <w:kern w:val="0"/>
        </w:rPr>
        <w:t>注：如需提供补充资料，本部分资料格式不做统一规定，由投标人自行设计。</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pStyle w:val="19"/>
        <w:jc w:val="center"/>
        <w:rPr>
          <w:rFonts w:hint="eastAsia" w:ascii="Times New Roman" w:hAnsi="Times New Roman"/>
          <w:b/>
          <w:bCs/>
          <w:sz w:val="32"/>
        </w:rPr>
      </w:pPr>
      <w:r>
        <w:rPr>
          <w:rFonts w:hint="eastAsia" w:ascii="Times New Roman" w:hAnsi="Times New Roman"/>
          <w:b/>
          <w:bCs/>
          <w:sz w:val="32"/>
        </w:rPr>
        <w:t>第十章    技术标投标文件格式</w:t>
      </w: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rPr>
          <w:rFonts w:hint="eastAsia"/>
          <w:b/>
          <w:bCs/>
        </w:rPr>
      </w:pPr>
    </w:p>
    <w:p>
      <w:pPr>
        <w:spacing w:line="360" w:lineRule="auto"/>
        <w:rPr>
          <w:rFonts w:hint="eastAsia"/>
        </w:rPr>
      </w:pPr>
      <w:r>
        <w:br w:type="page"/>
      </w:r>
    </w:p>
    <w:p>
      <w:pPr>
        <w:jc w:val="center"/>
        <w:rPr>
          <w:rFonts w:hint="eastAsia"/>
          <w:b/>
          <w:bCs/>
          <w:sz w:val="32"/>
        </w:rPr>
      </w:pPr>
      <w:r>
        <w:rPr>
          <w:rFonts w:hint="eastAsia"/>
          <w:b/>
          <w:bCs/>
          <w:sz w:val="32"/>
        </w:rPr>
        <w:t>技术标投标文件格式</w:t>
      </w:r>
    </w:p>
    <w:p>
      <w:pPr>
        <w:jc w:val="center"/>
        <w:rPr>
          <w:rFonts w:hint="eastAsia"/>
          <w:b/>
          <w:bCs/>
        </w:rPr>
      </w:pPr>
    </w:p>
    <w:p>
      <w:pPr>
        <w:jc w:val="center"/>
        <w:rPr>
          <w:rFonts w:hint="eastAsia"/>
          <w:b/>
          <w:bCs/>
          <w:sz w:val="30"/>
        </w:rPr>
      </w:pPr>
      <w:r>
        <w:rPr>
          <w:rFonts w:hint="eastAsia"/>
          <w:b/>
          <w:bCs/>
          <w:sz w:val="30"/>
        </w:rPr>
        <w:t>目    录</w:t>
      </w:r>
    </w:p>
    <w:p>
      <w:pPr>
        <w:spacing w:line="360" w:lineRule="auto"/>
        <w:jc w:val="center"/>
        <w:rPr>
          <w:rFonts w:hint="eastAsia"/>
          <w:b/>
          <w:bCs/>
          <w:sz w:val="28"/>
        </w:rPr>
      </w:pPr>
    </w:p>
    <w:p>
      <w:pPr>
        <w:numPr>
          <w:ilvl w:val="0"/>
          <w:numId w:val="13"/>
        </w:numPr>
        <w:spacing w:line="360" w:lineRule="auto"/>
        <w:ind w:hanging="11"/>
        <w:rPr>
          <w:rFonts w:hint="eastAsia"/>
          <w:sz w:val="28"/>
        </w:rPr>
      </w:pPr>
      <w:r>
        <w:rPr>
          <w:rFonts w:hint="eastAsia"/>
          <w:sz w:val="28"/>
        </w:rPr>
        <w:t>施工组织设计或施工方案</w:t>
      </w:r>
    </w:p>
    <w:p>
      <w:pPr>
        <w:numPr>
          <w:ilvl w:val="0"/>
          <w:numId w:val="13"/>
        </w:numPr>
        <w:spacing w:line="360" w:lineRule="auto"/>
        <w:ind w:hanging="11"/>
        <w:rPr>
          <w:rFonts w:hint="eastAsia"/>
          <w:sz w:val="28"/>
        </w:rPr>
      </w:pPr>
      <w:r>
        <w:rPr>
          <w:rFonts w:hint="eastAsia"/>
          <w:sz w:val="28"/>
        </w:rPr>
        <w:t>项目管理班子配备情况</w:t>
      </w:r>
    </w:p>
    <w:p>
      <w:pPr>
        <w:numPr>
          <w:ilvl w:val="0"/>
          <w:numId w:val="13"/>
        </w:numPr>
        <w:spacing w:line="360" w:lineRule="auto"/>
        <w:ind w:hanging="11"/>
        <w:rPr>
          <w:rFonts w:hint="eastAsia"/>
          <w:sz w:val="28"/>
        </w:rPr>
      </w:pPr>
      <w:r>
        <w:rPr>
          <w:rFonts w:hint="eastAsia"/>
          <w:sz w:val="28"/>
        </w:rPr>
        <w:t>售后服务和承诺</w:t>
      </w:r>
    </w:p>
    <w:p>
      <w:pPr>
        <w:numPr>
          <w:ilvl w:val="0"/>
          <w:numId w:val="13"/>
        </w:numPr>
        <w:spacing w:line="360" w:lineRule="auto"/>
        <w:ind w:hanging="11"/>
        <w:rPr>
          <w:rFonts w:hint="eastAsia"/>
          <w:sz w:val="28"/>
        </w:rPr>
      </w:pPr>
      <w:r>
        <w:rPr>
          <w:rFonts w:hint="eastAsia"/>
          <w:sz w:val="28"/>
        </w:rPr>
        <w:t>偏离表</w:t>
      </w:r>
    </w:p>
    <w:p>
      <w:pPr>
        <w:numPr>
          <w:ilvl w:val="0"/>
          <w:numId w:val="13"/>
        </w:numPr>
        <w:spacing w:line="360" w:lineRule="auto"/>
        <w:ind w:hanging="11"/>
        <w:rPr>
          <w:rFonts w:hint="eastAsia"/>
          <w:sz w:val="28"/>
        </w:rPr>
      </w:pPr>
      <w:r>
        <w:rPr>
          <w:rFonts w:hint="eastAsia"/>
          <w:sz w:val="28"/>
        </w:rPr>
        <w:t>招标文件要求的其他资料或投标人认为需要补充的资料</w:t>
      </w:r>
    </w:p>
    <w:p>
      <w:pPr>
        <w:spacing w:line="360" w:lineRule="auto"/>
        <w:ind w:left="720"/>
        <w:rPr>
          <w:rFonts w:hint="eastAsia"/>
          <w:sz w:val="28"/>
        </w:rPr>
      </w:pPr>
    </w:p>
    <w:p>
      <w:pPr>
        <w:spacing w:line="360" w:lineRule="auto"/>
        <w:ind w:firstLine="1440"/>
        <w:rPr>
          <w:rFonts w:hint="eastAsia"/>
          <w:sz w:val="28"/>
        </w:rPr>
      </w:pPr>
    </w:p>
    <w:p>
      <w:pPr>
        <w:spacing w:line="360" w:lineRule="auto"/>
        <w:ind w:firstLine="1440"/>
        <w:rPr>
          <w:rFonts w:hint="eastAsia"/>
          <w:sz w:val="28"/>
        </w:rPr>
      </w:pPr>
    </w:p>
    <w:p>
      <w:pPr>
        <w:spacing w:line="360" w:lineRule="auto"/>
        <w:ind w:firstLine="1440"/>
        <w:rPr>
          <w:rFonts w:hint="eastAsia"/>
          <w:sz w:val="28"/>
        </w:rPr>
      </w:pPr>
    </w:p>
    <w:p>
      <w:pPr>
        <w:spacing w:line="360" w:lineRule="auto"/>
        <w:ind w:firstLine="1440"/>
        <w:rPr>
          <w:rFonts w:hint="eastAsia"/>
          <w:sz w:val="28"/>
        </w:rPr>
      </w:pPr>
    </w:p>
    <w:p>
      <w:pPr>
        <w:spacing w:line="360" w:lineRule="auto"/>
        <w:ind w:firstLine="1440"/>
        <w:rPr>
          <w:rFonts w:hint="eastAsia"/>
          <w:sz w:val="28"/>
        </w:rPr>
      </w:pPr>
    </w:p>
    <w:p>
      <w:pPr>
        <w:spacing w:line="360" w:lineRule="auto"/>
        <w:ind w:firstLine="1440"/>
        <w:rPr>
          <w:rFonts w:hint="eastAsia"/>
          <w:sz w:val="28"/>
        </w:rPr>
      </w:pPr>
    </w:p>
    <w:p>
      <w:pPr>
        <w:spacing w:line="360" w:lineRule="auto"/>
        <w:ind w:firstLine="1440"/>
        <w:rPr>
          <w:rFonts w:hint="eastAsia"/>
          <w:sz w:val="28"/>
        </w:rPr>
      </w:pPr>
    </w:p>
    <w:p>
      <w:pPr>
        <w:spacing w:line="360" w:lineRule="auto"/>
        <w:ind w:firstLine="1440"/>
        <w:rPr>
          <w:rFonts w:hint="eastAsia"/>
          <w:sz w:val="28"/>
        </w:rPr>
      </w:pPr>
    </w:p>
    <w:p>
      <w:pPr>
        <w:spacing w:line="360" w:lineRule="auto"/>
        <w:ind w:firstLine="1440"/>
        <w:rPr>
          <w:rFonts w:hint="eastAsia"/>
          <w:sz w:val="28"/>
        </w:rPr>
      </w:pPr>
    </w:p>
    <w:p>
      <w:pPr>
        <w:spacing w:line="360" w:lineRule="auto"/>
        <w:jc w:val="center"/>
        <w:rPr>
          <w:rFonts w:hint="eastAsia"/>
        </w:rPr>
      </w:pPr>
      <w:r>
        <w:rPr>
          <w:sz w:val="28"/>
        </w:rPr>
        <w:br w:type="page"/>
      </w:r>
      <w:r>
        <w:rPr>
          <w:rFonts w:hint="eastAsia"/>
          <w:b/>
          <w:bCs/>
          <w:sz w:val="30"/>
        </w:rPr>
        <w:t>一、  施工组织设计或施工方案</w:t>
      </w:r>
    </w:p>
    <w:p>
      <w:pPr>
        <w:spacing w:line="360" w:lineRule="auto"/>
        <w:rPr>
          <w:rFonts w:hint="eastAsia"/>
          <w:b/>
          <w:bCs/>
        </w:rPr>
      </w:pPr>
    </w:p>
    <w:p>
      <w:pPr>
        <w:tabs>
          <w:tab w:val="left" w:pos="900"/>
          <w:tab w:val="left" w:pos="1260"/>
        </w:tabs>
        <w:spacing w:line="360" w:lineRule="auto"/>
        <w:ind w:firstLine="567" w:firstLineChars="270"/>
        <w:rPr>
          <w:rFonts w:hint="eastAsia"/>
        </w:rPr>
      </w:pPr>
      <w:r>
        <w:rPr>
          <w:rFonts w:hint="eastAsia"/>
        </w:rPr>
        <w:t>1、 投标人应编制递交完整的施工组织设计，施工组织设计应包括招标文件第一卷第一章投标须知1</w:t>
      </w:r>
      <w:r>
        <w:t>1</w:t>
      </w:r>
      <w:r>
        <w:rPr>
          <w:rFonts w:hint="eastAsia"/>
        </w:rPr>
        <w:t>.1.4.2（1）项规定的施工组织设计基本内容。编制具体要求是：编制时应采用文字并结合图表阐述说明各分部分项工程的施工方法；主要材料、施工机械设备、劳动力采购、运输、使用、计划安排；结合招标工程特点提出切实可行的工程质量、安全生产、文明施工、工程进度技术组织措施，同时应对关键工序、复杂环节重点提出相应技术措施，如冬、雨季施工技术措施、减少扰民噪音、降低环境污染技术措施、地下管线及其它地下设施的保护加固措施等。</w:t>
      </w:r>
    </w:p>
    <w:p>
      <w:pPr>
        <w:spacing w:line="360" w:lineRule="auto"/>
        <w:ind w:left="560"/>
        <w:rPr>
          <w:rFonts w:hint="eastAsia"/>
        </w:rPr>
      </w:pPr>
      <w:r>
        <w:rPr>
          <w:rFonts w:hint="eastAsia"/>
        </w:rPr>
        <w:t>2、施工组织设计除采用文字表应附下列图表，图表及格式要求附后。</w:t>
      </w:r>
    </w:p>
    <w:p>
      <w:pPr>
        <w:spacing w:line="360" w:lineRule="auto"/>
        <w:ind w:left="840"/>
        <w:rPr>
          <w:rFonts w:hint="eastAsia"/>
        </w:rPr>
      </w:pPr>
      <w:r>
        <w:rPr>
          <w:rFonts w:hint="eastAsia"/>
        </w:rPr>
        <w:t>（1） 表1拟投入的主要施工机械设备表；</w:t>
      </w:r>
    </w:p>
    <w:p>
      <w:pPr>
        <w:spacing w:line="360" w:lineRule="auto"/>
        <w:ind w:left="840"/>
        <w:rPr>
          <w:rFonts w:hint="eastAsia"/>
        </w:rPr>
      </w:pPr>
      <w:r>
        <w:rPr>
          <w:rFonts w:hint="eastAsia"/>
        </w:rPr>
        <w:t>（2） 表2劳动力计划表；</w:t>
      </w:r>
    </w:p>
    <w:p>
      <w:pPr>
        <w:spacing w:line="360" w:lineRule="auto"/>
        <w:ind w:left="840"/>
        <w:rPr>
          <w:rFonts w:hint="eastAsia"/>
        </w:rPr>
      </w:pPr>
      <w:r>
        <w:rPr>
          <w:rFonts w:hint="eastAsia"/>
        </w:rPr>
        <w:t>（3） 表3计划开、竣工日期和施工进度网络图；</w:t>
      </w:r>
    </w:p>
    <w:p>
      <w:pPr>
        <w:spacing w:line="360" w:lineRule="auto"/>
        <w:ind w:left="840"/>
        <w:rPr>
          <w:rFonts w:hint="eastAsia"/>
        </w:rPr>
      </w:pPr>
      <w:r>
        <w:rPr>
          <w:rFonts w:hint="eastAsia"/>
        </w:rPr>
        <w:t>（4） 表4施工总平面布置图及临时用地表。</w:t>
      </w:r>
    </w:p>
    <w:p>
      <w:pPr>
        <w:spacing w:line="360" w:lineRule="auto"/>
        <w:rPr>
          <w:rFonts w:hint="eastAsia"/>
        </w:rPr>
      </w:pPr>
      <w:r>
        <w:rPr>
          <w:rFonts w:hint="eastAsia"/>
        </w:rPr>
        <w:t xml:space="preserve">     </w:t>
      </w:r>
    </w:p>
    <w:p>
      <w:pPr>
        <w:spacing w:line="360" w:lineRule="auto"/>
        <w:rPr>
          <w:rFonts w:hint="eastAsia"/>
        </w:rPr>
      </w:pPr>
      <w:r>
        <w:br w:type="page"/>
      </w:r>
    </w:p>
    <w:p>
      <w:pPr>
        <w:spacing w:line="360" w:lineRule="auto"/>
        <w:jc w:val="center"/>
        <w:rPr>
          <w:rFonts w:hint="eastAsia"/>
          <w:b/>
          <w:bCs/>
          <w:sz w:val="24"/>
        </w:rPr>
      </w:pPr>
      <w:r>
        <w:rPr>
          <w:rFonts w:hint="eastAsia"/>
          <w:b/>
          <w:bCs/>
          <w:sz w:val="24"/>
        </w:rPr>
        <w:t>表1  拟投入的主要施工机械设备表</w:t>
      </w:r>
    </w:p>
    <w:p>
      <w:pPr>
        <w:spacing w:line="360" w:lineRule="auto"/>
        <w:jc w:val="center"/>
        <w:rPr>
          <w:rFonts w:hint="eastAsia"/>
          <w:b/>
          <w:bCs/>
        </w:rPr>
      </w:pPr>
    </w:p>
    <w:tbl>
      <w:tblPr>
        <w:tblStyle w:val="30"/>
        <w:tblW w:w="0" w:type="auto"/>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
        <w:gridCol w:w="1801"/>
        <w:gridCol w:w="1080"/>
        <w:gridCol w:w="771"/>
        <w:gridCol w:w="1031"/>
        <w:gridCol w:w="898"/>
        <w:gridCol w:w="1176"/>
        <w:gridCol w:w="1031"/>
        <w:gridCol w:w="103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center"/>
          </w:tcPr>
          <w:p>
            <w:pPr>
              <w:spacing w:line="360" w:lineRule="auto"/>
              <w:jc w:val="center"/>
              <w:rPr>
                <w:rFonts w:hint="eastAsia"/>
              </w:rPr>
            </w:pPr>
            <w:r>
              <w:rPr>
                <w:rFonts w:hint="eastAsia"/>
              </w:rPr>
              <w:t>序号</w:t>
            </w:r>
          </w:p>
        </w:tc>
        <w:tc>
          <w:tcPr>
            <w:tcW w:w="1801" w:type="dxa"/>
            <w:noWrap w:val="0"/>
            <w:vAlign w:val="center"/>
          </w:tcPr>
          <w:p>
            <w:pPr>
              <w:spacing w:line="360" w:lineRule="auto"/>
              <w:jc w:val="center"/>
              <w:rPr>
                <w:rFonts w:hint="eastAsia"/>
              </w:rPr>
            </w:pPr>
            <w:r>
              <w:rPr>
                <w:rFonts w:hint="eastAsia"/>
              </w:rPr>
              <w:t>机  械  或</w:t>
            </w:r>
          </w:p>
          <w:p>
            <w:pPr>
              <w:spacing w:line="360" w:lineRule="auto"/>
              <w:jc w:val="center"/>
              <w:rPr>
                <w:rFonts w:hint="eastAsia"/>
              </w:rPr>
            </w:pPr>
            <w:r>
              <w:rPr>
                <w:rFonts w:hint="eastAsia"/>
              </w:rPr>
              <w:t>设 备 名 称</w:t>
            </w:r>
          </w:p>
        </w:tc>
        <w:tc>
          <w:tcPr>
            <w:tcW w:w="1080" w:type="dxa"/>
            <w:noWrap w:val="0"/>
            <w:vAlign w:val="center"/>
          </w:tcPr>
          <w:p>
            <w:pPr>
              <w:spacing w:line="360" w:lineRule="auto"/>
              <w:jc w:val="center"/>
              <w:rPr>
                <w:rFonts w:hint="eastAsia"/>
              </w:rPr>
            </w:pPr>
            <w:r>
              <w:rPr>
                <w:rFonts w:hint="eastAsia"/>
              </w:rPr>
              <w:t>型 号</w:t>
            </w:r>
          </w:p>
          <w:p>
            <w:pPr>
              <w:spacing w:line="360" w:lineRule="auto"/>
              <w:jc w:val="center"/>
              <w:rPr>
                <w:rFonts w:hint="eastAsia"/>
              </w:rPr>
            </w:pPr>
            <w:r>
              <w:rPr>
                <w:rFonts w:hint="eastAsia"/>
              </w:rPr>
              <w:t>规 格</w:t>
            </w:r>
          </w:p>
        </w:tc>
        <w:tc>
          <w:tcPr>
            <w:tcW w:w="771" w:type="dxa"/>
            <w:noWrap w:val="0"/>
            <w:vAlign w:val="center"/>
          </w:tcPr>
          <w:p>
            <w:pPr>
              <w:spacing w:line="360" w:lineRule="auto"/>
              <w:jc w:val="center"/>
              <w:rPr>
                <w:rFonts w:hint="eastAsia"/>
              </w:rPr>
            </w:pPr>
            <w:r>
              <w:rPr>
                <w:rFonts w:hint="eastAsia"/>
              </w:rPr>
              <w:t>数量</w:t>
            </w:r>
          </w:p>
        </w:tc>
        <w:tc>
          <w:tcPr>
            <w:tcW w:w="1031" w:type="dxa"/>
            <w:noWrap w:val="0"/>
            <w:vAlign w:val="center"/>
          </w:tcPr>
          <w:p>
            <w:pPr>
              <w:spacing w:line="360" w:lineRule="auto"/>
              <w:jc w:val="center"/>
              <w:rPr>
                <w:rFonts w:hint="eastAsia"/>
              </w:rPr>
            </w:pPr>
            <w:r>
              <w:rPr>
                <w:rFonts w:hint="eastAsia"/>
              </w:rPr>
              <w:t>国 别</w:t>
            </w:r>
          </w:p>
          <w:p>
            <w:pPr>
              <w:spacing w:line="360" w:lineRule="auto"/>
              <w:jc w:val="center"/>
              <w:rPr>
                <w:rFonts w:hint="eastAsia"/>
              </w:rPr>
            </w:pPr>
            <w:r>
              <w:rPr>
                <w:rFonts w:hint="eastAsia"/>
              </w:rPr>
              <w:t>产 地</w:t>
            </w:r>
          </w:p>
        </w:tc>
        <w:tc>
          <w:tcPr>
            <w:tcW w:w="898" w:type="dxa"/>
            <w:noWrap w:val="0"/>
            <w:vAlign w:val="center"/>
          </w:tcPr>
          <w:p>
            <w:pPr>
              <w:spacing w:line="360" w:lineRule="auto"/>
              <w:jc w:val="center"/>
              <w:rPr>
                <w:rFonts w:hint="eastAsia"/>
              </w:rPr>
            </w:pPr>
            <w:r>
              <w:rPr>
                <w:rFonts w:hint="eastAsia"/>
              </w:rPr>
              <w:t>制 造</w:t>
            </w:r>
          </w:p>
          <w:p>
            <w:pPr>
              <w:spacing w:line="360" w:lineRule="auto"/>
              <w:jc w:val="center"/>
              <w:rPr>
                <w:rFonts w:hint="eastAsia"/>
              </w:rPr>
            </w:pPr>
            <w:r>
              <w:rPr>
                <w:rFonts w:hint="eastAsia"/>
              </w:rPr>
              <w:t>年 份</w:t>
            </w:r>
          </w:p>
        </w:tc>
        <w:tc>
          <w:tcPr>
            <w:tcW w:w="1176" w:type="dxa"/>
            <w:noWrap w:val="0"/>
            <w:vAlign w:val="center"/>
          </w:tcPr>
          <w:p>
            <w:pPr>
              <w:spacing w:line="360" w:lineRule="auto"/>
              <w:jc w:val="center"/>
              <w:rPr>
                <w:rFonts w:hint="eastAsia"/>
              </w:rPr>
            </w:pPr>
            <w:r>
              <w:rPr>
                <w:rFonts w:hint="eastAsia"/>
              </w:rPr>
              <w:t>额定功率（KV）</w:t>
            </w:r>
          </w:p>
        </w:tc>
        <w:tc>
          <w:tcPr>
            <w:tcW w:w="1031" w:type="dxa"/>
            <w:noWrap w:val="0"/>
            <w:vAlign w:val="center"/>
          </w:tcPr>
          <w:p>
            <w:pPr>
              <w:spacing w:line="360" w:lineRule="auto"/>
              <w:jc w:val="center"/>
              <w:rPr>
                <w:rFonts w:hint="eastAsia"/>
              </w:rPr>
            </w:pPr>
            <w:r>
              <w:rPr>
                <w:rFonts w:hint="eastAsia"/>
              </w:rPr>
              <w:t>生 产</w:t>
            </w:r>
          </w:p>
          <w:p>
            <w:pPr>
              <w:spacing w:line="360" w:lineRule="auto"/>
              <w:jc w:val="center"/>
              <w:rPr>
                <w:rFonts w:hint="eastAsia"/>
              </w:rPr>
            </w:pPr>
            <w:r>
              <w:rPr>
                <w:rFonts w:hint="eastAsia"/>
              </w:rPr>
              <w:t>能 力</w:t>
            </w:r>
          </w:p>
        </w:tc>
        <w:tc>
          <w:tcPr>
            <w:tcW w:w="1031" w:type="dxa"/>
            <w:noWrap w:val="0"/>
            <w:vAlign w:val="center"/>
          </w:tcPr>
          <w:p>
            <w:pPr>
              <w:spacing w:line="360" w:lineRule="auto"/>
              <w:jc w:val="center"/>
              <w:rPr>
                <w:rFonts w:hint="eastAsia"/>
              </w:rPr>
            </w:pPr>
            <w:r>
              <w:rPr>
                <w:rFonts w:hint="eastAsia"/>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467" w:type="dxa"/>
            <w:noWrap w:val="0"/>
            <w:vAlign w:val="top"/>
          </w:tcPr>
          <w:p>
            <w:pPr>
              <w:spacing w:line="360" w:lineRule="auto"/>
              <w:rPr>
                <w:rFonts w:hint="eastAsia"/>
              </w:rPr>
            </w:pPr>
          </w:p>
        </w:tc>
        <w:tc>
          <w:tcPr>
            <w:tcW w:w="1801" w:type="dxa"/>
            <w:noWrap w:val="0"/>
            <w:vAlign w:val="top"/>
          </w:tcPr>
          <w:p>
            <w:pPr>
              <w:spacing w:line="360" w:lineRule="auto"/>
              <w:rPr>
                <w:rFonts w:hint="eastAsia"/>
              </w:rPr>
            </w:pPr>
          </w:p>
        </w:tc>
        <w:tc>
          <w:tcPr>
            <w:tcW w:w="1080" w:type="dxa"/>
            <w:noWrap w:val="0"/>
            <w:vAlign w:val="top"/>
          </w:tcPr>
          <w:p>
            <w:pPr>
              <w:spacing w:line="360" w:lineRule="auto"/>
              <w:rPr>
                <w:rFonts w:hint="eastAsia"/>
              </w:rPr>
            </w:pPr>
          </w:p>
        </w:tc>
        <w:tc>
          <w:tcPr>
            <w:tcW w:w="77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898" w:type="dxa"/>
            <w:noWrap w:val="0"/>
            <w:vAlign w:val="top"/>
          </w:tcPr>
          <w:p>
            <w:pPr>
              <w:spacing w:line="360" w:lineRule="auto"/>
              <w:rPr>
                <w:rFonts w:hint="eastAsia"/>
              </w:rPr>
            </w:pPr>
          </w:p>
        </w:tc>
        <w:tc>
          <w:tcPr>
            <w:tcW w:w="1176"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c>
          <w:tcPr>
            <w:tcW w:w="1031" w:type="dxa"/>
            <w:noWrap w:val="0"/>
            <w:vAlign w:val="top"/>
          </w:tcPr>
          <w:p>
            <w:pPr>
              <w:spacing w:line="360" w:lineRule="auto"/>
              <w:rPr>
                <w:rFonts w:hint="eastAsia"/>
              </w:rPr>
            </w:pPr>
          </w:p>
        </w:tc>
      </w:tr>
    </w:tbl>
    <w:p>
      <w:pPr>
        <w:spacing w:line="360" w:lineRule="auto"/>
        <w:rPr>
          <w:rFonts w:hint="eastAsia"/>
        </w:rPr>
      </w:pPr>
    </w:p>
    <w:p>
      <w:pPr>
        <w:jc w:val="center"/>
        <w:rPr>
          <w:rFonts w:hint="eastAsia"/>
          <w:b/>
          <w:bCs/>
        </w:rPr>
      </w:pPr>
      <w:r>
        <w:rPr>
          <w:b/>
          <w:bCs/>
        </w:rPr>
        <w:br w:type="page"/>
      </w:r>
    </w:p>
    <w:p>
      <w:pPr>
        <w:jc w:val="center"/>
        <w:rPr>
          <w:rFonts w:hint="eastAsia"/>
          <w:b/>
          <w:bCs/>
          <w:sz w:val="24"/>
        </w:rPr>
      </w:pPr>
      <w:r>
        <w:rPr>
          <w:rFonts w:hint="eastAsia"/>
          <w:b/>
          <w:bCs/>
          <w:sz w:val="24"/>
        </w:rPr>
        <w:t>表2  劳动力计划表</w:t>
      </w:r>
    </w:p>
    <w:p>
      <w:pPr>
        <w:spacing w:line="360" w:lineRule="auto"/>
        <w:jc w:val="center"/>
        <w:rPr>
          <w:rFonts w:hint="eastAsia"/>
        </w:rPr>
      </w:pPr>
      <w:r>
        <w:rPr>
          <w:rFonts w:hint="eastAsia"/>
        </w:rPr>
        <w:t xml:space="preserve">                                                                              单位：人</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1158"/>
        <w:gridCol w:w="1160"/>
        <w:gridCol w:w="1160"/>
        <w:gridCol w:w="1160"/>
        <w:gridCol w:w="1160"/>
        <w:gridCol w:w="1160"/>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158" w:type="dxa"/>
            <w:vMerge w:val="restart"/>
            <w:tcBorders>
              <w:top w:val="double" w:color="auto" w:sz="4" w:space="0"/>
              <w:left w:val="double" w:color="auto" w:sz="4" w:space="0"/>
            </w:tcBorders>
            <w:noWrap w:val="0"/>
            <w:vAlign w:val="center"/>
          </w:tcPr>
          <w:p>
            <w:pPr>
              <w:spacing w:line="360" w:lineRule="auto"/>
              <w:jc w:val="center"/>
              <w:rPr>
                <w:rFonts w:hint="eastAsia"/>
              </w:rPr>
            </w:pPr>
            <w:r>
              <w:rPr>
                <w:rFonts w:hint="eastAsia"/>
              </w:rPr>
              <w:t>工 种</w:t>
            </w:r>
          </w:p>
          <w:p>
            <w:pPr>
              <w:spacing w:line="360" w:lineRule="auto"/>
              <w:jc w:val="center"/>
              <w:rPr>
                <w:rFonts w:hint="eastAsia"/>
              </w:rPr>
            </w:pPr>
            <w:r>
              <w:rPr>
                <w:rFonts w:hint="eastAsia"/>
              </w:rPr>
              <w:t>级 别</w:t>
            </w:r>
          </w:p>
        </w:tc>
        <w:tc>
          <w:tcPr>
            <w:tcW w:w="8130" w:type="dxa"/>
            <w:gridSpan w:val="7"/>
            <w:tcBorders>
              <w:top w:val="double" w:color="auto" w:sz="4" w:space="0"/>
              <w:right w:val="double" w:color="auto" w:sz="4" w:space="0"/>
            </w:tcBorders>
            <w:noWrap w:val="0"/>
            <w:vAlign w:val="center"/>
          </w:tcPr>
          <w:p>
            <w:pPr>
              <w:spacing w:line="360" w:lineRule="auto"/>
              <w:jc w:val="center"/>
              <w:rPr>
                <w:rFonts w:hint="eastAsia"/>
              </w:rPr>
            </w:pPr>
            <w:r>
              <w:rPr>
                <w:rFonts w:hint="eastAsia"/>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158" w:type="dxa"/>
            <w:vMerge w:val="continue"/>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tcBorders>
            <w:noWrap w:val="0"/>
            <w:vAlign w:val="center"/>
          </w:tcPr>
          <w:p>
            <w:pPr>
              <w:spacing w:line="360" w:lineRule="auto"/>
              <w:jc w:val="center"/>
              <w:rPr>
                <w:rFonts w:hint="eastAsia"/>
              </w:rPr>
            </w:pPr>
          </w:p>
        </w:tc>
        <w:tc>
          <w:tcPr>
            <w:tcW w:w="1158"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60" w:type="dxa"/>
            <w:noWrap w:val="0"/>
            <w:vAlign w:val="top"/>
          </w:tcPr>
          <w:p>
            <w:pPr>
              <w:spacing w:line="360" w:lineRule="auto"/>
              <w:rPr>
                <w:rFonts w:hint="eastAsia"/>
              </w:rPr>
            </w:pPr>
          </w:p>
        </w:tc>
        <w:tc>
          <w:tcPr>
            <w:tcW w:w="1172"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8" w:type="dxa"/>
            <w:tcBorders>
              <w:left w:val="double" w:color="auto" w:sz="4" w:space="0"/>
              <w:bottom w:val="double" w:color="auto" w:sz="4" w:space="0"/>
            </w:tcBorders>
            <w:noWrap w:val="0"/>
            <w:vAlign w:val="center"/>
          </w:tcPr>
          <w:p>
            <w:pPr>
              <w:spacing w:line="360" w:lineRule="auto"/>
              <w:jc w:val="center"/>
              <w:rPr>
                <w:rFonts w:hint="eastAsia"/>
              </w:rPr>
            </w:pPr>
          </w:p>
        </w:tc>
        <w:tc>
          <w:tcPr>
            <w:tcW w:w="1158" w:type="dxa"/>
            <w:tcBorders>
              <w:bottom w:val="double" w:color="auto" w:sz="4" w:space="0"/>
            </w:tcBorders>
            <w:noWrap w:val="0"/>
            <w:vAlign w:val="top"/>
          </w:tcPr>
          <w:p>
            <w:pPr>
              <w:spacing w:line="360" w:lineRule="auto"/>
              <w:rPr>
                <w:rFonts w:hint="eastAsia"/>
              </w:rPr>
            </w:pPr>
          </w:p>
        </w:tc>
        <w:tc>
          <w:tcPr>
            <w:tcW w:w="1160" w:type="dxa"/>
            <w:tcBorders>
              <w:bottom w:val="double" w:color="auto" w:sz="4" w:space="0"/>
            </w:tcBorders>
            <w:noWrap w:val="0"/>
            <w:vAlign w:val="top"/>
          </w:tcPr>
          <w:p>
            <w:pPr>
              <w:spacing w:line="360" w:lineRule="auto"/>
              <w:rPr>
                <w:rFonts w:hint="eastAsia"/>
              </w:rPr>
            </w:pPr>
          </w:p>
        </w:tc>
        <w:tc>
          <w:tcPr>
            <w:tcW w:w="1160" w:type="dxa"/>
            <w:tcBorders>
              <w:bottom w:val="double" w:color="auto" w:sz="4" w:space="0"/>
            </w:tcBorders>
            <w:noWrap w:val="0"/>
            <w:vAlign w:val="top"/>
          </w:tcPr>
          <w:p>
            <w:pPr>
              <w:spacing w:line="360" w:lineRule="auto"/>
              <w:rPr>
                <w:rFonts w:hint="eastAsia"/>
              </w:rPr>
            </w:pPr>
          </w:p>
        </w:tc>
        <w:tc>
          <w:tcPr>
            <w:tcW w:w="1160" w:type="dxa"/>
            <w:tcBorders>
              <w:bottom w:val="double" w:color="auto" w:sz="4" w:space="0"/>
            </w:tcBorders>
            <w:noWrap w:val="0"/>
            <w:vAlign w:val="top"/>
          </w:tcPr>
          <w:p>
            <w:pPr>
              <w:spacing w:line="360" w:lineRule="auto"/>
              <w:rPr>
                <w:rFonts w:hint="eastAsia"/>
              </w:rPr>
            </w:pPr>
          </w:p>
        </w:tc>
        <w:tc>
          <w:tcPr>
            <w:tcW w:w="1160" w:type="dxa"/>
            <w:tcBorders>
              <w:bottom w:val="double" w:color="auto" w:sz="4" w:space="0"/>
            </w:tcBorders>
            <w:noWrap w:val="0"/>
            <w:vAlign w:val="top"/>
          </w:tcPr>
          <w:p>
            <w:pPr>
              <w:spacing w:line="360" w:lineRule="auto"/>
              <w:rPr>
                <w:rFonts w:hint="eastAsia"/>
              </w:rPr>
            </w:pPr>
          </w:p>
        </w:tc>
        <w:tc>
          <w:tcPr>
            <w:tcW w:w="1160" w:type="dxa"/>
            <w:tcBorders>
              <w:bottom w:val="double" w:color="auto" w:sz="4" w:space="0"/>
            </w:tcBorders>
            <w:noWrap w:val="0"/>
            <w:vAlign w:val="top"/>
          </w:tcPr>
          <w:p>
            <w:pPr>
              <w:spacing w:line="360" w:lineRule="auto"/>
              <w:rPr>
                <w:rFonts w:hint="eastAsia"/>
              </w:rPr>
            </w:pPr>
          </w:p>
        </w:tc>
        <w:tc>
          <w:tcPr>
            <w:tcW w:w="1172" w:type="dxa"/>
            <w:tcBorders>
              <w:bottom w:val="double" w:color="auto" w:sz="4" w:space="0"/>
              <w:right w:val="double" w:color="auto" w:sz="4" w:space="0"/>
            </w:tcBorders>
            <w:noWrap w:val="0"/>
            <w:vAlign w:val="top"/>
          </w:tcPr>
          <w:p>
            <w:pPr>
              <w:spacing w:line="360" w:lineRule="auto"/>
              <w:rPr>
                <w:rFonts w:hint="eastAsia"/>
              </w:rPr>
            </w:pPr>
          </w:p>
        </w:tc>
      </w:tr>
    </w:tbl>
    <w:p>
      <w:pPr>
        <w:spacing w:line="360" w:lineRule="auto"/>
        <w:rPr>
          <w:rFonts w:hint="eastAsia" w:eastAsia="楷体_GB2312"/>
          <w:b/>
          <w:bCs/>
        </w:rPr>
      </w:pPr>
      <w:r>
        <w:rPr>
          <w:rFonts w:hint="eastAsia" w:eastAsia="楷体_GB2312"/>
          <w:b/>
          <w:bCs/>
        </w:rPr>
        <w:t>注：投标人应接所列格式提交包括分包人在内的估计的劳动力计划表。</w:t>
      </w:r>
    </w:p>
    <w:p>
      <w:pPr>
        <w:spacing w:line="360" w:lineRule="auto"/>
        <w:ind w:firstLine="422" w:firstLineChars="200"/>
        <w:rPr>
          <w:rFonts w:hint="eastAsia" w:eastAsia="楷体_GB2312"/>
          <w:b/>
          <w:bCs/>
        </w:rPr>
      </w:pPr>
      <w:r>
        <w:rPr>
          <w:rFonts w:hint="eastAsia" w:eastAsia="楷体_GB2312"/>
          <w:b/>
          <w:bCs/>
        </w:rPr>
        <w:t>本计划表是以每班八小时工作制为基础的。</w:t>
      </w:r>
    </w:p>
    <w:p>
      <w:pPr>
        <w:spacing w:line="360" w:lineRule="auto"/>
        <w:rPr>
          <w:rFonts w:hint="eastAsia"/>
        </w:rPr>
      </w:pPr>
    </w:p>
    <w:p>
      <w:pPr>
        <w:jc w:val="center"/>
        <w:rPr>
          <w:rFonts w:hint="eastAsia"/>
          <w:b/>
          <w:bCs/>
        </w:rPr>
      </w:pPr>
      <w:r>
        <w:rPr>
          <w:b/>
          <w:bCs/>
        </w:rPr>
        <w:br w:type="page"/>
      </w:r>
    </w:p>
    <w:p>
      <w:pPr>
        <w:jc w:val="center"/>
        <w:rPr>
          <w:rFonts w:hint="eastAsia"/>
          <w:b/>
          <w:bCs/>
          <w:sz w:val="24"/>
        </w:rPr>
      </w:pPr>
      <w:r>
        <w:rPr>
          <w:rFonts w:hint="eastAsia"/>
          <w:b/>
          <w:bCs/>
          <w:sz w:val="24"/>
        </w:rPr>
        <w:t>表3  计划开、竣工日期和施工进度网络图</w:t>
      </w:r>
    </w:p>
    <w:p>
      <w:pPr>
        <w:spacing w:line="360" w:lineRule="auto"/>
        <w:rPr>
          <w:rFonts w:hint="eastAsia"/>
        </w:rPr>
      </w:pPr>
    </w:p>
    <w:p>
      <w:pPr>
        <w:spacing w:line="360" w:lineRule="auto"/>
        <w:ind w:firstLine="420" w:firstLineChars="200"/>
        <w:rPr>
          <w:rFonts w:hint="eastAsia"/>
        </w:rPr>
      </w:pPr>
      <w:r>
        <w:rPr>
          <w:rFonts w:hint="eastAsia"/>
        </w:rPr>
        <w:t>投标人应提交的施工进度网络或施工进度表，说明按招标文件要求的工期进行施工的各个关键日期。中标的投标人还要按合同条件有关条款的要求提交详细的施工进度计划。</w:t>
      </w:r>
    </w:p>
    <w:p>
      <w:pPr>
        <w:pStyle w:val="17"/>
        <w:ind w:firstLine="420"/>
        <w:rPr>
          <w:rFonts w:hint="eastAsia"/>
          <w:sz w:val="21"/>
        </w:rPr>
      </w:pPr>
      <w:r>
        <w:rPr>
          <w:rFonts w:hint="eastAsia"/>
          <w:sz w:val="21"/>
        </w:rPr>
        <w:t>施工进度表可采用关键线路网络图（或横道图）表示，说明计划开工日期和各分项工程各阶段的完工日期和分包合同签订的日期。</w:t>
      </w:r>
    </w:p>
    <w:p>
      <w:pPr>
        <w:spacing w:line="360" w:lineRule="auto"/>
        <w:ind w:firstLine="420" w:firstLineChars="200"/>
        <w:rPr>
          <w:rFonts w:hint="eastAsia"/>
        </w:rPr>
      </w:pPr>
      <w:r>
        <w:rPr>
          <w:rFonts w:hint="eastAsia"/>
        </w:rPr>
        <w:t>施工进度计划应与施工组织设计或施工方案相适应。</w:t>
      </w: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spacing w:line="360" w:lineRule="auto"/>
        <w:rPr>
          <w:rFonts w:hint="eastAsia"/>
        </w:rPr>
      </w:pPr>
    </w:p>
    <w:p>
      <w:pPr>
        <w:rPr>
          <w:rFonts w:hint="eastAsia"/>
        </w:rPr>
      </w:pPr>
      <w:r>
        <w:br w:type="page"/>
      </w:r>
    </w:p>
    <w:p>
      <w:pPr>
        <w:jc w:val="center"/>
        <w:rPr>
          <w:rFonts w:hint="eastAsia"/>
          <w:b/>
          <w:bCs/>
          <w:sz w:val="24"/>
        </w:rPr>
      </w:pPr>
      <w:r>
        <w:rPr>
          <w:rFonts w:hint="eastAsia"/>
          <w:b/>
          <w:bCs/>
          <w:sz w:val="24"/>
        </w:rPr>
        <w:t>表4  施工总平面布置图及临时用地表</w:t>
      </w:r>
    </w:p>
    <w:p>
      <w:pPr>
        <w:spacing w:line="360" w:lineRule="auto"/>
        <w:ind w:left="420"/>
        <w:rPr>
          <w:rFonts w:hint="eastAsia"/>
        </w:rPr>
      </w:pPr>
    </w:p>
    <w:p>
      <w:pPr>
        <w:numPr>
          <w:ilvl w:val="1"/>
          <w:numId w:val="13"/>
        </w:numPr>
        <w:spacing w:line="360" w:lineRule="auto"/>
        <w:rPr>
          <w:rFonts w:hint="eastAsia"/>
        </w:rPr>
      </w:pPr>
      <w:r>
        <w:rPr>
          <w:rFonts w:hint="eastAsia"/>
        </w:rPr>
        <w:t>施工总平面布置图</w:t>
      </w:r>
    </w:p>
    <w:p>
      <w:pPr>
        <w:pStyle w:val="25"/>
        <w:spacing w:line="360" w:lineRule="auto"/>
        <w:rPr>
          <w:rFonts w:hint="eastAsia"/>
        </w:rPr>
      </w:pPr>
      <w:r>
        <w:rPr>
          <w:rFonts w:hint="eastAsia"/>
        </w:rPr>
        <w:t>投标人应提交一份施工总平面图，给出现场临时设施布置图表并附文字说明，说明临设施、加工车间、现场办公、设备及仓储、供电、供水、卫生、生活等设施的情况和布置。</w:t>
      </w:r>
    </w:p>
    <w:p>
      <w:pPr>
        <w:numPr>
          <w:ilvl w:val="1"/>
          <w:numId w:val="13"/>
        </w:numPr>
        <w:spacing w:line="360" w:lineRule="auto"/>
        <w:rPr>
          <w:rFonts w:hint="eastAsia"/>
        </w:rPr>
      </w:pPr>
      <w:r>
        <w:rPr>
          <w:rFonts w:hint="eastAsia"/>
        </w:rPr>
        <w:t>临时用地表</w:t>
      </w:r>
    </w:p>
    <w:tbl>
      <w:tblPr>
        <w:tblStyle w:val="30"/>
        <w:tblW w:w="0" w:type="auto"/>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6"/>
        <w:gridCol w:w="2289"/>
        <w:gridCol w:w="2286"/>
        <w:gridCol w:w="200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jc w:val="center"/>
              <w:rPr>
                <w:rFonts w:hint="eastAsia"/>
              </w:rPr>
            </w:pPr>
            <w:r>
              <w:rPr>
                <w:rFonts w:hint="eastAsia"/>
              </w:rPr>
              <w:t>用  途</w:t>
            </w:r>
          </w:p>
        </w:tc>
        <w:tc>
          <w:tcPr>
            <w:tcW w:w="2289" w:type="dxa"/>
            <w:noWrap w:val="0"/>
            <w:vAlign w:val="top"/>
          </w:tcPr>
          <w:p>
            <w:pPr>
              <w:spacing w:line="360" w:lineRule="auto"/>
              <w:jc w:val="center"/>
              <w:rPr>
                <w:rFonts w:hint="eastAsia"/>
              </w:rPr>
            </w:pPr>
            <w:r>
              <w:rPr>
                <w:rFonts w:hint="eastAsia"/>
              </w:rPr>
              <w:t>面积（平方米）</w:t>
            </w:r>
          </w:p>
        </w:tc>
        <w:tc>
          <w:tcPr>
            <w:tcW w:w="2286" w:type="dxa"/>
            <w:noWrap w:val="0"/>
            <w:vAlign w:val="top"/>
          </w:tcPr>
          <w:p>
            <w:pPr>
              <w:spacing w:line="360" w:lineRule="auto"/>
              <w:jc w:val="center"/>
              <w:rPr>
                <w:rFonts w:hint="eastAsia"/>
              </w:rPr>
            </w:pPr>
            <w:r>
              <w:rPr>
                <w:rFonts w:hint="eastAsia"/>
              </w:rPr>
              <w:t>位  置</w:t>
            </w:r>
          </w:p>
        </w:tc>
        <w:tc>
          <w:tcPr>
            <w:tcW w:w="2009" w:type="dxa"/>
            <w:noWrap w:val="0"/>
            <w:vAlign w:val="top"/>
          </w:tcPr>
          <w:p>
            <w:pPr>
              <w:spacing w:line="360" w:lineRule="auto"/>
              <w:jc w:val="center"/>
              <w:rPr>
                <w:rFonts w:hint="eastAsia"/>
              </w:rPr>
            </w:pPr>
            <w:r>
              <w:rPr>
                <w:rFonts w:hint="eastAsia"/>
              </w:rPr>
              <w:t>需用时间</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rPr>
                <w:rFonts w:hint="eastAsia"/>
              </w:rPr>
            </w:pPr>
          </w:p>
        </w:tc>
        <w:tc>
          <w:tcPr>
            <w:tcW w:w="2289" w:type="dxa"/>
            <w:noWrap w:val="0"/>
            <w:vAlign w:val="top"/>
          </w:tcPr>
          <w:p>
            <w:pPr>
              <w:spacing w:line="360" w:lineRule="auto"/>
              <w:rPr>
                <w:rFonts w:hint="eastAsia"/>
              </w:rPr>
            </w:pPr>
          </w:p>
        </w:tc>
        <w:tc>
          <w:tcPr>
            <w:tcW w:w="2286" w:type="dxa"/>
            <w:noWrap w:val="0"/>
            <w:vAlign w:val="top"/>
          </w:tcPr>
          <w:p>
            <w:pPr>
              <w:spacing w:line="360" w:lineRule="auto"/>
              <w:rPr>
                <w:rFonts w:hint="eastAsia"/>
              </w:rPr>
            </w:pPr>
          </w:p>
        </w:tc>
        <w:tc>
          <w:tcPr>
            <w:tcW w:w="2009" w:type="dxa"/>
            <w:noWrap w:val="0"/>
            <w:vAlign w:val="top"/>
          </w:tcPr>
          <w:p>
            <w:pPr>
              <w:spacing w:line="360" w:lineRule="auto"/>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top"/>
          </w:tcPr>
          <w:p>
            <w:pPr>
              <w:spacing w:line="360" w:lineRule="auto"/>
              <w:jc w:val="center"/>
              <w:rPr>
                <w:rFonts w:hint="eastAsia"/>
              </w:rPr>
            </w:pPr>
            <w:r>
              <w:rPr>
                <w:rFonts w:hint="eastAsia"/>
              </w:rPr>
              <w:t>合  计</w:t>
            </w:r>
          </w:p>
        </w:tc>
        <w:tc>
          <w:tcPr>
            <w:tcW w:w="2289" w:type="dxa"/>
            <w:noWrap w:val="0"/>
            <w:vAlign w:val="top"/>
          </w:tcPr>
          <w:p>
            <w:pPr>
              <w:spacing w:line="360" w:lineRule="auto"/>
              <w:jc w:val="center"/>
              <w:rPr>
                <w:rFonts w:hint="eastAsia"/>
              </w:rPr>
            </w:pPr>
          </w:p>
        </w:tc>
        <w:tc>
          <w:tcPr>
            <w:tcW w:w="2286" w:type="dxa"/>
            <w:noWrap w:val="0"/>
            <w:vAlign w:val="top"/>
          </w:tcPr>
          <w:p>
            <w:pPr>
              <w:spacing w:line="360" w:lineRule="auto"/>
              <w:jc w:val="center"/>
              <w:rPr>
                <w:rFonts w:hint="eastAsia"/>
              </w:rPr>
            </w:pPr>
          </w:p>
        </w:tc>
        <w:tc>
          <w:tcPr>
            <w:tcW w:w="2009" w:type="dxa"/>
            <w:noWrap w:val="0"/>
            <w:vAlign w:val="top"/>
          </w:tcPr>
          <w:p>
            <w:pPr>
              <w:spacing w:line="360" w:lineRule="auto"/>
              <w:jc w:val="center"/>
              <w:rPr>
                <w:rFonts w:hint="eastAsia"/>
              </w:rPr>
            </w:pPr>
          </w:p>
        </w:tc>
      </w:tr>
    </w:tbl>
    <w:p>
      <w:pPr>
        <w:spacing w:line="360" w:lineRule="auto"/>
        <w:ind w:left="420"/>
        <w:rPr>
          <w:rFonts w:hint="eastAsia" w:ascii="楷体_GB2312" w:eastAsia="楷体_GB2312"/>
          <w:b/>
          <w:bCs/>
        </w:rPr>
      </w:pPr>
      <w:r>
        <w:rPr>
          <w:rFonts w:hint="eastAsia" w:ascii="楷体_GB2312" w:eastAsia="楷体_GB2312"/>
          <w:b/>
          <w:bCs/>
        </w:rPr>
        <w:t>注：（1）投标人应逐项填写本表，指出全部临时设施用地面积以及详细用途。</w:t>
      </w:r>
    </w:p>
    <w:p>
      <w:pPr>
        <w:spacing w:line="360" w:lineRule="auto"/>
        <w:ind w:left="420"/>
        <w:rPr>
          <w:rFonts w:hint="eastAsia" w:ascii="楷体_GB2312" w:eastAsia="楷体_GB2312"/>
          <w:b/>
          <w:bCs/>
        </w:rPr>
      </w:pPr>
      <w:r>
        <w:rPr>
          <w:rFonts w:hint="eastAsia" w:ascii="楷体_GB2312" w:eastAsia="楷体_GB2312"/>
          <w:b/>
          <w:bCs/>
        </w:rPr>
        <w:t xml:space="preserve">   （2）若本表不够，可加附页。</w:t>
      </w:r>
    </w:p>
    <w:p>
      <w:pPr>
        <w:spacing w:line="360" w:lineRule="auto"/>
        <w:ind w:left="420"/>
        <w:rPr>
          <w:rFonts w:hint="eastAsia"/>
        </w:rPr>
      </w:pPr>
    </w:p>
    <w:p>
      <w:pPr>
        <w:spacing w:line="360" w:lineRule="auto"/>
        <w:ind w:left="420"/>
        <w:rPr>
          <w:rFonts w:hint="eastAsia"/>
        </w:rPr>
      </w:pPr>
    </w:p>
    <w:p>
      <w:pPr>
        <w:spacing w:line="360" w:lineRule="auto"/>
        <w:ind w:left="420"/>
        <w:rPr>
          <w:rFonts w:hint="eastAsia"/>
        </w:rPr>
      </w:pPr>
    </w:p>
    <w:p>
      <w:pPr>
        <w:spacing w:line="360" w:lineRule="auto"/>
        <w:ind w:left="420"/>
        <w:rPr>
          <w:rFonts w:hint="eastAsia"/>
        </w:rPr>
      </w:pPr>
    </w:p>
    <w:p>
      <w:pPr>
        <w:ind w:left="420"/>
        <w:rPr>
          <w:rFonts w:hint="eastAsia"/>
        </w:rPr>
      </w:pPr>
      <w:r>
        <w:br w:type="page"/>
      </w:r>
    </w:p>
    <w:p>
      <w:pPr>
        <w:jc w:val="center"/>
        <w:rPr>
          <w:rFonts w:hint="eastAsia"/>
          <w:b/>
          <w:bCs/>
          <w:sz w:val="30"/>
        </w:rPr>
      </w:pPr>
      <w:r>
        <w:rPr>
          <w:rFonts w:hint="eastAsia"/>
          <w:b/>
          <w:bCs/>
          <w:sz w:val="30"/>
        </w:rPr>
        <w:t>二、 项目管理班子配备情况</w:t>
      </w:r>
    </w:p>
    <w:p>
      <w:pPr>
        <w:spacing w:line="360" w:lineRule="auto"/>
        <w:ind w:firstLine="590" w:firstLineChars="280"/>
        <w:rPr>
          <w:rFonts w:hint="eastAsia"/>
          <w:b/>
          <w:bCs/>
        </w:rPr>
      </w:pPr>
    </w:p>
    <w:p>
      <w:pPr>
        <w:spacing w:line="360" w:lineRule="auto"/>
        <w:ind w:firstLine="588" w:firstLineChars="280"/>
        <w:rPr>
          <w:rFonts w:hint="eastAsia"/>
        </w:rPr>
      </w:pPr>
      <w:r>
        <w:rPr>
          <w:rFonts w:hint="eastAsia"/>
        </w:rPr>
        <w:t>表5  项目管理班子配备情况表</w:t>
      </w:r>
    </w:p>
    <w:p>
      <w:pPr>
        <w:spacing w:line="360" w:lineRule="auto"/>
        <w:ind w:firstLine="588" w:firstLineChars="280"/>
        <w:rPr>
          <w:rFonts w:hint="eastAsia"/>
        </w:rPr>
      </w:pPr>
      <w:r>
        <w:rPr>
          <w:rFonts w:hint="eastAsia"/>
        </w:rPr>
        <w:t>表6  项目经理（建造师）简历表</w:t>
      </w:r>
    </w:p>
    <w:p>
      <w:pPr>
        <w:spacing w:line="360" w:lineRule="auto"/>
        <w:ind w:firstLine="588" w:firstLineChars="280"/>
        <w:rPr>
          <w:rFonts w:hint="eastAsia"/>
        </w:rPr>
      </w:pPr>
      <w:r>
        <w:rPr>
          <w:rFonts w:hint="eastAsia"/>
        </w:rPr>
        <w:t>表7  项目技术负责人简历表</w:t>
      </w:r>
    </w:p>
    <w:p>
      <w:pPr>
        <w:spacing w:line="360" w:lineRule="auto"/>
        <w:ind w:firstLine="588" w:firstLineChars="280"/>
        <w:rPr>
          <w:rFonts w:hint="eastAsia"/>
        </w:rPr>
      </w:pPr>
      <w:r>
        <w:rPr>
          <w:rFonts w:hint="eastAsia"/>
        </w:rPr>
        <w:t>表8  项目管理班子配备情况辅助说明资料</w:t>
      </w: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spacing w:line="360" w:lineRule="auto"/>
        <w:ind w:firstLine="588" w:firstLineChars="280"/>
        <w:rPr>
          <w:rFonts w:hint="eastAsia"/>
        </w:rPr>
      </w:pPr>
    </w:p>
    <w:p>
      <w:pPr>
        <w:rPr>
          <w:rFonts w:hint="eastAsia"/>
        </w:rPr>
      </w:pPr>
      <w:r>
        <w:br w:type="page"/>
      </w:r>
    </w:p>
    <w:p>
      <w:pPr>
        <w:jc w:val="center"/>
        <w:rPr>
          <w:rFonts w:hint="eastAsia"/>
          <w:b/>
          <w:bCs/>
          <w:sz w:val="24"/>
        </w:rPr>
      </w:pPr>
      <w:r>
        <w:rPr>
          <w:rFonts w:hint="eastAsia"/>
          <w:b/>
          <w:bCs/>
          <w:sz w:val="24"/>
        </w:rPr>
        <w:t>表5  项目管理班子配备情况表</w:t>
      </w:r>
    </w:p>
    <w:p>
      <w:pPr>
        <w:spacing w:line="360" w:lineRule="auto"/>
        <w:rPr>
          <w:rFonts w:hint="eastAsia"/>
        </w:rPr>
      </w:pPr>
    </w:p>
    <w:p>
      <w:pPr>
        <w:spacing w:line="360" w:lineRule="auto"/>
        <w:rPr>
          <w:rFonts w:hint="eastAsia"/>
        </w:rPr>
      </w:pPr>
      <w:r>
        <w:rPr>
          <w:rFonts w:hint="eastAsia"/>
        </w:rPr>
        <w:t>投标工程名称：</w:t>
      </w:r>
    </w:p>
    <w:tbl>
      <w:tblPr>
        <w:tblStyle w:val="30"/>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900"/>
        <w:gridCol w:w="900"/>
        <w:gridCol w:w="1188"/>
        <w:gridCol w:w="720"/>
        <w:gridCol w:w="720"/>
        <w:gridCol w:w="900"/>
        <w:gridCol w:w="1332"/>
        <w:gridCol w:w="1044"/>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20" w:type="dxa"/>
            <w:vMerge w:val="restart"/>
            <w:tcBorders>
              <w:top w:val="double" w:color="auto" w:sz="4" w:space="0"/>
              <w:left w:val="double" w:color="auto" w:sz="4" w:space="0"/>
            </w:tcBorders>
            <w:noWrap w:val="0"/>
            <w:vAlign w:val="center"/>
          </w:tcPr>
          <w:p>
            <w:pPr>
              <w:spacing w:line="360" w:lineRule="auto"/>
              <w:jc w:val="center"/>
              <w:rPr>
                <w:rFonts w:hint="eastAsia"/>
              </w:rPr>
            </w:pPr>
            <w:r>
              <w:rPr>
                <w:rFonts w:hint="eastAsia"/>
              </w:rPr>
              <w:t>职务</w:t>
            </w:r>
          </w:p>
        </w:tc>
        <w:tc>
          <w:tcPr>
            <w:tcW w:w="900" w:type="dxa"/>
            <w:vMerge w:val="restart"/>
            <w:tcBorders>
              <w:top w:val="double" w:color="auto" w:sz="4" w:space="0"/>
            </w:tcBorders>
            <w:noWrap w:val="0"/>
            <w:vAlign w:val="center"/>
          </w:tcPr>
          <w:p>
            <w:pPr>
              <w:spacing w:line="360" w:lineRule="auto"/>
              <w:jc w:val="center"/>
              <w:rPr>
                <w:rFonts w:hint="eastAsia"/>
              </w:rPr>
            </w:pPr>
            <w:r>
              <w:rPr>
                <w:rFonts w:hint="eastAsia"/>
              </w:rPr>
              <w:t>姓名</w:t>
            </w:r>
          </w:p>
        </w:tc>
        <w:tc>
          <w:tcPr>
            <w:tcW w:w="900" w:type="dxa"/>
            <w:vMerge w:val="restart"/>
            <w:tcBorders>
              <w:top w:val="double" w:color="auto" w:sz="4" w:space="0"/>
            </w:tcBorders>
            <w:noWrap w:val="0"/>
            <w:vAlign w:val="center"/>
          </w:tcPr>
          <w:p>
            <w:pPr>
              <w:spacing w:line="360" w:lineRule="auto"/>
              <w:jc w:val="center"/>
              <w:rPr>
                <w:rFonts w:hint="eastAsia"/>
              </w:rPr>
            </w:pPr>
            <w:r>
              <w:rPr>
                <w:rFonts w:hint="eastAsia"/>
              </w:rPr>
              <w:t>职称</w:t>
            </w:r>
          </w:p>
        </w:tc>
        <w:tc>
          <w:tcPr>
            <w:tcW w:w="4860" w:type="dxa"/>
            <w:gridSpan w:val="5"/>
            <w:tcBorders>
              <w:top w:val="double" w:color="auto" w:sz="4" w:space="0"/>
            </w:tcBorders>
            <w:noWrap w:val="0"/>
            <w:vAlign w:val="center"/>
          </w:tcPr>
          <w:p>
            <w:pPr>
              <w:spacing w:line="360" w:lineRule="auto"/>
              <w:jc w:val="center"/>
              <w:rPr>
                <w:rFonts w:hint="eastAsia"/>
              </w:rPr>
            </w:pPr>
            <w:r>
              <w:rPr>
                <w:rFonts w:hint="eastAsia"/>
              </w:rPr>
              <w:t>上岗资格证明</w:t>
            </w:r>
          </w:p>
        </w:tc>
        <w:tc>
          <w:tcPr>
            <w:tcW w:w="2088" w:type="dxa"/>
            <w:gridSpan w:val="2"/>
            <w:tcBorders>
              <w:top w:val="double" w:color="auto" w:sz="4" w:space="0"/>
              <w:right w:val="double" w:color="auto" w:sz="4" w:space="0"/>
            </w:tcBorders>
            <w:noWrap w:val="0"/>
            <w:vAlign w:val="center"/>
          </w:tcPr>
          <w:p>
            <w:pPr>
              <w:spacing w:line="360" w:lineRule="auto"/>
              <w:ind w:right="-107" w:rightChars="-51"/>
              <w:jc w:val="center"/>
              <w:rPr>
                <w:rFonts w:hint="eastAsia"/>
              </w:rPr>
            </w:pPr>
            <w:r>
              <w:rPr>
                <w:rFonts w:hint="eastAsia"/>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20" w:type="dxa"/>
            <w:vMerge w:val="continue"/>
            <w:tcBorders>
              <w:left w:val="double" w:color="auto" w:sz="4" w:space="0"/>
            </w:tcBorders>
            <w:noWrap w:val="0"/>
            <w:vAlign w:val="center"/>
          </w:tcPr>
          <w:p>
            <w:pPr>
              <w:spacing w:line="360" w:lineRule="auto"/>
              <w:jc w:val="center"/>
              <w:rPr>
                <w:rFonts w:hint="eastAsia"/>
              </w:rPr>
            </w:pPr>
          </w:p>
        </w:tc>
        <w:tc>
          <w:tcPr>
            <w:tcW w:w="900" w:type="dxa"/>
            <w:vMerge w:val="continue"/>
            <w:noWrap w:val="0"/>
            <w:vAlign w:val="center"/>
          </w:tcPr>
          <w:p>
            <w:pPr>
              <w:spacing w:line="360" w:lineRule="auto"/>
              <w:jc w:val="center"/>
              <w:rPr>
                <w:rFonts w:hint="eastAsia"/>
              </w:rPr>
            </w:pPr>
          </w:p>
        </w:tc>
        <w:tc>
          <w:tcPr>
            <w:tcW w:w="900" w:type="dxa"/>
            <w:vMerge w:val="continue"/>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r>
              <w:rPr>
                <w:rFonts w:hint="eastAsia"/>
              </w:rPr>
              <w:t>证书名称</w:t>
            </w:r>
          </w:p>
        </w:tc>
        <w:tc>
          <w:tcPr>
            <w:tcW w:w="720" w:type="dxa"/>
            <w:noWrap w:val="0"/>
            <w:vAlign w:val="center"/>
          </w:tcPr>
          <w:p>
            <w:pPr>
              <w:spacing w:line="360" w:lineRule="auto"/>
              <w:jc w:val="center"/>
              <w:rPr>
                <w:rFonts w:hint="eastAsia"/>
              </w:rPr>
            </w:pPr>
            <w:r>
              <w:rPr>
                <w:rFonts w:hint="eastAsia"/>
              </w:rPr>
              <w:t>级别</w:t>
            </w:r>
          </w:p>
        </w:tc>
        <w:tc>
          <w:tcPr>
            <w:tcW w:w="720" w:type="dxa"/>
            <w:noWrap w:val="0"/>
            <w:vAlign w:val="center"/>
          </w:tcPr>
          <w:p>
            <w:pPr>
              <w:spacing w:line="360" w:lineRule="auto"/>
              <w:jc w:val="center"/>
              <w:rPr>
                <w:rFonts w:hint="eastAsia"/>
              </w:rPr>
            </w:pPr>
            <w:r>
              <w:rPr>
                <w:rFonts w:hint="eastAsia"/>
              </w:rPr>
              <w:t>证号</w:t>
            </w:r>
          </w:p>
        </w:tc>
        <w:tc>
          <w:tcPr>
            <w:tcW w:w="900" w:type="dxa"/>
            <w:noWrap w:val="0"/>
            <w:vAlign w:val="center"/>
          </w:tcPr>
          <w:p>
            <w:pPr>
              <w:spacing w:line="360" w:lineRule="auto"/>
              <w:jc w:val="center"/>
              <w:rPr>
                <w:rFonts w:hint="eastAsia"/>
              </w:rPr>
            </w:pPr>
            <w:r>
              <w:rPr>
                <w:rFonts w:hint="eastAsia"/>
              </w:rPr>
              <w:t>专业</w:t>
            </w:r>
          </w:p>
        </w:tc>
        <w:tc>
          <w:tcPr>
            <w:tcW w:w="1332" w:type="dxa"/>
            <w:noWrap w:val="0"/>
            <w:vAlign w:val="center"/>
          </w:tcPr>
          <w:p>
            <w:pPr>
              <w:spacing w:line="360" w:lineRule="auto"/>
              <w:ind w:right="-36" w:rightChars="-17"/>
              <w:jc w:val="center"/>
              <w:rPr>
                <w:rFonts w:hint="eastAsia"/>
              </w:rPr>
            </w:pPr>
            <w:r>
              <w:rPr>
                <w:rFonts w:hint="eastAsia"/>
              </w:rPr>
              <w:t>原服务单位</w:t>
            </w:r>
          </w:p>
        </w:tc>
        <w:tc>
          <w:tcPr>
            <w:tcW w:w="1044" w:type="dxa"/>
            <w:noWrap w:val="0"/>
            <w:vAlign w:val="center"/>
          </w:tcPr>
          <w:p>
            <w:pPr>
              <w:spacing w:line="360" w:lineRule="auto"/>
              <w:jc w:val="center"/>
              <w:rPr>
                <w:rFonts w:hint="eastAsia"/>
              </w:rPr>
            </w:pPr>
            <w:r>
              <w:rPr>
                <w:rFonts w:hint="eastAsia"/>
              </w:rPr>
              <w:t>项目数</w:t>
            </w:r>
          </w:p>
        </w:tc>
        <w:tc>
          <w:tcPr>
            <w:tcW w:w="1044" w:type="dxa"/>
            <w:tcBorders>
              <w:right w:val="double" w:color="auto" w:sz="4" w:space="0"/>
            </w:tcBorders>
            <w:noWrap w:val="0"/>
            <w:vAlign w:val="center"/>
          </w:tcPr>
          <w:p>
            <w:pPr>
              <w:spacing w:line="360" w:lineRule="auto"/>
              <w:ind w:right="-107" w:rightChars="-51"/>
              <w:jc w:val="center"/>
              <w:rPr>
                <w:rFonts w:hint="eastAsia"/>
              </w:rPr>
            </w:pPr>
            <w:r>
              <w:rPr>
                <w:rFonts w:hint="eastAsia"/>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left w:val="double" w:color="auto" w:sz="4" w:space="0"/>
            </w:tcBorders>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188"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720" w:type="dxa"/>
            <w:noWrap w:val="0"/>
            <w:vAlign w:val="top"/>
          </w:tcPr>
          <w:p>
            <w:pPr>
              <w:spacing w:line="360" w:lineRule="auto"/>
              <w:rPr>
                <w:rFonts w:hint="eastAsia"/>
              </w:rPr>
            </w:pPr>
          </w:p>
        </w:tc>
        <w:tc>
          <w:tcPr>
            <w:tcW w:w="900" w:type="dxa"/>
            <w:noWrap w:val="0"/>
            <w:vAlign w:val="top"/>
          </w:tcPr>
          <w:p>
            <w:pPr>
              <w:spacing w:line="360" w:lineRule="auto"/>
              <w:rPr>
                <w:rFonts w:hint="eastAsia"/>
              </w:rPr>
            </w:pPr>
          </w:p>
        </w:tc>
        <w:tc>
          <w:tcPr>
            <w:tcW w:w="1332" w:type="dxa"/>
            <w:noWrap w:val="0"/>
            <w:vAlign w:val="top"/>
          </w:tcPr>
          <w:p>
            <w:pPr>
              <w:spacing w:line="360" w:lineRule="auto"/>
              <w:rPr>
                <w:rFonts w:hint="eastAsia"/>
              </w:rPr>
            </w:pPr>
          </w:p>
        </w:tc>
        <w:tc>
          <w:tcPr>
            <w:tcW w:w="1044" w:type="dxa"/>
            <w:noWrap w:val="0"/>
            <w:vAlign w:val="top"/>
          </w:tcPr>
          <w:p>
            <w:pPr>
              <w:spacing w:line="360" w:lineRule="auto"/>
              <w:rPr>
                <w:rFonts w:hint="eastAsia"/>
              </w:rPr>
            </w:pPr>
          </w:p>
        </w:tc>
        <w:tc>
          <w:tcPr>
            <w:tcW w:w="1044" w:type="dxa"/>
            <w:tcBorders>
              <w:right w:val="double" w:color="auto" w:sz="4" w:space="0"/>
            </w:tcBorders>
            <w:noWrap w:val="0"/>
            <w:vAlign w:val="top"/>
          </w:tcPr>
          <w:p>
            <w:pPr>
              <w:spacing w:line="360" w:lineRule="auto"/>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68" w:type="dxa"/>
            <w:gridSpan w:val="10"/>
            <w:tcBorders>
              <w:left w:val="double" w:color="auto" w:sz="4" w:space="0"/>
              <w:bottom w:val="double" w:color="auto" w:sz="4" w:space="0"/>
              <w:right w:val="double" w:color="auto" w:sz="4" w:space="0"/>
            </w:tcBorders>
            <w:noWrap w:val="0"/>
            <w:vAlign w:val="top"/>
          </w:tcPr>
          <w:p>
            <w:pPr>
              <w:spacing w:line="360" w:lineRule="auto"/>
              <w:rPr>
                <w:rFonts w:hint="eastAsia"/>
              </w:rPr>
            </w:pPr>
            <w:r>
              <w:rPr>
                <w:rFonts w:hint="eastAsia"/>
              </w:rPr>
              <w:t>本工程一旦我单位中标，将实行项目经理负责制，并配备上述项目管理班子，上述所报内容真实，若不真实，愿按有关规定接受处理，项目管理班子机构处置、职责分工等情况另附资料说明。</w:t>
            </w:r>
          </w:p>
        </w:tc>
      </w:tr>
    </w:tbl>
    <w:p>
      <w:pPr>
        <w:spacing w:line="360" w:lineRule="auto"/>
        <w:rPr>
          <w:rFonts w:hint="eastAsia"/>
        </w:rPr>
      </w:pPr>
    </w:p>
    <w:p>
      <w:pPr>
        <w:rPr>
          <w:rFonts w:hint="eastAsia"/>
        </w:rPr>
      </w:pPr>
      <w:r>
        <w:br w:type="page"/>
      </w:r>
    </w:p>
    <w:p>
      <w:pPr>
        <w:jc w:val="center"/>
        <w:rPr>
          <w:rFonts w:hint="eastAsia"/>
          <w:b/>
          <w:bCs/>
          <w:sz w:val="24"/>
        </w:rPr>
      </w:pPr>
      <w:r>
        <w:rPr>
          <w:rFonts w:hint="eastAsia"/>
          <w:b/>
          <w:bCs/>
          <w:sz w:val="24"/>
        </w:rPr>
        <w:t>表6  项目经理（建造师）简历表</w:t>
      </w:r>
    </w:p>
    <w:p>
      <w:pPr>
        <w:spacing w:line="360" w:lineRule="auto"/>
        <w:jc w:val="center"/>
        <w:rPr>
          <w:rFonts w:hint="eastAsia"/>
          <w:b/>
          <w:bCs/>
        </w:rPr>
      </w:pPr>
    </w:p>
    <w:tbl>
      <w:tblPr>
        <w:tblStyle w:val="30"/>
        <w:tblW w:w="946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
        <w:gridCol w:w="360"/>
        <w:gridCol w:w="720"/>
        <w:gridCol w:w="1080"/>
        <w:gridCol w:w="180"/>
        <w:gridCol w:w="1080"/>
        <w:gridCol w:w="214"/>
        <w:gridCol w:w="1548"/>
        <w:gridCol w:w="218"/>
        <w:gridCol w:w="720"/>
        <w:gridCol w:w="180"/>
        <w:gridCol w:w="720"/>
        <w:gridCol w:w="118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pPr>
              <w:spacing w:line="360" w:lineRule="auto"/>
              <w:jc w:val="center"/>
              <w:rPr>
                <w:rFonts w:hint="eastAsia"/>
              </w:rPr>
            </w:pPr>
            <w:r>
              <w:rPr>
                <w:rFonts w:hint="eastAsia"/>
              </w:rPr>
              <w:t>姓 名</w:t>
            </w:r>
          </w:p>
        </w:tc>
        <w:tc>
          <w:tcPr>
            <w:tcW w:w="2340" w:type="dxa"/>
            <w:gridSpan w:val="4"/>
            <w:noWrap w:val="0"/>
            <w:vAlign w:val="center"/>
          </w:tcPr>
          <w:p>
            <w:pPr>
              <w:spacing w:line="360" w:lineRule="auto"/>
              <w:jc w:val="center"/>
              <w:rPr>
                <w:rFonts w:hint="eastAsia"/>
              </w:rPr>
            </w:pPr>
          </w:p>
        </w:tc>
        <w:tc>
          <w:tcPr>
            <w:tcW w:w="1080" w:type="dxa"/>
            <w:noWrap w:val="0"/>
            <w:vAlign w:val="center"/>
          </w:tcPr>
          <w:p>
            <w:pPr>
              <w:spacing w:line="360" w:lineRule="auto"/>
              <w:jc w:val="center"/>
              <w:rPr>
                <w:rFonts w:hint="eastAsia"/>
              </w:rPr>
            </w:pPr>
            <w:r>
              <w:rPr>
                <w:rFonts w:hint="eastAsia"/>
              </w:rPr>
              <w:t>性 别</w:t>
            </w:r>
          </w:p>
        </w:tc>
        <w:tc>
          <w:tcPr>
            <w:tcW w:w="1762" w:type="dxa"/>
            <w:gridSpan w:val="2"/>
            <w:noWrap w:val="0"/>
            <w:vAlign w:val="center"/>
          </w:tcPr>
          <w:p>
            <w:pPr>
              <w:spacing w:line="360" w:lineRule="auto"/>
              <w:jc w:val="center"/>
              <w:rPr>
                <w:rFonts w:hint="eastAsia"/>
              </w:rPr>
            </w:pPr>
          </w:p>
        </w:tc>
        <w:tc>
          <w:tcPr>
            <w:tcW w:w="1118" w:type="dxa"/>
            <w:gridSpan w:val="3"/>
            <w:noWrap w:val="0"/>
            <w:vAlign w:val="center"/>
          </w:tcPr>
          <w:p>
            <w:pPr>
              <w:spacing w:line="360" w:lineRule="auto"/>
              <w:jc w:val="center"/>
              <w:rPr>
                <w:rFonts w:hint="eastAsia"/>
              </w:rPr>
            </w:pPr>
            <w:r>
              <w:rPr>
                <w:rFonts w:hint="eastAsia"/>
              </w:rPr>
              <w:t>年 龄</w:t>
            </w:r>
          </w:p>
        </w:tc>
        <w:tc>
          <w:tcPr>
            <w:tcW w:w="1908" w:type="dxa"/>
            <w:gridSpan w:val="2"/>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pPr>
              <w:spacing w:line="360" w:lineRule="auto"/>
              <w:jc w:val="center"/>
              <w:rPr>
                <w:rFonts w:hint="eastAsia"/>
              </w:rPr>
            </w:pPr>
            <w:r>
              <w:rPr>
                <w:rFonts w:hint="eastAsia"/>
              </w:rPr>
              <w:t>职 务</w:t>
            </w:r>
          </w:p>
        </w:tc>
        <w:tc>
          <w:tcPr>
            <w:tcW w:w="2340" w:type="dxa"/>
            <w:gridSpan w:val="4"/>
            <w:noWrap w:val="0"/>
            <w:vAlign w:val="center"/>
          </w:tcPr>
          <w:p>
            <w:pPr>
              <w:spacing w:line="360" w:lineRule="auto"/>
              <w:jc w:val="center"/>
              <w:rPr>
                <w:rFonts w:hint="eastAsia"/>
              </w:rPr>
            </w:pPr>
          </w:p>
        </w:tc>
        <w:tc>
          <w:tcPr>
            <w:tcW w:w="1080" w:type="dxa"/>
            <w:noWrap w:val="0"/>
            <w:vAlign w:val="center"/>
          </w:tcPr>
          <w:p>
            <w:pPr>
              <w:spacing w:line="360" w:lineRule="auto"/>
              <w:jc w:val="center"/>
              <w:rPr>
                <w:rFonts w:hint="eastAsia"/>
              </w:rPr>
            </w:pPr>
            <w:r>
              <w:rPr>
                <w:rFonts w:hint="eastAsia"/>
              </w:rPr>
              <w:t>职 称</w:t>
            </w:r>
          </w:p>
        </w:tc>
        <w:tc>
          <w:tcPr>
            <w:tcW w:w="1762" w:type="dxa"/>
            <w:gridSpan w:val="2"/>
            <w:noWrap w:val="0"/>
            <w:vAlign w:val="center"/>
          </w:tcPr>
          <w:p>
            <w:pPr>
              <w:spacing w:line="360" w:lineRule="auto"/>
              <w:jc w:val="center"/>
              <w:rPr>
                <w:rFonts w:hint="eastAsia"/>
              </w:rPr>
            </w:pPr>
          </w:p>
        </w:tc>
        <w:tc>
          <w:tcPr>
            <w:tcW w:w="1118" w:type="dxa"/>
            <w:gridSpan w:val="3"/>
            <w:noWrap w:val="0"/>
            <w:vAlign w:val="center"/>
          </w:tcPr>
          <w:p>
            <w:pPr>
              <w:spacing w:line="360" w:lineRule="auto"/>
              <w:jc w:val="center"/>
              <w:rPr>
                <w:rFonts w:hint="eastAsia"/>
              </w:rPr>
            </w:pPr>
            <w:r>
              <w:rPr>
                <w:rFonts w:hint="eastAsia"/>
              </w:rPr>
              <w:t>学 历</w:t>
            </w:r>
          </w:p>
        </w:tc>
        <w:tc>
          <w:tcPr>
            <w:tcW w:w="1908" w:type="dxa"/>
            <w:gridSpan w:val="2"/>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40" w:type="dxa"/>
            <w:gridSpan w:val="3"/>
            <w:noWrap w:val="0"/>
            <w:vAlign w:val="center"/>
          </w:tcPr>
          <w:p>
            <w:pPr>
              <w:spacing w:line="360" w:lineRule="auto"/>
              <w:jc w:val="center"/>
              <w:rPr>
                <w:rFonts w:hint="eastAsia"/>
              </w:rPr>
            </w:pPr>
            <w:r>
              <w:rPr>
                <w:rFonts w:hint="eastAsia"/>
              </w:rPr>
              <w:t>参加工作时间</w:t>
            </w:r>
          </w:p>
        </w:tc>
        <w:tc>
          <w:tcPr>
            <w:tcW w:w="2554" w:type="dxa"/>
            <w:gridSpan w:val="4"/>
            <w:noWrap w:val="0"/>
            <w:vAlign w:val="center"/>
          </w:tcPr>
          <w:p>
            <w:pPr>
              <w:spacing w:line="360" w:lineRule="auto"/>
              <w:jc w:val="center"/>
              <w:rPr>
                <w:rFonts w:hint="eastAsia"/>
              </w:rPr>
            </w:pPr>
          </w:p>
        </w:tc>
        <w:tc>
          <w:tcPr>
            <w:tcW w:w="2486" w:type="dxa"/>
            <w:gridSpan w:val="3"/>
            <w:noWrap w:val="0"/>
            <w:vAlign w:val="center"/>
          </w:tcPr>
          <w:p>
            <w:pPr>
              <w:spacing w:line="360" w:lineRule="auto"/>
              <w:jc w:val="center"/>
              <w:rPr>
                <w:rFonts w:hint="eastAsia"/>
              </w:rPr>
            </w:pPr>
            <w:r>
              <w:rPr>
                <w:rFonts w:hint="eastAsia"/>
              </w:rPr>
              <w:t>从事项目经理（建造师）年限</w:t>
            </w:r>
          </w:p>
        </w:tc>
        <w:tc>
          <w:tcPr>
            <w:tcW w:w="2088" w:type="dxa"/>
            <w:gridSpan w:val="3"/>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00" w:type="dxa"/>
            <w:gridSpan w:val="5"/>
            <w:noWrap w:val="0"/>
            <w:vAlign w:val="center"/>
          </w:tcPr>
          <w:p>
            <w:pPr>
              <w:spacing w:line="360" w:lineRule="auto"/>
              <w:jc w:val="center"/>
              <w:rPr>
                <w:rFonts w:hint="eastAsia"/>
              </w:rPr>
            </w:pPr>
            <w:r>
              <w:rPr>
                <w:rFonts w:hint="eastAsia"/>
              </w:rPr>
              <w:t>建造师资格证书编号</w:t>
            </w:r>
          </w:p>
        </w:tc>
        <w:tc>
          <w:tcPr>
            <w:tcW w:w="5868" w:type="dxa"/>
            <w:gridSpan w:val="8"/>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468" w:type="dxa"/>
            <w:gridSpan w:val="13"/>
            <w:noWrap w:val="0"/>
            <w:vAlign w:val="center"/>
          </w:tcPr>
          <w:p>
            <w:pPr>
              <w:spacing w:line="360" w:lineRule="auto"/>
              <w:jc w:val="center"/>
              <w:rPr>
                <w:rFonts w:hint="eastAsia"/>
              </w:rPr>
            </w:pPr>
            <w:r>
              <w:rPr>
                <w:rFonts w:hint="eastAsia"/>
              </w:rPr>
              <w:t>在建和已完工程项目情况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r>
              <w:rPr>
                <w:rFonts w:hint="eastAsia"/>
              </w:rPr>
              <w:t>建设单位</w:t>
            </w:r>
          </w:p>
        </w:tc>
        <w:tc>
          <w:tcPr>
            <w:tcW w:w="1800" w:type="dxa"/>
            <w:gridSpan w:val="2"/>
            <w:noWrap w:val="0"/>
            <w:vAlign w:val="center"/>
          </w:tcPr>
          <w:p>
            <w:pPr>
              <w:spacing w:line="360" w:lineRule="auto"/>
              <w:jc w:val="center"/>
              <w:rPr>
                <w:rFonts w:hint="eastAsia"/>
              </w:rPr>
            </w:pPr>
            <w:r>
              <w:rPr>
                <w:rFonts w:hint="eastAsia"/>
              </w:rPr>
              <w:t>项目名称</w:t>
            </w:r>
          </w:p>
        </w:tc>
        <w:tc>
          <w:tcPr>
            <w:tcW w:w="1474" w:type="dxa"/>
            <w:gridSpan w:val="3"/>
            <w:noWrap w:val="0"/>
            <w:vAlign w:val="center"/>
          </w:tcPr>
          <w:p>
            <w:pPr>
              <w:spacing w:line="360" w:lineRule="auto"/>
              <w:jc w:val="center"/>
              <w:rPr>
                <w:rFonts w:hint="eastAsia"/>
              </w:rPr>
            </w:pPr>
            <w:r>
              <w:rPr>
                <w:rFonts w:hint="eastAsia"/>
              </w:rPr>
              <w:t>建设规模</w:t>
            </w:r>
          </w:p>
        </w:tc>
        <w:tc>
          <w:tcPr>
            <w:tcW w:w="1766" w:type="dxa"/>
            <w:gridSpan w:val="2"/>
            <w:noWrap w:val="0"/>
            <w:vAlign w:val="center"/>
          </w:tcPr>
          <w:p>
            <w:pPr>
              <w:spacing w:line="360" w:lineRule="auto"/>
              <w:jc w:val="center"/>
              <w:rPr>
                <w:rFonts w:hint="eastAsia"/>
              </w:rPr>
            </w:pPr>
            <w:r>
              <w:rPr>
                <w:rFonts w:hint="eastAsia"/>
              </w:rPr>
              <w:t>开、竣工日期</w:t>
            </w:r>
          </w:p>
        </w:tc>
        <w:tc>
          <w:tcPr>
            <w:tcW w:w="1620" w:type="dxa"/>
            <w:gridSpan w:val="3"/>
            <w:noWrap w:val="0"/>
            <w:vAlign w:val="center"/>
          </w:tcPr>
          <w:p>
            <w:pPr>
              <w:spacing w:line="360" w:lineRule="auto"/>
              <w:jc w:val="center"/>
              <w:rPr>
                <w:rFonts w:hint="eastAsia"/>
              </w:rPr>
            </w:pPr>
            <w:r>
              <w:rPr>
                <w:rFonts w:hint="eastAsia"/>
              </w:rPr>
              <w:t>在建或已完</w:t>
            </w:r>
          </w:p>
        </w:tc>
        <w:tc>
          <w:tcPr>
            <w:tcW w:w="1188" w:type="dxa"/>
            <w:noWrap w:val="0"/>
            <w:vAlign w:val="center"/>
          </w:tcPr>
          <w:p>
            <w:pPr>
              <w:spacing w:line="360" w:lineRule="auto"/>
              <w:jc w:val="center"/>
              <w:rPr>
                <w:rFonts w:hint="eastAsia"/>
              </w:rPr>
            </w:pPr>
            <w:r>
              <w:rPr>
                <w:rFonts w:hint="eastAsia"/>
              </w:rPr>
              <w:t>工程质量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800" w:type="dxa"/>
            <w:gridSpan w:val="2"/>
            <w:noWrap w:val="0"/>
            <w:vAlign w:val="center"/>
          </w:tcPr>
          <w:p>
            <w:pPr>
              <w:spacing w:line="360" w:lineRule="auto"/>
              <w:jc w:val="center"/>
              <w:rPr>
                <w:rFonts w:hint="eastAsia"/>
              </w:rPr>
            </w:pPr>
          </w:p>
        </w:tc>
        <w:tc>
          <w:tcPr>
            <w:tcW w:w="1474" w:type="dxa"/>
            <w:gridSpan w:val="3"/>
            <w:noWrap w:val="0"/>
            <w:vAlign w:val="center"/>
          </w:tcPr>
          <w:p>
            <w:pPr>
              <w:spacing w:line="360" w:lineRule="auto"/>
              <w:jc w:val="center"/>
              <w:rPr>
                <w:rFonts w:hint="eastAsia"/>
              </w:rPr>
            </w:pPr>
          </w:p>
        </w:tc>
        <w:tc>
          <w:tcPr>
            <w:tcW w:w="1766" w:type="dxa"/>
            <w:gridSpan w:val="2"/>
            <w:noWrap w:val="0"/>
            <w:vAlign w:val="center"/>
          </w:tcPr>
          <w:p>
            <w:pPr>
              <w:spacing w:line="360" w:lineRule="auto"/>
              <w:jc w:val="center"/>
              <w:rPr>
                <w:rFonts w:hint="eastAsia"/>
              </w:rPr>
            </w:pPr>
          </w:p>
        </w:tc>
        <w:tc>
          <w:tcPr>
            <w:tcW w:w="1620" w:type="dxa"/>
            <w:gridSpan w:val="3"/>
            <w:noWrap w:val="0"/>
            <w:vAlign w:val="center"/>
          </w:tcPr>
          <w:p>
            <w:pPr>
              <w:spacing w:line="360" w:lineRule="auto"/>
              <w:jc w:val="center"/>
              <w:rPr>
                <w:rFonts w:hint="eastAsia"/>
              </w:rPr>
            </w:pPr>
          </w:p>
        </w:tc>
        <w:tc>
          <w:tcPr>
            <w:tcW w:w="1188" w:type="dxa"/>
            <w:noWrap w:val="0"/>
            <w:vAlign w:val="center"/>
          </w:tcPr>
          <w:p>
            <w:pPr>
              <w:spacing w:line="360" w:lineRule="auto"/>
              <w:jc w:val="center"/>
              <w:rPr>
                <w:rFonts w:hint="eastAsia"/>
              </w:rPr>
            </w:pPr>
          </w:p>
        </w:tc>
      </w:tr>
    </w:tbl>
    <w:p>
      <w:pPr>
        <w:spacing w:line="360" w:lineRule="auto"/>
        <w:rPr>
          <w:rFonts w:hint="eastAsia" w:ascii="楷体_GB2312" w:eastAsia="楷体_GB2312"/>
          <w:b/>
          <w:bCs/>
        </w:rPr>
      </w:pPr>
    </w:p>
    <w:p>
      <w:pPr>
        <w:spacing w:line="360" w:lineRule="auto"/>
        <w:rPr>
          <w:rFonts w:hint="eastAsia" w:ascii="楷体_GB2312" w:eastAsia="楷体_GB2312"/>
          <w:b/>
          <w:bCs/>
        </w:rPr>
      </w:pPr>
      <w:r>
        <w:rPr>
          <w:rFonts w:hint="eastAsia" w:ascii="楷体_GB2312" w:eastAsia="楷体_GB2312"/>
          <w:b/>
          <w:bCs/>
        </w:rPr>
        <w:t>注：需提供建造师资格证书复印件</w:t>
      </w:r>
    </w:p>
    <w:p>
      <w:pPr>
        <w:jc w:val="center"/>
        <w:rPr>
          <w:rFonts w:hint="eastAsia"/>
          <w:b/>
          <w:bCs/>
        </w:rPr>
      </w:pPr>
      <w:r>
        <w:rPr>
          <w:b/>
          <w:bCs/>
        </w:rPr>
        <w:br w:type="page"/>
      </w:r>
    </w:p>
    <w:p>
      <w:pPr>
        <w:jc w:val="center"/>
        <w:rPr>
          <w:rFonts w:hint="eastAsia"/>
          <w:b/>
          <w:bCs/>
          <w:sz w:val="24"/>
        </w:rPr>
      </w:pPr>
      <w:r>
        <w:rPr>
          <w:rFonts w:hint="eastAsia"/>
          <w:b/>
          <w:bCs/>
          <w:sz w:val="24"/>
        </w:rPr>
        <w:t>表7  项目技术负责人简历表</w:t>
      </w:r>
    </w:p>
    <w:p>
      <w:pPr>
        <w:spacing w:line="360" w:lineRule="auto"/>
        <w:jc w:val="center"/>
        <w:rPr>
          <w:rFonts w:hint="eastAsia"/>
          <w:b/>
          <w:bCs/>
        </w:rPr>
      </w:pPr>
    </w:p>
    <w:tbl>
      <w:tblPr>
        <w:tblStyle w:val="30"/>
        <w:tblW w:w="928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0"/>
        <w:gridCol w:w="360"/>
        <w:gridCol w:w="720"/>
        <w:gridCol w:w="1006"/>
        <w:gridCol w:w="74"/>
        <w:gridCol w:w="1080"/>
        <w:gridCol w:w="394"/>
        <w:gridCol w:w="1464"/>
        <w:gridCol w:w="84"/>
        <w:gridCol w:w="938"/>
        <w:gridCol w:w="180"/>
        <w:gridCol w:w="263"/>
        <w:gridCol w:w="146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pPr>
              <w:spacing w:line="360" w:lineRule="auto"/>
              <w:jc w:val="center"/>
              <w:rPr>
                <w:rFonts w:hint="eastAsia"/>
              </w:rPr>
            </w:pPr>
            <w:r>
              <w:rPr>
                <w:rFonts w:hint="eastAsia"/>
              </w:rPr>
              <w:t>姓 名</w:t>
            </w:r>
          </w:p>
        </w:tc>
        <w:tc>
          <w:tcPr>
            <w:tcW w:w="2160" w:type="dxa"/>
            <w:gridSpan w:val="4"/>
            <w:noWrap w:val="0"/>
            <w:vAlign w:val="center"/>
          </w:tcPr>
          <w:p>
            <w:pPr>
              <w:spacing w:line="360" w:lineRule="auto"/>
              <w:jc w:val="center"/>
              <w:rPr>
                <w:rFonts w:hint="eastAsia"/>
              </w:rPr>
            </w:pPr>
          </w:p>
        </w:tc>
        <w:tc>
          <w:tcPr>
            <w:tcW w:w="1080" w:type="dxa"/>
            <w:noWrap w:val="0"/>
            <w:vAlign w:val="center"/>
          </w:tcPr>
          <w:p>
            <w:pPr>
              <w:spacing w:line="360" w:lineRule="auto"/>
              <w:jc w:val="center"/>
              <w:rPr>
                <w:rFonts w:hint="eastAsia"/>
              </w:rPr>
            </w:pPr>
            <w:r>
              <w:rPr>
                <w:rFonts w:hint="eastAsia"/>
              </w:rPr>
              <w:t>性 别</w:t>
            </w:r>
          </w:p>
        </w:tc>
        <w:tc>
          <w:tcPr>
            <w:tcW w:w="1942" w:type="dxa"/>
            <w:gridSpan w:val="3"/>
            <w:noWrap w:val="0"/>
            <w:vAlign w:val="center"/>
          </w:tcPr>
          <w:p>
            <w:pPr>
              <w:spacing w:line="360" w:lineRule="auto"/>
              <w:jc w:val="center"/>
              <w:rPr>
                <w:rFonts w:hint="eastAsia"/>
              </w:rPr>
            </w:pPr>
          </w:p>
        </w:tc>
        <w:tc>
          <w:tcPr>
            <w:tcW w:w="1118" w:type="dxa"/>
            <w:gridSpan w:val="2"/>
            <w:noWrap w:val="0"/>
            <w:vAlign w:val="center"/>
          </w:tcPr>
          <w:p>
            <w:pPr>
              <w:spacing w:line="360" w:lineRule="auto"/>
              <w:jc w:val="center"/>
              <w:rPr>
                <w:rFonts w:hint="eastAsia"/>
              </w:rPr>
            </w:pPr>
            <w:r>
              <w:rPr>
                <w:rFonts w:hint="eastAsia"/>
              </w:rPr>
              <w:t>年 龄</w:t>
            </w:r>
          </w:p>
        </w:tc>
        <w:tc>
          <w:tcPr>
            <w:tcW w:w="1728" w:type="dxa"/>
            <w:gridSpan w:val="2"/>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260" w:type="dxa"/>
            <w:noWrap w:val="0"/>
            <w:vAlign w:val="center"/>
          </w:tcPr>
          <w:p>
            <w:pPr>
              <w:spacing w:line="360" w:lineRule="auto"/>
              <w:jc w:val="center"/>
              <w:rPr>
                <w:rFonts w:hint="eastAsia"/>
              </w:rPr>
            </w:pPr>
            <w:r>
              <w:rPr>
                <w:rFonts w:hint="eastAsia"/>
              </w:rPr>
              <w:t>职 务</w:t>
            </w:r>
          </w:p>
        </w:tc>
        <w:tc>
          <w:tcPr>
            <w:tcW w:w="2160" w:type="dxa"/>
            <w:gridSpan w:val="4"/>
            <w:noWrap w:val="0"/>
            <w:vAlign w:val="center"/>
          </w:tcPr>
          <w:p>
            <w:pPr>
              <w:spacing w:line="360" w:lineRule="auto"/>
              <w:jc w:val="center"/>
              <w:rPr>
                <w:rFonts w:hint="eastAsia"/>
              </w:rPr>
            </w:pPr>
          </w:p>
        </w:tc>
        <w:tc>
          <w:tcPr>
            <w:tcW w:w="1080" w:type="dxa"/>
            <w:noWrap w:val="0"/>
            <w:vAlign w:val="center"/>
          </w:tcPr>
          <w:p>
            <w:pPr>
              <w:spacing w:line="360" w:lineRule="auto"/>
              <w:jc w:val="center"/>
              <w:rPr>
                <w:rFonts w:hint="eastAsia"/>
              </w:rPr>
            </w:pPr>
            <w:r>
              <w:rPr>
                <w:rFonts w:hint="eastAsia"/>
              </w:rPr>
              <w:t>职 称</w:t>
            </w:r>
          </w:p>
        </w:tc>
        <w:tc>
          <w:tcPr>
            <w:tcW w:w="1942" w:type="dxa"/>
            <w:gridSpan w:val="3"/>
            <w:noWrap w:val="0"/>
            <w:vAlign w:val="center"/>
          </w:tcPr>
          <w:p>
            <w:pPr>
              <w:spacing w:line="360" w:lineRule="auto"/>
              <w:jc w:val="center"/>
              <w:rPr>
                <w:rFonts w:hint="eastAsia"/>
              </w:rPr>
            </w:pPr>
          </w:p>
        </w:tc>
        <w:tc>
          <w:tcPr>
            <w:tcW w:w="1118" w:type="dxa"/>
            <w:gridSpan w:val="2"/>
            <w:noWrap w:val="0"/>
            <w:vAlign w:val="center"/>
          </w:tcPr>
          <w:p>
            <w:pPr>
              <w:spacing w:line="360" w:lineRule="auto"/>
              <w:jc w:val="center"/>
              <w:rPr>
                <w:rFonts w:hint="eastAsia"/>
              </w:rPr>
            </w:pPr>
            <w:r>
              <w:rPr>
                <w:rFonts w:hint="eastAsia"/>
              </w:rPr>
              <w:t>学 历</w:t>
            </w:r>
          </w:p>
        </w:tc>
        <w:tc>
          <w:tcPr>
            <w:tcW w:w="1728" w:type="dxa"/>
            <w:gridSpan w:val="2"/>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40" w:type="dxa"/>
            <w:gridSpan w:val="3"/>
            <w:noWrap w:val="0"/>
            <w:vAlign w:val="center"/>
          </w:tcPr>
          <w:p>
            <w:pPr>
              <w:spacing w:line="360" w:lineRule="auto"/>
              <w:jc w:val="center"/>
              <w:rPr>
                <w:rFonts w:hint="eastAsia"/>
              </w:rPr>
            </w:pPr>
            <w:r>
              <w:rPr>
                <w:rFonts w:hint="eastAsia"/>
              </w:rPr>
              <w:t>参加工作时间</w:t>
            </w:r>
          </w:p>
        </w:tc>
        <w:tc>
          <w:tcPr>
            <w:tcW w:w="2160" w:type="dxa"/>
            <w:gridSpan w:val="3"/>
            <w:noWrap w:val="0"/>
            <w:vAlign w:val="center"/>
          </w:tcPr>
          <w:p>
            <w:pPr>
              <w:spacing w:line="360" w:lineRule="auto"/>
              <w:jc w:val="center"/>
              <w:rPr>
                <w:rFonts w:hint="eastAsia"/>
              </w:rPr>
            </w:pPr>
          </w:p>
        </w:tc>
        <w:tc>
          <w:tcPr>
            <w:tcW w:w="2880" w:type="dxa"/>
            <w:gridSpan w:val="4"/>
            <w:noWrap w:val="0"/>
            <w:vAlign w:val="center"/>
          </w:tcPr>
          <w:p>
            <w:pPr>
              <w:spacing w:line="360" w:lineRule="auto"/>
              <w:jc w:val="center"/>
              <w:rPr>
                <w:rFonts w:hint="eastAsia"/>
              </w:rPr>
            </w:pPr>
            <w:r>
              <w:rPr>
                <w:rFonts w:hint="eastAsia"/>
              </w:rPr>
              <w:t>从事技术负责人年限</w:t>
            </w:r>
          </w:p>
        </w:tc>
        <w:tc>
          <w:tcPr>
            <w:tcW w:w="1908" w:type="dxa"/>
            <w:gridSpan w:val="3"/>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88" w:type="dxa"/>
            <w:gridSpan w:val="13"/>
            <w:noWrap w:val="0"/>
            <w:vAlign w:val="center"/>
          </w:tcPr>
          <w:p>
            <w:pPr>
              <w:spacing w:line="360" w:lineRule="auto"/>
              <w:jc w:val="center"/>
              <w:rPr>
                <w:rFonts w:hint="eastAsia"/>
              </w:rPr>
            </w:pPr>
            <w:r>
              <w:rPr>
                <w:rFonts w:hint="eastAsia"/>
              </w:rPr>
              <w:t>在建和已完工程项目情况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r>
              <w:rPr>
                <w:rFonts w:hint="eastAsia"/>
              </w:rPr>
              <w:t>建设单位</w:t>
            </w:r>
          </w:p>
        </w:tc>
        <w:tc>
          <w:tcPr>
            <w:tcW w:w="1726" w:type="dxa"/>
            <w:gridSpan w:val="2"/>
            <w:noWrap w:val="0"/>
            <w:vAlign w:val="center"/>
          </w:tcPr>
          <w:p>
            <w:pPr>
              <w:spacing w:line="360" w:lineRule="auto"/>
              <w:jc w:val="center"/>
              <w:rPr>
                <w:rFonts w:hint="eastAsia"/>
              </w:rPr>
            </w:pPr>
            <w:r>
              <w:rPr>
                <w:rFonts w:hint="eastAsia"/>
              </w:rPr>
              <w:t>项目名称</w:t>
            </w:r>
          </w:p>
        </w:tc>
        <w:tc>
          <w:tcPr>
            <w:tcW w:w="1548" w:type="dxa"/>
            <w:gridSpan w:val="3"/>
            <w:noWrap w:val="0"/>
            <w:vAlign w:val="center"/>
          </w:tcPr>
          <w:p>
            <w:pPr>
              <w:spacing w:line="360" w:lineRule="auto"/>
              <w:jc w:val="center"/>
              <w:rPr>
                <w:rFonts w:hint="eastAsia"/>
              </w:rPr>
            </w:pPr>
            <w:r>
              <w:rPr>
                <w:rFonts w:hint="eastAsia"/>
              </w:rPr>
              <w:t>建设规模</w:t>
            </w:r>
          </w:p>
        </w:tc>
        <w:tc>
          <w:tcPr>
            <w:tcW w:w="1464" w:type="dxa"/>
            <w:noWrap w:val="0"/>
            <w:vAlign w:val="center"/>
          </w:tcPr>
          <w:p>
            <w:pPr>
              <w:spacing w:line="360" w:lineRule="auto"/>
              <w:jc w:val="center"/>
              <w:rPr>
                <w:rFonts w:hint="eastAsia"/>
              </w:rPr>
            </w:pPr>
            <w:r>
              <w:rPr>
                <w:rFonts w:hint="eastAsia"/>
              </w:rPr>
              <w:t>开、竣工日期</w:t>
            </w:r>
          </w:p>
        </w:tc>
        <w:tc>
          <w:tcPr>
            <w:tcW w:w="1465" w:type="dxa"/>
            <w:gridSpan w:val="4"/>
            <w:noWrap w:val="0"/>
            <w:vAlign w:val="center"/>
          </w:tcPr>
          <w:p>
            <w:pPr>
              <w:spacing w:line="360" w:lineRule="auto"/>
              <w:jc w:val="center"/>
              <w:rPr>
                <w:rFonts w:hint="eastAsia"/>
              </w:rPr>
            </w:pPr>
            <w:r>
              <w:rPr>
                <w:rFonts w:hint="eastAsia"/>
              </w:rPr>
              <w:t>在建或已完</w:t>
            </w:r>
          </w:p>
        </w:tc>
        <w:tc>
          <w:tcPr>
            <w:tcW w:w="1465" w:type="dxa"/>
            <w:noWrap w:val="0"/>
            <w:vAlign w:val="center"/>
          </w:tcPr>
          <w:p>
            <w:pPr>
              <w:spacing w:line="360" w:lineRule="auto"/>
              <w:jc w:val="center"/>
              <w:rPr>
                <w:rFonts w:hint="eastAsia"/>
              </w:rPr>
            </w:pPr>
            <w:r>
              <w:rPr>
                <w:rFonts w:hint="eastAsia"/>
              </w:rPr>
              <w:t>工程质量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1620" w:type="dxa"/>
            <w:gridSpan w:val="2"/>
            <w:noWrap w:val="0"/>
            <w:vAlign w:val="center"/>
          </w:tcPr>
          <w:p>
            <w:pPr>
              <w:spacing w:line="360" w:lineRule="auto"/>
              <w:jc w:val="center"/>
              <w:rPr>
                <w:rFonts w:hint="eastAsia"/>
              </w:rPr>
            </w:pPr>
          </w:p>
        </w:tc>
        <w:tc>
          <w:tcPr>
            <w:tcW w:w="1726" w:type="dxa"/>
            <w:gridSpan w:val="2"/>
            <w:noWrap w:val="0"/>
            <w:vAlign w:val="center"/>
          </w:tcPr>
          <w:p>
            <w:pPr>
              <w:spacing w:line="360" w:lineRule="auto"/>
              <w:jc w:val="center"/>
              <w:rPr>
                <w:rFonts w:hint="eastAsia"/>
              </w:rPr>
            </w:pPr>
          </w:p>
        </w:tc>
        <w:tc>
          <w:tcPr>
            <w:tcW w:w="1548" w:type="dxa"/>
            <w:gridSpan w:val="3"/>
            <w:noWrap w:val="0"/>
            <w:vAlign w:val="center"/>
          </w:tcPr>
          <w:p>
            <w:pPr>
              <w:spacing w:line="360" w:lineRule="auto"/>
              <w:jc w:val="center"/>
              <w:rPr>
                <w:rFonts w:hint="eastAsia"/>
              </w:rPr>
            </w:pPr>
          </w:p>
        </w:tc>
        <w:tc>
          <w:tcPr>
            <w:tcW w:w="1464" w:type="dxa"/>
            <w:noWrap w:val="0"/>
            <w:vAlign w:val="center"/>
          </w:tcPr>
          <w:p>
            <w:pPr>
              <w:spacing w:line="360" w:lineRule="auto"/>
              <w:jc w:val="center"/>
              <w:rPr>
                <w:rFonts w:hint="eastAsia"/>
              </w:rPr>
            </w:pPr>
          </w:p>
        </w:tc>
        <w:tc>
          <w:tcPr>
            <w:tcW w:w="1465" w:type="dxa"/>
            <w:gridSpan w:val="4"/>
            <w:noWrap w:val="0"/>
            <w:vAlign w:val="center"/>
          </w:tcPr>
          <w:p>
            <w:pPr>
              <w:spacing w:line="360" w:lineRule="auto"/>
              <w:jc w:val="center"/>
              <w:rPr>
                <w:rFonts w:hint="eastAsia"/>
              </w:rPr>
            </w:pPr>
          </w:p>
        </w:tc>
        <w:tc>
          <w:tcPr>
            <w:tcW w:w="1465" w:type="dxa"/>
            <w:noWrap w:val="0"/>
            <w:vAlign w:val="center"/>
          </w:tcPr>
          <w:p>
            <w:pPr>
              <w:spacing w:line="360" w:lineRule="auto"/>
              <w:jc w:val="center"/>
              <w:rPr>
                <w:rFonts w:hint="eastAsia"/>
              </w:rPr>
            </w:pPr>
          </w:p>
        </w:tc>
      </w:tr>
    </w:tbl>
    <w:p>
      <w:pPr>
        <w:spacing w:line="360" w:lineRule="auto"/>
        <w:rPr>
          <w:rFonts w:hint="eastAsia" w:ascii="楷体_GB2312" w:eastAsia="楷体_GB2312"/>
          <w:b/>
          <w:bCs/>
        </w:rPr>
      </w:pPr>
    </w:p>
    <w:p>
      <w:pPr>
        <w:spacing w:line="360" w:lineRule="auto"/>
        <w:rPr>
          <w:rFonts w:hint="eastAsia"/>
          <w:b/>
          <w:bCs/>
        </w:rPr>
      </w:pPr>
      <w:r>
        <w:rPr>
          <w:rFonts w:hint="eastAsia" w:ascii="楷体_GB2312" w:eastAsia="楷体_GB2312"/>
          <w:b/>
          <w:bCs/>
        </w:rPr>
        <w:t>注：需提供职称证书复印件</w:t>
      </w:r>
      <w:r>
        <w:rPr>
          <w:b/>
          <w:bCs/>
        </w:rPr>
        <w:br w:type="page"/>
      </w:r>
    </w:p>
    <w:p>
      <w:pPr>
        <w:jc w:val="center"/>
        <w:rPr>
          <w:rFonts w:hint="eastAsia"/>
          <w:b/>
          <w:bCs/>
          <w:sz w:val="24"/>
        </w:rPr>
      </w:pPr>
      <w:r>
        <w:rPr>
          <w:rFonts w:hint="eastAsia"/>
          <w:b/>
          <w:bCs/>
          <w:sz w:val="24"/>
        </w:rPr>
        <w:t>表8  项目管理班子配备情况辅助说明资料</w:t>
      </w:r>
    </w:p>
    <w:p>
      <w:pPr>
        <w:spacing w:line="360" w:lineRule="auto"/>
        <w:jc w:val="center"/>
        <w:rPr>
          <w:rFonts w:hint="eastAsia"/>
          <w:b/>
          <w:bCs/>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noWrap w:val="0"/>
            <w:vAlign w:val="top"/>
          </w:tcPr>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p>
            <w:pPr>
              <w:spacing w:line="360" w:lineRule="auto"/>
              <w:jc w:val="center"/>
              <w:rPr>
                <w:rFonts w:hint="eastAsia"/>
                <w:b/>
                <w:bCs/>
              </w:rPr>
            </w:pPr>
          </w:p>
        </w:tc>
      </w:tr>
    </w:tbl>
    <w:p>
      <w:pPr>
        <w:pStyle w:val="26"/>
        <w:rPr>
          <w:rFonts w:hint="eastAsia" w:eastAsia="楷体_GB2312"/>
          <w:b/>
          <w:bCs/>
          <w:sz w:val="21"/>
        </w:rPr>
      </w:pPr>
      <w:r>
        <w:rPr>
          <w:rFonts w:hint="eastAsia" w:eastAsia="楷体_GB2312"/>
          <w:b/>
          <w:bCs/>
          <w:sz w:val="21"/>
        </w:rPr>
        <w:t>注：辅助说明资料主要包括管理班子机构设置、职责分工、有关复印证明资料以及投标人认为有必要提供的资料，辅助说明资料格式不做统一规定，由投标人自行设计。</w:t>
      </w:r>
    </w:p>
    <w:p>
      <w:pPr>
        <w:pStyle w:val="26"/>
        <w:rPr>
          <w:rFonts w:hint="eastAsia"/>
          <w:sz w:val="21"/>
        </w:rPr>
      </w:pPr>
    </w:p>
    <w:p>
      <w:pPr>
        <w:jc w:val="center"/>
        <w:outlineLvl w:val="0"/>
        <w:rPr>
          <w:rFonts w:hint="eastAsia"/>
          <w:b/>
          <w:bCs/>
          <w:sz w:val="30"/>
        </w:rPr>
      </w:pPr>
      <w:r>
        <w:br w:type="page"/>
      </w:r>
      <w:r>
        <w:rPr>
          <w:rFonts w:hint="eastAsia"/>
          <w:b/>
          <w:bCs/>
          <w:sz w:val="30"/>
        </w:rPr>
        <w:t>三、  售后服务和承诺</w:t>
      </w:r>
    </w:p>
    <w:p>
      <w:pPr>
        <w:rPr>
          <w:rFonts w:hint="eastAsia"/>
        </w:rPr>
      </w:pPr>
    </w:p>
    <w:p>
      <w:pPr>
        <w:ind w:firstLine="525" w:firstLineChars="250"/>
        <w:rPr>
          <w:rFonts w:hint="eastAsia"/>
        </w:rPr>
      </w:pPr>
      <w:r>
        <w:rPr>
          <w:rFonts w:hint="eastAsia"/>
        </w:rPr>
        <w:t>注：售后服务和承诺采购代理机构不给出统一格式，由投标人自行设计格式，自行组织材料。</w:t>
      </w:r>
    </w:p>
    <w:p>
      <w:pPr>
        <w:ind w:firstLine="525" w:firstLineChars="250"/>
      </w:pPr>
    </w:p>
    <w:p>
      <w:pPr>
        <w:jc w:val="center"/>
        <w:outlineLvl w:val="0"/>
      </w:pPr>
    </w:p>
    <w:p/>
    <w:p/>
    <w:p>
      <w:pPr>
        <w:jc w:val="center"/>
        <w:outlineLvl w:val="0"/>
        <w:rPr>
          <w:rFonts w:hint="eastAsia"/>
          <w:b/>
          <w:bCs/>
          <w:sz w:val="30"/>
        </w:rPr>
      </w:pPr>
      <w:r>
        <w:rPr>
          <w:b/>
          <w:bCs/>
          <w:sz w:val="30"/>
        </w:rPr>
        <w:br w:type="page"/>
      </w:r>
      <w:r>
        <w:rPr>
          <w:rFonts w:hint="eastAsia"/>
          <w:b/>
          <w:bCs/>
          <w:sz w:val="30"/>
        </w:rPr>
        <w:t>四、偏离表</w:t>
      </w:r>
    </w:p>
    <w:p>
      <w:pPr>
        <w:rPr>
          <w:rFonts w:hint="eastAsia"/>
        </w:rPr>
      </w:pPr>
    </w:p>
    <w:p>
      <w:pPr>
        <w:spacing w:line="360" w:lineRule="auto"/>
        <w:ind w:firstLine="3780" w:firstLineChars="1800"/>
      </w:pPr>
      <w:r>
        <w:rPr>
          <w:rFonts w:hint="eastAsia"/>
        </w:rPr>
        <w:t>实质性条款偏离表</w:t>
      </w:r>
    </w:p>
    <w:tbl>
      <w:tblPr>
        <w:tblStyle w:val="30"/>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6719"/>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21" w:type="dxa"/>
            <w:noWrap w:val="0"/>
            <w:vAlign w:val="center"/>
          </w:tcPr>
          <w:p>
            <w:pPr>
              <w:spacing w:line="360" w:lineRule="auto"/>
              <w:jc w:val="center"/>
              <w:rPr>
                <w:rFonts w:ascii="宋体" w:hAnsi="宋体"/>
                <w:szCs w:val="21"/>
              </w:rPr>
            </w:pPr>
            <w:r>
              <w:rPr>
                <w:rFonts w:hint="eastAsia" w:ascii="宋体" w:hAnsi="宋体"/>
                <w:szCs w:val="21"/>
              </w:rPr>
              <w:t>序号</w:t>
            </w:r>
          </w:p>
        </w:tc>
        <w:tc>
          <w:tcPr>
            <w:tcW w:w="6719" w:type="dxa"/>
            <w:noWrap w:val="0"/>
            <w:vAlign w:val="center"/>
          </w:tcPr>
          <w:p>
            <w:pPr>
              <w:ind w:left="136" w:leftChars="65"/>
              <w:jc w:val="center"/>
              <w:rPr>
                <w:rFonts w:ascii="宋体"/>
                <w:szCs w:val="21"/>
              </w:rPr>
            </w:pPr>
            <w:r>
              <w:rPr>
                <w:rFonts w:hint="eastAsia" w:ascii="宋体"/>
                <w:szCs w:val="21"/>
              </w:rPr>
              <w:t>招标文件要求内容</w:t>
            </w:r>
          </w:p>
        </w:tc>
        <w:tc>
          <w:tcPr>
            <w:tcW w:w="1938" w:type="dxa"/>
            <w:noWrap w:val="0"/>
            <w:vAlign w:val="center"/>
          </w:tcPr>
          <w:p>
            <w:pPr>
              <w:ind w:left="136" w:leftChars="65"/>
              <w:jc w:val="center"/>
              <w:rPr>
                <w:rFonts w:ascii="宋体"/>
                <w:szCs w:val="21"/>
              </w:rPr>
            </w:pPr>
            <w:r>
              <w:rPr>
                <w:rFonts w:hint="eastAsia" w:ascii="宋体"/>
                <w:szCs w:val="21"/>
              </w:rPr>
              <w:t>投标人响应情况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21" w:type="dxa"/>
            <w:noWrap w:val="0"/>
            <w:vAlign w:val="center"/>
          </w:tcPr>
          <w:p>
            <w:pPr>
              <w:spacing w:line="360" w:lineRule="auto"/>
              <w:jc w:val="center"/>
              <w:rPr>
                <w:rFonts w:ascii="宋体" w:hAnsi="宋体" w:cs="宋体"/>
                <w:bCs/>
                <w:szCs w:val="21"/>
              </w:rPr>
            </w:pPr>
            <w:r>
              <w:rPr>
                <w:rFonts w:hint="eastAsia" w:ascii="宋体" w:hAnsi="宋体" w:cs="宋体"/>
                <w:bCs/>
                <w:szCs w:val="21"/>
              </w:rPr>
              <w:t>1</w:t>
            </w:r>
          </w:p>
        </w:tc>
        <w:tc>
          <w:tcPr>
            <w:tcW w:w="6719" w:type="dxa"/>
            <w:noWrap w:val="0"/>
            <w:vAlign w:val="top"/>
          </w:tcPr>
          <w:p>
            <w:pPr>
              <w:widowControl/>
              <w:adjustRightInd w:val="0"/>
              <w:snapToGrid w:val="0"/>
              <w:spacing w:before="156" w:beforeLines="50" w:line="360" w:lineRule="auto"/>
              <w:jc w:val="left"/>
              <w:rPr>
                <w:rFonts w:ascii="宋体" w:hAnsi="宋体" w:cs="Arial Unicode MS"/>
                <w:snapToGrid w:val="0"/>
                <w:kern w:val="0"/>
                <w:szCs w:val="21"/>
              </w:rPr>
            </w:pPr>
          </w:p>
        </w:tc>
        <w:tc>
          <w:tcPr>
            <w:tcW w:w="1938" w:type="dxa"/>
            <w:noWrap w:val="0"/>
            <w:vAlign w:val="top"/>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21" w:type="dxa"/>
            <w:noWrap w:val="0"/>
            <w:vAlign w:val="center"/>
          </w:tcPr>
          <w:p>
            <w:pPr>
              <w:spacing w:line="360" w:lineRule="auto"/>
              <w:jc w:val="center"/>
              <w:rPr>
                <w:rFonts w:ascii="宋体" w:hAnsi="宋体" w:cs="宋体"/>
                <w:bCs/>
                <w:szCs w:val="21"/>
              </w:rPr>
            </w:pPr>
            <w:r>
              <w:rPr>
                <w:rFonts w:hint="eastAsia" w:ascii="宋体" w:hAnsi="宋体" w:cs="宋体"/>
                <w:bCs/>
                <w:szCs w:val="21"/>
              </w:rPr>
              <w:t>2</w:t>
            </w:r>
          </w:p>
        </w:tc>
        <w:tc>
          <w:tcPr>
            <w:tcW w:w="6719" w:type="dxa"/>
            <w:noWrap w:val="0"/>
            <w:vAlign w:val="top"/>
          </w:tcPr>
          <w:p>
            <w:pPr>
              <w:widowControl/>
              <w:adjustRightInd w:val="0"/>
              <w:snapToGrid w:val="0"/>
              <w:spacing w:before="156" w:beforeLines="50" w:line="360" w:lineRule="auto"/>
              <w:jc w:val="left"/>
              <w:rPr>
                <w:rFonts w:ascii="宋体" w:hAnsi="宋体" w:cs="Arial Unicode MS"/>
                <w:snapToGrid w:val="0"/>
                <w:kern w:val="0"/>
                <w:szCs w:val="21"/>
              </w:rPr>
            </w:pPr>
          </w:p>
        </w:tc>
        <w:tc>
          <w:tcPr>
            <w:tcW w:w="1938" w:type="dxa"/>
            <w:noWrap w:val="0"/>
            <w:vAlign w:val="top"/>
          </w:tcPr>
          <w:p>
            <w:pPr>
              <w:spacing w:line="360" w:lineRule="auto"/>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21" w:type="dxa"/>
            <w:noWrap w:val="0"/>
            <w:vAlign w:val="center"/>
          </w:tcPr>
          <w:p>
            <w:pPr>
              <w:spacing w:line="360" w:lineRule="auto"/>
              <w:jc w:val="center"/>
              <w:rPr>
                <w:rFonts w:ascii="宋体" w:hAnsi="宋体" w:cs="宋体"/>
                <w:bCs/>
                <w:szCs w:val="21"/>
              </w:rPr>
            </w:pPr>
            <w:r>
              <w:rPr>
                <w:rFonts w:hint="eastAsia" w:ascii="宋体" w:hAnsi="宋体" w:cs="宋体"/>
                <w:bCs/>
                <w:szCs w:val="21"/>
              </w:rPr>
              <w:t>3</w:t>
            </w:r>
          </w:p>
        </w:tc>
        <w:tc>
          <w:tcPr>
            <w:tcW w:w="6719" w:type="dxa"/>
            <w:noWrap w:val="0"/>
            <w:vAlign w:val="top"/>
          </w:tcPr>
          <w:p>
            <w:pPr>
              <w:widowControl/>
              <w:adjustRightInd w:val="0"/>
              <w:snapToGrid w:val="0"/>
              <w:spacing w:before="156" w:beforeLines="50" w:line="360" w:lineRule="auto"/>
              <w:jc w:val="left"/>
              <w:rPr>
                <w:rFonts w:ascii="宋体" w:hAnsi="宋体" w:cs="Arial Unicode MS"/>
                <w:snapToGrid w:val="0"/>
                <w:kern w:val="0"/>
                <w:szCs w:val="21"/>
              </w:rPr>
            </w:pPr>
          </w:p>
        </w:tc>
        <w:tc>
          <w:tcPr>
            <w:tcW w:w="1938" w:type="dxa"/>
            <w:noWrap w:val="0"/>
            <w:vAlign w:val="top"/>
          </w:tcPr>
          <w:p>
            <w:pPr>
              <w:spacing w:line="360" w:lineRule="auto"/>
              <w:rPr>
                <w:rFonts w:ascii="宋体" w:hAnsi="宋体" w:cs="宋体"/>
                <w:szCs w:val="21"/>
              </w:rPr>
            </w:pPr>
          </w:p>
        </w:tc>
      </w:tr>
    </w:tbl>
    <w:p>
      <w:pPr>
        <w:spacing w:line="360" w:lineRule="auto"/>
        <w:ind w:firstLine="420" w:firstLineChars="200"/>
        <w:rPr>
          <w:rFonts w:ascii="宋体"/>
          <w:szCs w:val="21"/>
        </w:rPr>
      </w:pPr>
      <w:r>
        <w:rPr>
          <w:rFonts w:hint="eastAsia" w:ascii="宋体"/>
          <w:szCs w:val="21"/>
        </w:rPr>
        <w:t>注：1.“招标文件要求内容”一栏应填写本项目不可负偏离条款（即招标文件</w:t>
      </w:r>
      <w:r>
        <w:rPr>
          <w:rFonts w:hint="eastAsia" w:ascii="宋体"/>
          <w:b/>
          <w:szCs w:val="21"/>
        </w:rPr>
        <w:t>“第四章 工程技术要求”</w:t>
      </w:r>
      <w:r>
        <w:rPr>
          <w:rFonts w:hint="eastAsia" w:ascii="宋体"/>
          <w:szCs w:val="21"/>
        </w:rPr>
        <w:t>中加注“</w:t>
      </w:r>
      <w:r>
        <w:rPr>
          <w:rFonts w:hint="eastAsia" w:ascii="仿宋_GB2312" w:eastAsia="仿宋_GB2312"/>
          <w:sz w:val="24"/>
        </w:rPr>
        <w:t>★</w:t>
      </w:r>
      <w:r>
        <w:rPr>
          <w:rFonts w:hint="eastAsia" w:ascii="宋体"/>
          <w:szCs w:val="21"/>
        </w:rPr>
        <w:t>”的条款）。若有不满足或负偏离的将视为无效投标。</w:t>
      </w:r>
    </w:p>
    <w:p>
      <w:pPr>
        <w:spacing w:line="360" w:lineRule="auto"/>
        <w:ind w:firstLine="420" w:firstLineChars="200"/>
        <w:rPr>
          <w:rFonts w:ascii="宋体"/>
          <w:szCs w:val="21"/>
        </w:rPr>
      </w:pPr>
      <w:r>
        <w:rPr>
          <w:rFonts w:hint="eastAsia" w:ascii="宋体"/>
          <w:szCs w:val="21"/>
        </w:rPr>
        <w:t>2.“投标人响应情况”一栏应如实填写，</w:t>
      </w:r>
      <w:r>
        <w:rPr>
          <w:rFonts w:hint="eastAsia" w:ascii="宋体" w:hAnsi="宋体"/>
        </w:rPr>
        <w:t>没有达到要求的填“负偏离”，达到要求的填“无偏离”，优于要求的填“正偏离”</w:t>
      </w:r>
      <w:r>
        <w:rPr>
          <w:rFonts w:hint="eastAsia" w:ascii="宋体" w:hAnsi="宋体" w:cs="Arial"/>
          <w:bCs/>
          <w:szCs w:val="21"/>
        </w:rPr>
        <w:t>。</w:t>
      </w:r>
    </w:p>
    <w:p>
      <w:pPr>
        <w:spacing w:line="360" w:lineRule="auto"/>
        <w:ind w:firstLine="420" w:firstLineChars="200"/>
        <w:rPr>
          <w:rFonts w:ascii="宋体"/>
          <w:szCs w:val="21"/>
        </w:rPr>
      </w:pPr>
      <w:r>
        <w:rPr>
          <w:rFonts w:hint="eastAsia" w:ascii="宋体"/>
          <w:szCs w:val="21"/>
        </w:rPr>
        <w:t>3.相应的证明材料应附于本表之后（如有）。</w:t>
      </w:r>
      <w:r>
        <w:rPr>
          <w:rFonts w:hint="eastAsia" w:ascii="宋体" w:hAnsi="宋体"/>
          <w:bCs/>
          <w:kern w:val="0"/>
          <w:szCs w:val="21"/>
        </w:rPr>
        <w:t>未提供证明材料或证明材料与响应情况不相符的，按负偏离处理。</w:t>
      </w:r>
    </w:p>
    <w:p>
      <w:pPr>
        <w:jc w:val="center"/>
        <w:outlineLvl w:val="0"/>
        <w:rPr>
          <w:rFonts w:hint="eastAsia"/>
          <w:b/>
          <w:bCs/>
          <w:sz w:val="30"/>
        </w:rPr>
      </w:pPr>
    </w:p>
    <w:p>
      <w:pPr>
        <w:jc w:val="center"/>
        <w:outlineLvl w:val="0"/>
        <w:rPr>
          <w:rFonts w:hint="eastAsia"/>
          <w:b/>
          <w:bCs/>
          <w:sz w:val="30"/>
        </w:rPr>
      </w:pPr>
    </w:p>
    <w:p>
      <w:pPr>
        <w:jc w:val="center"/>
        <w:outlineLvl w:val="0"/>
        <w:rPr>
          <w:rFonts w:hint="eastAsia"/>
          <w:b/>
          <w:bCs/>
          <w:sz w:val="30"/>
        </w:rPr>
      </w:pPr>
      <w:r>
        <w:rPr>
          <w:b/>
          <w:bCs/>
          <w:sz w:val="30"/>
        </w:rPr>
        <w:br w:type="page"/>
      </w:r>
      <w:r>
        <w:rPr>
          <w:rFonts w:hint="eastAsia"/>
          <w:b/>
          <w:bCs/>
          <w:sz w:val="30"/>
        </w:rPr>
        <w:t>五、招标文件要求的其他资料或投标人认为需要补充的资料</w:t>
      </w:r>
    </w:p>
    <w:p>
      <w:pPr>
        <w:rPr>
          <w:rFonts w:hint="eastAsia"/>
        </w:rPr>
      </w:pPr>
    </w:p>
    <w:p>
      <w:pPr>
        <w:widowControl/>
        <w:snapToGrid w:val="0"/>
        <w:spacing w:line="360" w:lineRule="auto"/>
        <w:jc w:val="left"/>
        <w:outlineLvl w:val="4"/>
        <w:rPr>
          <w:rFonts w:ascii="仿宋" w:hAnsi="仿宋" w:eastAsia="仿宋"/>
          <w:b/>
          <w:bCs/>
          <w:color w:val="FF0000"/>
          <w:kern w:val="0"/>
          <w:sz w:val="25"/>
          <w:szCs w:val="25"/>
        </w:rPr>
      </w:pPr>
      <w:r>
        <w:rPr>
          <w:rFonts w:hint="eastAsia" w:ascii="仿宋" w:hAnsi="仿宋" w:eastAsia="仿宋"/>
          <w:b/>
          <w:bCs/>
          <w:color w:val="FF0000"/>
          <w:kern w:val="0"/>
          <w:sz w:val="25"/>
          <w:szCs w:val="25"/>
        </w:rPr>
        <w:t>特别提醒：</w:t>
      </w:r>
    </w:p>
    <w:p>
      <w:pPr>
        <w:widowControl/>
        <w:snapToGrid w:val="0"/>
        <w:spacing w:line="360" w:lineRule="auto"/>
        <w:jc w:val="left"/>
        <w:rPr>
          <w:rFonts w:ascii="宋体" w:hAnsi="宋体"/>
          <w:color w:val="FF0000"/>
          <w:szCs w:val="21"/>
        </w:rPr>
      </w:pPr>
      <w:r>
        <w:rPr>
          <w:rFonts w:hint="eastAsia" w:ascii="仿宋" w:hAnsi="仿宋" w:eastAsia="仿宋"/>
          <w:color w:val="FF0000"/>
          <w:kern w:val="0"/>
          <w:sz w:val="25"/>
          <w:szCs w:val="25"/>
        </w:rPr>
        <w:t xml:space="preserve">  </w:t>
      </w:r>
      <w:r>
        <w:rPr>
          <w:rFonts w:hint="eastAsia" w:ascii="宋体" w:hAnsi="宋体"/>
          <w:color w:val="FF0000"/>
          <w:kern w:val="0"/>
          <w:szCs w:val="21"/>
        </w:rPr>
        <w:t xml:space="preserve">  《深圳经济特区政府采购条例实施细则》</w:t>
      </w:r>
      <w:r>
        <w:rPr>
          <w:rFonts w:hint="eastAsia" w:ascii="宋体" w:hAnsi="宋体"/>
          <w:color w:val="FF0000"/>
          <w:szCs w:val="21"/>
        </w:rPr>
        <w:t>第七十九条规定：供应商有下列情形的，属于采购条例所称的串通投标行为。</w:t>
      </w:r>
    </w:p>
    <w:p>
      <w:pPr>
        <w:widowControl/>
        <w:snapToGrid w:val="0"/>
        <w:spacing w:line="360" w:lineRule="auto"/>
        <w:ind w:firstLine="424" w:firstLineChars="202"/>
        <w:jc w:val="left"/>
        <w:rPr>
          <w:rFonts w:ascii="宋体" w:hAnsi="宋体"/>
          <w:color w:val="FF0000"/>
          <w:kern w:val="0"/>
          <w:szCs w:val="21"/>
        </w:rPr>
      </w:pPr>
      <w:r>
        <w:rPr>
          <w:rFonts w:hint="eastAsia" w:ascii="宋体" w:hAnsi="宋体"/>
          <w:color w:val="FF0000"/>
          <w:kern w:val="0"/>
          <w:szCs w:val="21"/>
        </w:rPr>
        <w:t>（一）投标供应商之间相互约定给予未中标的供应商利益补偿；</w:t>
      </w:r>
    </w:p>
    <w:p>
      <w:pPr>
        <w:widowControl/>
        <w:snapToGrid w:val="0"/>
        <w:spacing w:line="360" w:lineRule="auto"/>
        <w:ind w:firstLine="426" w:firstLineChars="202"/>
        <w:jc w:val="left"/>
        <w:rPr>
          <w:rFonts w:ascii="宋体" w:hAnsi="宋体"/>
          <w:b/>
          <w:color w:val="FF0000"/>
          <w:kern w:val="0"/>
          <w:szCs w:val="21"/>
        </w:rPr>
      </w:pPr>
      <w:r>
        <w:rPr>
          <w:rFonts w:hint="eastAsia" w:ascii="宋体" w:hAnsi="宋体"/>
          <w:b/>
          <w:color w:val="FF0000"/>
          <w:kern w:val="0"/>
          <w:szCs w:val="21"/>
        </w:rPr>
        <w:t>（二）不同投标供应商的法定代表人、主要经营负责人、项目投标授权代表人、项目负责人、主要技术人员为同一人、属同一单位或者在同一单位缴纳社会保险；</w:t>
      </w:r>
    </w:p>
    <w:p>
      <w:pPr>
        <w:widowControl/>
        <w:snapToGrid w:val="0"/>
        <w:spacing w:line="360" w:lineRule="auto"/>
        <w:ind w:firstLine="424" w:firstLineChars="202"/>
        <w:jc w:val="left"/>
        <w:rPr>
          <w:rFonts w:ascii="宋体" w:hAnsi="宋体"/>
          <w:color w:val="FF0000"/>
          <w:kern w:val="0"/>
          <w:szCs w:val="21"/>
        </w:rPr>
      </w:pPr>
      <w:r>
        <w:rPr>
          <w:rFonts w:hint="eastAsia" w:ascii="宋体" w:hAnsi="宋体"/>
          <w:color w:val="FF0000"/>
          <w:kern w:val="0"/>
          <w:szCs w:val="21"/>
        </w:rPr>
        <w:t>（三）不同投标供应商的投标文件由同一单位或者同一人编制，或者由同一人分阶段参与编制的；</w:t>
      </w:r>
    </w:p>
    <w:p>
      <w:pPr>
        <w:widowControl/>
        <w:snapToGrid w:val="0"/>
        <w:spacing w:line="360" w:lineRule="auto"/>
        <w:ind w:firstLine="424" w:firstLineChars="202"/>
        <w:jc w:val="left"/>
        <w:rPr>
          <w:rFonts w:ascii="宋体" w:hAnsi="宋体"/>
          <w:color w:val="FF0000"/>
          <w:kern w:val="0"/>
          <w:szCs w:val="21"/>
        </w:rPr>
      </w:pPr>
      <w:r>
        <w:rPr>
          <w:rFonts w:hint="eastAsia" w:ascii="宋体" w:hAnsi="宋体"/>
          <w:color w:val="FF0000"/>
          <w:kern w:val="0"/>
          <w:szCs w:val="21"/>
        </w:rPr>
        <w:t>（四）不同投标供应商的投标文件或部分投标文件相互混装；</w:t>
      </w:r>
    </w:p>
    <w:p>
      <w:pPr>
        <w:widowControl/>
        <w:snapToGrid w:val="0"/>
        <w:spacing w:line="360" w:lineRule="auto"/>
        <w:ind w:firstLine="424" w:firstLineChars="202"/>
        <w:jc w:val="left"/>
        <w:rPr>
          <w:rFonts w:ascii="宋体" w:hAnsi="宋体"/>
          <w:color w:val="FF0000"/>
          <w:kern w:val="0"/>
          <w:szCs w:val="21"/>
        </w:rPr>
      </w:pPr>
      <w:r>
        <w:rPr>
          <w:rFonts w:hint="eastAsia" w:ascii="宋体" w:hAnsi="宋体"/>
          <w:color w:val="FF0000"/>
          <w:kern w:val="0"/>
          <w:szCs w:val="21"/>
        </w:rPr>
        <w:t>（五）不同投标供应商的投标文件内容存在非正常一致；</w:t>
      </w:r>
    </w:p>
    <w:p>
      <w:pPr>
        <w:widowControl/>
        <w:snapToGrid w:val="0"/>
        <w:spacing w:line="360" w:lineRule="auto"/>
        <w:ind w:firstLine="424" w:firstLineChars="202"/>
        <w:jc w:val="left"/>
        <w:rPr>
          <w:rFonts w:ascii="宋体" w:hAnsi="宋体"/>
          <w:color w:val="FF0000"/>
          <w:kern w:val="0"/>
          <w:szCs w:val="21"/>
        </w:rPr>
      </w:pPr>
      <w:r>
        <w:rPr>
          <w:rFonts w:hint="eastAsia" w:ascii="宋体" w:hAnsi="宋体"/>
          <w:color w:val="FF0000"/>
          <w:kern w:val="0"/>
          <w:szCs w:val="21"/>
        </w:rPr>
        <w:t>（六）由同一单位工作人员为两家以上（含两家）供应商进行同一项投标活动的；</w:t>
      </w:r>
    </w:p>
    <w:p>
      <w:pPr>
        <w:widowControl/>
        <w:snapToGrid w:val="0"/>
        <w:spacing w:line="360" w:lineRule="auto"/>
        <w:ind w:firstLine="424" w:firstLineChars="202"/>
        <w:jc w:val="left"/>
        <w:rPr>
          <w:rFonts w:ascii="宋体" w:hAnsi="宋体"/>
          <w:color w:val="FF0000"/>
          <w:kern w:val="0"/>
          <w:szCs w:val="21"/>
        </w:rPr>
      </w:pPr>
      <w:r>
        <w:rPr>
          <w:rFonts w:hint="eastAsia" w:ascii="宋体" w:hAnsi="宋体"/>
          <w:color w:val="FF0000"/>
          <w:kern w:val="0"/>
          <w:szCs w:val="21"/>
        </w:rPr>
        <w:t>（七）主管部门依照法律、法规认定的其他情形。</w:t>
      </w:r>
    </w:p>
    <w:p>
      <w:pPr>
        <w:widowControl/>
        <w:snapToGrid w:val="0"/>
        <w:spacing w:line="360" w:lineRule="auto"/>
        <w:jc w:val="left"/>
        <w:rPr>
          <w:rFonts w:ascii="宋体" w:hAnsi="宋体"/>
          <w:color w:val="FF0000"/>
          <w:kern w:val="0"/>
          <w:szCs w:val="21"/>
        </w:rPr>
      </w:pPr>
    </w:p>
    <w:p>
      <w:pPr>
        <w:widowControl/>
        <w:snapToGrid w:val="0"/>
        <w:spacing w:line="360" w:lineRule="auto"/>
        <w:jc w:val="left"/>
        <w:rPr>
          <w:rFonts w:ascii="宋体" w:hAnsi="宋体"/>
          <w:b/>
          <w:color w:val="FF0000"/>
          <w:kern w:val="0"/>
          <w:szCs w:val="21"/>
        </w:rPr>
      </w:pPr>
      <w:r>
        <w:rPr>
          <w:rFonts w:hint="eastAsia" w:ascii="宋体" w:hAnsi="宋体"/>
          <w:b/>
          <w:color w:val="FF0000"/>
          <w:kern w:val="0"/>
          <w:szCs w:val="21"/>
        </w:rPr>
        <w:t>投标人提供以下资料（格式自拟）：</w:t>
      </w:r>
    </w:p>
    <w:p>
      <w:pPr>
        <w:widowControl/>
        <w:snapToGrid w:val="0"/>
        <w:spacing w:line="360" w:lineRule="auto"/>
        <w:ind w:firstLine="424" w:firstLineChars="202"/>
        <w:jc w:val="left"/>
        <w:rPr>
          <w:rFonts w:ascii="宋体" w:hAnsi="宋体"/>
          <w:color w:val="FF0000"/>
          <w:kern w:val="0"/>
          <w:szCs w:val="21"/>
        </w:rPr>
      </w:pPr>
      <w:r>
        <w:rPr>
          <w:rFonts w:hint="eastAsia" w:ascii="宋体" w:hAnsi="宋体"/>
          <w:color w:val="FF0000"/>
          <w:kern w:val="0"/>
          <w:szCs w:val="21"/>
        </w:rPr>
        <w:t>1、投标单位法定代表人、主要经营负责人、项目投标授权代表人、项目负责人及主要技术人员近一年社保缴纳查询记录（包含在投标单位及其他缴纳社保单位的记录）；社保缴纳不满一年的按实际缴纳情况提供（因社保部门原因暂时无法提供社保证明的，需提供加盖公章的情况说明或者证明材料。）</w:t>
      </w:r>
    </w:p>
    <w:p>
      <w:pPr>
        <w:widowControl/>
        <w:snapToGrid w:val="0"/>
        <w:spacing w:line="360" w:lineRule="auto"/>
        <w:ind w:firstLine="424" w:firstLineChars="202"/>
        <w:jc w:val="left"/>
        <w:rPr>
          <w:rFonts w:ascii="宋体" w:hAnsi="宋体"/>
          <w:color w:val="FF0000"/>
          <w:kern w:val="0"/>
          <w:szCs w:val="21"/>
        </w:rPr>
      </w:pPr>
      <w:r>
        <w:rPr>
          <w:rFonts w:hint="eastAsia" w:ascii="宋体" w:hAnsi="宋体"/>
          <w:color w:val="FF0000"/>
          <w:kern w:val="0"/>
          <w:szCs w:val="21"/>
        </w:rPr>
        <w:t>2、其他招标文件要求提供的资料或投标人认为需要补充的资料。</w:t>
      </w:r>
    </w:p>
    <w:p/>
    <w:p/>
    <w:p/>
    <w:p/>
    <w:p/>
    <w:p/>
    <w:p/>
    <w:p/>
    <w:p/>
    <w:p/>
    <w:p/>
    <w:p/>
    <w:p/>
    <w:p/>
    <w:p/>
    <w:p/>
    <w:p/>
    <w:p/>
    <w:p/>
    <w:p>
      <w:pPr>
        <w:tabs>
          <w:tab w:val="left" w:pos="2805"/>
        </w:tabs>
        <w:rPr>
          <w:rFonts w:hint="eastAsia"/>
        </w:rPr>
      </w:pPr>
    </w:p>
    <w:p>
      <w:pPr>
        <w:pStyle w:val="19"/>
        <w:jc w:val="center"/>
        <w:rPr>
          <w:rFonts w:hint="eastAsia" w:ascii="Times New Roman" w:hAnsi="Times New Roman"/>
          <w:b/>
          <w:bCs/>
          <w:sz w:val="32"/>
          <w:lang w:eastAsia="zh-CN"/>
        </w:rPr>
      </w:pPr>
      <w:r>
        <w:rPr>
          <w:rFonts w:hint="eastAsia" w:ascii="Times New Roman" w:hAnsi="Times New Roman"/>
          <w:b/>
          <w:bCs/>
          <w:sz w:val="32"/>
        </w:rPr>
        <w:t>第十</w:t>
      </w:r>
      <w:r>
        <w:rPr>
          <w:rFonts w:hint="eastAsia" w:ascii="Times New Roman" w:hAnsi="Times New Roman"/>
          <w:b/>
          <w:bCs/>
          <w:sz w:val="32"/>
          <w:lang w:eastAsia="zh-CN"/>
        </w:rPr>
        <w:t>一</w:t>
      </w:r>
      <w:r>
        <w:rPr>
          <w:rFonts w:hint="eastAsia" w:ascii="Times New Roman" w:hAnsi="Times New Roman"/>
          <w:b/>
          <w:bCs/>
          <w:sz w:val="32"/>
        </w:rPr>
        <w:t>章    符合政府采购扶持政策的证明材料</w:t>
      </w:r>
    </w:p>
    <w:p>
      <w:pPr>
        <w:pStyle w:val="19"/>
        <w:jc w:val="center"/>
        <w:rPr>
          <w:rFonts w:hint="eastAsia" w:ascii="Times New Roman" w:hAnsi="Times New Roman"/>
          <w:b/>
          <w:bCs/>
          <w:sz w:val="32"/>
          <w:lang w:eastAsia="zh-CN"/>
        </w:rPr>
      </w:pPr>
    </w:p>
    <w:p>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pPr>
        <w:widowControl/>
        <w:snapToGrid w:val="0"/>
        <w:spacing w:line="360" w:lineRule="auto"/>
        <w:jc w:val="left"/>
        <w:rPr>
          <w:rFonts w:ascii="宋体" w:hAnsi="宋体"/>
          <w:kern w:val="0"/>
          <w:szCs w:val="21"/>
        </w:rPr>
      </w:pPr>
      <w:r>
        <w:rPr>
          <w:rFonts w:hint="eastAsia" w:ascii="仿宋" w:hAnsi="仿宋" w:eastAsia="仿宋"/>
          <w:kern w:val="0"/>
          <w:sz w:val="25"/>
          <w:szCs w:val="25"/>
        </w:rPr>
        <w:t xml:space="preserve">  </w:t>
      </w:r>
      <w:r>
        <w:rPr>
          <w:rFonts w:hint="eastAsia" w:ascii="宋体" w:hAnsi="宋体"/>
          <w:kern w:val="0"/>
          <w:szCs w:val="21"/>
        </w:rPr>
        <w:t xml:space="preserve">  1、该部分内容由投标人根据自身实际情况填写，投标人提供的声明函不属实的，属于提供虚假资料谋取中标，依照《中华人民共和国政府采购法》等国家有关规定追究相应责任。</w:t>
      </w:r>
    </w:p>
    <w:p>
      <w:pPr>
        <w:widowControl/>
        <w:snapToGrid w:val="0"/>
        <w:spacing w:line="360" w:lineRule="auto"/>
        <w:ind w:firstLine="555"/>
        <w:jc w:val="left"/>
        <w:rPr>
          <w:rFonts w:ascii="宋体" w:hAnsi="宋体"/>
          <w:kern w:val="0"/>
          <w:szCs w:val="21"/>
        </w:rPr>
      </w:pPr>
      <w:r>
        <w:rPr>
          <w:rFonts w:hint="eastAsia" w:ascii="宋体" w:hAnsi="宋体"/>
          <w:kern w:val="0"/>
          <w:szCs w:val="21"/>
        </w:rPr>
        <w:t>2、该部分内容填写需要参考的相关文件包括但不限于（具体内容详见附件）：</w:t>
      </w:r>
    </w:p>
    <w:p>
      <w:pPr>
        <w:widowControl/>
        <w:snapToGrid w:val="0"/>
        <w:spacing w:line="360" w:lineRule="auto"/>
        <w:ind w:firstLine="555"/>
        <w:jc w:val="left"/>
        <w:rPr>
          <w:rFonts w:ascii="宋体" w:hAns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 xml:space="preserve"> </w:t>
      </w:r>
      <w:r>
        <w:rPr>
          <w:rFonts w:hint="eastAsia" w:ascii="宋体" w:hAnsi="宋体"/>
          <w:kern w:val="0"/>
          <w:szCs w:val="21"/>
        </w:rPr>
        <w:t>财政部 工业和信息化部关于印发《政府采购促进中小企业发展管理办法》的通知（财库〔2020〕46号）</w:t>
      </w:r>
    </w:p>
    <w:p>
      <w:pPr>
        <w:widowControl/>
        <w:snapToGrid w:val="0"/>
        <w:spacing w:line="360" w:lineRule="auto"/>
        <w:ind w:firstLine="555"/>
        <w:jc w:val="left"/>
        <w:rPr>
          <w:rFonts w:ascii="宋体" w:hAns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bookmarkStart w:id="6" w:name="_Hlk71925120"/>
      <w:r>
        <w:rPr>
          <w:rFonts w:hint="eastAsia" w:ascii="宋体" w:hAnsi="宋体"/>
          <w:kern w:val="0"/>
          <w:szCs w:val="21"/>
        </w:rPr>
        <w:t>《关于印发中小企业划型标准规定的通知》（工信部联企业〔2011〕300 号</w:t>
      </w:r>
      <w:bookmarkEnd w:id="6"/>
      <w:r>
        <w:rPr>
          <w:rFonts w:hint="eastAsia" w:ascii="宋体" w:hAnsi="宋体"/>
          <w:kern w:val="0"/>
          <w:szCs w:val="21"/>
        </w:rPr>
        <w:t>）</w:t>
      </w:r>
    </w:p>
    <w:p>
      <w:pPr>
        <w:widowControl/>
        <w:snapToGrid w:val="0"/>
        <w:spacing w:line="360" w:lineRule="auto"/>
        <w:ind w:firstLine="555"/>
        <w:jc w:val="left"/>
        <w:rPr>
          <w:rFonts w:ascii="宋体" w:hAnsi="宋体"/>
          <w:kern w:val="0"/>
          <w:szCs w:val="21"/>
        </w:rPr>
      </w:pPr>
      <w:r>
        <w:rPr>
          <w:rFonts w:hint="eastAsia" w:ascii="宋体" w:hAnsi="宋体"/>
          <w:kern w:val="0"/>
          <w:szCs w:val="21"/>
        </w:rPr>
        <w:t>(3)</w:t>
      </w:r>
      <w:r>
        <w:rPr>
          <w:rFonts w:hint="eastAsia" w:ascii="宋体" w:hAnsi="宋体"/>
          <w:szCs w:val="21"/>
        </w:rPr>
        <w:t xml:space="preserve"> </w:t>
      </w:r>
      <w:r>
        <w:rPr>
          <w:rFonts w:hint="eastAsia" w:ascii="宋体" w:hAnsi="宋体"/>
          <w:kern w:val="0"/>
          <w:szCs w:val="21"/>
        </w:rPr>
        <w:t>国家统计局关于印发《统计上大中小微型企业划分办法 （2017）》的通知（国统字〔2017〕213 号）</w:t>
      </w:r>
    </w:p>
    <w:p>
      <w:pPr>
        <w:widowControl/>
        <w:snapToGrid w:val="0"/>
        <w:spacing w:line="360" w:lineRule="auto"/>
        <w:ind w:firstLine="555"/>
        <w:jc w:val="left"/>
        <w:rPr>
          <w:rFonts w:ascii="宋体" w:hAnsi="宋体"/>
          <w:kern w:val="0"/>
          <w:szCs w:val="21"/>
        </w:rPr>
      </w:pPr>
      <w:r>
        <w:rPr>
          <w:rFonts w:hint="eastAsia" w:ascii="宋体" w:hAnsi="宋体"/>
          <w:kern w:val="0"/>
          <w:szCs w:val="21"/>
        </w:rPr>
        <w:t>(4)</w:t>
      </w:r>
      <w:r>
        <w:rPr>
          <w:rFonts w:hint="eastAsia" w:ascii="宋体" w:hAnsi="宋体"/>
          <w:szCs w:val="21"/>
        </w:rPr>
        <w:t xml:space="preserve"> </w:t>
      </w:r>
      <w:r>
        <w:rPr>
          <w:rFonts w:hint="eastAsia" w:ascii="宋体" w:hAnsi="宋体"/>
          <w:kern w:val="0"/>
          <w:szCs w:val="21"/>
        </w:rPr>
        <w:t>财政部 民政部 中国残疾人联合会关于促进残疾人就业 政府采购政策的通知（财库〔2017〕141号）</w:t>
      </w:r>
    </w:p>
    <w:p>
      <w:pPr>
        <w:widowControl/>
        <w:snapToGrid w:val="0"/>
        <w:spacing w:line="360" w:lineRule="auto"/>
        <w:ind w:firstLine="555"/>
        <w:jc w:val="left"/>
        <w:rPr>
          <w:rFonts w:ascii="宋体" w:hAnsi="宋体"/>
          <w:szCs w:val="21"/>
        </w:rPr>
      </w:pPr>
      <w:r>
        <w:rPr>
          <w:rFonts w:hint="eastAsia" w:ascii="宋体" w:hAnsi="宋体"/>
          <w:kern w:val="0"/>
          <w:szCs w:val="21"/>
        </w:rPr>
        <w:t>(5)</w:t>
      </w:r>
      <w:r>
        <w:rPr>
          <w:rFonts w:hint="eastAsia" w:ascii="宋体" w:hAnsi="宋体"/>
          <w:szCs w:val="21"/>
        </w:rPr>
        <w:t xml:space="preserve"> </w:t>
      </w:r>
      <w:r>
        <w:rPr>
          <w:rFonts w:hint="eastAsia" w:ascii="宋体" w:hAnsi="宋体"/>
          <w:kern w:val="0"/>
          <w:szCs w:val="21"/>
        </w:rPr>
        <w:t>财政部 司法部关于政府采购支持监狱企业发展有关问题的通知（财库〔2014〕68号）</w:t>
      </w:r>
    </w:p>
    <w:p>
      <w:pPr>
        <w:widowControl/>
        <w:snapToGrid w:val="0"/>
        <w:spacing w:line="360" w:lineRule="auto"/>
        <w:jc w:val="left"/>
        <w:rPr>
          <w:rFonts w:ascii="宋体" w:hAnsi="宋体"/>
          <w:kern w:val="0"/>
          <w:szCs w:val="21"/>
        </w:rPr>
      </w:pPr>
      <w:r>
        <w:rPr>
          <w:rFonts w:hint="eastAsia" w:ascii="宋体" w:hAnsi="宋体"/>
          <w:kern w:val="0"/>
          <w:szCs w:val="21"/>
        </w:rPr>
        <w:t xml:space="preserve">    3、请依照招标文件提供的格式和内容填写声明函，不要随意变更格式；满足多项优惠政策的投标人，不重复享受多项价格扣除政策。不符合要求的供应商可以不填写。</w:t>
      </w:r>
    </w:p>
    <w:p>
      <w:pPr>
        <w:widowControl/>
        <w:snapToGrid w:val="0"/>
        <w:spacing w:line="360" w:lineRule="auto"/>
        <w:jc w:val="left"/>
        <w:rPr>
          <w:rFonts w:ascii="宋体" w:hAnsi="宋体"/>
          <w:kern w:val="0"/>
          <w:szCs w:val="21"/>
        </w:rPr>
      </w:pPr>
      <w:r>
        <w:rPr>
          <w:rFonts w:hint="eastAsia" w:ascii="宋体" w:hAnsi="宋体"/>
          <w:kern w:val="0"/>
          <w:szCs w:val="21"/>
        </w:rPr>
        <w:t xml:space="preserve">    4、《中小企业声明函》填写要求：</w:t>
      </w:r>
    </w:p>
    <w:p>
      <w:pPr>
        <w:widowControl/>
        <w:snapToGrid w:val="0"/>
        <w:spacing w:line="360" w:lineRule="auto"/>
        <w:jc w:val="left"/>
        <w:rPr>
          <w:rFonts w:ascii="宋体" w:hAnsi="宋体"/>
          <w:kern w:val="0"/>
          <w:szCs w:val="21"/>
        </w:rPr>
      </w:pPr>
      <w:r>
        <w:rPr>
          <w:rFonts w:hint="eastAsia" w:ascii="宋体" w:hAnsi="宋体"/>
          <w:kern w:val="0"/>
          <w:szCs w:val="21"/>
        </w:rPr>
        <w:t xml:space="preserve">    （1）在“单位名称”下划线处如实填写</w:t>
      </w:r>
      <w:r>
        <w:rPr>
          <w:rFonts w:hint="eastAsia" w:ascii="宋体" w:hAnsi="宋体"/>
          <w:b/>
          <w:color w:val="FF0000"/>
          <w:kern w:val="0"/>
          <w:szCs w:val="21"/>
        </w:rPr>
        <w:t>采购人名称（详见采购人信息，非采购代理机构）</w:t>
      </w:r>
      <w:r>
        <w:rPr>
          <w:rFonts w:hint="eastAsia" w:ascii="宋体" w:hAnsi="宋体"/>
          <w:kern w:val="0"/>
          <w:szCs w:val="21"/>
        </w:rPr>
        <w:t>；</w:t>
      </w:r>
    </w:p>
    <w:p>
      <w:pPr>
        <w:widowControl/>
        <w:snapToGrid w:val="0"/>
        <w:spacing w:line="360" w:lineRule="auto"/>
        <w:jc w:val="left"/>
        <w:rPr>
          <w:rFonts w:ascii="宋体" w:hAnsi="宋体"/>
          <w:kern w:val="0"/>
          <w:szCs w:val="21"/>
        </w:rPr>
      </w:pPr>
      <w:r>
        <w:rPr>
          <w:rFonts w:hint="eastAsia" w:ascii="宋体" w:hAnsi="宋体"/>
          <w:kern w:val="0"/>
          <w:szCs w:val="21"/>
        </w:rPr>
        <w:t xml:space="preserve">    （2）在“项目名称”下划线处如实填写</w:t>
      </w:r>
      <w:r>
        <w:rPr>
          <w:rFonts w:hint="eastAsia" w:ascii="宋体" w:hAnsi="宋体"/>
          <w:b/>
          <w:color w:val="FF0000"/>
          <w:kern w:val="0"/>
          <w:szCs w:val="21"/>
        </w:rPr>
        <w:t>采购项目名称</w:t>
      </w:r>
      <w:r>
        <w:rPr>
          <w:rFonts w:hint="eastAsia" w:ascii="宋体" w:hAnsi="宋体"/>
          <w:kern w:val="0"/>
          <w:szCs w:val="21"/>
        </w:rPr>
        <w:t>；</w:t>
      </w:r>
    </w:p>
    <w:p>
      <w:pPr>
        <w:widowControl/>
        <w:snapToGrid w:val="0"/>
        <w:spacing w:line="360" w:lineRule="auto"/>
        <w:jc w:val="left"/>
        <w:rPr>
          <w:rFonts w:ascii="宋体" w:hAnsi="宋体"/>
          <w:kern w:val="0"/>
          <w:szCs w:val="21"/>
        </w:rPr>
      </w:pPr>
      <w:r>
        <w:rPr>
          <w:rFonts w:hint="eastAsia" w:ascii="宋体" w:hAnsi="宋体"/>
          <w:kern w:val="0"/>
          <w:szCs w:val="21"/>
        </w:rPr>
        <w:t xml:space="preserve">    （3）在“标的名称”下划线处填写所采购标的（货物或服务或工程）的具体名称</w:t>
      </w:r>
      <w:r>
        <w:rPr>
          <w:rFonts w:hint="eastAsia" w:ascii="宋体" w:hAnsi="宋体"/>
          <w:b/>
          <w:bCs/>
          <w:color w:val="FF0000"/>
          <w:kern w:val="0"/>
          <w:szCs w:val="21"/>
        </w:rPr>
        <w:t>（具体详见第二卷工程技术要求及工程规范，如涉及多项标的，投标人需逐项进行响应）</w:t>
      </w:r>
      <w:r>
        <w:rPr>
          <w:rFonts w:hint="eastAsia" w:ascii="宋体" w:hAnsi="宋体"/>
          <w:kern w:val="0"/>
          <w:szCs w:val="21"/>
        </w:rPr>
        <w:t>；</w:t>
      </w:r>
    </w:p>
    <w:p>
      <w:pPr>
        <w:widowControl/>
        <w:snapToGrid w:val="0"/>
        <w:spacing w:line="360" w:lineRule="auto"/>
        <w:jc w:val="left"/>
        <w:rPr>
          <w:rFonts w:ascii="宋体" w:hAnsi="宋体"/>
          <w:kern w:val="0"/>
          <w:szCs w:val="21"/>
        </w:rPr>
      </w:pPr>
      <w:r>
        <w:rPr>
          <w:rFonts w:hint="eastAsia" w:ascii="宋体" w:hAnsi="宋体"/>
          <w:kern w:val="0"/>
          <w:szCs w:val="21"/>
        </w:rPr>
        <w:t xml:space="preserve">    （4）在“</w:t>
      </w:r>
      <w:r>
        <w:rPr>
          <w:rFonts w:ascii="宋体" w:hAnsi="宋体"/>
          <w:szCs w:val="21"/>
        </w:rPr>
        <w:t>采购文件</w:t>
      </w:r>
      <w:r>
        <w:rPr>
          <w:rFonts w:hint="eastAsia" w:ascii="宋体" w:hAnsi="宋体"/>
          <w:kern w:val="0"/>
          <w:szCs w:val="21"/>
        </w:rPr>
        <w:t>中明确的所属行业”下划线处填写采购文件规定的本项目所属行业</w:t>
      </w:r>
      <w:r>
        <w:rPr>
          <w:rFonts w:hint="eastAsia" w:ascii="宋体" w:hAnsi="宋体"/>
          <w:b/>
          <w:bCs/>
          <w:color w:val="FF0000"/>
          <w:kern w:val="0"/>
          <w:szCs w:val="21"/>
        </w:rPr>
        <w:t>（详见投标须知“政府采购扶持政策”）</w:t>
      </w:r>
      <w:r>
        <w:rPr>
          <w:rFonts w:hint="eastAsia" w:ascii="宋体" w:hAnsi="宋体"/>
          <w:kern w:val="0"/>
          <w:szCs w:val="21"/>
        </w:rPr>
        <w:t>；</w:t>
      </w:r>
    </w:p>
    <w:p>
      <w:pPr>
        <w:widowControl/>
        <w:snapToGrid w:val="0"/>
        <w:spacing w:line="360" w:lineRule="auto"/>
        <w:jc w:val="left"/>
        <w:rPr>
          <w:rFonts w:hint="eastAsia" w:ascii="宋体" w:hAnsi="宋体"/>
          <w:kern w:val="0"/>
          <w:szCs w:val="21"/>
        </w:rPr>
      </w:pPr>
      <w:r>
        <w:rPr>
          <w:rFonts w:hint="eastAsia" w:ascii="宋体" w:hAnsi="宋体"/>
          <w:kern w:val="0"/>
          <w:szCs w:val="21"/>
        </w:rPr>
        <w:t xml:space="preserve">    （5）在“从业人员”、“营业收入”、“资产总额”下划线处如实填写</w:t>
      </w:r>
      <w:r>
        <w:rPr>
          <w:rFonts w:hint="eastAsia" w:ascii="宋体" w:hAnsi="宋体"/>
          <w:b/>
          <w:color w:val="FF0000"/>
          <w:kern w:val="0"/>
          <w:szCs w:val="21"/>
        </w:rPr>
        <w:t>制造商（货物类）或承接企业（服务或工程类）</w:t>
      </w:r>
      <w:r>
        <w:rPr>
          <w:rFonts w:hint="eastAsia" w:ascii="宋体" w:hAnsi="宋体"/>
          <w:kern w:val="0"/>
          <w:szCs w:val="21"/>
        </w:rPr>
        <w:t>上一年度从业人员、营业收入、资产总额，无上一年度数据的新成立企业可以不填报；</w:t>
      </w:r>
    </w:p>
    <w:p>
      <w:pPr>
        <w:widowControl/>
        <w:snapToGrid w:val="0"/>
        <w:spacing w:line="360" w:lineRule="auto"/>
        <w:ind w:firstLine="424" w:firstLineChars="202"/>
        <w:jc w:val="left"/>
        <w:rPr>
          <w:rFonts w:ascii="宋体" w:hAnsi="宋体"/>
          <w:kern w:val="0"/>
          <w:szCs w:val="21"/>
        </w:rPr>
      </w:pPr>
      <w:r>
        <w:rPr>
          <w:rFonts w:hint="eastAsia" w:ascii="宋体" w:hAnsi="宋体"/>
          <w:kern w:val="0"/>
          <w:szCs w:val="21"/>
        </w:rPr>
        <w:t>（6）在“中型企业、小型企业、微型企业”下划线处如实依照工信部联企业〔2011〕300号文填写相应的企业类型。</w:t>
      </w:r>
    </w:p>
    <w:p>
      <w:pPr>
        <w:jc w:val="left"/>
        <w:outlineLvl w:val="3"/>
        <w:rPr>
          <w:rFonts w:hint="eastAsia" w:ascii="黑体" w:hAnsi="宋体" w:eastAsia="黑体"/>
          <w:bCs/>
          <w:kern w:val="0"/>
          <w:sz w:val="24"/>
          <w:szCs w:val="32"/>
        </w:rPr>
      </w:pPr>
    </w:p>
    <w:p>
      <w:pPr>
        <w:jc w:val="left"/>
        <w:outlineLvl w:val="3"/>
        <w:rPr>
          <w:rFonts w:ascii="黑体" w:hAnsi="宋体" w:eastAsia="黑体"/>
          <w:bCs/>
          <w:kern w:val="0"/>
          <w:sz w:val="24"/>
          <w:szCs w:val="32"/>
        </w:rPr>
      </w:pPr>
    </w:p>
    <w:p>
      <w:pPr>
        <w:jc w:val="center"/>
        <w:outlineLvl w:val="3"/>
        <w:rPr>
          <w:rFonts w:ascii="黑体" w:hAnsi="宋体" w:eastAsia="黑体"/>
          <w:bCs/>
          <w:kern w:val="0"/>
          <w:sz w:val="24"/>
          <w:szCs w:val="32"/>
        </w:rPr>
      </w:pPr>
    </w:p>
    <w:p>
      <w:pPr>
        <w:spacing w:after="60"/>
        <w:jc w:val="center"/>
        <w:outlineLvl w:val="3"/>
        <w:rPr>
          <w:rFonts w:hint="eastAsia" w:ascii="宋体" w:hAnsi="宋体"/>
          <w:b/>
          <w:sz w:val="24"/>
        </w:rPr>
      </w:pPr>
    </w:p>
    <w:p>
      <w:pPr>
        <w:spacing w:after="60"/>
        <w:jc w:val="center"/>
        <w:outlineLvl w:val="3"/>
        <w:rPr>
          <w:rFonts w:hint="eastAsia" w:ascii="宋体" w:hAnsi="宋体"/>
          <w:b/>
          <w:sz w:val="24"/>
        </w:rPr>
      </w:pPr>
    </w:p>
    <w:p>
      <w:pPr>
        <w:spacing w:after="60"/>
        <w:jc w:val="center"/>
        <w:outlineLvl w:val="3"/>
        <w:rPr>
          <w:rFonts w:ascii="宋体" w:hAnsi="宋体"/>
          <w:b/>
          <w:sz w:val="24"/>
        </w:rPr>
      </w:pPr>
      <w:r>
        <w:rPr>
          <w:rFonts w:hint="eastAsia" w:ascii="宋体" w:hAnsi="宋体"/>
          <w:b/>
          <w:sz w:val="24"/>
        </w:rPr>
        <w:t>1、中小企业声明函</w:t>
      </w:r>
    </w:p>
    <w:p>
      <w:pPr>
        <w:pStyle w:val="16"/>
        <w:spacing w:line="360" w:lineRule="exact"/>
        <w:ind w:right="415" w:firstLine="412"/>
        <w:rPr>
          <w:rFonts w:ascii="宋体" w:hAnsi="宋体"/>
          <w:b w:val="0"/>
          <w:sz w:val="21"/>
          <w:szCs w:val="21"/>
        </w:rPr>
      </w:pPr>
      <w:r>
        <w:rPr>
          <w:rFonts w:ascii="宋体" w:hAnsi="宋体"/>
          <w:b w:val="0"/>
          <w:sz w:val="21"/>
          <w:szCs w:val="21"/>
        </w:rPr>
        <w:t>本公司（联合体）郑重声明，根据《政府采购促进中小企业发展管理办法》（财库</w:t>
      </w:r>
      <w:r>
        <w:rPr>
          <w:rFonts w:hint="eastAsia" w:ascii="宋体" w:hAnsi="宋体"/>
          <w:b w:val="0"/>
          <w:sz w:val="21"/>
          <w:szCs w:val="21"/>
        </w:rPr>
        <w:t>﹝</w:t>
      </w:r>
      <w:r>
        <w:rPr>
          <w:rFonts w:ascii="宋体" w:hAnsi="宋体"/>
          <w:b w:val="0"/>
          <w:sz w:val="21"/>
          <w:szCs w:val="21"/>
        </w:rPr>
        <w:t>2020</w:t>
      </w:r>
      <w:r>
        <w:rPr>
          <w:rFonts w:hint="eastAsia" w:ascii="宋体" w:hAnsi="宋体"/>
          <w:b w:val="0"/>
          <w:sz w:val="21"/>
          <w:szCs w:val="21"/>
        </w:rPr>
        <w:t>﹞</w:t>
      </w:r>
      <w:r>
        <w:rPr>
          <w:rFonts w:ascii="宋体" w:hAnsi="宋体"/>
          <w:b w:val="0"/>
          <w:sz w:val="21"/>
          <w:szCs w:val="21"/>
        </w:rPr>
        <w:t>46 号）的规定，本公司（联合体）参加</w:t>
      </w:r>
      <w:r>
        <w:rPr>
          <w:rFonts w:ascii="宋体" w:hAnsi="宋体"/>
          <w:b w:val="0"/>
          <w:sz w:val="21"/>
          <w:szCs w:val="21"/>
          <w:u w:val="single"/>
        </w:rPr>
        <w:t>（单位名称）</w:t>
      </w:r>
      <w:r>
        <w:rPr>
          <w:rFonts w:ascii="宋体" w:hAnsi="宋体"/>
          <w:b w:val="0"/>
          <w:sz w:val="21"/>
          <w:szCs w:val="21"/>
        </w:rPr>
        <w:t>的</w:t>
      </w:r>
      <w:r>
        <w:rPr>
          <w:rFonts w:ascii="宋体" w:hAnsi="宋体"/>
          <w:b w:val="0"/>
          <w:sz w:val="21"/>
          <w:szCs w:val="21"/>
          <w:u w:val="single"/>
        </w:rPr>
        <w:t>（项目名称）</w:t>
      </w:r>
      <w:r>
        <w:rPr>
          <w:rFonts w:ascii="宋体" w:hAnsi="宋体"/>
          <w:b w:val="0"/>
          <w:sz w:val="21"/>
          <w:szCs w:val="21"/>
        </w:rPr>
        <w:t>采购活动，</w:t>
      </w:r>
      <w:r>
        <w:rPr>
          <w:rFonts w:hint="eastAsia" w:ascii="宋体" w:hAnsi="宋体"/>
          <w:b w:val="0"/>
          <w:sz w:val="21"/>
          <w:szCs w:val="21"/>
        </w:rPr>
        <w:t>工程的施工单位全部为符合政策要求的中小企业</w:t>
      </w:r>
      <w:r>
        <w:rPr>
          <w:rFonts w:ascii="宋体" w:hAnsi="宋体"/>
          <w:b w:val="0"/>
          <w:sz w:val="21"/>
          <w:szCs w:val="21"/>
        </w:rPr>
        <w:t>。相关企业（含联合体中的中小企业、签订分包意向协议的中小企业）的具体情况如下：</w:t>
      </w:r>
    </w:p>
    <w:p>
      <w:pPr>
        <w:pStyle w:val="16"/>
        <w:spacing w:line="360" w:lineRule="exact"/>
        <w:ind w:right="415" w:firstLine="412"/>
        <w:rPr>
          <w:rFonts w:ascii="宋体" w:hAnsi="宋体"/>
          <w:b w:val="0"/>
          <w:sz w:val="21"/>
          <w:szCs w:val="21"/>
        </w:rPr>
      </w:pPr>
      <w:r>
        <w:rPr>
          <w:rFonts w:hint="eastAsia" w:ascii="宋体" w:hAnsi="宋体"/>
          <w:b w:val="0"/>
          <w:sz w:val="21"/>
          <w:szCs w:val="21"/>
        </w:rPr>
        <w:t xml:space="preserve">1. </w:t>
      </w:r>
      <w:r>
        <w:rPr>
          <w:rFonts w:ascii="宋体" w:hAnsi="宋体"/>
          <w:b w:val="0"/>
          <w:sz w:val="21"/>
          <w:szCs w:val="21"/>
          <w:u w:val="single"/>
        </w:rPr>
        <w:t>（标的名称）</w:t>
      </w:r>
      <w:r>
        <w:rPr>
          <w:rFonts w:ascii="宋体" w:hAnsi="宋体"/>
          <w:b w:val="0"/>
          <w:sz w:val="21"/>
          <w:szCs w:val="21"/>
        </w:rPr>
        <w:t>，属于</w:t>
      </w:r>
      <w:r>
        <w:rPr>
          <w:rFonts w:ascii="宋体" w:hAnsi="宋体"/>
          <w:b w:val="0"/>
          <w:sz w:val="21"/>
          <w:szCs w:val="21"/>
          <w:u w:val="single"/>
        </w:rPr>
        <w:t>（采购文件中明确的所属行业）</w:t>
      </w:r>
      <w:r>
        <w:rPr>
          <w:rFonts w:ascii="宋体" w:hAnsi="宋体"/>
          <w:b w:val="0"/>
          <w:sz w:val="21"/>
          <w:szCs w:val="21"/>
        </w:rPr>
        <w:t>；承</w:t>
      </w:r>
      <w:r>
        <w:rPr>
          <w:rFonts w:hint="eastAsia" w:ascii="宋体" w:hAnsi="宋体"/>
          <w:b w:val="0"/>
          <w:sz w:val="21"/>
          <w:szCs w:val="21"/>
        </w:rPr>
        <w:t>建</w:t>
      </w:r>
      <w:r>
        <w:rPr>
          <w:rFonts w:ascii="宋体" w:hAnsi="宋体"/>
          <w:b w:val="0"/>
          <w:sz w:val="21"/>
          <w:szCs w:val="21"/>
        </w:rPr>
        <w:t>企业为</w:t>
      </w:r>
      <w:r>
        <w:rPr>
          <w:rFonts w:ascii="宋体" w:hAnsi="宋体"/>
          <w:b w:val="0"/>
          <w:sz w:val="21"/>
          <w:szCs w:val="21"/>
          <w:u w:val="single"/>
        </w:rPr>
        <w:t>（企业名称）</w:t>
      </w:r>
      <w:r>
        <w:rPr>
          <w:rFonts w:ascii="宋体" w:hAnsi="宋体"/>
          <w:b w:val="0"/>
          <w:sz w:val="21"/>
          <w:szCs w:val="21"/>
        </w:rPr>
        <w:t>，从业人员</w:t>
      </w:r>
      <w:r>
        <w:rPr>
          <w:rFonts w:ascii="宋体" w:hAnsi="宋体"/>
          <w:b w:val="0"/>
          <w:sz w:val="21"/>
          <w:szCs w:val="21"/>
          <w:u w:val="single"/>
        </w:rPr>
        <w:t xml:space="preserve"> </w:t>
      </w:r>
      <w:r>
        <w:rPr>
          <w:rFonts w:ascii="宋体" w:hAnsi="宋体"/>
          <w:b w:val="0"/>
          <w:sz w:val="21"/>
          <w:szCs w:val="21"/>
          <w:u w:val="single"/>
        </w:rPr>
        <w:tab/>
      </w:r>
      <w:r>
        <w:rPr>
          <w:rFonts w:ascii="宋体" w:hAnsi="宋体"/>
          <w:b w:val="0"/>
          <w:sz w:val="21"/>
          <w:szCs w:val="21"/>
        </w:rPr>
        <w:t>人，营业收入为</w:t>
      </w:r>
      <w:r>
        <w:rPr>
          <w:rFonts w:ascii="宋体" w:hAnsi="宋体"/>
          <w:b w:val="0"/>
          <w:sz w:val="21"/>
          <w:szCs w:val="21"/>
          <w:u w:val="single"/>
        </w:rPr>
        <w:t xml:space="preserve"> </w:t>
      </w:r>
      <w:r>
        <w:rPr>
          <w:rFonts w:ascii="宋体" w:hAnsi="宋体"/>
          <w:b w:val="0"/>
          <w:sz w:val="21"/>
          <w:szCs w:val="21"/>
          <w:u w:val="single"/>
        </w:rPr>
        <w:tab/>
      </w:r>
      <w:r>
        <w:rPr>
          <w:rFonts w:hint="eastAsia" w:ascii="宋体" w:hAnsi="宋体"/>
          <w:b w:val="0"/>
          <w:sz w:val="21"/>
          <w:szCs w:val="21"/>
          <w:u w:val="single"/>
        </w:rPr>
        <w:t xml:space="preserve">  </w:t>
      </w:r>
      <w:r>
        <w:rPr>
          <w:rFonts w:ascii="宋体" w:hAnsi="宋体"/>
          <w:b w:val="0"/>
          <w:sz w:val="21"/>
          <w:szCs w:val="21"/>
        </w:rPr>
        <w:t>万元，资产总额为</w:t>
      </w:r>
      <w:r>
        <w:rPr>
          <w:rFonts w:hint="eastAsia" w:ascii="宋体" w:hAnsi="宋体"/>
          <w:b w:val="0"/>
          <w:sz w:val="21"/>
          <w:szCs w:val="21"/>
          <w:u w:val="single"/>
        </w:rPr>
        <w:t xml:space="preserve">     </w:t>
      </w:r>
      <w:r>
        <w:rPr>
          <w:rFonts w:ascii="宋体" w:hAnsi="宋体"/>
          <w:b w:val="0"/>
          <w:sz w:val="21"/>
          <w:szCs w:val="21"/>
        </w:rPr>
        <w:t>万元，属于</w:t>
      </w:r>
      <w:r>
        <w:rPr>
          <w:rFonts w:ascii="宋体" w:hAnsi="宋体"/>
          <w:b w:val="0"/>
          <w:sz w:val="21"/>
          <w:szCs w:val="21"/>
          <w:u w:val="single"/>
        </w:rPr>
        <w:t>（中型企业、小型企业、微型企业）</w:t>
      </w:r>
      <w:r>
        <w:rPr>
          <w:rFonts w:ascii="宋体" w:hAnsi="宋体"/>
          <w:b w:val="0"/>
          <w:sz w:val="21"/>
          <w:szCs w:val="21"/>
        </w:rPr>
        <w:t>；</w:t>
      </w:r>
    </w:p>
    <w:p>
      <w:pPr>
        <w:pStyle w:val="16"/>
        <w:spacing w:line="360" w:lineRule="exact"/>
        <w:ind w:right="415" w:firstLine="412"/>
        <w:rPr>
          <w:rFonts w:ascii="宋体" w:hAnsi="宋体"/>
          <w:b w:val="0"/>
          <w:sz w:val="21"/>
          <w:szCs w:val="21"/>
        </w:rPr>
      </w:pPr>
      <w:r>
        <w:rPr>
          <w:rFonts w:hint="eastAsia" w:ascii="宋体" w:hAnsi="宋体"/>
          <w:b w:val="0"/>
          <w:sz w:val="21"/>
          <w:szCs w:val="21"/>
        </w:rPr>
        <w:t xml:space="preserve">2. </w:t>
      </w:r>
      <w:r>
        <w:rPr>
          <w:rFonts w:ascii="宋体" w:hAnsi="宋体"/>
          <w:b w:val="0"/>
          <w:sz w:val="21"/>
          <w:szCs w:val="21"/>
          <w:u w:val="single"/>
        </w:rPr>
        <w:t>（标的名称）</w:t>
      </w:r>
      <w:r>
        <w:rPr>
          <w:rFonts w:ascii="宋体" w:hAnsi="宋体"/>
          <w:b w:val="0"/>
          <w:sz w:val="21"/>
          <w:szCs w:val="21"/>
        </w:rPr>
        <w:t>，属于</w:t>
      </w:r>
      <w:r>
        <w:rPr>
          <w:rFonts w:ascii="宋体" w:hAnsi="宋体"/>
          <w:b w:val="0"/>
          <w:sz w:val="21"/>
          <w:szCs w:val="21"/>
          <w:u w:val="single"/>
        </w:rPr>
        <w:t>（采购文件中明确的所属行业）</w:t>
      </w:r>
      <w:r>
        <w:rPr>
          <w:rFonts w:ascii="宋体" w:hAnsi="宋体"/>
          <w:b w:val="0"/>
          <w:sz w:val="21"/>
          <w:szCs w:val="21"/>
        </w:rPr>
        <w:t>；承</w:t>
      </w:r>
      <w:r>
        <w:rPr>
          <w:rFonts w:hint="eastAsia" w:ascii="宋体" w:hAnsi="宋体"/>
          <w:b w:val="0"/>
          <w:sz w:val="21"/>
          <w:szCs w:val="21"/>
        </w:rPr>
        <w:t>建</w:t>
      </w:r>
      <w:r>
        <w:rPr>
          <w:rFonts w:ascii="宋体" w:hAnsi="宋体"/>
          <w:b w:val="0"/>
          <w:sz w:val="21"/>
          <w:szCs w:val="21"/>
        </w:rPr>
        <w:t>企业为</w:t>
      </w:r>
      <w:r>
        <w:rPr>
          <w:rFonts w:ascii="宋体" w:hAnsi="宋体"/>
          <w:b w:val="0"/>
          <w:sz w:val="21"/>
          <w:szCs w:val="21"/>
          <w:u w:val="single"/>
        </w:rPr>
        <w:t>（企业名称）</w:t>
      </w:r>
      <w:r>
        <w:rPr>
          <w:rFonts w:ascii="宋体" w:hAnsi="宋体"/>
          <w:b w:val="0"/>
          <w:sz w:val="21"/>
          <w:szCs w:val="21"/>
        </w:rPr>
        <w:t>，从业人员</w:t>
      </w:r>
      <w:r>
        <w:rPr>
          <w:rFonts w:ascii="宋体" w:hAnsi="宋体"/>
          <w:b w:val="0"/>
          <w:sz w:val="21"/>
          <w:szCs w:val="21"/>
          <w:u w:val="single"/>
        </w:rPr>
        <w:t xml:space="preserve"> </w:t>
      </w:r>
      <w:r>
        <w:rPr>
          <w:rFonts w:ascii="宋体" w:hAnsi="宋体"/>
          <w:b w:val="0"/>
          <w:sz w:val="21"/>
          <w:szCs w:val="21"/>
          <w:u w:val="single"/>
        </w:rPr>
        <w:tab/>
      </w:r>
      <w:r>
        <w:rPr>
          <w:rFonts w:ascii="宋体" w:hAnsi="宋体"/>
          <w:b w:val="0"/>
          <w:sz w:val="21"/>
          <w:szCs w:val="21"/>
        </w:rPr>
        <w:t>人，营业收入为</w:t>
      </w:r>
      <w:r>
        <w:rPr>
          <w:rFonts w:ascii="宋体" w:hAnsi="宋体"/>
          <w:b w:val="0"/>
          <w:sz w:val="21"/>
          <w:szCs w:val="21"/>
          <w:u w:val="single"/>
        </w:rPr>
        <w:t xml:space="preserve"> </w:t>
      </w:r>
      <w:r>
        <w:rPr>
          <w:rFonts w:ascii="宋体" w:hAnsi="宋体"/>
          <w:b w:val="0"/>
          <w:sz w:val="21"/>
          <w:szCs w:val="21"/>
          <w:u w:val="single"/>
        </w:rPr>
        <w:tab/>
      </w:r>
      <w:r>
        <w:rPr>
          <w:rFonts w:hint="eastAsia" w:ascii="宋体" w:hAnsi="宋体"/>
          <w:b w:val="0"/>
          <w:sz w:val="21"/>
          <w:szCs w:val="21"/>
          <w:u w:val="single"/>
        </w:rPr>
        <w:t xml:space="preserve">  </w:t>
      </w:r>
      <w:r>
        <w:rPr>
          <w:rFonts w:ascii="宋体" w:hAnsi="宋体"/>
          <w:b w:val="0"/>
          <w:sz w:val="21"/>
          <w:szCs w:val="21"/>
        </w:rPr>
        <w:t>万元，资产总额为</w:t>
      </w:r>
      <w:r>
        <w:rPr>
          <w:rFonts w:hint="eastAsia" w:ascii="宋体" w:hAnsi="宋体"/>
          <w:b w:val="0"/>
          <w:sz w:val="21"/>
          <w:szCs w:val="21"/>
          <w:u w:val="single"/>
        </w:rPr>
        <w:t xml:space="preserve">     </w:t>
      </w:r>
      <w:r>
        <w:rPr>
          <w:rFonts w:ascii="宋体" w:hAnsi="宋体"/>
          <w:b w:val="0"/>
          <w:sz w:val="21"/>
          <w:szCs w:val="21"/>
        </w:rPr>
        <w:t>万元，属于</w:t>
      </w:r>
      <w:r>
        <w:rPr>
          <w:rFonts w:ascii="宋体" w:hAnsi="宋体"/>
          <w:b w:val="0"/>
          <w:sz w:val="21"/>
          <w:szCs w:val="21"/>
          <w:u w:val="single"/>
        </w:rPr>
        <w:t>（中型企业、小型企业、微型企业）</w:t>
      </w:r>
      <w:r>
        <w:rPr>
          <w:rFonts w:ascii="宋体" w:hAnsi="宋体"/>
          <w:b w:val="0"/>
          <w:sz w:val="21"/>
          <w:szCs w:val="21"/>
        </w:rPr>
        <w:t>；</w:t>
      </w:r>
    </w:p>
    <w:p>
      <w:pPr>
        <w:pStyle w:val="16"/>
        <w:spacing w:before="11" w:line="360" w:lineRule="exact"/>
        <w:ind w:firstLine="424" w:firstLineChars="202"/>
        <w:rPr>
          <w:rFonts w:ascii="宋体" w:hAnsi="宋体"/>
          <w:b w:val="0"/>
          <w:sz w:val="21"/>
          <w:szCs w:val="21"/>
        </w:rPr>
      </w:pPr>
      <w:r>
        <w:rPr>
          <w:rFonts w:ascii="宋体" w:hAnsi="宋体"/>
          <w:b w:val="0"/>
          <w:sz w:val="21"/>
          <w:szCs w:val="21"/>
        </w:rPr>
        <w:t>……</w:t>
      </w:r>
    </w:p>
    <w:p>
      <w:pPr>
        <w:pStyle w:val="16"/>
        <w:spacing w:line="360" w:lineRule="exact"/>
        <w:ind w:right="415" w:firstLine="412"/>
        <w:rPr>
          <w:rFonts w:ascii="宋体" w:hAnsi="宋体"/>
          <w:b w:val="0"/>
          <w:sz w:val="21"/>
          <w:szCs w:val="21"/>
        </w:rPr>
      </w:pPr>
      <w:r>
        <w:rPr>
          <w:rFonts w:ascii="宋体" w:hAnsi="宋体"/>
          <w:b w:val="0"/>
          <w:sz w:val="21"/>
          <w:szCs w:val="21"/>
        </w:rPr>
        <w:t>以上企业，不属于大企业的分支机构，不存在控股股东为大企业的情形，也不存在与大企业的负责人为同一人的情形。</w:t>
      </w:r>
    </w:p>
    <w:p>
      <w:pPr>
        <w:pStyle w:val="16"/>
        <w:spacing w:line="360" w:lineRule="exact"/>
        <w:ind w:right="415" w:firstLine="412"/>
        <w:rPr>
          <w:rFonts w:hint="eastAsia" w:ascii="宋体" w:hAnsi="宋体"/>
          <w:b w:val="0"/>
          <w:sz w:val="21"/>
          <w:szCs w:val="21"/>
        </w:rPr>
      </w:pPr>
      <w:r>
        <w:rPr>
          <w:rFonts w:ascii="宋体" w:hAnsi="宋体"/>
          <w:b w:val="0"/>
          <w:sz w:val="21"/>
          <w:szCs w:val="21"/>
        </w:rPr>
        <w:t>本企业对上述声明内容的真实性负责。如有虚假，将依法承担相应责任</w:t>
      </w:r>
      <w:r>
        <w:rPr>
          <w:rFonts w:hint="eastAsia" w:ascii="宋体" w:hAnsi="宋体"/>
          <w:b w:val="0"/>
          <w:sz w:val="21"/>
          <w:szCs w:val="21"/>
        </w:rPr>
        <w:t>。</w:t>
      </w:r>
    </w:p>
    <w:p>
      <w:pPr>
        <w:pStyle w:val="16"/>
        <w:spacing w:line="360" w:lineRule="exact"/>
        <w:ind w:right="415" w:firstLine="412"/>
        <w:rPr>
          <w:rFonts w:ascii="宋体" w:hAnsi="宋体"/>
          <w:b w:val="0"/>
          <w:sz w:val="21"/>
          <w:szCs w:val="21"/>
        </w:rPr>
      </w:pPr>
      <w:r>
        <w:rPr>
          <w:rFonts w:ascii="宋体" w:hAnsi="宋体"/>
          <w:b w:val="0"/>
          <w:sz w:val="21"/>
          <w:szCs w:val="21"/>
        </w:rPr>
        <w:t>本企业</w:t>
      </w:r>
      <w:r>
        <w:rPr>
          <w:rFonts w:hint="eastAsia" w:ascii="宋体" w:hAnsi="宋体"/>
          <w:b w:val="0"/>
          <w:sz w:val="21"/>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spacing w:line="360" w:lineRule="exact"/>
        <w:ind w:firstLine="420" w:firstLineChars="200"/>
        <w:rPr>
          <w:rFonts w:ascii="宋体" w:hAnsi="宋体"/>
          <w:szCs w:val="21"/>
        </w:rPr>
      </w:pPr>
    </w:p>
    <w:p>
      <w:pPr>
        <w:spacing w:line="360" w:lineRule="auto"/>
        <w:ind w:firstLine="420" w:firstLineChars="200"/>
        <w:jc w:val="right"/>
        <w:rPr>
          <w:rFonts w:ascii="宋体" w:hAnsi="宋体"/>
          <w:szCs w:val="21"/>
        </w:rPr>
      </w:pPr>
      <w:r>
        <w:rPr>
          <w:rFonts w:hint="eastAsia" w:ascii="宋体" w:hAnsi="宋体"/>
          <w:szCs w:val="21"/>
        </w:rPr>
        <w:t xml:space="preserve">                             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exact"/>
        <w:jc w:val="left"/>
        <w:rPr>
          <w:rFonts w:ascii="宋体" w:hAnsi="宋体"/>
          <w:szCs w:val="21"/>
        </w:rPr>
      </w:pPr>
      <w:r>
        <w:rPr>
          <w:rFonts w:hint="eastAsia" w:ascii="宋体" w:hAnsi="宋体"/>
          <w:szCs w:val="21"/>
        </w:rPr>
        <w:t>备注：</w:t>
      </w:r>
    </w:p>
    <w:p>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pPr>
        <w:spacing w:line="360" w:lineRule="exact"/>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pPr>
        <w:spacing w:line="360" w:lineRule="exact"/>
        <w:ind w:firstLine="420" w:firstLineChars="200"/>
        <w:rPr>
          <w:rFonts w:ascii="宋体" w:hAnsi="宋体"/>
          <w:szCs w:val="21"/>
        </w:rPr>
      </w:pPr>
    </w:p>
    <w:p>
      <w:pPr>
        <w:spacing w:after="60" w:line="360" w:lineRule="exact"/>
        <w:jc w:val="center"/>
        <w:outlineLvl w:val="3"/>
        <w:rPr>
          <w:rFonts w:ascii="宋体" w:hAnsi="宋体"/>
          <w:b/>
          <w:sz w:val="24"/>
        </w:rPr>
      </w:pPr>
      <w:r>
        <w:rPr>
          <w:rFonts w:hint="eastAsia" w:ascii="宋体" w:hAnsi="宋体"/>
          <w:b/>
          <w:sz w:val="24"/>
        </w:rPr>
        <w:t>2、监狱企业声明函</w:t>
      </w:r>
    </w:p>
    <w:p>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pPr>
        <w:spacing w:line="360" w:lineRule="auto"/>
        <w:ind w:firstLine="420" w:firstLineChars="200"/>
        <w:jc w:val="right"/>
        <w:rPr>
          <w:rFonts w:ascii="宋体" w:hAnsi="宋体"/>
          <w:szCs w:val="21"/>
        </w:rPr>
      </w:pPr>
      <w:r>
        <w:rPr>
          <w:rFonts w:hint="eastAsia" w:ascii="宋体" w:hAnsi="宋体"/>
          <w:szCs w:val="21"/>
        </w:rPr>
        <w:t xml:space="preserve">                             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exact"/>
        <w:jc w:val="center"/>
        <w:rPr>
          <w:rFonts w:ascii="宋体" w:hAnsi="宋体"/>
          <w:b/>
          <w:szCs w:val="21"/>
        </w:rPr>
      </w:pPr>
      <w:r>
        <w:rPr>
          <w:rFonts w:hint="eastAsia" w:ascii="宋体" w:hAnsi="宋体"/>
          <w:szCs w:val="21"/>
        </w:rPr>
        <w:t xml:space="preserve">                                    </w:t>
      </w:r>
    </w:p>
    <w:p>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pPr>
        <w:ind w:left="723" w:hanging="723" w:hangingChars="300"/>
        <w:rPr>
          <w:rFonts w:ascii="宋体" w:hAnsi="宋体"/>
          <w:b/>
          <w:sz w:val="24"/>
        </w:rPr>
      </w:pPr>
    </w:p>
    <w:p>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pPr>
        <w:spacing w:after="60" w:line="360" w:lineRule="exact"/>
        <w:ind w:firstLine="420" w:firstLineChars="200"/>
        <w:rPr>
          <w:rFonts w:ascii="宋体" w:hAnsi="宋体"/>
          <w:szCs w:val="21"/>
        </w:rPr>
      </w:pPr>
      <w:r>
        <w:rPr>
          <w:rFonts w:hint="eastAsia" w:ascii="宋体" w:hAnsi="宋体"/>
          <w:szCs w:val="21"/>
        </w:rPr>
        <w:t xml:space="preserve">                                     </w:t>
      </w:r>
    </w:p>
    <w:p>
      <w:pPr>
        <w:spacing w:after="60" w:line="360" w:lineRule="exact"/>
        <w:jc w:val="center"/>
        <w:outlineLvl w:val="3"/>
        <w:rPr>
          <w:rFonts w:ascii="宋体" w:hAnsi="宋体"/>
          <w:b/>
          <w:bCs/>
        </w:rPr>
      </w:pPr>
      <w:r>
        <w:rPr>
          <w:rFonts w:hint="eastAsia" w:ascii="宋体" w:hAnsi="宋体"/>
          <w:b/>
          <w:sz w:val="24"/>
        </w:rPr>
        <w:t>3、残疾人福利性单位声明函</w:t>
      </w:r>
    </w:p>
    <w:p>
      <w:pPr>
        <w:spacing w:line="360" w:lineRule="exact"/>
        <w:ind w:firstLine="420" w:firstLineChars="200"/>
        <w:jc w:val="left"/>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项目采购活动，由本单位承担工程。</w:t>
      </w:r>
    </w:p>
    <w:p>
      <w:pPr>
        <w:spacing w:line="360" w:lineRule="exact"/>
        <w:ind w:firstLine="420" w:firstLineChars="200"/>
        <w:jc w:val="left"/>
        <w:rPr>
          <w:rFonts w:hint="eastAsia" w:ascii="宋体" w:hAnsi="宋体"/>
          <w:szCs w:val="21"/>
        </w:rPr>
      </w:pPr>
      <w:r>
        <w:rPr>
          <w:rFonts w:hint="eastAsia" w:ascii="宋体" w:hAnsi="宋体"/>
          <w:szCs w:val="21"/>
        </w:rPr>
        <w:t>本单位对上述声明的真实性负责。如有虚假，将依法承担相应责任。</w:t>
      </w:r>
    </w:p>
    <w:p>
      <w:pPr>
        <w:spacing w:line="360" w:lineRule="exact"/>
        <w:ind w:firstLine="420" w:firstLineChars="200"/>
        <w:jc w:val="left"/>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pPr>
        <w:spacing w:after="60" w:line="360" w:lineRule="exact"/>
        <w:ind w:firstLine="420" w:firstLineChars="200"/>
        <w:rPr>
          <w:rFonts w:ascii="宋体" w:hAnsi="宋体"/>
          <w:szCs w:val="21"/>
        </w:rPr>
      </w:pPr>
    </w:p>
    <w:p>
      <w:pPr>
        <w:spacing w:line="360" w:lineRule="auto"/>
        <w:ind w:firstLine="420" w:firstLineChars="200"/>
        <w:jc w:val="right"/>
        <w:rPr>
          <w:rFonts w:ascii="宋体" w:hAnsi="宋体"/>
          <w:szCs w:val="21"/>
        </w:rPr>
      </w:pPr>
      <w:r>
        <w:rPr>
          <w:rFonts w:hint="eastAsia" w:ascii="宋体" w:hAnsi="宋体"/>
          <w:szCs w:val="21"/>
        </w:rPr>
        <w:t xml:space="preserve">                             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pPr>
        <w:spacing w:line="360" w:lineRule="exact"/>
        <w:jc w:val="left"/>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pPr>
        <w:pStyle w:val="19"/>
        <w:jc w:val="center"/>
        <w:rPr>
          <w:rFonts w:hint="eastAsia" w:ascii="Times New Roman" w:hAnsi="Times New Roman"/>
          <w:b/>
          <w:bCs/>
          <w:sz w:val="32"/>
          <w:lang w:val="en-US" w:eastAsia="zh-CN"/>
        </w:rPr>
      </w:pPr>
    </w:p>
    <w:p>
      <w:pPr>
        <w:pStyle w:val="19"/>
        <w:jc w:val="center"/>
        <w:rPr>
          <w:rFonts w:hint="eastAsia" w:ascii="Times New Roman" w:hAnsi="Times New Roman"/>
          <w:b/>
          <w:bCs/>
          <w:sz w:val="32"/>
          <w:lang w:val="en-US" w:eastAsia="zh-CN"/>
        </w:rPr>
      </w:pPr>
    </w:p>
    <w:p>
      <w:pPr>
        <w:pStyle w:val="19"/>
        <w:jc w:val="center"/>
        <w:rPr>
          <w:rFonts w:hint="eastAsia" w:ascii="Times New Roman" w:hAnsi="Times New Roman"/>
          <w:b/>
          <w:bCs/>
          <w:sz w:val="32"/>
          <w:lang w:val="en-US" w:eastAsia="zh-CN"/>
        </w:rPr>
      </w:pPr>
    </w:p>
    <w:p>
      <w:pPr>
        <w:pStyle w:val="19"/>
        <w:jc w:val="center"/>
        <w:rPr>
          <w:rFonts w:hint="eastAsia" w:ascii="Times New Roman" w:hAnsi="Times New Roman"/>
          <w:b/>
          <w:bCs/>
          <w:sz w:val="32"/>
          <w:lang w:val="en-US" w:eastAsia="zh-CN"/>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b/>
          <w:bCs/>
          <w:sz w:val="52"/>
        </w:rPr>
      </w:pPr>
    </w:p>
    <w:p>
      <w:pPr>
        <w:jc w:val="center"/>
        <w:rPr>
          <w:rFonts w:hint="eastAsia"/>
          <w:b/>
          <w:bCs/>
          <w:sz w:val="52"/>
        </w:rPr>
      </w:pPr>
    </w:p>
    <w:p>
      <w:pPr>
        <w:jc w:val="center"/>
        <w:rPr>
          <w:rFonts w:hint="eastAsia"/>
          <w:b/>
          <w:bCs/>
          <w:sz w:val="52"/>
        </w:rPr>
      </w:pPr>
    </w:p>
    <w:p>
      <w:pPr>
        <w:jc w:val="center"/>
        <w:rPr>
          <w:rFonts w:hint="eastAsia"/>
          <w:b/>
          <w:bCs/>
          <w:sz w:val="52"/>
        </w:rPr>
      </w:pPr>
    </w:p>
    <w:p>
      <w:pPr>
        <w:jc w:val="center"/>
        <w:rPr>
          <w:rFonts w:hint="eastAsia"/>
          <w:b/>
          <w:bCs/>
          <w:sz w:val="52"/>
        </w:rPr>
      </w:pPr>
    </w:p>
    <w:p>
      <w:pPr>
        <w:jc w:val="center"/>
        <w:rPr>
          <w:rFonts w:hint="eastAsia"/>
          <w:b/>
          <w:bCs/>
          <w:sz w:val="52"/>
        </w:rPr>
      </w:pPr>
    </w:p>
    <w:p>
      <w:pPr>
        <w:jc w:val="center"/>
        <w:rPr>
          <w:rFonts w:hint="eastAsia"/>
          <w:b/>
          <w:bCs/>
          <w:sz w:val="52"/>
        </w:rPr>
      </w:pPr>
      <w:r>
        <w:rPr>
          <w:rFonts w:hint="eastAsia"/>
          <w:b/>
          <w:bCs/>
          <w:sz w:val="52"/>
        </w:rPr>
        <w:t>第六卷</w:t>
      </w:r>
    </w:p>
    <w:p>
      <w:pPr>
        <w:jc w:val="center"/>
        <w:rPr>
          <w:rFonts w:hint="eastAsia"/>
          <w:b/>
          <w:bCs/>
          <w:sz w:val="52"/>
        </w:rPr>
      </w:pPr>
    </w:p>
    <w:p>
      <w:pPr>
        <w:jc w:val="center"/>
        <w:rPr>
          <w:rFonts w:hint="eastAsia"/>
          <w:b/>
          <w:bCs/>
          <w:sz w:val="52"/>
        </w:rPr>
      </w:pPr>
      <w:r>
        <w:rPr>
          <w:rFonts w:hint="eastAsia"/>
          <w:b/>
          <w:bCs/>
          <w:sz w:val="52"/>
        </w:rPr>
        <w:t>附 件</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keepNext/>
        <w:keepLines/>
        <w:jc w:val="center"/>
        <w:outlineLvl w:val="2"/>
        <w:rPr>
          <w:rFonts w:ascii="宋体" w:hAnsi="宋体"/>
          <w:b/>
          <w:bCs/>
          <w:kern w:val="0"/>
          <w:sz w:val="28"/>
          <w:szCs w:val="32"/>
        </w:rPr>
      </w:pPr>
      <w:bookmarkStart w:id="7" w:name="_Toc73610162"/>
      <w:bookmarkStart w:id="8" w:name="_Toc73613644"/>
      <w:r>
        <w:rPr>
          <w:rFonts w:hint="eastAsia" w:ascii="宋体" w:hAnsi="宋体"/>
          <w:b/>
          <w:bCs/>
          <w:kern w:val="0"/>
          <w:sz w:val="28"/>
          <w:szCs w:val="32"/>
        </w:rPr>
        <w:t>一、财政部 工业和信息化部关于印发《政府采购促进中小企业发展管理办法》的通知</w:t>
      </w:r>
      <w:bookmarkEnd w:id="7"/>
      <w:bookmarkEnd w:id="8"/>
    </w:p>
    <w:p>
      <w:pPr>
        <w:widowControl/>
        <w:shd w:val="clear" w:color="auto" w:fill="FFFFFF"/>
        <w:spacing w:before="100" w:beforeAutospacing="1" w:after="100" w:afterAutospacing="1" w:line="360" w:lineRule="auto"/>
        <w:jc w:val="center"/>
        <w:rPr>
          <w:rFonts w:ascii="宋体" w:hAnsi="宋体" w:cs="宋体"/>
          <w:color w:val="000000"/>
          <w:kern w:val="0"/>
          <w:szCs w:val="21"/>
        </w:rPr>
      </w:pPr>
      <w:r>
        <w:rPr>
          <w:rFonts w:hint="eastAsia" w:ascii="宋体" w:hAnsi="宋体" w:cs="宋体"/>
          <w:color w:val="000000"/>
          <w:kern w:val="0"/>
          <w:szCs w:val="21"/>
        </w:rPr>
        <w:t>财库〔2020〕46号</w:t>
      </w:r>
    </w:p>
    <w:p>
      <w:pPr>
        <w:widowControl/>
        <w:shd w:val="clear" w:color="auto" w:fill="FFFFFF"/>
        <w:spacing w:line="360" w:lineRule="auto"/>
        <w:rPr>
          <w:rFonts w:ascii="宋体" w:hAnsi="宋体" w:cs="宋体"/>
          <w:color w:val="333333"/>
          <w:kern w:val="0"/>
          <w:szCs w:val="21"/>
        </w:rPr>
      </w:pPr>
      <w:r>
        <w:rPr>
          <w:rFonts w:hint="eastAsia" w:ascii="宋体" w:hAnsi="宋体" w:cs="宋体"/>
          <w:color w:val="333333"/>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附件：政府采购促进中小企业发展管理办法</w:t>
      </w:r>
    </w:p>
    <w:p>
      <w:pPr>
        <w:widowControl/>
        <w:shd w:val="clear" w:color="auto" w:fill="FFFFFF"/>
        <w:spacing w:line="360" w:lineRule="auto"/>
        <w:jc w:val="right"/>
        <w:rPr>
          <w:rFonts w:ascii="宋体" w:hAnsi="宋体" w:cs="宋体"/>
          <w:color w:val="333333"/>
          <w:kern w:val="0"/>
          <w:szCs w:val="21"/>
        </w:rPr>
      </w:pPr>
      <w:r>
        <w:rPr>
          <w:rFonts w:hint="eastAsia" w:ascii="宋体" w:hAnsi="宋体" w:cs="宋体"/>
          <w:color w:val="333333"/>
          <w:kern w:val="0"/>
          <w:szCs w:val="21"/>
        </w:rPr>
        <w:t>财　　政　　部</w:t>
      </w:r>
    </w:p>
    <w:p>
      <w:pPr>
        <w:widowControl/>
        <w:shd w:val="clear" w:color="auto" w:fill="FFFFFF"/>
        <w:spacing w:line="360" w:lineRule="auto"/>
        <w:jc w:val="right"/>
        <w:rPr>
          <w:rFonts w:ascii="宋体" w:hAnsi="宋体" w:cs="宋体"/>
          <w:color w:val="333333"/>
          <w:kern w:val="0"/>
          <w:szCs w:val="21"/>
        </w:rPr>
      </w:pPr>
      <w:r>
        <w:rPr>
          <w:rFonts w:hint="eastAsia" w:ascii="宋体" w:hAnsi="宋体" w:cs="宋体"/>
          <w:color w:val="333333"/>
          <w:kern w:val="0"/>
          <w:szCs w:val="21"/>
        </w:rPr>
        <w:t>工业和信息化部</w:t>
      </w:r>
    </w:p>
    <w:p>
      <w:pPr>
        <w:widowControl/>
        <w:shd w:val="clear" w:color="auto" w:fill="FFFFFF"/>
        <w:spacing w:line="360" w:lineRule="auto"/>
        <w:jc w:val="right"/>
        <w:rPr>
          <w:rFonts w:ascii="宋体" w:hAnsi="宋体" w:cs="宋体"/>
          <w:color w:val="333333"/>
          <w:kern w:val="0"/>
          <w:szCs w:val="21"/>
        </w:rPr>
      </w:pPr>
      <w:r>
        <w:rPr>
          <w:rFonts w:hint="eastAsia" w:ascii="宋体" w:hAnsi="宋体" w:cs="宋体"/>
          <w:color w:val="333333"/>
          <w:kern w:val="0"/>
          <w:szCs w:val="21"/>
        </w:rPr>
        <w:t>2020年12月18日</w:t>
      </w:r>
    </w:p>
    <w:p>
      <w:pPr>
        <w:widowControl/>
        <w:shd w:val="clear" w:color="auto" w:fill="FFFFFF"/>
        <w:spacing w:line="360" w:lineRule="auto"/>
        <w:ind w:firstLine="480"/>
        <w:rPr>
          <w:rFonts w:ascii="宋体" w:hAnsi="宋体" w:cs="宋体"/>
          <w:color w:val="333333"/>
          <w:kern w:val="0"/>
          <w:szCs w:val="21"/>
        </w:rPr>
      </w:pPr>
    </w:p>
    <w:p>
      <w:pPr>
        <w:widowControl/>
        <w:shd w:val="clear" w:color="auto" w:fill="FFFFFF"/>
        <w:spacing w:line="360" w:lineRule="auto"/>
        <w:rPr>
          <w:rFonts w:ascii="宋体" w:hAnsi="宋体" w:cs="宋体"/>
          <w:color w:val="333333"/>
          <w:kern w:val="0"/>
          <w:szCs w:val="21"/>
        </w:rPr>
      </w:pPr>
      <w:r>
        <w:rPr>
          <w:rFonts w:hint="eastAsia" w:ascii="宋体" w:hAnsi="宋体" w:cs="宋体"/>
          <w:b/>
          <w:bCs/>
          <w:color w:val="333333"/>
          <w:kern w:val="0"/>
          <w:szCs w:val="21"/>
        </w:rPr>
        <w:t>附件</w:t>
      </w:r>
    </w:p>
    <w:p>
      <w:pPr>
        <w:widowControl/>
        <w:shd w:val="clear" w:color="auto" w:fill="FFFFFF"/>
        <w:spacing w:line="360" w:lineRule="auto"/>
        <w:ind w:firstLine="480"/>
        <w:rPr>
          <w:rFonts w:ascii="宋体" w:hAnsi="宋体" w:cs="宋体"/>
          <w:color w:val="333333"/>
          <w:kern w:val="0"/>
          <w:szCs w:val="21"/>
        </w:rPr>
      </w:pPr>
    </w:p>
    <w:p>
      <w:pPr>
        <w:widowControl/>
        <w:shd w:val="clear" w:color="auto" w:fill="FFFFFF"/>
        <w:spacing w:line="360" w:lineRule="auto"/>
        <w:jc w:val="center"/>
        <w:rPr>
          <w:rFonts w:ascii="宋体" w:hAnsi="宋体" w:cs="宋体"/>
          <w:color w:val="333333"/>
          <w:kern w:val="0"/>
          <w:szCs w:val="21"/>
        </w:rPr>
      </w:pPr>
      <w:r>
        <w:rPr>
          <w:rFonts w:hint="eastAsia" w:ascii="宋体" w:hAnsi="宋体" w:cs="宋体"/>
          <w:b/>
          <w:bCs/>
          <w:color w:val="333333"/>
          <w:kern w:val="0"/>
          <w:szCs w:val="21"/>
        </w:rPr>
        <w:t>政府采购促进中小企业发展管理办法</w:t>
      </w:r>
    </w:p>
    <w:p>
      <w:pPr>
        <w:widowControl/>
        <w:shd w:val="clear" w:color="auto" w:fill="FFFFFF"/>
        <w:spacing w:line="360" w:lineRule="auto"/>
        <w:ind w:firstLine="480"/>
        <w:rPr>
          <w:rFonts w:ascii="宋体" w:hAnsi="宋体" w:cs="宋体"/>
          <w:color w:val="333333"/>
          <w:kern w:val="0"/>
          <w:szCs w:val="21"/>
        </w:rPr>
      </w:pP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第一条</w:t>
      </w:r>
      <w:r>
        <w:rPr>
          <w:rFonts w:hint="eastAsia" w:ascii="宋体" w:hAnsi="宋体" w:cs="宋体"/>
          <w:color w:val="333333"/>
          <w:kern w:val="0"/>
          <w:szCs w:val="21"/>
        </w:rPr>
        <w:t>　为了发挥政府采购的政策功能，促进中小企业健康发展，根据《中华人民共和国政府采购法》、《中华人民共和国中小企业促进法》等有关法律法规，制定本办法。</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第二条</w:t>
      </w:r>
      <w:r>
        <w:rPr>
          <w:rFonts w:hint="eastAsia" w:ascii="宋体" w:hAnsi="宋体" w:cs="宋体"/>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符合中小企业划分标准的个体工商户，在政府采购活动中视同中小企业。</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第三条</w:t>
      </w:r>
      <w:r>
        <w:rPr>
          <w:rFonts w:hint="eastAsia" w:ascii="宋体" w:hAnsi="宋体" w:cs="宋体"/>
          <w:color w:val="333333"/>
          <w:kern w:val="0"/>
          <w:szCs w:val="21"/>
        </w:rPr>
        <w:t>　采购人在政府采购活动中应当通过加强采购需求管理，落实预留采购份额、价格评审优惠、优先采购等措施，提高中小企业在政府采购中的份额，支持中小企业发展。</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第四条</w:t>
      </w:r>
      <w:r>
        <w:rPr>
          <w:rFonts w:hint="eastAsia" w:ascii="宋体" w:hAnsi="宋体" w:cs="宋体"/>
          <w:color w:val="333333"/>
          <w:kern w:val="0"/>
          <w:szCs w:val="21"/>
        </w:rPr>
        <w:t>　在政府采购活动中，供应商提供的货物、工程或者服务符合下列情形的，享受本办法规定的中小企业扶持政策：</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（一）在货物采购项目中，货物由中小企业制造，即货物由中小企业生产且使用该中小企业商号或者注册商标；</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（二）在工程采购项目中，工程由中小企业承建，即工程施工单位为中小企业；</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（三）在服务采购项目中，服务由中小企业承接，即提供服务的人员为中小企业依照《中华人民共和国劳动合同法》订立劳动合同的从业人员。</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在货物采购项目中，供应商提供的货物既有中小企业制造货物，也有大型企业制造货物的，不享受本办法规定的中小企业扶持政策。</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以联合体形式参加政府采购活动，联合体各方均为中小企业的，联合体视同中小企业。其中，联合体各方均为小微企业的，联合体视同小微企业。</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第五条</w:t>
      </w:r>
      <w:r>
        <w:rPr>
          <w:rFonts w:hint="eastAsia" w:ascii="宋体" w:hAnsi="宋体" w:cs="宋体"/>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第六条</w:t>
      </w:r>
      <w:r>
        <w:rPr>
          <w:rFonts w:hint="eastAsia" w:ascii="宋体" w:hAnsi="宋体" w:cs="宋体"/>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符合下列情形之一的，可不专门面向中小企业预留采购份额：</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（一）法律法规和国家有关政策明确规定优先或者应当面向事业单位、社会组织等非企业主体采购的；</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（二）因确需使用不可替代的专利、专有技术，基础设施限制，或者提供特定公共服务等原因，只能从中小企业之外的供应商处采购的；</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（三）按照本办法规定预留采购份额无法确保充分供应、充分竞争，或者存在可能影响政府采购目标实现的情形；</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（四）框架协议采购项目；</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（五）省级以上人民政府财政部门规定的其他情形。</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除上述情形外，其他均为适宜由中小企业提供的情形。</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第七条</w:t>
      </w:r>
      <w:r>
        <w:rPr>
          <w:rFonts w:hint="eastAsia" w:ascii="宋体" w:hAnsi="宋体" w:cs="宋体"/>
          <w:color w:val="333333"/>
          <w:kern w:val="0"/>
          <w:szCs w:val="21"/>
        </w:rPr>
        <w:t>　采购限额标准以上，200万元以下的货物和服务采购项目、400万元以下的工程采购项目，适宜由中小企业提供的，采购人应当专门面向中小企业采购。</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第八条</w:t>
      </w:r>
      <w:r>
        <w:rPr>
          <w:rFonts w:hint="eastAsia" w:ascii="宋体" w:hAnsi="宋体" w:cs="宋体"/>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（一）将采购项目整体或者设置采购包专门面向中小企业采购；</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（二）要求供应商以联合体形式参加采购活动，且联合体中中小企业承担的部分达到一定比例；</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（三）要求获得采购合同的供应商将采购项目中的一定比例分包给一家或者多家中小企业。</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组成联合体或者接受分包合同的中小企业与联合体内其他企业、分包企业之间不得存在直接控股、管理关系。</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第九条</w:t>
      </w:r>
      <w:r>
        <w:rPr>
          <w:rFonts w:hint="eastAsia" w:ascii="宋体" w:hAnsi="宋体" w:cs="宋体"/>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第十条</w:t>
      </w:r>
      <w:r>
        <w:rPr>
          <w:rFonts w:hint="eastAsia" w:ascii="宋体" w:hAnsi="宋体" w:cs="宋体"/>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第十一条</w:t>
      </w:r>
      <w:r>
        <w:rPr>
          <w:rFonts w:hint="eastAsia" w:ascii="宋体" w:hAnsi="宋体" w:cs="宋体"/>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第十二条</w:t>
      </w:r>
      <w:r>
        <w:rPr>
          <w:rFonts w:hint="eastAsia" w:ascii="宋体" w:hAnsi="宋体" w:cs="宋体"/>
          <w:color w:val="333333"/>
          <w:kern w:val="0"/>
          <w:szCs w:val="21"/>
        </w:rPr>
        <w:t>　采购项目涉及中小企业采购的，采购文件应当明确以下内容：</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（一）预留份额的采购项目或者采购包，明确该项目或相关采购包专门面向中小企业采购，以及相关标的及预算金额；</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（二）要求以联合体形式参加或者合同分包的，明确联合协议或者分包意向协议中中小企业合同金额应当达到的比例，并作为供应商资格条件；</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（三）非预留份额的采购项目或者采购包，明确有关价格扣除比例或者价格分加分比例；</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（四）规定依据本办法规定享受扶持政策获得政府采购合同的，小微企业不得将合同分包给大中型企业，中型企业不得将合同分包给大型企业；</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（五）采购人认为具备相关条件的，明确对中小企业在资金支付期限、预付款比例等方面的优惠措施；</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（六）明确采购标的对应的中小企业划分标准所属行业；</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（七）法律法规和省级以上人民政府财政部门规定的其他事项。</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第十三条</w:t>
      </w:r>
      <w:r>
        <w:rPr>
          <w:rFonts w:hint="eastAsia" w:ascii="宋体" w:hAnsi="宋体" w:cs="宋体"/>
          <w:color w:val="333333"/>
          <w:kern w:val="0"/>
          <w:szCs w:val="21"/>
        </w:rPr>
        <w:t>　中标、成交供应商享受本办法规定的中小企业扶持政策的，采购人、采购代理机构应当随中标、成交结果公开中标、成交供应商的《中小企业声明函》。</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适用招标投标法的政府采购工程建设项目，应当在公示中标候选人时公开中标候选人的《中小企业声明函》。</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第十四条</w:t>
      </w:r>
      <w:r>
        <w:rPr>
          <w:rFonts w:hint="eastAsia" w:ascii="宋体" w:hAnsi="宋体" w:cs="宋体"/>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第十五条</w:t>
      </w:r>
      <w:r>
        <w:rPr>
          <w:rFonts w:hint="eastAsia" w:ascii="宋体" w:hAnsi="宋体" w:cs="宋体"/>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第十六条</w:t>
      </w:r>
      <w:r>
        <w:rPr>
          <w:rFonts w:hint="eastAsia" w:ascii="宋体" w:hAnsi="宋体" w:cs="宋体"/>
          <w:color w:val="333333"/>
          <w:kern w:val="0"/>
          <w:szCs w:val="21"/>
        </w:rPr>
        <w:t>　政府采购监督检查、投诉处理及政府采购行政处罚中对中小企业的认定，由货物制造商或者工程、服务供应商注册登记所在地的县级以上人民政府中小企业主管部门负责。</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中小企业主管部门应当在收到财政部门或者有关招标投标行政监督部门关于协助开展中小企业认定函后10个工作日内做出书面答复。</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第十七条</w:t>
      </w:r>
      <w:r>
        <w:rPr>
          <w:rFonts w:hint="eastAsia" w:ascii="宋体" w:hAnsi="宋体" w:cs="宋体"/>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第十八条</w:t>
      </w:r>
      <w:r>
        <w:rPr>
          <w:rFonts w:hint="eastAsia" w:ascii="宋体" w:hAnsi="宋体" w:cs="宋体"/>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第十九条</w:t>
      </w:r>
      <w:r>
        <w:rPr>
          <w:rFonts w:hint="eastAsia" w:ascii="宋体" w:hAnsi="宋体" w:cs="宋体"/>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第二十条</w:t>
      </w:r>
      <w:r>
        <w:rPr>
          <w:rFonts w:hint="eastAsia" w:ascii="宋体" w:hAnsi="宋体" w:cs="宋体"/>
          <w:color w:val="333333"/>
          <w:kern w:val="0"/>
          <w:szCs w:val="21"/>
        </w:rPr>
        <w:t>　供应商按照本办法规定提供声明函内容不实的，属于提供虚假材料谋取中标、成交，依照《中华人民共和国政府采购法》等国家有关规定追究相应责任。</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第二十一条</w:t>
      </w:r>
      <w:r>
        <w:rPr>
          <w:rFonts w:hint="eastAsia" w:ascii="宋体" w:hAnsi="宋体" w:cs="宋体"/>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第二十二条</w:t>
      </w:r>
      <w:r>
        <w:rPr>
          <w:rFonts w:hint="eastAsia" w:ascii="宋体" w:hAnsi="宋体" w:cs="宋体"/>
          <w:color w:val="333333"/>
          <w:kern w:val="0"/>
          <w:szCs w:val="21"/>
        </w:rPr>
        <w:t>　对外援助项目、国家相关资格或者资质管理制度另有规定的项目，不适用本办法。</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第二十三条</w:t>
      </w:r>
      <w:r>
        <w:rPr>
          <w:rFonts w:hint="eastAsia" w:ascii="宋体" w:hAnsi="宋体" w:cs="宋体"/>
          <w:color w:val="333333"/>
          <w:kern w:val="0"/>
          <w:szCs w:val="21"/>
        </w:rPr>
        <w:t>　关于视同中小企业的其他主体的政府采购扶持政策，由财政部会同有关部门另行规定。</w:t>
      </w:r>
    </w:p>
    <w:p>
      <w:pPr>
        <w:widowControl/>
        <w:shd w:val="clear" w:color="auto" w:fill="FFFFFF"/>
        <w:spacing w:line="360" w:lineRule="auto"/>
        <w:ind w:firstLine="480"/>
        <w:rPr>
          <w:rFonts w:ascii="宋体" w:hAnsi="宋体" w:cs="宋体"/>
          <w:color w:val="333333"/>
          <w:kern w:val="0"/>
          <w:szCs w:val="21"/>
        </w:rPr>
      </w:pPr>
      <w:r>
        <w:rPr>
          <w:rFonts w:hint="eastAsia" w:ascii="宋体" w:hAnsi="宋体" w:cs="宋体"/>
          <w:b/>
          <w:bCs/>
          <w:color w:val="333333"/>
          <w:kern w:val="0"/>
          <w:szCs w:val="21"/>
        </w:rPr>
        <w:t>第二十四条</w:t>
      </w:r>
      <w:r>
        <w:rPr>
          <w:rFonts w:hint="eastAsia" w:ascii="宋体" w:hAnsi="宋体" w:cs="宋体"/>
          <w:color w:val="333333"/>
          <w:kern w:val="0"/>
          <w:szCs w:val="21"/>
        </w:rPr>
        <w:t>　省级财政部门可以会同中小企业主管部门根据本办法的规定制定具体实施办法。</w:t>
      </w:r>
    </w:p>
    <w:p>
      <w:pPr>
        <w:widowControl/>
        <w:shd w:val="clear" w:color="auto" w:fill="FFFFFF"/>
        <w:spacing w:line="360" w:lineRule="auto"/>
        <w:ind w:firstLine="480"/>
        <w:jc w:val="left"/>
        <w:rPr>
          <w:rFonts w:ascii="宋体" w:hAnsi="宋体" w:cs="宋体"/>
          <w:color w:val="333333"/>
          <w:kern w:val="0"/>
          <w:szCs w:val="21"/>
        </w:rPr>
      </w:pPr>
      <w:r>
        <w:rPr>
          <w:rFonts w:hint="eastAsia" w:ascii="宋体" w:hAnsi="宋体" w:cs="宋体"/>
          <w:b/>
          <w:bCs/>
          <w:color w:val="333333"/>
          <w:kern w:val="0"/>
          <w:szCs w:val="21"/>
        </w:rPr>
        <w:t>第二十五条</w:t>
      </w:r>
      <w:r>
        <w:rPr>
          <w:rFonts w:hint="eastAsia" w:ascii="宋体" w:hAnsi="宋体" w:cs="宋体"/>
          <w:color w:val="333333"/>
          <w:kern w:val="0"/>
          <w:szCs w:val="21"/>
        </w:rPr>
        <w:t>　本办法自2021年1月1日起施行。《财政部 工业和信息化部关于印发〈政府采购促进中小企业发展暂行办法〉的通知》（财库〔2011〕181号）同时废止。</w:t>
      </w:r>
    </w:p>
    <w:p>
      <w:pPr>
        <w:widowControl/>
        <w:shd w:val="clear" w:color="auto" w:fill="FFFFFF"/>
        <w:spacing w:line="360" w:lineRule="auto"/>
        <w:ind w:firstLine="480"/>
        <w:jc w:val="left"/>
        <w:rPr>
          <w:rFonts w:ascii="宋体" w:hAnsi="宋体" w:cs="宋体"/>
          <w:color w:val="333333"/>
          <w:kern w:val="0"/>
          <w:szCs w:val="21"/>
        </w:rPr>
      </w:pPr>
    </w:p>
    <w:p>
      <w:pPr>
        <w:spacing w:line="360" w:lineRule="auto"/>
        <w:rPr>
          <w:rFonts w:ascii="宋体" w:hAnsi="宋体"/>
          <w:szCs w:val="21"/>
        </w:rPr>
      </w:pPr>
    </w:p>
    <w:p>
      <w:pPr>
        <w:keepNext/>
        <w:keepLines/>
        <w:jc w:val="center"/>
        <w:outlineLvl w:val="2"/>
        <w:rPr>
          <w:rFonts w:ascii="宋体" w:hAnsi="宋体"/>
          <w:b/>
          <w:bCs/>
          <w:kern w:val="0"/>
          <w:sz w:val="28"/>
          <w:szCs w:val="32"/>
        </w:rPr>
      </w:pPr>
      <w:bookmarkStart w:id="9" w:name="_Toc73613645"/>
      <w:bookmarkStart w:id="10" w:name="_Toc73610163"/>
      <w:r>
        <w:rPr>
          <w:rFonts w:hint="eastAsia" w:ascii="宋体" w:hAnsi="宋体"/>
          <w:b/>
          <w:bCs/>
          <w:kern w:val="0"/>
          <w:sz w:val="28"/>
          <w:szCs w:val="32"/>
        </w:rPr>
        <w:t>二、关于印发中小企业划型标准规定的通知</w:t>
      </w:r>
      <w:bookmarkEnd w:id="9"/>
      <w:bookmarkEnd w:id="10"/>
    </w:p>
    <w:p>
      <w:pPr>
        <w:widowControl/>
        <w:shd w:val="clear" w:color="auto" w:fill="FFFFFF"/>
        <w:spacing w:before="100" w:beforeAutospacing="1" w:after="100" w:afterAutospacing="1" w:line="360" w:lineRule="auto"/>
        <w:jc w:val="center"/>
        <w:rPr>
          <w:rFonts w:ascii="宋体" w:hAnsi="宋体" w:cs="宋体"/>
          <w:color w:val="000000"/>
          <w:kern w:val="0"/>
          <w:szCs w:val="21"/>
        </w:rPr>
      </w:pPr>
      <w:r>
        <w:rPr>
          <w:rFonts w:hint="eastAsia" w:ascii="宋体" w:hAnsi="宋体" w:cs="宋体"/>
          <w:color w:val="000000"/>
          <w:kern w:val="0"/>
          <w:szCs w:val="21"/>
        </w:rPr>
        <w:t>工信部联企业〔2011〕300号</w:t>
      </w:r>
    </w:p>
    <w:p>
      <w:pPr>
        <w:widowControl/>
        <w:shd w:val="clear" w:color="auto" w:fill="FFFFFF"/>
        <w:spacing w:before="100" w:beforeAutospacing="1" w:after="100" w:afterAutospacing="1" w:line="360" w:lineRule="auto"/>
        <w:jc w:val="left"/>
        <w:rPr>
          <w:rFonts w:ascii="宋体" w:hAnsi="宋体" w:cs="宋体"/>
          <w:color w:val="000000"/>
          <w:kern w:val="0"/>
          <w:szCs w:val="21"/>
        </w:rPr>
      </w:pPr>
      <w:r>
        <w:rPr>
          <w:rFonts w:hint="eastAsia" w:ascii="宋体" w:hAnsi="宋体" w:cs="宋体"/>
          <w:color w:val="000000"/>
          <w:kern w:val="0"/>
          <w:szCs w:val="21"/>
        </w:rPr>
        <w:t>各省、自治区、直辖市人民政府，国务院各部委、各直属机构及有关单位：</w:t>
      </w:r>
      <w:r>
        <w:rPr>
          <w:rFonts w:hint="eastAsia" w:ascii="宋体" w:hAnsi="宋体" w:cs="宋体"/>
          <w:color w:val="000000"/>
          <w:kern w:val="0"/>
          <w:szCs w:val="21"/>
        </w:rPr>
        <w:br w:type="textWrapping"/>
      </w:r>
      <w:r>
        <w:rPr>
          <w:rFonts w:hint="eastAsia" w:ascii="宋体" w:hAnsi="宋体" w:cs="宋体"/>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widowControl/>
        <w:shd w:val="clear" w:color="auto" w:fill="FFFFFF"/>
        <w:spacing w:before="100" w:beforeAutospacing="1" w:after="100" w:afterAutospacing="1" w:line="360" w:lineRule="auto"/>
        <w:jc w:val="right"/>
        <w:rPr>
          <w:rFonts w:ascii="宋体" w:hAnsi="宋体" w:cs="宋体"/>
          <w:color w:val="000000"/>
          <w:kern w:val="0"/>
          <w:szCs w:val="21"/>
        </w:rPr>
      </w:pPr>
      <w:r>
        <w:rPr>
          <w:rFonts w:hint="eastAsia" w:ascii="宋体" w:hAnsi="宋体" w:cs="宋体"/>
          <w:color w:val="000000"/>
          <w:kern w:val="0"/>
          <w:szCs w:val="21"/>
        </w:rPr>
        <w:br w:type="textWrapping"/>
      </w:r>
      <w:r>
        <w:rPr>
          <w:rFonts w:hint="eastAsia" w:ascii="宋体" w:hAnsi="宋体" w:cs="宋体"/>
          <w:color w:val="000000"/>
          <w:kern w:val="0"/>
          <w:szCs w:val="21"/>
        </w:rPr>
        <w:t>　　　　　　　　　　　　　　　　　　　　　工业和信息化部　国家统计局</w:t>
      </w:r>
      <w:r>
        <w:rPr>
          <w:rFonts w:hint="eastAsia" w:ascii="宋体" w:hAnsi="宋体" w:cs="宋体"/>
          <w:color w:val="000000"/>
          <w:kern w:val="0"/>
          <w:szCs w:val="21"/>
        </w:rPr>
        <w:br w:type="textWrapping"/>
      </w:r>
      <w:r>
        <w:rPr>
          <w:rFonts w:hint="eastAsia" w:ascii="宋体" w:hAnsi="宋体" w:cs="宋体"/>
          <w:color w:val="000000"/>
          <w:kern w:val="0"/>
          <w:szCs w:val="21"/>
        </w:rPr>
        <w:t>　　　　　　　　　　　　　　　　　　　　国家发展和改革委员会　财政部</w:t>
      </w:r>
      <w:r>
        <w:rPr>
          <w:rFonts w:hint="eastAsia" w:ascii="宋体" w:hAnsi="宋体" w:cs="宋体"/>
          <w:color w:val="000000"/>
          <w:kern w:val="0"/>
          <w:szCs w:val="21"/>
        </w:rPr>
        <w:br w:type="textWrapping"/>
      </w:r>
      <w:r>
        <w:rPr>
          <w:rFonts w:hint="eastAsia" w:ascii="宋体" w:hAnsi="宋体" w:cs="宋体"/>
          <w:color w:val="000000"/>
          <w:kern w:val="0"/>
          <w:szCs w:val="21"/>
        </w:rPr>
        <w:t>　　　　　　　　　　　　　　　　　　　　　　　　二○一一年六月十八日</w:t>
      </w:r>
    </w:p>
    <w:p>
      <w:pPr>
        <w:widowControl/>
        <w:shd w:val="clear" w:color="auto" w:fill="FFFFFF"/>
        <w:spacing w:before="100" w:beforeAutospacing="1" w:after="100" w:afterAutospacing="1" w:line="360" w:lineRule="auto"/>
        <w:jc w:val="center"/>
        <w:rPr>
          <w:rFonts w:ascii="宋体" w:hAnsi="宋体" w:cs="宋体"/>
          <w:color w:val="000000"/>
          <w:kern w:val="0"/>
          <w:szCs w:val="21"/>
        </w:rPr>
      </w:pPr>
      <w:r>
        <w:rPr>
          <w:rFonts w:hint="eastAsia" w:ascii="宋体" w:hAnsi="宋体" w:cs="宋体"/>
          <w:b/>
          <w:bCs/>
          <w:color w:val="000000"/>
          <w:kern w:val="0"/>
        </w:rPr>
        <w:t>中小企业划型标准规定</w:t>
      </w:r>
    </w:p>
    <w:p>
      <w:pPr>
        <w:widowControl/>
        <w:shd w:val="clear" w:color="auto" w:fill="FFFFFF"/>
        <w:spacing w:before="100" w:beforeAutospacing="1" w:after="100" w:afterAutospacing="1" w:line="360" w:lineRule="auto"/>
        <w:jc w:val="left"/>
        <w:rPr>
          <w:rFonts w:ascii="宋体" w:hAnsi="宋体" w:cs="宋体"/>
          <w:color w:val="000000"/>
          <w:kern w:val="0"/>
          <w:szCs w:val="21"/>
        </w:rPr>
      </w:pPr>
      <w:r>
        <w:rPr>
          <w:rFonts w:hint="eastAsia" w:ascii="宋体" w:hAnsi="宋体" w:cs="宋体"/>
          <w:color w:val="000000"/>
          <w:kern w:val="0"/>
          <w:szCs w:val="21"/>
        </w:rPr>
        <w:t>　　一、根据《中华人民共和国中小企业促进法》和《国务院关于进一步促进中小企业发展的若干意见》(国发〔2009〕36号)，制定本规定。</w:t>
      </w:r>
      <w:r>
        <w:rPr>
          <w:rFonts w:hint="eastAsia" w:ascii="宋体" w:hAnsi="宋体" w:cs="宋体"/>
          <w:color w:val="000000"/>
          <w:kern w:val="0"/>
          <w:szCs w:val="21"/>
        </w:rPr>
        <w:br w:type="textWrapping"/>
      </w:r>
      <w:r>
        <w:rPr>
          <w:rFonts w:hint="eastAsia" w:ascii="宋体" w:hAnsi="宋体" w:cs="宋体"/>
          <w:color w:val="000000"/>
          <w:kern w:val="0"/>
          <w:szCs w:val="21"/>
        </w:rPr>
        <w:t>　　二、中小企业划分为中型、小型、微型三种类型，具体标准根据企业从业人员、营业收入、资产总额等指标，结合行业特点制定。</w:t>
      </w:r>
      <w:r>
        <w:rPr>
          <w:rFonts w:hint="eastAsia" w:ascii="宋体" w:hAnsi="宋体" w:cs="宋体"/>
          <w:color w:val="000000"/>
          <w:kern w:val="0"/>
          <w:szCs w:val="21"/>
        </w:rPr>
        <w:br w:type="textWrapping"/>
      </w:r>
      <w:r>
        <w:rPr>
          <w:rFonts w:hint="eastAsia" w:ascii="宋体" w:hAnsi="宋体" w:cs="宋体"/>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宋体" w:hAnsi="宋体" w:cs="宋体"/>
          <w:color w:val="000000"/>
          <w:kern w:val="0"/>
          <w:szCs w:val="21"/>
        </w:rPr>
        <w:br w:type="textWrapping"/>
      </w:r>
      <w:r>
        <w:rPr>
          <w:rFonts w:hint="eastAsia" w:ascii="宋体" w:hAnsi="宋体" w:cs="宋体"/>
          <w:color w:val="000000"/>
          <w:kern w:val="0"/>
          <w:szCs w:val="21"/>
        </w:rPr>
        <w:t>　　四、各行业划型标准为：</w:t>
      </w:r>
      <w:r>
        <w:rPr>
          <w:rFonts w:hint="eastAsia" w:ascii="宋体" w:hAnsi="宋体" w:cs="宋体"/>
          <w:color w:val="000000"/>
          <w:kern w:val="0"/>
          <w:szCs w:val="21"/>
        </w:rPr>
        <w:br w:type="textWrapping"/>
      </w:r>
      <w:r>
        <w:rPr>
          <w:rFonts w:hint="eastAsia" w:ascii="宋体" w:hAnsi="宋体" w:cs="宋体"/>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ascii="宋体" w:hAnsi="宋体" w:cs="宋体"/>
          <w:color w:val="000000"/>
          <w:kern w:val="0"/>
          <w:szCs w:val="21"/>
        </w:rPr>
        <w:br w:type="textWrapping"/>
      </w:r>
      <w:r>
        <w:rPr>
          <w:rFonts w:hint="eastAsia" w:ascii="宋体" w:hAnsi="宋体" w:cs="宋体"/>
          <w:color w:val="000000"/>
          <w:kern w:val="0"/>
          <w:szCs w:val="21"/>
        </w:rPr>
        <w:t>　　五、企业类型的划分以统计部门的统计数据为依据。</w:t>
      </w:r>
      <w:r>
        <w:rPr>
          <w:rFonts w:hint="eastAsia" w:ascii="宋体" w:hAnsi="宋体" w:cs="宋体"/>
          <w:color w:val="000000"/>
          <w:kern w:val="0"/>
          <w:szCs w:val="21"/>
        </w:rPr>
        <w:br w:type="textWrapping"/>
      </w:r>
      <w:r>
        <w:rPr>
          <w:rFonts w:hint="eastAsia" w:ascii="宋体" w:hAnsi="宋体" w:cs="宋体"/>
          <w:color w:val="000000"/>
          <w:kern w:val="0"/>
          <w:szCs w:val="21"/>
        </w:rPr>
        <w:t>　　六、本规定适用于在中华人民共和国境内依法设立的各类所有制和各种组织形式的企业。个体工商户和本规定以外的行业，参照本规定进行划型。</w:t>
      </w:r>
      <w:r>
        <w:rPr>
          <w:rFonts w:hint="eastAsia" w:ascii="宋体" w:hAnsi="宋体" w:cs="宋体"/>
          <w:color w:val="000000"/>
          <w:kern w:val="0"/>
          <w:szCs w:val="21"/>
        </w:rPr>
        <w:br w:type="textWrapping"/>
      </w:r>
      <w:r>
        <w:rPr>
          <w:rFonts w:hint="eastAsia" w:ascii="宋体" w:hAnsi="宋体" w:cs="宋体"/>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宋体" w:hAnsi="宋体" w:cs="宋体"/>
          <w:color w:val="000000"/>
          <w:kern w:val="0"/>
          <w:szCs w:val="21"/>
        </w:rPr>
        <w:br w:type="textWrapping"/>
      </w:r>
      <w:r>
        <w:rPr>
          <w:rFonts w:hint="eastAsia" w:ascii="宋体" w:hAnsi="宋体" w:cs="宋体"/>
          <w:color w:val="000000"/>
          <w:kern w:val="0"/>
          <w:szCs w:val="21"/>
        </w:rPr>
        <w:t>　　八、本规定由工业和信息化部、国家统计局会同有关部门根据《国民经济行业分类》修订情况和企业发展变化情况适时修订。</w:t>
      </w:r>
      <w:r>
        <w:rPr>
          <w:rFonts w:hint="eastAsia" w:ascii="宋体" w:hAnsi="宋体" w:cs="宋体"/>
          <w:color w:val="000000"/>
          <w:kern w:val="0"/>
          <w:szCs w:val="21"/>
        </w:rPr>
        <w:br w:type="textWrapping"/>
      </w:r>
      <w:r>
        <w:rPr>
          <w:rFonts w:hint="eastAsia" w:ascii="宋体" w:hAnsi="宋体" w:cs="宋体"/>
          <w:color w:val="000000"/>
          <w:kern w:val="0"/>
          <w:szCs w:val="21"/>
        </w:rPr>
        <w:t>　　九、本规定由工业和信息化部、国家统计局会同有关部门负责解释。</w:t>
      </w:r>
      <w:r>
        <w:rPr>
          <w:rFonts w:hint="eastAsia" w:ascii="宋体" w:hAnsi="宋体" w:cs="宋体"/>
          <w:color w:val="000000"/>
          <w:kern w:val="0"/>
          <w:szCs w:val="21"/>
        </w:rPr>
        <w:br w:type="textWrapping"/>
      </w:r>
      <w:r>
        <w:rPr>
          <w:rFonts w:hint="eastAsia" w:ascii="宋体" w:hAnsi="宋体" w:cs="宋体"/>
          <w:color w:val="000000"/>
          <w:kern w:val="0"/>
          <w:szCs w:val="21"/>
        </w:rPr>
        <w:t>　　十、本规定自发布之日起执行，原国家经贸委、原国家计委、财政部和国家统计局2003年颁布的《中小企业标准暂行规定》同时废止。</w:t>
      </w:r>
    </w:p>
    <w:p>
      <w:pPr>
        <w:widowControl/>
        <w:shd w:val="clear" w:color="auto" w:fill="FFFFFF"/>
        <w:spacing w:before="100" w:beforeAutospacing="1" w:after="100" w:afterAutospacing="1" w:line="360" w:lineRule="auto"/>
        <w:jc w:val="left"/>
        <w:rPr>
          <w:rFonts w:ascii="宋体" w:hAnsi="宋体" w:cs="宋体"/>
          <w:color w:val="000000"/>
          <w:kern w:val="0"/>
          <w:szCs w:val="21"/>
        </w:rPr>
      </w:pPr>
    </w:p>
    <w:p>
      <w:pPr>
        <w:keepNext/>
        <w:keepLines/>
        <w:jc w:val="center"/>
        <w:outlineLvl w:val="2"/>
        <w:rPr>
          <w:rFonts w:ascii="宋体" w:hAnsi="宋体"/>
          <w:b/>
          <w:bCs/>
          <w:kern w:val="0"/>
          <w:sz w:val="28"/>
          <w:szCs w:val="32"/>
        </w:rPr>
      </w:pPr>
      <w:bookmarkStart w:id="11" w:name="_Toc73610164"/>
      <w:bookmarkStart w:id="12" w:name="_Toc73613646"/>
      <w:r>
        <w:rPr>
          <w:rFonts w:hint="eastAsia" w:ascii="宋体" w:hAnsi="宋体"/>
          <w:b/>
          <w:kern w:val="0"/>
          <w:sz w:val="28"/>
          <w:szCs w:val="32"/>
        </w:rPr>
        <w:t>三、</w:t>
      </w:r>
      <w:r>
        <w:rPr>
          <w:rFonts w:ascii="宋体" w:hAnsi="宋体"/>
          <w:b/>
          <w:kern w:val="0"/>
          <w:sz w:val="28"/>
          <w:szCs w:val="32"/>
        </w:rPr>
        <w:t>国家统计局关于印发《统计上大中小微型企业划分办法 （2017）》的通知</w:t>
      </w:r>
      <w:bookmarkEnd w:id="11"/>
      <w:bookmarkEnd w:id="12"/>
      <w:r>
        <w:rPr>
          <w:rFonts w:ascii="宋体" w:hAnsi="宋体"/>
          <w:b/>
          <w:kern w:val="0"/>
          <w:sz w:val="28"/>
          <w:szCs w:val="32"/>
        </w:rPr>
        <w:t> </w:t>
      </w:r>
    </w:p>
    <w:p>
      <w:pPr>
        <w:widowControl/>
        <w:spacing w:line="360" w:lineRule="auto"/>
        <w:jc w:val="center"/>
        <w:rPr>
          <w:rFonts w:ascii="宋体" w:hAnsi="宋体" w:cs="宋体"/>
          <w:kern w:val="0"/>
          <w:szCs w:val="21"/>
        </w:rPr>
      </w:pPr>
      <w:r>
        <w:rPr>
          <w:rFonts w:hint="eastAsia" w:ascii="宋体" w:hAnsi="宋体" w:cs="宋体"/>
          <w:kern w:val="0"/>
          <w:szCs w:val="21"/>
        </w:rPr>
        <w:t>国统字〔2017〕213号</w:t>
      </w:r>
    </w:p>
    <w:p>
      <w:pPr>
        <w:widowControl/>
        <w:spacing w:line="360" w:lineRule="auto"/>
        <w:jc w:val="left"/>
        <w:rPr>
          <w:rFonts w:ascii="宋体" w:hAnsi="宋体" w:cs="宋体"/>
          <w:kern w:val="0"/>
          <w:szCs w:val="21"/>
        </w:rPr>
      </w:pPr>
      <w:r>
        <w:rPr>
          <w:rFonts w:ascii="宋体" w:hAnsi="宋体" w:cs="宋体"/>
          <w:kern w:val="0"/>
          <w:szCs w:val="21"/>
        </w:rPr>
        <w:t>各省、自治区、直辖市统计局，新疆生产建设兵团统计局，国务院各有关部门，国家统计局各调查总队：</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pacing w:line="360" w:lineRule="auto"/>
        <w:jc w:val="left"/>
        <w:rPr>
          <w:rFonts w:ascii="宋体" w:hAnsi="宋体" w:cs="宋体"/>
          <w:kern w:val="0"/>
          <w:szCs w:val="21"/>
        </w:rPr>
      </w:pPr>
      <w:r>
        <w:rPr>
          <w:rFonts w:ascii="宋体" w:hAnsi="宋体" w:cs="宋体"/>
          <w:kern w:val="0"/>
          <w:szCs w:val="21"/>
        </w:rPr>
        <w:t>附件：《统计上大中小微型企业划分办法（2017）》修订说明</w:t>
      </w:r>
    </w:p>
    <w:p>
      <w:pPr>
        <w:widowControl/>
        <w:spacing w:line="360" w:lineRule="auto"/>
        <w:jc w:val="right"/>
        <w:rPr>
          <w:rFonts w:ascii="宋体" w:hAnsi="宋体" w:cs="宋体"/>
          <w:kern w:val="0"/>
          <w:szCs w:val="21"/>
        </w:rPr>
      </w:pPr>
      <w:r>
        <w:rPr>
          <w:rFonts w:ascii="宋体" w:hAnsi="宋体" w:cs="宋体"/>
          <w:kern w:val="0"/>
          <w:szCs w:val="21"/>
        </w:rPr>
        <w:t>国家统计局</w:t>
      </w:r>
    </w:p>
    <w:p>
      <w:pPr>
        <w:widowControl/>
        <w:spacing w:line="360" w:lineRule="auto"/>
        <w:jc w:val="right"/>
        <w:rPr>
          <w:rFonts w:ascii="宋体" w:hAnsi="宋体" w:cs="宋体"/>
          <w:kern w:val="0"/>
          <w:szCs w:val="21"/>
        </w:rPr>
      </w:pPr>
      <w:r>
        <w:rPr>
          <w:rFonts w:ascii="宋体" w:hAnsi="宋体" w:cs="宋体"/>
          <w:kern w:val="0"/>
          <w:szCs w:val="21"/>
        </w:rPr>
        <w:t>2017年12月28日</w:t>
      </w:r>
    </w:p>
    <w:p>
      <w:pPr>
        <w:widowControl/>
        <w:spacing w:line="360" w:lineRule="auto"/>
        <w:jc w:val="center"/>
        <w:rPr>
          <w:rFonts w:ascii="宋体" w:hAnsi="宋体" w:cs="宋体"/>
          <w:b/>
          <w:bCs/>
          <w:kern w:val="0"/>
          <w:szCs w:val="21"/>
        </w:rPr>
      </w:pPr>
    </w:p>
    <w:p>
      <w:pPr>
        <w:widowControl/>
        <w:spacing w:line="360" w:lineRule="auto"/>
        <w:jc w:val="center"/>
        <w:rPr>
          <w:rFonts w:ascii="宋体" w:hAnsi="宋体" w:cs="宋体"/>
          <w:kern w:val="0"/>
          <w:szCs w:val="21"/>
        </w:rPr>
      </w:pPr>
      <w:r>
        <w:rPr>
          <w:rFonts w:ascii="宋体" w:hAnsi="宋体" w:cs="宋体"/>
          <w:b/>
          <w:bCs/>
          <w:kern w:val="0"/>
          <w:szCs w:val="21"/>
        </w:rPr>
        <w:t>统计上大中小微型企业划分办法（2017）</w:t>
      </w:r>
    </w:p>
    <w:p>
      <w:pPr>
        <w:widowControl/>
        <w:spacing w:line="360" w:lineRule="auto"/>
        <w:jc w:val="left"/>
        <w:rPr>
          <w:rFonts w:ascii="宋体" w:hAnsi="宋体" w:cs="宋体"/>
          <w:kern w:val="0"/>
          <w:szCs w:val="21"/>
        </w:rPr>
      </w:pPr>
    </w:p>
    <w:p>
      <w:pPr>
        <w:widowControl/>
        <w:spacing w:line="360" w:lineRule="auto"/>
        <w:ind w:left="1" w:firstLine="371" w:firstLineChars="177"/>
        <w:jc w:val="left"/>
        <w:rPr>
          <w:rFonts w:ascii="宋体" w:hAnsi="宋体" w:cs="宋体"/>
          <w:kern w:val="0"/>
          <w:szCs w:val="21"/>
        </w:rPr>
      </w:pPr>
      <w:r>
        <w:rPr>
          <w:rFonts w:ascii="宋体" w:hAnsi="宋体" w:cs="宋体"/>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二、本办法适用对象为在中华人民共和国境内依法设立的各种组织形式的法人企业或单位。个体工商户参照本办法进行划分。</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五、企业划分由政府综合统计部门根据统计年报每年确定一次，定报统计原则上不进行调整。</w:t>
      </w:r>
    </w:p>
    <w:p>
      <w:pPr>
        <w:widowControl/>
        <w:spacing w:line="360" w:lineRule="auto"/>
        <w:ind w:left="1" w:firstLine="371" w:firstLineChars="177"/>
        <w:jc w:val="left"/>
        <w:rPr>
          <w:rFonts w:ascii="宋体" w:hAnsi="宋体" w:cs="宋体"/>
          <w:kern w:val="0"/>
          <w:szCs w:val="21"/>
        </w:rPr>
      </w:pPr>
      <w:r>
        <w:rPr>
          <w:rFonts w:ascii="宋体" w:hAnsi="宋体" w:cs="宋体"/>
          <w:kern w:val="0"/>
          <w:szCs w:val="21"/>
        </w:rPr>
        <w:t>六、本办法自印发之日起执行，国家统计局2011年印发的《统计上大中小微型企业划分办法》（国统字〔2011〕75号）同时废止。</w:t>
      </w:r>
    </w:p>
    <w:p>
      <w:pPr>
        <w:widowControl/>
        <w:spacing w:line="360" w:lineRule="auto"/>
        <w:jc w:val="left"/>
        <w:rPr>
          <w:rFonts w:ascii="宋体" w:hAnsi="宋体" w:cs="宋体"/>
          <w:kern w:val="0"/>
          <w:szCs w:val="21"/>
        </w:rPr>
      </w:pPr>
    </w:p>
    <w:p>
      <w:pPr>
        <w:widowControl/>
        <w:spacing w:line="360" w:lineRule="auto"/>
        <w:jc w:val="left"/>
        <w:rPr>
          <w:rFonts w:ascii="宋体" w:hAnsi="宋体" w:cs="宋体"/>
          <w:kern w:val="0"/>
          <w:szCs w:val="21"/>
        </w:rPr>
      </w:pPr>
      <w:r>
        <w:rPr>
          <w:rFonts w:ascii="宋体" w:hAnsi="宋体" w:cs="宋体"/>
          <w:kern w:val="0"/>
          <w:szCs w:val="21"/>
        </w:rPr>
        <w:t>附件</w:t>
      </w:r>
    </w:p>
    <w:p>
      <w:pPr>
        <w:widowControl/>
        <w:spacing w:line="360" w:lineRule="auto"/>
        <w:jc w:val="center"/>
        <w:rPr>
          <w:rFonts w:ascii="宋体" w:hAnsi="宋体" w:cs="宋体"/>
          <w:kern w:val="0"/>
          <w:szCs w:val="21"/>
        </w:rPr>
      </w:pPr>
      <w:r>
        <w:rPr>
          <w:rFonts w:ascii="宋体" w:hAnsi="宋体" w:cs="宋体"/>
          <w:b/>
          <w:bCs/>
          <w:kern w:val="0"/>
          <w:szCs w:val="21"/>
        </w:rPr>
        <w:t>《统计上大中小微型企业划分办法（2017）》修订说明</w:t>
      </w:r>
    </w:p>
    <w:p>
      <w:pPr>
        <w:widowControl/>
        <w:spacing w:line="360" w:lineRule="auto"/>
        <w:jc w:val="left"/>
        <w:rPr>
          <w:rFonts w:ascii="宋体" w:hAnsi="宋体" w:cs="宋体"/>
          <w:kern w:val="0"/>
          <w:szCs w:val="21"/>
        </w:rPr>
      </w:pPr>
    </w:p>
    <w:p>
      <w:pPr>
        <w:widowControl/>
        <w:spacing w:line="360" w:lineRule="auto"/>
        <w:ind w:firstLine="371" w:firstLineChars="177"/>
        <w:jc w:val="left"/>
        <w:rPr>
          <w:rFonts w:ascii="宋体" w:hAnsi="宋体" w:cs="宋体"/>
          <w:kern w:val="0"/>
          <w:szCs w:val="21"/>
        </w:rPr>
      </w:pPr>
      <w:r>
        <w:rPr>
          <w:rFonts w:ascii="宋体" w:hAnsi="宋体" w:cs="宋体"/>
          <w:kern w:val="0"/>
          <w:szCs w:val="21"/>
        </w:rPr>
        <w:t>一、修订背景</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二、修订主要内容</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将交通运输业中包括的“装卸搬运和运输代理业”修改为“多式联运和运输代理业、装卸搬运”。</w:t>
      </w:r>
    </w:p>
    <w:p>
      <w:pPr>
        <w:widowControl/>
        <w:spacing w:line="360" w:lineRule="auto"/>
        <w:jc w:val="left"/>
        <w:rPr>
          <w:rFonts w:ascii="宋体" w:hAnsi="宋体" w:cs="宋体"/>
          <w:kern w:val="0"/>
          <w:szCs w:val="21"/>
        </w:rPr>
      </w:pPr>
      <w:r>
        <w:rPr>
          <w:rFonts w:ascii="宋体" w:hAnsi="宋体" w:cs="宋体"/>
          <w:kern w:val="0"/>
          <w:szCs w:val="21"/>
        </w:rPr>
        <w:t>仓储业所包括的行业中类，根据《国民经济行业分类》（GB/T 4754—2017）调整为“通用仓储，低温仓储，危险品仓储，谷物、棉花等农产品仓储，中药材仓储和其他仓储业”。</w:t>
      </w:r>
    </w:p>
    <w:p>
      <w:pPr>
        <w:widowControl/>
        <w:spacing w:line="360" w:lineRule="auto"/>
        <w:jc w:val="left"/>
        <w:rPr>
          <w:rFonts w:ascii="宋体" w:hAnsi="宋体" w:cs="宋体"/>
          <w:kern w:val="0"/>
          <w:szCs w:val="21"/>
        </w:rPr>
      </w:pPr>
    </w:p>
    <w:p>
      <w:pPr>
        <w:widowControl/>
        <w:spacing w:line="360" w:lineRule="auto"/>
        <w:jc w:val="left"/>
        <w:rPr>
          <w:rFonts w:ascii="宋体" w:hAnsi="宋体" w:cs="宋体"/>
          <w:kern w:val="0"/>
          <w:szCs w:val="21"/>
        </w:rPr>
      </w:pPr>
      <w:r>
        <w:rPr>
          <w:rFonts w:ascii="宋体" w:hAnsi="宋体" w:cs="宋体"/>
          <w:kern w:val="0"/>
          <w:szCs w:val="21"/>
        </w:rPr>
        <w:t>附表</w:t>
      </w:r>
    </w:p>
    <w:p>
      <w:pPr>
        <w:widowControl/>
        <w:spacing w:line="360" w:lineRule="auto"/>
        <w:jc w:val="center"/>
        <w:rPr>
          <w:rFonts w:ascii="宋体" w:hAnsi="宋体" w:cs="宋体"/>
          <w:kern w:val="0"/>
          <w:szCs w:val="21"/>
        </w:rPr>
      </w:pPr>
      <w:r>
        <w:rPr>
          <w:rFonts w:ascii="宋体" w:hAnsi="宋体" w:cs="宋体"/>
          <w:b/>
          <w:bCs/>
          <w:kern w:val="0"/>
          <w:szCs w:val="21"/>
        </w:rPr>
        <w:t>统计上大中小微型企业划分标准</w:t>
      </w:r>
    </w:p>
    <w:tbl>
      <w:tblPr>
        <w:tblStyle w:val="3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noWrap w:val="0"/>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noWrap w:val="0"/>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noWrap w:val="0"/>
            <w:vAlign w:val="center"/>
          </w:tcPr>
          <w:p>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noWrap w:val="0"/>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noWrap w:val="0"/>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noWrap w:val="0"/>
            <w:vAlign w:val="center"/>
          </w:tcPr>
          <w:p>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pPr>
        <w:widowControl/>
        <w:spacing w:line="360" w:lineRule="auto"/>
        <w:jc w:val="left"/>
        <w:rPr>
          <w:rFonts w:ascii="宋体" w:hAnsi="宋体" w:cs="宋体"/>
          <w:kern w:val="0"/>
          <w:szCs w:val="21"/>
        </w:rPr>
      </w:pPr>
      <w:r>
        <w:rPr>
          <w:rFonts w:ascii="宋体" w:hAnsi="宋体" w:cs="宋体"/>
          <w:kern w:val="0"/>
          <w:szCs w:val="21"/>
        </w:rPr>
        <w:t>说明：</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1.大型、中型和小型企业须同时满足所列指标的下限，否则下划一档；微型企业只须满足所列指标中的一项即可。</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pacing w:line="360" w:lineRule="auto"/>
        <w:ind w:firstLine="371" w:firstLineChars="177"/>
        <w:jc w:val="left"/>
        <w:rPr>
          <w:rFonts w:ascii="宋体" w:hAnsi="宋体" w:cs="宋体"/>
          <w:kern w:val="0"/>
          <w:szCs w:val="21"/>
        </w:rPr>
      </w:pPr>
      <w:r>
        <w:rPr>
          <w:rFonts w:ascii="宋体" w:hAnsi="宋体" w:cs="宋体"/>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spacing w:line="360" w:lineRule="auto"/>
        <w:rPr>
          <w:rFonts w:ascii="宋体" w:hAnsi="宋体"/>
          <w:szCs w:val="21"/>
        </w:rPr>
      </w:pPr>
    </w:p>
    <w:p>
      <w:pPr>
        <w:keepNext/>
        <w:keepLines/>
        <w:jc w:val="center"/>
        <w:outlineLvl w:val="2"/>
        <w:rPr>
          <w:rFonts w:ascii="宋体" w:hAnsi="宋体"/>
          <w:b/>
          <w:bCs/>
          <w:kern w:val="0"/>
          <w:sz w:val="28"/>
          <w:szCs w:val="32"/>
        </w:rPr>
      </w:pPr>
      <w:bookmarkStart w:id="13" w:name="_Toc73613647"/>
      <w:bookmarkStart w:id="14" w:name="_Toc73610165"/>
      <w:r>
        <w:rPr>
          <w:rFonts w:hint="eastAsia" w:ascii="宋体" w:hAnsi="宋体"/>
          <w:b/>
          <w:bCs/>
          <w:kern w:val="0"/>
          <w:sz w:val="28"/>
          <w:szCs w:val="32"/>
        </w:rPr>
        <w:t>四、</w:t>
      </w:r>
      <w:r>
        <w:rPr>
          <w:rFonts w:ascii="宋体" w:hAnsi="宋体"/>
          <w:b/>
          <w:bCs/>
          <w:kern w:val="0"/>
          <w:sz w:val="28"/>
          <w:szCs w:val="32"/>
        </w:rPr>
        <w:t>财政部 民政部 中国残疾人联合会关于促进残疾人就业 政府采购政策的通知</w:t>
      </w:r>
      <w:bookmarkEnd w:id="13"/>
      <w:bookmarkEnd w:id="14"/>
      <w:r>
        <w:rPr>
          <w:rFonts w:ascii="宋体" w:hAnsi="宋体"/>
          <w:b/>
          <w:bCs/>
          <w:kern w:val="0"/>
          <w:sz w:val="28"/>
          <w:szCs w:val="32"/>
        </w:rPr>
        <w:t xml:space="preserve"> </w:t>
      </w:r>
    </w:p>
    <w:p>
      <w:pPr>
        <w:widowControl/>
        <w:shd w:val="clear" w:color="auto" w:fill="FFFFFF"/>
        <w:spacing w:before="100" w:beforeAutospacing="1" w:after="100" w:afterAutospacing="1" w:line="360" w:lineRule="auto"/>
        <w:jc w:val="center"/>
        <w:rPr>
          <w:rFonts w:ascii="宋体" w:hAnsi="宋体" w:cs="宋体"/>
          <w:color w:val="000000"/>
          <w:kern w:val="0"/>
          <w:szCs w:val="21"/>
        </w:rPr>
      </w:pPr>
      <w:r>
        <w:rPr>
          <w:rFonts w:ascii="宋体" w:hAnsi="宋体" w:cs="宋体"/>
          <w:color w:val="000000"/>
          <w:kern w:val="0"/>
          <w:szCs w:val="21"/>
        </w:rPr>
        <w:t>财库〔2017〕141号</w:t>
      </w:r>
    </w:p>
    <w:p>
      <w:pPr>
        <w:widowControl/>
        <w:spacing w:line="360" w:lineRule="auto"/>
        <w:jc w:val="left"/>
        <w:rPr>
          <w:rFonts w:ascii="宋体" w:hAnsi="宋体" w:cs="宋体"/>
          <w:kern w:val="0"/>
          <w:szCs w:val="21"/>
        </w:rPr>
      </w:pPr>
      <w:r>
        <w:rPr>
          <w:rFonts w:hint="eastAsia" w:ascii="宋体" w:hAnsi="宋体" w:cs="宋体"/>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pPr>
        <w:widowControl/>
        <w:spacing w:line="360" w:lineRule="auto"/>
        <w:jc w:val="left"/>
        <w:rPr>
          <w:rFonts w:ascii="宋体" w:hAnsi="宋体" w:cs="宋体"/>
          <w:kern w:val="0"/>
          <w:szCs w:val="21"/>
        </w:rPr>
      </w:pPr>
      <w:r>
        <w:rPr>
          <w:rFonts w:hint="eastAsia" w:ascii="宋体" w:hAnsi="宋体" w:cs="宋体"/>
          <w:kern w:val="0"/>
          <w:szCs w:val="21"/>
        </w:rPr>
        <w:t>　　为了发挥政府采购促进残疾人就业的作用，进一步保障残疾人权益，依照《政府采购法》、《残疾人保障法》等法律法规及相关规定，现就促进残疾人就业政府采购政策通知如下：</w:t>
      </w:r>
    </w:p>
    <w:p>
      <w:pPr>
        <w:widowControl/>
        <w:spacing w:line="360" w:lineRule="auto"/>
        <w:jc w:val="left"/>
        <w:rPr>
          <w:rFonts w:ascii="宋体" w:hAnsi="宋体" w:cs="宋体"/>
          <w:kern w:val="0"/>
          <w:szCs w:val="21"/>
        </w:rPr>
      </w:pPr>
      <w:r>
        <w:rPr>
          <w:rFonts w:hint="eastAsia" w:ascii="宋体" w:hAnsi="宋体" w:cs="宋体"/>
          <w:kern w:val="0"/>
          <w:szCs w:val="21"/>
        </w:rPr>
        <w:t>　　一、享受政府采购支持政策的残疾人福利性单位应当同时满足以下条件：</w:t>
      </w:r>
    </w:p>
    <w:p>
      <w:pPr>
        <w:widowControl/>
        <w:spacing w:line="360" w:lineRule="auto"/>
        <w:jc w:val="left"/>
        <w:rPr>
          <w:rFonts w:ascii="宋体" w:hAnsi="宋体" w:cs="宋体"/>
          <w:kern w:val="0"/>
          <w:szCs w:val="21"/>
        </w:rPr>
      </w:pPr>
      <w:r>
        <w:rPr>
          <w:rFonts w:hint="eastAsia" w:ascii="宋体" w:hAnsi="宋体" w:cs="宋体"/>
          <w:kern w:val="0"/>
          <w:szCs w:val="21"/>
        </w:rPr>
        <w:t>　　（一）安置的残疾人占本单位在职职工人数的比例不低于25%（含25%），并且安置的残疾人人数不少于10人（含10人）；</w:t>
      </w:r>
    </w:p>
    <w:p>
      <w:pPr>
        <w:widowControl/>
        <w:spacing w:line="360" w:lineRule="auto"/>
        <w:jc w:val="left"/>
        <w:rPr>
          <w:rFonts w:ascii="宋体" w:hAnsi="宋体" w:cs="宋体"/>
          <w:kern w:val="0"/>
          <w:szCs w:val="21"/>
        </w:rPr>
      </w:pPr>
      <w:r>
        <w:rPr>
          <w:rFonts w:hint="eastAsia" w:ascii="宋体" w:hAnsi="宋体" w:cs="宋体"/>
          <w:kern w:val="0"/>
          <w:szCs w:val="21"/>
        </w:rPr>
        <w:t>　　（二）依法与安置的每位残疾人签订了一年以上（含一年）的劳动合同或服务协议；</w:t>
      </w:r>
    </w:p>
    <w:p>
      <w:pPr>
        <w:widowControl/>
        <w:spacing w:line="360" w:lineRule="auto"/>
        <w:jc w:val="left"/>
        <w:rPr>
          <w:rFonts w:ascii="宋体" w:hAnsi="宋体" w:cs="宋体"/>
          <w:kern w:val="0"/>
          <w:szCs w:val="21"/>
        </w:rPr>
      </w:pPr>
      <w:r>
        <w:rPr>
          <w:rFonts w:hint="eastAsia" w:ascii="宋体" w:hAnsi="宋体" w:cs="宋体"/>
          <w:kern w:val="0"/>
          <w:szCs w:val="21"/>
        </w:rPr>
        <w:t>　　（三）为安置的每位残疾人按月足额缴纳了基本养老保险、基本医疗保险、失业保险、工伤保险和生育保险等社会保险费；</w:t>
      </w:r>
    </w:p>
    <w:p>
      <w:pPr>
        <w:widowControl/>
        <w:spacing w:line="360" w:lineRule="auto"/>
        <w:jc w:val="left"/>
        <w:rPr>
          <w:rFonts w:ascii="宋体" w:hAnsi="宋体" w:cs="宋体"/>
          <w:kern w:val="0"/>
          <w:szCs w:val="21"/>
        </w:rPr>
      </w:pPr>
      <w:r>
        <w:rPr>
          <w:rFonts w:hint="eastAsia" w:ascii="宋体" w:hAnsi="宋体" w:cs="宋体"/>
          <w:kern w:val="0"/>
          <w:szCs w:val="21"/>
        </w:rPr>
        <w:t>　　（四）通过银行等金融机构向安置的每位残疾人，按月支付了不低于单位所在区县适用的经省级人民政府批准的月最低工资标准的工资；</w:t>
      </w:r>
    </w:p>
    <w:p>
      <w:pPr>
        <w:widowControl/>
        <w:spacing w:line="360" w:lineRule="auto"/>
        <w:jc w:val="left"/>
        <w:rPr>
          <w:rFonts w:ascii="宋体" w:hAnsi="宋体" w:cs="宋体"/>
          <w:kern w:val="0"/>
          <w:szCs w:val="21"/>
        </w:rPr>
      </w:pPr>
      <w:r>
        <w:rPr>
          <w:rFonts w:hint="eastAsia" w:ascii="宋体" w:hAnsi="宋体" w:cs="宋体"/>
          <w:kern w:val="0"/>
          <w:szCs w:val="21"/>
        </w:rPr>
        <w:t>　　（五）提供本单位制造的货物、承担的工程或者服务（以下简称产品），或者提供其他残疾人福利性单位制造的货物（不包括使用非残疾人福利性单位注册商标的货物）。</w:t>
      </w:r>
    </w:p>
    <w:p>
      <w:pPr>
        <w:widowControl/>
        <w:spacing w:line="360" w:lineRule="auto"/>
        <w:jc w:val="left"/>
        <w:rPr>
          <w:rFonts w:ascii="宋体" w:hAnsi="宋体" w:cs="宋体"/>
          <w:kern w:val="0"/>
          <w:szCs w:val="21"/>
        </w:rPr>
      </w:pPr>
      <w:r>
        <w:rPr>
          <w:rFonts w:hint="eastAsia" w:ascii="宋体" w:hAnsi="宋体" w:cs="宋体"/>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widowControl/>
        <w:spacing w:line="360" w:lineRule="auto"/>
        <w:jc w:val="left"/>
        <w:rPr>
          <w:rFonts w:ascii="宋体" w:hAnsi="宋体" w:cs="宋体"/>
          <w:kern w:val="0"/>
          <w:szCs w:val="21"/>
        </w:rPr>
      </w:pPr>
      <w:r>
        <w:rPr>
          <w:rFonts w:hint="eastAsia" w:ascii="宋体" w:hAnsi="宋体" w:cs="宋体"/>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widowControl/>
        <w:spacing w:line="360" w:lineRule="auto"/>
        <w:jc w:val="left"/>
        <w:rPr>
          <w:rFonts w:ascii="宋体" w:hAnsi="宋体" w:cs="宋体"/>
          <w:kern w:val="0"/>
          <w:szCs w:val="21"/>
        </w:rPr>
      </w:pPr>
      <w:r>
        <w:rPr>
          <w:rFonts w:hint="eastAsia" w:ascii="宋体" w:hAnsi="宋体" w:cs="宋体"/>
          <w:kern w:val="0"/>
          <w:szCs w:val="21"/>
        </w:rPr>
        <w:t>　　中标、成交供应商为残疾人福利性单位的，采购人或者其委托的采购代理机构应当随中标、成交结果同时公告其《残疾人福利性单位声明函》，接受社会监督。</w:t>
      </w:r>
    </w:p>
    <w:p>
      <w:pPr>
        <w:widowControl/>
        <w:spacing w:line="360" w:lineRule="auto"/>
        <w:jc w:val="left"/>
        <w:rPr>
          <w:rFonts w:ascii="宋体" w:hAnsi="宋体" w:cs="宋体"/>
          <w:kern w:val="0"/>
          <w:szCs w:val="21"/>
        </w:rPr>
      </w:pPr>
      <w:r>
        <w:rPr>
          <w:rFonts w:hint="eastAsia" w:ascii="宋体" w:hAnsi="宋体" w:cs="宋体"/>
          <w:kern w:val="0"/>
          <w:szCs w:val="21"/>
        </w:rPr>
        <w:t>　　供应商提供的《残疾人福利性单位声明函》与事实不符的，依照《政府采购法》第七十七条第一款的规定追究法律责任。</w:t>
      </w:r>
    </w:p>
    <w:p>
      <w:pPr>
        <w:widowControl/>
        <w:spacing w:line="360" w:lineRule="auto"/>
        <w:jc w:val="left"/>
        <w:rPr>
          <w:rFonts w:ascii="宋体" w:hAnsi="宋体" w:cs="宋体"/>
          <w:kern w:val="0"/>
          <w:szCs w:val="21"/>
        </w:rPr>
      </w:pPr>
      <w:r>
        <w:rPr>
          <w:rFonts w:hint="eastAsia" w:ascii="宋体" w:hAnsi="宋体" w:cs="宋体"/>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widowControl/>
        <w:spacing w:line="360" w:lineRule="auto"/>
        <w:jc w:val="left"/>
        <w:rPr>
          <w:rFonts w:ascii="宋体" w:hAnsi="宋体" w:cs="宋体"/>
          <w:kern w:val="0"/>
          <w:szCs w:val="21"/>
        </w:rPr>
      </w:pPr>
      <w:r>
        <w:rPr>
          <w:rFonts w:hint="eastAsia" w:ascii="宋体" w:hAnsi="宋体" w:cs="宋体"/>
          <w:kern w:val="0"/>
          <w:szCs w:val="21"/>
        </w:rPr>
        <w:t>　　四、采购人采购公开招标数额标准以上的货物或者服务，因落实促进残疾人就业政策的需要，依法履行有关报批程序后，可采用公开招标以外的采购方式。</w:t>
      </w:r>
    </w:p>
    <w:p>
      <w:pPr>
        <w:widowControl/>
        <w:spacing w:line="360" w:lineRule="auto"/>
        <w:jc w:val="left"/>
        <w:rPr>
          <w:rFonts w:ascii="宋体" w:hAnsi="宋体" w:cs="宋体"/>
          <w:kern w:val="0"/>
          <w:szCs w:val="21"/>
        </w:rPr>
      </w:pPr>
      <w:r>
        <w:rPr>
          <w:rFonts w:hint="eastAsia" w:ascii="宋体" w:hAnsi="宋体" w:cs="宋体"/>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widowControl/>
        <w:spacing w:line="360" w:lineRule="auto"/>
        <w:jc w:val="left"/>
        <w:rPr>
          <w:rFonts w:ascii="宋体" w:hAnsi="宋体" w:cs="宋体"/>
          <w:kern w:val="0"/>
          <w:szCs w:val="21"/>
        </w:rPr>
      </w:pPr>
      <w:r>
        <w:rPr>
          <w:rFonts w:hint="eastAsia" w:ascii="宋体" w:hAnsi="宋体" w:cs="宋体"/>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widowControl/>
        <w:spacing w:line="360" w:lineRule="auto"/>
        <w:jc w:val="left"/>
        <w:rPr>
          <w:rFonts w:ascii="宋体" w:hAnsi="宋体" w:cs="宋体"/>
          <w:kern w:val="0"/>
          <w:szCs w:val="21"/>
        </w:rPr>
      </w:pPr>
      <w:r>
        <w:rPr>
          <w:rFonts w:hint="eastAsia" w:ascii="宋体" w:hAnsi="宋体" w:cs="宋体"/>
          <w:kern w:val="0"/>
          <w:szCs w:val="21"/>
        </w:rPr>
        <w:t>　　七、本通知自2017年10月1日起执行。</w:t>
      </w:r>
    </w:p>
    <w:p>
      <w:pPr>
        <w:widowControl/>
        <w:spacing w:line="360" w:lineRule="auto"/>
        <w:jc w:val="left"/>
        <w:rPr>
          <w:rFonts w:ascii="宋体" w:hAnsi="宋体" w:cs="宋体"/>
          <w:kern w:val="0"/>
          <w:szCs w:val="21"/>
        </w:rPr>
      </w:pPr>
      <w:r>
        <w:rPr>
          <w:rFonts w:ascii="宋体" w:hAnsi="宋体" w:cs="宋体"/>
          <w:kern w:val="0"/>
          <w:szCs w:val="21"/>
        </w:rPr>
        <w:t>　　</w:t>
      </w:r>
    </w:p>
    <w:p>
      <w:pPr>
        <w:widowControl/>
        <w:spacing w:line="360" w:lineRule="auto"/>
        <w:jc w:val="right"/>
        <w:rPr>
          <w:rFonts w:ascii="宋体" w:hAnsi="宋体" w:cs="宋体"/>
          <w:kern w:val="0"/>
          <w:szCs w:val="21"/>
        </w:rPr>
      </w:pPr>
      <w:r>
        <w:rPr>
          <w:rFonts w:hint="eastAsia" w:ascii="宋体" w:hAnsi="宋体" w:cs="宋体"/>
          <w:kern w:val="0"/>
          <w:szCs w:val="21"/>
        </w:rPr>
        <w:t>财政部 民政部 中国残疾人联合会</w:t>
      </w:r>
    </w:p>
    <w:p>
      <w:pPr>
        <w:widowControl/>
        <w:spacing w:line="360" w:lineRule="auto"/>
        <w:jc w:val="right"/>
        <w:rPr>
          <w:rFonts w:ascii="宋体" w:hAnsi="宋体" w:cs="宋体"/>
          <w:kern w:val="0"/>
          <w:szCs w:val="21"/>
        </w:rPr>
      </w:pPr>
    </w:p>
    <w:p>
      <w:pPr>
        <w:widowControl/>
        <w:spacing w:line="360" w:lineRule="auto"/>
        <w:jc w:val="right"/>
        <w:rPr>
          <w:rFonts w:ascii="宋体" w:hAnsi="宋体" w:cs="宋体"/>
          <w:kern w:val="0"/>
          <w:szCs w:val="21"/>
        </w:rPr>
      </w:pPr>
      <w:r>
        <w:rPr>
          <w:rFonts w:hint="eastAsia" w:ascii="宋体" w:hAnsi="宋体" w:cs="宋体"/>
          <w:kern w:val="0"/>
          <w:szCs w:val="21"/>
        </w:rPr>
        <w:t>  2017年8月22日</w:t>
      </w:r>
    </w:p>
    <w:p>
      <w:pPr>
        <w:tabs>
          <w:tab w:val="left" w:pos="1875"/>
        </w:tabs>
        <w:rPr>
          <w:rFonts w:ascii="Calibri" w:hAnsi="Calibri"/>
          <w:szCs w:val="22"/>
        </w:rPr>
      </w:pPr>
    </w:p>
    <w:p>
      <w:pPr>
        <w:rPr>
          <w:rFonts w:ascii="Calibri" w:hAnsi="Calibri"/>
          <w:szCs w:val="22"/>
        </w:rPr>
      </w:pPr>
    </w:p>
    <w:p>
      <w:pPr>
        <w:keepNext/>
        <w:keepLines/>
        <w:jc w:val="center"/>
        <w:outlineLvl w:val="2"/>
        <w:rPr>
          <w:rFonts w:ascii="宋体" w:hAnsi="宋体"/>
          <w:b/>
          <w:bCs/>
          <w:kern w:val="0"/>
          <w:sz w:val="28"/>
          <w:szCs w:val="32"/>
        </w:rPr>
      </w:pPr>
      <w:r>
        <w:rPr>
          <w:rFonts w:hint="eastAsia" w:ascii="宋体" w:hAnsi="宋体"/>
          <w:b/>
          <w:bCs/>
          <w:kern w:val="0"/>
          <w:sz w:val="28"/>
          <w:szCs w:val="32"/>
        </w:rPr>
        <w:t>五、财政部 司法部关于政府采购支持监狱企业发展有关问题的通知</w:t>
      </w:r>
      <w:r>
        <w:rPr>
          <w:rFonts w:ascii="宋体" w:hAnsi="宋体"/>
          <w:b/>
          <w:bCs/>
          <w:kern w:val="0"/>
          <w:sz w:val="28"/>
          <w:szCs w:val="32"/>
        </w:rPr>
        <w:t xml:space="preserve"> </w:t>
      </w:r>
    </w:p>
    <w:p>
      <w:pPr>
        <w:widowControl/>
        <w:spacing w:line="360" w:lineRule="auto"/>
        <w:jc w:val="center"/>
        <w:rPr>
          <w:rFonts w:ascii="宋体" w:hAnsi="宋体" w:cs="宋体"/>
          <w:kern w:val="0"/>
          <w:szCs w:val="21"/>
        </w:rPr>
      </w:pPr>
    </w:p>
    <w:p>
      <w:pPr>
        <w:widowControl/>
        <w:spacing w:line="360" w:lineRule="auto"/>
        <w:jc w:val="center"/>
        <w:rPr>
          <w:rFonts w:ascii="宋体" w:hAnsi="宋体" w:cs="宋体"/>
          <w:kern w:val="0"/>
          <w:szCs w:val="21"/>
        </w:rPr>
      </w:pPr>
      <w:r>
        <w:rPr>
          <w:rFonts w:hint="eastAsia" w:ascii="宋体" w:hAnsi="宋体" w:cs="宋体"/>
          <w:kern w:val="0"/>
          <w:szCs w:val="21"/>
        </w:rPr>
        <w:t>财库〔2014〕68号</w:t>
      </w:r>
    </w:p>
    <w:p>
      <w:pPr>
        <w:widowControl/>
        <w:spacing w:line="360" w:lineRule="auto"/>
        <w:jc w:val="left"/>
        <w:rPr>
          <w:rFonts w:ascii="宋体" w:hAnsi="宋体" w:cs="宋体"/>
          <w:kern w:val="0"/>
          <w:szCs w:val="21"/>
        </w:rPr>
      </w:pPr>
    </w:p>
    <w:p>
      <w:pPr>
        <w:widowControl/>
        <w:spacing w:line="360" w:lineRule="auto"/>
        <w:ind w:firstLine="424" w:firstLineChars="202"/>
        <w:jc w:val="left"/>
        <w:rPr>
          <w:rFonts w:ascii="宋体" w:hAnsi="宋体" w:cs="宋体"/>
          <w:kern w:val="0"/>
          <w:szCs w:val="21"/>
        </w:rPr>
      </w:pPr>
      <w:r>
        <w:rPr>
          <w:rFonts w:hint="eastAsia" w:ascii="宋体" w:hAnsi="宋体" w:cs="宋体"/>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pPr>
        <w:widowControl/>
        <w:spacing w:line="360" w:lineRule="auto"/>
        <w:ind w:firstLine="424" w:firstLineChars="202"/>
        <w:jc w:val="left"/>
        <w:rPr>
          <w:rFonts w:ascii="宋体" w:hAnsi="宋体" w:cs="宋体"/>
          <w:kern w:val="0"/>
          <w:szCs w:val="21"/>
        </w:rPr>
      </w:pPr>
      <w:r>
        <w:rPr>
          <w:rFonts w:hint="eastAsia" w:ascii="宋体" w:hAnsi="宋体" w:cs="宋体"/>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ascii="宋体" w:hAnsi="宋体" w:cs="宋体"/>
          <w:kern w:val="0"/>
          <w:szCs w:val="21"/>
        </w:rPr>
        <w:t>[2003]7</w:t>
      </w:r>
      <w:r>
        <w:rPr>
          <w:rFonts w:hint="eastAsia" w:ascii="宋体" w:hAnsi="宋体" w:cs="宋体"/>
          <w:kern w:val="0"/>
          <w:szCs w:val="21"/>
        </w:rPr>
        <w:t>号）文件精神，发挥政府采购支持监狱企业发展的作用，现就有关事项通知如下：</w:t>
      </w:r>
    </w:p>
    <w:p>
      <w:pPr>
        <w:widowControl/>
        <w:spacing w:line="360" w:lineRule="auto"/>
        <w:ind w:firstLine="424" w:firstLineChars="202"/>
        <w:jc w:val="left"/>
        <w:rPr>
          <w:rFonts w:ascii="宋体" w:hAnsi="宋体" w:cs="宋体"/>
          <w:kern w:val="0"/>
          <w:szCs w:val="21"/>
        </w:rPr>
      </w:pPr>
      <w:r>
        <w:rPr>
          <w:rFonts w:hint="eastAsia" w:ascii="宋体" w:hAnsi="宋体" w:cs="宋体"/>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pPr>
        <w:widowControl/>
        <w:spacing w:line="360" w:lineRule="auto"/>
        <w:ind w:firstLine="424" w:firstLineChars="202"/>
        <w:jc w:val="left"/>
        <w:rPr>
          <w:rFonts w:ascii="宋体" w:hAnsi="宋体" w:cs="宋体"/>
          <w:kern w:val="0"/>
          <w:szCs w:val="21"/>
        </w:rPr>
      </w:pPr>
      <w:r>
        <w:rPr>
          <w:rFonts w:hint="eastAsia" w:ascii="宋体" w:hAnsi="宋体" w:cs="宋体"/>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pPr>
        <w:widowControl/>
        <w:spacing w:line="360" w:lineRule="auto"/>
        <w:ind w:firstLine="424" w:firstLineChars="202"/>
        <w:jc w:val="left"/>
        <w:rPr>
          <w:rFonts w:ascii="宋体" w:hAnsi="宋体" w:cs="宋体"/>
          <w:kern w:val="0"/>
          <w:szCs w:val="21"/>
        </w:rPr>
      </w:pPr>
      <w:r>
        <w:rPr>
          <w:rFonts w:hint="eastAsia" w:ascii="宋体" w:hAnsi="宋体" w:cs="宋体"/>
          <w:kern w:val="0"/>
          <w:szCs w:val="21"/>
        </w:rPr>
        <w:t>三、各地区、各部门要积极通过预留采购份额支持监狱企业。有制服采购项目的部门，应加强对政府采购预算和计划编制工作的统筹，预留本部门制服采购项目预算总额的</w:t>
      </w:r>
      <w:r>
        <w:rPr>
          <w:rFonts w:ascii="宋体" w:hAnsi="宋体" w:cs="宋体"/>
          <w:kern w:val="0"/>
          <w:szCs w:val="21"/>
        </w:rPr>
        <w:t>30%</w:t>
      </w:r>
      <w:r>
        <w:rPr>
          <w:rFonts w:hint="eastAsia" w:ascii="宋体" w:hAnsi="宋体" w:cs="宋体"/>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pPr>
        <w:widowControl/>
        <w:spacing w:line="360" w:lineRule="auto"/>
        <w:ind w:firstLine="424" w:firstLineChars="202"/>
        <w:jc w:val="left"/>
        <w:rPr>
          <w:rFonts w:ascii="宋体" w:hAnsi="宋体" w:cs="宋体"/>
          <w:kern w:val="0"/>
          <w:szCs w:val="21"/>
        </w:rPr>
      </w:pPr>
      <w:r>
        <w:rPr>
          <w:rFonts w:hint="eastAsia" w:ascii="宋体" w:hAnsi="宋体" w:cs="宋体"/>
          <w:kern w:val="0"/>
          <w:szCs w:val="21"/>
        </w:rPr>
        <w:t>四、各地区可以结合本地区实际，对监狱企业生产的办公用品、家具用具、车辆维修和提供的保养服务、消防设备等，提出预留份额等政府采购支持措施，加大对监狱企业产品的采购力度。</w:t>
      </w:r>
    </w:p>
    <w:p>
      <w:pPr>
        <w:widowControl/>
        <w:spacing w:line="360" w:lineRule="auto"/>
        <w:ind w:firstLine="424" w:firstLineChars="202"/>
        <w:jc w:val="left"/>
        <w:rPr>
          <w:rFonts w:ascii="宋体" w:hAnsi="宋体" w:cs="宋体"/>
          <w:kern w:val="0"/>
          <w:szCs w:val="21"/>
        </w:rPr>
      </w:pPr>
      <w:r>
        <w:rPr>
          <w:rFonts w:hint="eastAsia" w:ascii="宋体" w:hAnsi="宋体" w:cs="宋体"/>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pPr>
        <w:widowControl/>
        <w:spacing w:line="360" w:lineRule="auto"/>
        <w:jc w:val="left"/>
        <w:rPr>
          <w:rFonts w:ascii="宋体" w:hAnsi="宋体" w:cs="宋体"/>
          <w:kern w:val="0"/>
          <w:szCs w:val="21"/>
        </w:rPr>
      </w:pPr>
    </w:p>
    <w:p>
      <w:pPr>
        <w:widowControl/>
        <w:spacing w:line="360" w:lineRule="auto"/>
        <w:jc w:val="right"/>
        <w:rPr>
          <w:rFonts w:ascii="宋体" w:hAnsi="宋体" w:cs="宋体"/>
          <w:kern w:val="0"/>
          <w:szCs w:val="21"/>
        </w:rPr>
      </w:pPr>
      <w:r>
        <w:rPr>
          <w:rFonts w:hint="eastAsia" w:ascii="宋体" w:hAnsi="宋体" w:cs="宋体"/>
          <w:kern w:val="0"/>
          <w:szCs w:val="21"/>
        </w:rPr>
        <w:t>中华人民共和国财政部</w:t>
      </w:r>
    </w:p>
    <w:p>
      <w:pPr>
        <w:widowControl/>
        <w:spacing w:line="360" w:lineRule="auto"/>
        <w:jc w:val="right"/>
        <w:rPr>
          <w:rFonts w:ascii="宋体" w:hAnsi="宋体" w:cs="宋体"/>
          <w:kern w:val="0"/>
          <w:szCs w:val="21"/>
        </w:rPr>
      </w:pPr>
      <w:r>
        <w:rPr>
          <w:rFonts w:hint="eastAsia" w:ascii="宋体" w:hAnsi="宋体" w:cs="宋体"/>
          <w:kern w:val="0"/>
          <w:szCs w:val="21"/>
        </w:rPr>
        <w:t>中华人民共和国司法部</w:t>
      </w:r>
    </w:p>
    <w:p>
      <w:pPr>
        <w:widowControl/>
        <w:spacing w:line="360" w:lineRule="auto"/>
        <w:jc w:val="right"/>
        <w:rPr>
          <w:rFonts w:ascii="宋体" w:hAnsi="宋体" w:cs="宋体"/>
          <w:kern w:val="0"/>
          <w:szCs w:val="21"/>
        </w:rPr>
      </w:pPr>
      <w:r>
        <w:rPr>
          <w:rFonts w:hint="eastAsia" w:ascii="宋体" w:hAnsi="宋体" w:cs="宋体"/>
          <w:kern w:val="0"/>
          <w:szCs w:val="21"/>
        </w:rPr>
        <w:t>2014年6月10日</w:t>
      </w:r>
    </w:p>
    <w:p/>
    <w:p>
      <w:pPr>
        <w:pStyle w:val="4"/>
        <w:spacing w:before="0" w:after="0"/>
        <w:jc w:val="center"/>
        <w:rPr>
          <w:rFonts w:hint="eastAsia"/>
          <w:b/>
          <w:bCs w:val="0"/>
          <w:sz w:val="32"/>
        </w:rPr>
      </w:pPr>
    </w:p>
    <w:p>
      <w:pPr>
        <w:tabs>
          <w:tab w:val="left" w:pos="2805"/>
        </w:tabs>
        <w:rPr>
          <w:rFonts w:hint="eastAsia"/>
        </w:rPr>
      </w:pPr>
    </w:p>
    <w:sectPr>
      <w:type w:val="nextColumn"/>
      <w:pgSz w:w="11906" w:h="16838"/>
      <w:pgMar w:top="1474" w:right="1134" w:bottom="130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_x000B__x000C_">
    <w:altName w:val="宋体"/>
    <w:panose1 w:val="00000000000000000000"/>
    <w:charset w:val="86"/>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modern"/>
    <w:pitch w:val="default"/>
    <w:sig w:usb0="00000000" w:usb1="00000000" w:usb2="0000001E" w:usb3="00000000" w:csb0="00040000" w:csb1="00000000"/>
  </w:font>
  <w:font w:name="MS Mincho">
    <w:panose1 w:val="02020609040205080304"/>
    <w:charset w:val="80"/>
    <w:family w:val="modern"/>
    <w:pitch w:val="default"/>
    <w:sig w:usb0="A00002BF" w:usb1="68C7FCFB" w:usb2="00000010"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4"/>
      </w:rPr>
    </w:pPr>
    <w:r>
      <w:rPr>
        <w:rStyle w:val="34"/>
      </w:rPr>
      <w:fldChar w:fldCharType="begin"/>
    </w:r>
    <w:r>
      <w:rPr>
        <w:rStyle w:val="34"/>
      </w:rPr>
      <w:instrText xml:space="preserve">PAGE  </w:instrText>
    </w:r>
    <w:r>
      <w:rPr>
        <w:rStyle w:val="34"/>
      </w:rPr>
      <w:fldChar w:fldCharType="separate"/>
    </w:r>
    <w:r>
      <w:rPr>
        <w:rStyle w:val="34"/>
      </w:rPr>
      <w:t>11</w:t>
    </w:r>
    <w:r>
      <w:rPr>
        <w:rStyle w:val="34"/>
      </w:rPr>
      <w:fldChar w:fldCharType="end"/>
    </w:r>
  </w:p>
  <w:p>
    <w:pPr>
      <w:pStyle w:val="23"/>
      <w:ind w:right="360"/>
      <w:jc w:val="center"/>
    </w:pPr>
    <w:r>
      <w:rPr>
        <w:kern w:val="0"/>
        <w:szCs w:val="21"/>
      </w:rPr>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4"/>
      </w:rPr>
    </w:pPr>
    <w:r>
      <w:rPr>
        <w:rStyle w:val="34"/>
      </w:rPr>
      <w:fldChar w:fldCharType="begin"/>
    </w:r>
    <w:r>
      <w:rPr>
        <w:rStyle w:val="34"/>
      </w:rPr>
      <w:instrText xml:space="preserve">PAGE  </w:instrText>
    </w:r>
    <w:r>
      <w:rPr>
        <w:rStyle w:val="34"/>
      </w:rPr>
      <w:fldChar w:fldCharType="end"/>
    </w:r>
  </w:p>
  <w:p>
    <w:pPr>
      <w:pStyle w:val="2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single" w:color="auto" w:sz="6" w:space="0"/>
      </w:pBdr>
      <w:jc w:val="left"/>
      <w:rPr>
        <w:rFonts w:hint="eastAsia"/>
      </w:rPr>
    </w:pPr>
    <w:r>
      <w:rPr>
        <w:rFonts w:hint="eastAsia"/>
      </w:rPr>
      <w:t>项目名称：</w:t>
    </w:r>
    <w:r>
      <w:rPr>
        <w:rFonts w:hint="eastAsia"/>
        <w:lang w:eastAsia="zh-CN"/>
      </w:rPr>
      <w:t>深圳实验幼儿园（百花部）地胶更换工程</w:t>
    </w:r>
    <w:r>
      <w:rPr>
        <w:rFonts w:hint="eastAsia"/>
      </w:rPr>
      <w:t xml:space="preserve">                  </w:t>
    </w:r>
    <w:r>
      <w:rPr>
        <w:rFonts w:hint="eastAsia"/>
        <w:lang w:val="en-US" w:eastAsia="zh-CN"/>
      </w:rPr>
      <w:t xml:space="preserve">      </w:t>
    </w:r>
    <w:r>
      <w:rPr>
        <w:rFonts w:hint="eastAsia"/>
      </w:rPr>
      <w:t xml:space="preserve">  </w:t>
    </w:r>
    <w:r>
      <w:rPr>
        <w:rFonts w:hint="eastAsia" w:ascii="宋体" w:hAnsi="宋体"/>
      </w:rPr>
      <w:t>项目编号：</w:t>
    </w:r>
    <w:r>
      <w:rPr>
        <w:rFonts w:hint="eastAsia" w:ascii="宋体" w:hAnsi="宋体"/>
        <w:lang w:eastAsia="zh-CN"/>
      </w:rPr>
      <w:t>SZZZ2023-QB0024</w:t>
    </w:r>
    <w:r>
      <w:rPr>
        <w:rFonts w:hint="eastAsia" w:ascii="宋体" w:hAnsi="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1"/>
      <w:lvlText w:val="%1."/>
      <w:lvlJc w:val="left"/>
      <w:pPr>
        <w:tabs>
          <w:tab w:val="left" w:pos="780"/>
        </w:tabs>
        <w:ind w:left="780" w:hanging="360"/>
      </w:pPr>
    </w:lvl>
  </w:abstractNum>
  <w:abstractNum w:abstractNumId="1">
    <w:nsid w:val="048F0D4C"/>
    <w:multiLevelType w:val="multilevel"/>
    <w:tmpl w:val="048F0D4C"/>
    <w:lvl w:ilvl="0" w:tentative="0">
      <w:start w:val="1"/>
      <w:numFmt w:val="decimal"/>
      <w:lvlText w:val="（%1）"/>
      <w:lvlJc w:val="left"/>
      <w:pPr>
        <w:tabs>
          <w:tab w:val="left" w:pos="1800"/>
        </w:tabs>
        <w:ind w:left="1800" w:hanging="1200"/>
      </w:pPr>
      <w:rPr>
        <w:rFonts w:hint="eastAsia"/>
      </w:rPr>
    </w:lvl>
    <w:lvl w:ilvl="1" w:tentative="0">
      <w:start w:val="1"/>
      <w:numFmt w:val="lowerLetter"/>
      <w:lvlText w:val="%2)"/>
      <w:lvlJc w:val="left"/>
      <w:pPr>
        <w:tabs>
          <w:tab w:val="left" w:pos="1440"/>
        </w:tabs>
        <w:ind w:left="1440" w:hanging="420"/>
      </w:p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2">
    <w:nsid w:val="09CA2F80"/>
    <w:multiLevelType w:val="multilevel"/>
    <w:tmpl w:val="09CA2F8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0B3B07CA"/>
    <w:multiLevelType w:val="multilevel"/>
    <w:tmpl w:val="0B3B07CA"/>
    <w:lvl w:ilvl="0" w:tentative="0">
      <w:start w:val="1"/>
      <w:numFmt w:val="decimal"/>
      <w:lvlText w:val="（%1）"/>
      <w:lvlJc w:val="left"/>
      <w:pPr>
        <w:tabs>
          <w:tab w:val="left" w:pos="1440"/>
        </w:tabs>
        <w:ind w:left="1440" w:hanging="720"/>
      </w:pPr>
      <w:rPr>
        <w:rFonts w:hint="eastAsia"/>
      </w:rPr>
    </w:lvl>
    <w:lvl w:ilvl="1" w:tentative="0">
      <w:start w:val="22"/>
      <w:numFmt w:val="decimal"/>
      <w:lvlText w:val="%2．"/>
      <w:lvlJc w:val="left"/>
      <w:pPr>
        <w:tabs>
          <w:tab w:val="left" w:pos="1590"/>
        </w:tabs>
        <w:ind w:left="1590" w:hanging="450"/>
      </w:pPr>
      <w:rPr>
        <w:rFonts w:hint="eastAsia"/>
      </w:rPr>
    </w:lvl>
    <w:lvl w:ilvl="2" w:tentative="0">
      <w:start w:val="1"/>
      <w:numFmt w:val="japaneseCounting"/>
      <w:lvlText w:val="%3、"/>
      <w:lvlJc w:val="left"/>
      <w:pPr>
        <w:tabs>
          <w:tab w:val="left" w:pos="2100"/>
        </w:tabs>
        <w:ind w:left="2100" w:hanging="540"/>
      </w:pPr>
      <w:rPr>
        <w:rFonts w:hint="eastAsia"/>
      </w:rPr>
    </w:lvl>
    <w:lvl w:ilvl="3" w:tentative="0">
      <w:start w:val="1"/>
      <w:numFmt w:val="decimal"/>
      <w:lvlText w:val="%4、"/>
      <w:lvlJc w:val="left"/>
      <w:pPr>
        <w:tabs>
          <w:tab w:val="left" w:pos="2700"/>
        </w:tabs>
        <w:ind w:left="2700" w:hanging="720"/>
      </w:pPr>
      <w:rPr>
        <w:rFonts w:hint="default"/>
      </w:rPr>
    </w:lvl>
    <w:lvl w:ilvl="4" w:tentative="0">
      <w:start w:val="1"/>
      <w:numFmt w:val="lowerLetter"/>
      <w:lvlText w:val="%5、"/>
      <w:lvlJc w:val="left"/>
      <w:pPr>
        <w:tabs>
          <w:tab w:val="left" w:pos="2760"/>
        </w:tabs>
        <w:ind w:left="2760" w:hanging="360"/>
      </w:pPr>
      <w:rPr>
        <w:rFonts w:hint="default" w:ascii="Times New Roman" w:hAnsi="Times New Roman"/>
      </w:r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4">
    <w:nsid w:val="18BD4E1B"/>
    <w:multiLevelType w:val="multilevel"/>
    <w:tmpl w:val="18BD4E1B"/>
    <w:lvl w:ilvl="0" w:tentative="0">
      <w:start w:val="1"/>
      <w:numFmt w:val="decimal"/>
      <w:lvlText w:val="（%1）"/>
      <w:lvlJc w:val="left"/>
      <w:pPr>
        <w:tabs>
          <w:tab w:val="left" w:pos="1200"/>
        </w:tabs>
        <w:ind w:left="1200" w:hanging="720"/>
      </w:pPr>
      <w:rPr>
        <w:rFonts w:hint="eastAsia"/>
      </w:rPr>
    </w:lvl>
    <w:lvl w:ilvl="1" w:tentative="0">
      <w:start w:val="1"/>
      <w:numFmt w:val="decimal"/>
      <w:lvlText w:val="（%2）"/>
      <w:lvlJc w:val="left"/>
      <w:pPr>
        <w:tabs>
          <w:tab w:val="left" w:pos="1620"/>
        </w:tabs>
        <w:ind w:left="1620" w:hanging="720"/>
      </w:pPr>
      <w:rPr>
        <w:rFonts w:hint="eastAsia"/>
      </w:rPr>
    </w:lvl>
    <w:lvl w:ilvl="2" w:tentative="0">
      <w:start w:val="1"/>
      <w:numFmt w:val="lowerLetter"/>
      <w:lvlText w:val="%3."/>
      <w:lvlJc w:val="left"/>
      <w:pPr>
        <w:tabs>
          <w:tab w:val="left" w:pos="1680"/>
        </w:tabs>
        <w:ind w:left="1680" w:hanging="360"/>
      </w:pPr>
      <w:rPr>
        <w:rFonts w:hint="default"/>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2D292C12"/>
    <w:multiLevelType w:val="multilevel"/>
    <w:tmpl w:val="2D292C12"/>
    <w:lvl w:ilvl="0" w:tentative="0">
      <w:start w:val="1"/>
      <w:numFmt w:val="japaneseCounting"/>
      <w:lvlText w:val="第%1章"/>
      <w:lvlJc w:val="left"/>
      <w:pPr>
        <w:tabs>
          <w:tab w:val="left" w:pos="1800"/>
        </w:tabs>
        <w:ind w:left="1800" w:hanging="1080"/>
      </w:pPr>
      <w:rPr>
        <w:rFonts w:hint="eastAsia"/>
        <w:lang w:val="en-US"/>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6">
    <w:nsid w:val="3222018B"/>
    <w:multiLevelType w:val="multilevel"/>
    <w:tmpl w:val="3222018B"/>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2620437"/>
    <w:multiLevelType w:val="multilevel"/>
    <w:tmpl w:val="32620437"/>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260"/>
        </w:tabs>
        <w:ind w:left="1260" w:hanging="360"/>
      </w:pPr>
      <w:rPr>
        <w:rFonts w:hint="default"/>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8">
    <w:nsid w:val="417A2800"/>
    <w:multiLevelType w:val="multilevel"/>
    <w:tmpl w:val="417A2800"/>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71773EE"/>
    <w:multiLevelType w:val="multilevel"/>
    <w:tmpl w:val="471773EE"/>
    <w:lvl w:ilvl="0" w:tentative="0">
      <w:start w:val="1"/>
      <w:numFmt w:val="decimal"/>
      <w:lvlText w:val="（%1）"/>
      <w:lvlJc w:val="left"/>
      <w:pPr>
        <w:tabs>
          <w:tab w:val="left" w:pos="960"/>
        </w:tabs>
        <w:ind w:left="960" w:hanging="720"/>
      </w:pPr>
      <w:rPr>
        <w:rFonts w:hint="eastAsia"/>
      </w:rPr>
    </w:lvl>
    <w:lvl w:ilvl="1" w:tentative="0">
      <w:start w:val="24"/>
      <w:numFmt w:val="decimal"/>
      <w:lvlText w:val="%2．"/>
      <w:lvlJc w:val="left"/>
      <w:pPr>
        <w:tabs>
          <w:tab w:val="left" w:pos="1140"/>
        </w:tabs>
        <w:ind w:left="1140" w:hanging="480"/>
      </w:pPr>
      <w:rPr>
        <w:rFonts w:hint="eastAsia"/>
      </w:rPr>
    </w:lvl>
    <w:lvl w:ilvl="2" w:tentative="0">
      <w:start w:val="1"/>
      <w:numFmt w:val="lowerRoman"/>
      <w:lvlText w:val="%3."/>
      <w:lvlJc w:val="right"/>
      <w:pPr>
        <w:tabs>
          <w:tab w:val="left" w:pos="1500"/>
        </w:tabs>
        <w:ind w:left="1500" w:hanging="420"/>
      </w:pPr>
    </w:lvl>
    <w:lvl w:ilvl="3" w:tentative="0">
      <w:start w:val="1"/>
      <w:numFmt w:val="decimal"/>
      <w:lvlText w:val="%4."/>
      <w:lvlJc w:val="left"/>
      <w:pPr>
        <w:tabs>
          <w:tab w:val="left" w:pos="1920"/>
        </w:tabs>
        <w:ind w:left="1920" w:hanging="420"/>
      </w:pPr>
    </w:lvl>
    <w:lvl w:ilvl="4" w:tentative="0">
      <w:start w:val="1"/>
      <w:numFmt w:val="lowerLetter"/>
      <w:lvlText w:val="%5)"/>
      <w:lvlJc w:val="left"/>
      <w:pPr>
        <w:tabs>
          <w:tab w:val="left" w:pos="2340"/>
        </w:tabs>
        <w:ind w:left="2340" w:hanging="420"/>
      </w:pPr>
    </w:lvl>
    <w:lvl w:ilvl="5" w:tentative="0">
      <w:start w:val="1"/>
      <w:numFmt w:val="lowerRoman"/>
      <w:lvlText w:val="%6."/>
      <w:lvlJc w:val="right"/>
      <w:pPr>
        <w:tabs>
          <w:tab w:val="left" w:pos="2760"/>
        </w:tabs>
        <w:ind w:left="2760" w:hanging="420"/>
      </w:pPr>
    </w:lvl>
    <w:lvl w:ilvl="6" w:tentative="0">
      <w:start w:val="1"/>
      <w:numFmt w:val="decimal"/>
      <w:lvlText w:val="%7."/>
      <w:lvlJc w:val="left"/>
      <w:pPr>
        <w:tabs>
          <w:tab w:val="left" w:pos="3180"/>
        </w:tabs>
        <w:ind w:left="3180" w:hanging="420"/>
      </w:pPr>
    </w:lvl>
    <w:lvl w:ilvl="7" w:tentative="0">
      <w:start w:val="1"/>
      <w:numFmt w:val="lowerLetter"/>
      <w:lvlText w:val="%8)"/>
      <w:lvlJc w:val="left"/>
      <w:pPr>
        <w:tabs>
          <w:tab w:val="left" w:pos="3600"/>
        </w:tabs>
        <w:ind w:left="3600" w:hanging="420"/>
      </w:pPr>
    </w:lvl>
    <w:lvl w:ilvl="8" w:tentative="0">
      <w:start w:val="1"/>
      <w:numFmt w:val="lowerRoman"/>
      <w:lvlText w:val="%9."/>
      <w:lvlJc w:val="right"/>
      <w:pPr>
        <w:tabs>
          <w:tab w:val="left" w:pos="4020"/>
        </w:tabs>
        <w:ind w:left="4020" w:hanging="420"/>
      </w:pPr>
    </w:lvl>
  </w:abstractNum>
  <w:abstractNum w:abstractNumId="10">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11">
    <w:nsid w:val="562356AF"/>
    <w:multiLevelType w:val="multilevel"/>
    <w:tmpl w:val="562356AF"/>
    <w:lvl w:ilvl="0" w:tentative="0">
      <w:start w:val="1"/>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AB754DF"/>
    <w:multiLevelType w:val="multilevel"/>
    <w:tmpl w:val="5AB754DF"/>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5"/>
  </w:num>
  <w:num w:numId="3">
    <w:abstractNumId w:val="2"/>
  </w:num>
  <w:num w:numId="4">
    <w:abstractNumId w:val="4"/>
  </w:num>
  <w:num w:numId="5">
    <w:abstractNumId w:val="7"/>
  </w:num>
  <w:num w:numId="6">
    <w:abstractNumId w:val="3"/>
  </w:num>
  <w:num w:numId="7">
    <w:abstractNumId w:val="1"/>
  </w:num>
  <w:num w:numId="8">
    <w:abstractNumId w:val="9"/>
  </w:num>
  <w:num w:numId="9">
    <w:abstractNumId w:val="8"/>
  </w:num>
  <w:num w:numId="10">
    <w:abstractNumId w:val="6"/>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OWY4ZDBhYWExNjhhMjc2ZTRiNjcxMTg3MmEyNzkifQ=="/>
  </w:docVars>
  <w:rsids>
    <w:rsidRoot w:val="0093000B"/>
    <w:rsid w:val="000014AF"/>
    <w:rsid w:val="00004F54"/>
    <w:rsid w:val="000062BB"/>
    <w:rsid w:val="0000643E"/>
    <w:rsid w:val="00007A64"/>
    <w:rsid w:val="0001032F"/>
    <w:rsid w:val="00011D19"/>
    <w:rsid w:val="0001639C"/>
    <w:rsid w:val="00022FEE"/>
    <w:rsid w:val="00024000"/>
    <w:rsid w:val="00026E75"/>
    <w:rsid w:val="000272A8"/>
    <w:rsid w:val="00031785"/>
    <w:rsid w:val="00031B6B"/>
    <w:rsid w:val="0003266D"/>
    <w:rsid w:val="00034D82"/>
    <w:rsid w:val="00040C84"/>
    <w:rsid w:val="00042D98"/>
    <w:rsid w:val="000432DA"/>
    <w:rsid w:val="00043FF8"/>
    <w:rsid w:val="0004486C"/>
    <w:rsid w:val="0004683E"/>
    <w:rsid w:val="00051B6C"/>
    <w:rsid w:val="000541E7"/>
    <w:rsid w:val="00054ABC"/>
    <w:rsid w:val="00056DA4"/>
    <w:rsid w:val="0005700D"/>
    <w:rsid w:val="000619B4"/>
    <w:rsid w:val="000621BD"/>
    <w:rsid w:val="00063FB1"/>
    <w:rsid w:val="000658BE"/>
    <w:rsid w:val="00067724"/>
    <w:rsid w:val="00070890"/>
    <w:rsid w:val="00071709"/>
    <w:rsid w:val="00071808"/>
    <w:rsid w:val="0007264C"/>
    <w:rsid w:val="000730E4"/>
    <w:rsid w:val="000746A3"/>
    <w:rsid w:val="00075E9B"/>
    <w:rsid w:val="00076BA7"/>
    <w:rsid w:val="000828D5"/>
    <w:rsid w:val="00084289"/>
    <w:rsid w:val="00084B5B"/>
    <w:rsid w:val="00091062"/>
    <w:rsid w:val="00092B6E"/>
    <w:rsid w:val="0009363E"/>
    <w:rsid w:val="000A1EBC"/>
    <w:rsid w:val="000A23B8"/>
    <w:rsid w:val="000A4EF9"/>
    <w:rsid w:val="000A6771"/>
    <w:rsid w:val="000A7636"/>
    <w:rsid w:val="000B2A8A"/>
    <w:rsid w:val="000B3CA0"/>
    <w:rsid w:val="000B5F99"/>
    <w:rsid w:val="000B620C"/>
    <w:rsid w:val="000B6DD2"/>
    <w:rsid w:val="000C050E"/>
    <w:rsid w:val="000C162D"/>
    <w:rsid w:val="000C305D"/>
    <w:rsid w:val="000C4102"/>
    <w:rsid w:val="000C4126"/>
    <w:rsid w:val="000C466A"/>
    <w:rsid w:val="000C49B0"/>
    <w:rsid w:val="000C4C8B"/>
    <w:rsid w:val="000C65F8"/>
    <w:rsid w:val="000C6D88"/>
    <w:rsid w:val="000D6811"/>
    <w:rsid w:val="000E199C"/>
    <w:rsid w:val="000E2697"/>
    <w:rsid w:val="000E2A18"/>
    <w:rsid w:val="000E3170"/>
    <w:rsid w:val="000E63BC"/>
    <w:rsid w:val="000E6D0A"/>
    <w:rsid w:val="000F196A"/>
    <w:rsid w:val="000F2BE7"/>
    <w:rsid w:val="000F39EB"/>
    <w:rsid w:val="000F56DE"/>
    <w:rsid w:val="000F592C"/>
    <w:rsid w:val="001039D9"/>
    <w:rsid w:val="0010413D"/>
    <w:rsid w:val="0010696B"/>
    <w:rsid w:val="00107C5F"/>
    <w:rsid w:val="001120F2"/>
    <w:rsid w:val="00112735"/>
    <w:rsid w:val="00121516"/>
    <w:rsid w:val="001223B9"/>
    <w:rsid w:val="00122504"/>
    <w:rsid w:val="00123047"/>
    <w:rsid w:val="001231FC"/>
    <w:rsid w:val="00123E67"/>
    <w:rsid w:val="00123EAF"/>
    <w:rsid w:val="00125165"/>
    <w:rsid w:val="00127ADD"/>
    <w:rsid w:val="00130F26"/>
    <w:rsid w:val="00132418"/>
    <w:rsid w:val="00134077"/>
    <w:rsid w:val="001357B9"/>
    <w:rsid w:val="00135B1E"/>
    <w:rsid w:val="00140E4A"/>
    <w:rsid w:val="00142034"/>
    <w:rsid w:val="001421B5"/>
    <w:rsid w:val="00142C8C"/>
    <w:rsid w:val="00147AEF"/>
    <w:rsid w:val="00150D29"/>
    <w:rsid w:val="001514E9"/>
    <w:rsid w:val="001518D4"/>
    <w:rsid w:val="00153970"/>
    <w:rsid w:val="00153FBD"/>
    <w:rsid w:val="00154014"/>
    <w:rsid w:val="001541DE"/>
    <w:rsid w:val="00155E78"/>
    <w:rsid w:val="00161340"/>
    <w:rsid w:val="00162AF0"/>
    <w:rsid w:val="001653C2"/>
    <w:rsid w:val="00165E0B"/>
    <w:rsid w:val="0016620C"/>
    <w:rsid w:val="0017211E"/>
    <w:rsid w:val="00172AC4"/>
    <w:rsid w:val="00173BAA"/>
    <w:rsid w:val="00174C84"/>
    <w:rsid w:val="00174EFC"/>
    <w:rsid w:val="00174F73"/>
    <w:rsid w:val="00180957"/>
    <w:rsid w:val="0018129C"/>
    <w:rsid w:val="00181D62"/>
    <w:rsid w:val="00182FFA"/>
    <w:rsid w:val="00183897"/>
    <w:rsid w:val="00184B9A"/>
    <w:rsid w:val="00185247"/>
    <w:rsid w:val="0018596E"/>
    <w:rsid w:val="00187332"/>
    <w:rsid w:val="00187A25"/>
    <w:rsid w:val="00191AAB"/>
    <w:rsid w:val="001922C8"/>
    <w:rsid w:val="001923E7"/>
    <w:rsid w:val="00192A33"/>
    <w:rsid w:val="00194AA5"/>
    <w:rsid w:val="0019753E"/>
    <w:rsid w:val="001A0E5A"/>
    <w:rsid w:val="001A1540"/>
    <w:rsid w:val="001A2930"/>
    <w:rsid w:val="001A29AE"/>
    <w:rsid w:val="001A2A9D"/>
    <w:rsid w:val="001A36D7"/>
    <w:rsid w:val="001A5510"/>
    <w:rsid w:val="001A5AA0"/>
    <w:rsid w:val="001A6E13"/>
    <w:rsid w:val="001A6EF5"/>
    <w:rsid w:val="001A74DA"/>
    <w:rsid w:val="001B1E68"/>
    <w:rsid w:val="001B20C9"/>
    <w:rsid w:val="001B305A"/>
    <w:rsid w:val="001B34B7"/>
    <w:rsid w:val="001B4E29"/>
    <w:rsid w:val="001B6B50"/>
    <w:rsid w:val="001B7245"/>
    <w:rsid w:val="001C095D"/>
    <w:rsid w:val="001C16CD"/>
    <w:rsid w:val="001C3276"/>
    <w:rsid w:val="001C5986"/>
    <w:rsid w:val="001C6A8B"/>
    <w:rsid w:val="001C73D9"/>
    <w:rsid w:val="001D0B99"/>
    <w:rsid w:val="001D1D18"/>
    <w:rsid w:val="001D318B"/>
    <w:rsid w:val="001D584D"/>
    <w:rsid w:val="001D6555"/>
    <w:rsid w:val="001D6C45"/>
    <w:rsid w:val="001E0766"/>
    <w:rsid w:val="001E09D3"/>
    <w:rsid w:val="001E11FC"/>
    <w:rsid w:val="001E18BF"/>
    <w:rsid w:val="001E4F63"/>
    <w:rsid w:val="001E73BA"/>
    <w:rsid w:val="001F09E2"/>
    <w:rsid w:val="001F11A1"/>
    <w:rsid w:val="001F155F"/>
    <w:rsid w:val="001F1F7A"/>
    <w:rsid w:val="001F24B5"/>
    <w:rsid w:val="001F289A"/>
    <w:rsid w:val="001F2A99"/>
    <w:rsid w:val="001F4211"/>
    <w:rsid w:val="001F4880"/>
    <w:rsid w:val="001F60BE"/>
    <w:rsid w:val="001F6708"/>
    <w:rsid w:val="001F7EF6"/>
    <w:rsid w:val="00201017"/>
    <w:rsid w:val="002011E1"/>
    <w:rsid w:val="00201CDB"/>
    <w:rsid w:val="00201D00"/>
    <w:rsid w:val="00202BF7"/>
    <w:rsid w:val="0020346E"/>
    <w:rsid w:val="0020367B"/>
    <w:rsid w:val="0020383A"/>
    <w:rsid w:val="0020636A"/>
    <w:rsid w:val="002071E8"/>
    <w:rsid w:val="00210507"/>
    <w:rsid w:val="00211650"/>
    <w:rsid w:val="00211DDE"/>
    <w:rsid w:val="002124EA"/>
    <w:rsid w:val="00214DE9"/>
    <w:rsid w:val="00215E1A"/>
    <w:rsid w:val="002200BF"/>
    <w:rsid w:val="0022061B"/>
    <w:rsid w:val="00220994"/>
    <w:rsid w:val="002244D7"/>
    <w:rsid w:val="002249B7"/>
    <w:rsid w:val="00224CB4"/>
    <w:rsid w:val="00224DDC"/>
    <w:rsid w:val="00225996"/>
    <w:rsid w:val="00232D3E"/>
    <w:rsid w:val="002347AF"/>
    <w:rsid w:val="002355FA"/>
    <w:rsid w:val="00235EC0"/>
    <w:rsid w:val="002361C4"/>
    <w:rsid w:val="002361D3"/>
    <w:rsid w:val="002368DC"/>
    <w:rsid w:val="00237708"/>
    <w:rsid w:val="00237E28"/>
    <w:rsid w:val="0024113B"/>
    <w:rsid w:val="0024146B"/>
    <w:rsid w:val="002429B5"/>
    <w:rsid w:val="00242AAB"/>
    <w:rsid w:val="00245674"/>
    <w:rsid w:val="00245925"/>
    <w:rsid w:val="00246465"/>
    <w:rsid w:val="0024764E"/>
    <w:rsid w:val="00250952"/>
    <w:rsid w:val="0025281F"/>
    <w:rsid w:val="00253073"/>
    <w:rsid w:val="00253784"/>
    <w:rsid w:val="00254D11"/>
    <w:rsid w:val="00255180"/>
    <w:rsid w:val="002573D5"/>
    <w:rsid w:val="002579C6"/>
    <w:rsid w:val="00260F62"/>
    <w:rsid w:val="00262D2B"/>
    <w:rsid w:val="002668A6"/>
    <w:rsid w:val="0026704D"/>
    <w:rsid w:val="00267BDB"/>
    <w:rsid w:val="00270800"/>
    <w:rsid w:val="00271AD4"/>
    <w:rsid w:val="00272E2F"/>
    <w:rsid w:val="002737DF"/>
    <w:rsid w:val="002767A8"/>
    <w:rsid w:val="00276D04"/>
    <w:rsid w:val="00277677"/>
    <w:rsid w:val="00280DE7"/>
    <w:rsid w:val="00281661"/>
    <w:rsid w:val="00281BB9"/>
    <w:rsid w:val="002821FE"/>
    <w:rsid w:val="0028372F"/>
    <w:rsid w:val="00285CC5"/>
    <w:rsid w:val="002876FB"/>
    <w:rsid w:val="00287BC5"/>
    <w:rsid w:val="002903FB"/>
    <w:rsid w:val="002914DF"/>
    <w:rsid w:val="002926DA"/>
    <w:rsid w:val="002940D0"/>
    <w:rsid w:val="00295CC9"/>
    <w:rsid w:val="0029620A"/>
    <w:rsid w:val="00296999"/>
    <w:rsid w:val="00297889"/>
    <w:rsid w:val="002978D4"/>
    <w:rsid w:val="002A087F"/>
    <w:rsid w:val="002A0EE2"/>
    <w:rsid w:val="002A2E0C"/>
    <w:rsid w:val="002A2F21"/>
    <w:rsid w:val="002A4017"/>
    <w:rsid w:val="002A523E"/>
    <w:rsid w:val="002B2B58"/>
    <w:rsid w:val="002B3585"/>
    <w:rsid w:val="002B71BC"/>
    <w:rsid w:val="002C14D0"/>
    <w:rsid w:val="002C1D67"/>
    <w:rsid w:val="002C2FD5"/>
    <w:rsid w:val="002C5B7F"/>
    <w:rsid w:val="002D26C5"/>
    <w:rsid w:val="002D2B11"/>
    <w:rsid w:val="002D3A94"/>
    <w:rsid w:val="002D4B88"/>
    <w:rsid w:val="002D4BC5"/>
    <w:rsid w:val="002D5365"/>
    <w:rsid w:val="002D56BB"/>
    <w:rsid w:val="002D7E13"/>
    <w:rsid w:val="002D7EFB"/>
    <w:rsid w:val="002E1DA7"/>
    <w:rsid w:val="002E56FB"/>
    <w:rsid w:val="002E5CE5"/>
    <w:rsid w:val="002E71BC"/>
    <w:rsid w:val="002E7324"/>
    <w:rsid w:val="002E73A0"/>
    <w:rsid w:val="002E7637"/>
    <w:rsid w:val="002E7FA6"/>
    <w:rsid w:val="002F1016"/>
    <w:rsid w:val="002F4F43"/>
    <w:rsid w:val="002F600D"/>
    <w:rsid w:val="002F684F"/>
    <w:rsid w:val="002F71F3"/>
    <w:rsid w:val="00301D09"/>
    <w:rsid w:val="00304D36"/>
    <w:rsid w:val="00305225"/>
    <w:rsid w:val="0030604A"/>
    <w:rsid w:val="00306C1A"/>
    <w:rsid w:val="00306FCB"/>
    <w:rsid w:val="003118E7"/>
    <w:rsid w:val="00312333"/>
    <w:rsid w:val="00314793"/>
    <w:rsid w:val="00314FD7"/>
    <w:rsid w:val="00315249"/>
    <w:rsid w:val="0032381D"/>
    <w:rsid w:val="00324CB2"/>
    <w:rsid w:val="0032699A"/>
    <w:rsid w:val="00331EBD"/>
    <w:rsid w:val="00332233"/>
    <w:rsid w:val="00333792"/>
    <w:rsid w:val="00333876"/>
    <w:rsid w:val="00334966"/>
    <w:rsid w:val="003354DB"/>
    <w:rsid w:val="00335B10"/>
    <w:rsid w:val="00335E6D"/>
    <w:rsid w:val="00335EC3"/>
    <w:rsid w:val="00336823"/>
    <w:rsid w:val="0033687E"/>
    <w:rsid w:val="00340050"/>
    <w:rsid w:val="0034055C"/>
    <w:rsid w:val="0034160B"/>
    <w:rsid w:val="00342066"/>
    <w:rsid w:val="00342756"/>
    <w:rsid w:val="00343C1A"/>
    <w:rsid w:val="00344A0B"/>
    <w:rsid w:val="00344C72"/>
    <w:rsid w:val="003475A9"/>
    <w:rsid w:val="00350F45"/>
    <w:rsid w:val="00351127"/>
    <w:rsid w:val="003511FE"/>
    <w:rsid w:val="00351505"/>
    <w:rsid w:val="00351DE3"/>
    <w:rsid w:val="003535D5"/>
    <w:rsid w:val="00355316"/>
    <w:rsid w:val="00357876"/>
    <w:rsid w:val="00361238"/>
    <w:rsid w:val="00361C3A"/>
    <w:rsid w:val="00362147"/>
    <w:rsid w:val="0036278C"/>
    <w:rsid w:val="003635A0"/>
    <w:rsid w:val="003638C6"/>
    <w:rsid w:val="00364239"/>
    <w:rsid w:val="00364C1E"/>
    <w:rsid w:val="00366451"/>
    <w:rsid w:val="00372D71"/>
    <w:rsid w:val="00374E1D"/>
    <w:rsid w:val="003771F0"/>
    <w:rsid w:val="00377301"/>
    <w:rsid w:val="00377A28"/>
    <w:rsid w:val="00381E74"/>
    <w:rsid w:val="003825DF"/>
    <w:rsid w:val="003848E9"/>
    <w:rsid w:val="00385B73"/>
    <w:rsid w:val="00386830"/>
    <w:rsid w:val="0038794B"/>
    <w:rsid w:val="00391789"/>
    <w:rsid w:val="003946B8"/>
    <w:rsid w:val="0039548A"/>
    <w:rsid w:val="003A3D98"/>
    <w:rsid w:val="003A3F89"/>
    <w:rsid w:val="003A649B"/>
    <w:rsid w:val="003A71FE"/>
    <w:rsid w:val="003B015B"/>
    <w:rsid w:val="003B0A02"/>
    <w:rsid w:val="003B1A32"/>
    <w:rsid w:val="003B23A3"/>
    <w:rsid w:val="003B3DE9"/>
    <w:rsid w:val="003B4C88"/>
    <w:rsid w:val="003B6884"/>
    <w:rsid w:val="003C28A4"/>
    <w:rsid w:val="003C28E2"/>
    <w:rsid w:val="003C2ABB"/>
    <w:rsid w:val="003C39C9"/>
    <w:rsid w:val="003C5739"/>
    <w:rsid w:val="003C6FCD"/>
    <w:rsid w:val="003C7304"/>
    <w:rsid w:val="003D10ED"/>
    <w:rsid w:val="003D21EE"/>
    <w:rsid w:val="003D6704"/>
    <w:rsid w:val="003D67F5"/>
    <w:rsid w:val="003D71DE"/>
    <w:rsid w:val="003E0016"/>
    <w:rsid w:val="003E0481"/>
    <w:rsid w:val="003E1DB1"/>
    <w:rsid w:val="003E501E"/>
    <w:rsid w:val="003E60A5"/>
    <w:rsid w:val="003F1597"/>
    <w:rsid w:val="003F554E"/>
    <w:rsid w:val="003F5901"/>
    <w:rsid w:val="003F6F60"/>
    <w:rsid w:val="003F7423"/>
    <w:rsid w:val="003F757E"/>
    <w:rsid w:val="00401EF7"/>
    <w:rsid w:val="004064FD"/>
    <w:rsid w:val="00413AC0"/>
    <w:rsid w:val="00414024"/>
    <w:rsid w:val="004141C3"/>
    <w:rsid w:val="004146C9"/>
    <w:rsid w:val="00416B16"/>
    <w:rsid w:val="00417A8D"/>
    <w:rsid w:val="00423D3B"/>
    <w:rsid w:val="00425F38"/>
    <w:rsid w:val="00427483"/>
    <w:rsid w:val="00427BD9"/>
    <w:rsid w:val="00427BE9"/>
    <w:rsid w:val="00431985"/>
    <w:rsid w:val="00434216"/>
    <w:rsid w:val="004351D4"/>
    <w:rsid w:val="00437322"/>
    <w:rsid w:val="00440910"/>
    <w:rsid w:val="004422F1"/>
    <w:rsid w:val="00442620"/>
    <w:rsid w:val="00443883"/>
    <w:rsid w:val="0044485E"/>
    <w:rsid w:val="004455BF"/>
    <w:rsid w:val="00452B1E"/>
    <w:rsid w:val="0045510C"/>
    <w:rsid w:val="0045610C"/>
    <w:rsid w:val="00456338"/>
    <w:rsid w:val="00457FED"/>
    <w:rsid w:val="0046267C"/>
    <w:rsid w:val="00467181"/>
    <w:rsid w:val="00467725"/>
    <w:rsid w:val="00475FA0"/>
    <w:rsid w:val="0047631E"/>
    <w:rsid w:val="00476F0B"/>
    <w:rsid w:val="00480B38"/>
    <w:rsid w:val="004822B6"/>
    <w:rsid w:val="0048237B"/>
    <w:rsid w:val="00482E17"/>
    <w:rsid w:val="00483B14"/>
    <w:rsid w:val="00484085"/>
    <w:rsid w:val="0048494F"/>
    <w:rsid w:val="00490DCF"/>
    <w:rsid w:val="00491AD5"/>
    <w:rsid w:val="0049546B"/>
    <w:rsid w:val="0049630E"/>
    <w:rsid w:val="004A270E"/>
    <w:rsid w:val="004A2AC7"/>
    <w:rsid w:val="004B000A"/>
    <w:rsid w:val="004B1B88"/>
    <w:rsid w:val="004B1CDB"/>
    <w:rsid w:val="004B5822"/>
    <w:rsid w:val="004B5CA6"/>
    <w:rsid w:val="004B7611"/>
    <w:rsid w:val="004B7F96"/>
    <w:rsid w:val="004C131A"/>
    <w:rsid w:val="004C25DC"/>
    <w:rsid w:val="004C3537"/>
    <w:rsid w:val="004C4929"/>
    <w:rsid w:val="004D06FE"/>
    <w:rsid w:val="004D2EB7"/>
    <w:rsid w:val="004D3729"/>
    <w:rsid w:val="004D4C50"/>
    <w:rsid w:val="004D6486"/>
    <w:rsid w:val="004D651F"/>
    <w:rsid w:val="004D6EB2"/>
    <w:rsid w:val="004D6F22"/>
    <w:rsid w:val="004D7431"/>
    <w:rsid w:val="004E08FD"/>
    <w:rsid w:val="004E0DAB"/>
    <w:rsid w:val="004E182E"/>
    <w:rsid w:val="004E1CEA"/>
    <w:rsid w:val="004E2B49"/>
    <w:rsid w:val="004E3D9C"/>
    <w:rsid w:val="004E42CB"/>
    <w:rsid w:val="004E6018"/>
    <w:rsid w:val="004F2DCD"/>
    <w:rsid w:val="004F3A51"/>
    <w:rsid w:val="0050384E"/>
    <w:rsid w:val="0050405F"/>
    <w:rsid w:val="0050644A"/>
    <w:rsid w:val="00507C2B"/>
    <w:rsid w:val="00512646"/>
    <w:rsid w:val="005131B4"/>
    <w:rsid w:val="00513572"/>
    <w:rsid w:val="00515C23"/>
    <w:rsid w:val="005168E9"/>
    <w:rsid w:val="00517531"/>
    <w:rsid w:val="005179AB"/>
    <w:rsid w:val="005234CD"/>
    <w:rsid w:val="005240B8"/>
    <w:rsid w:val="00524BA0"/>
    <w:rsid w:val="00526D6F"/>
    <w:rsid w:val="00527154"/>
    <w:rsid w:val="005273DA"/>
    <w:rsid w:val="005302D1"/>
    <w:rsid w:val="0053363A"/>
    <w:rsid w:val="00533E6B"/>
    <w:rsid w:val="00536795"/>
    <w:rsid w:val="00537774"/>
    <w:rsid w:val="0054082D"/>
    <w:rsid w:val="00540CE9"/>
    <w:rsid w:val="00541D55"/>
    <w:rsid w:val="00545077"/>
    <w:rsid w:val="00547964"/>
    <w:rsid w:val="005501C3"/>
    <w:rsid w:val="00552505"/>
    <w:rsid w:val="005577E7"/>
    <w:rsid w:val="00557874"/>
    <w:rsid w:val="00560B16"/>
    <w:rsid w:val="005627B5"/>
    <w:rsid w:val="00563DD1"/>
    <w:rsid w:val="00564347"/>
    <w:rsid w:val="00564C2C"/>
    <w:rsid w:val="00565A92"/>
    <w:rsid w:val="00566953"/>
    <w:rsid w:val="00566BDB"/>
    <w:rsid w:val="00567D1A"/>
    <w:rsid w:val="00570E0B"/>
    <w:rsid w:val="0057197B"/>
    <w:rsid w:val="0057686F"/>
    <w:rsid w:val="00580DDF"/>
    <w:rsid w:val="00581687"/>
    <w:rsid w:val="00582061"/>
    <w:rsid w:val="00583FB0"/>
    <w:rsid w:val="00584C37"/>
    <w:rsid w:val="00586FCF"/>
    <w:rsid w:val="00587DD0"/>
    <w:rsid w:val="00593D09"/>
    <w:rsid w:val="005A54C9"/>
    <w:rsid w:val="005B01C9"/>
    <w:rsid w:val="005B02B4"/>
    <w:rsid w:val="005B0B7F"/>
    <w:rsid w:val="005B362B"/>
    <w:rsid w:val="005B484C"/>
    <w:rsid w:val="005C18AE"/>
    <w:rsid w:val="005C21EB"/>
    <w:rsid w:val="005C35E3"/>
    <w:rsid w:val="005C36E0"/>
    <w:rsid w:val="005C42C2"/>
    <w:rsid w:val="005C4FF9"/>
    <w:rsid w:val="005C5807"/>
    <w:rsid w:val="005C6C95"/>
    <w:rsid w:val="005C6F3A"/>
    <w:rsid w:val="005C7C29"/>
    <w:rsid w:val="005D0513"/>
    <w:rsid w:val="005D076F"/>
    <w:rsid w:val="005D1011"/>
    <w:rsid w:val="005D1087"/>
    <w:rsid w:val="005D3CB4"/>
    <w:rsid w:val="005D4C4F"/>
    <w:rsid w:val="005D6B3A"/>
    <w:rsid w:val="005D7FA2"/>
    <w:rsid w:val="005E2688"/>
    <w:rsid w:val="005E33AF"/>
    <w:rsid w:val="005E3B9E"/>
    <w:rsid w:val="005E62A5"/>
    <w:rsid w:val="005E65E5"/>
    <w:rsid w:val="005E6744"/>
    <w:rsid w:val="005E6906"/>
    <w:rsid w:val="005F0035"/>
    <w:rsid w:val="005F06F3"/>
    <w:rsid w:val="005F1204"/>
    <w:rsid w:val="005F3326"/>
    <w:rsid w:val="005F7F8D"/>
    <w:rsid w:val="00600583"/>
    <w:rsid w:val="00601147"/>
    <w:rsid w:val="00601F6E"/>
    <w:rsid w:val="00602F3D"/>
    <w:rsid w:val="0061167F"/>
    <w:rsid w:val="006121EE"/>
    <w:rsid w:val="006144AF"/>
    <w:rsid w:val="00615215"/>
    <w:rsid w:val="006166D4"/>
    <w:rsid w:val="006169B4"/>
    <w:rsid w:val="00617EF5"/>
    <w:rsid w:val="00620921"/>
    <w:rsid w:val="0062223D"/>
    <w:rsid w:val="00623F5E"/>
    <w:rsid w:val="006251A5"/>
    <w:rsid w:val="00627204"/>
    <w:rsid w:val="0062726A"/>
    <w:rsid w:val="006272CD"/>
    <w:rsid w:val="00631494"/>
    <w:rsid w:val="006325E5"/>
    <w:rsid w:val="006345D0"/>
    <w:rsid w:val="006367C9"/>
    <w:rsid w:val="0063746B"/>
    <w:rsid w:val="00637A7E"/>
    <w:rsid w:val="00641267"/>
    <w:rsid w:val="006417A8"/>
    <w:rsid w:val="006428B1"/>
    <w:rsid w:val="00643D3A"/>
    <w:rsid w:val="00644A45"/>
    <w:rsid w:val="006458B1"/>
    <w:rsid w:val="00645DF5"/>
    <w:rsid w:val="006465C2"/>
    <w:rsid w:val="006466C1"/>
    <w:rsid w:val="00646BDF"/>
    <w:rsid w:val="0064732A"/>
    <w:rsid w:val="00651FF9"/>
    <w:rsid w:val="00652F5A"/>
    <w:rsid w:val="00653120"/>
    <w:rsid w:val="00653389"/>
    <w:rsid w:val="00653F6D"/>
    <w:rsid w:val="00655800"/>
    <w:rsid w:val="00655E33"/>
    <w:rsid w:val="00657150"/>
    <w:rsid w:val="00660197"/>
    <w:rsid w:val="00663116"/>
    <w:rsid w:val="00664111"/>
    <w:rsid w:val="00665678"/>
    <w:rsid w:val="006657BD"/>
    <w:rsid w:val="00665DE1"/>
    <w:rsid w:val="00666936"/>
    <w:rsid w:val="00666DD0"/>
    <w:rsid w:val="006671DA"/>
    <w:rsid w:val="0066779B"/>
    <w:rsid w:val="00671878"/>
    <w:rsid w:val="006734A1"/>
    <w:rsid w:val="00673862"/>
    <w:rsid w:val="00675C3B"/>
    <w:rsid w:val="006808A9"/>
    <w:rsid w:val="00681156"/>
    <w:rsid w:val="00685B44"/>
    <w:rsid w:val="00686920"/>
    <w:rsid w:val="00687761"/>
    <w:rsid w:val="006878DB"/>
    <w:rsid w:val="00687B32"/>
    <w:rsid w:val="00691A7A"/>
    <w:rsid w:val="00692C57"/>
    <w:rsid w:val="00693ADD"/>
    <w:rsid w:val="00693D82"/>
    <w:rsid w:val="00693F31"/>
    <w:rsid w:val="006951B6"/>
    <w:rsid w:val="0069525E"/>
    <w:rsid w:val="0069766D"/>
    <w:rsid w:val="006A013F"/>
    <w:rsid w:val="006A0223"/>
    <w:rsid w:val="006A05EA"/>
    <w:rsid w:val="006A09C6"/>
    <w:rsid w:val="006A0B0E"/>
    <w:rsid w:val="006A1858"/>
    <w:rsid w:val="006A1EF2"/>
    <w:rsid w:val="006A291D"/>
    <w:rsid w:val="006B13EF"/>
    <w:rsid w:val="006B157B"/>
    <w:rsid w:val="006B51EE"/>
    <w:rsid w:val="006B7044"/>
    <w:rsid w:val="006B7365"/>
    <w:rsid w:val="006C0237"/>
    <w:rsid w:val="006C074D"/>
    <w:rsid w:val="006C26C9"/>
    <w:rsid w:val="006C365B"/>
    <w:rsid w:val="006C3738"/>
    <w:rsid w:val="006C6C66"/>
    <w:rsid w:val="006C7C63"/>
    <w:rsid w:val="006D009A"/>
    <w:rsid w:val="006D519C"/>
    <w:rsid w:val="006D57FD"/>
    <w:rsid w:val="006D60D7"/>
    <w:rsid w:val="006E0D64"/>
    <w:rsid w:val="006E38F0"/>
    <w:rsid w:val="006E44CB"/>
    <w:rsid w:val="006E5D6D"/>
    <w:rsid w:val="006E671B"/>
    <w:rsid w:val="006F1DCC"/>
    <w:rsid w:val="006F22F5"/>
    <w:rsid w:val="006F31A8"/>
    <w:rsid w:val="006F32C8"/>
    <w:rsid w:val="006F4703"/>
    <w:rsid w:val="006F4A57"/>
    <w:rsid w:val="006F6625"/>
    <w:rsid w:val="00700EAB"/>
    <w:rsid w:val="00701250"/>
    <w:rsid w:val="007015ED"/>
    <w:rsid w:val="00702648"/>
    <w:rsid w:val="0070535D"/>
    <w:rsid w:val="007053F5"/>
    <w:rsid w:val="0070542B"/>
    <w:rsid w:val="0070741A"/>
    <w:rsid w:val="00707F03"/>
    <w:rsid w:val="007104EA"/>
    <w:rsid w:val="00713215"/>
    <w:rsid w:val="00713904"/>
    <w:rsid w:val="00713907"/>
    <w:rsid w:val="007141E3"/>
    <w:rsid w:val="007143A1"/>
    <w:rsid w:val="007147F2"/>
    <w:rsid w:val="00715B8F"/>
    <w:rsid w:val="007162D9"/>
    <w:rsid w:val="00716547"/>
    <w:rsid w:val="00716571"/>
    <w:rsid w:val="00716D53"/>
    <w:rsid w:val="00717AA7"/>
    <w:rsid w:val="00721ED9"/>
    <w:rsid w:val="00723903"/>
    <w:rsid w:val="00723DD5"/>
    <w:rsid w:val="00726138"/>
    <w:rsid w:val="00727B8E"/>
    <w:rsid w:val="00730386"/>
    <w:rsid w:val="007311C8"/>
    <w:rsid w:val="00732451"/>
    <w:rsid w:val="00735687"/>
    <w:rsid w:val="00737AC6"/>
    <w:rsid w:val="00747941"/>
    <w:rsid w:val="00747CAD"/>
    <w:rsid w:val="00751B78"/>
    <w:rsid w:val="007543BC"/>
    <w:rsid w:val="00756BC0"/>
    <w:rsid w:val="00756FF5"/>
    <w:rsid w:val="007575CD"/>
    <w:rsid w:val="007579C8"/>
    <w:rsid w:val="0076191D"/>
    <w:rsid w:val="00761FBC"/>
    <w:rsid w:val="007646A9"/>
    <w:rsid w:val="00764F12"/>
    <w:rsid w:val="0076688F"/>
    <w:rsid w:val="00766979"/>
    <w:rsid w:val="0076720B"/>
    <w:rsid w:val="007737A9"/>
    <w:rsid w:val="00773C53"/>
    <w:rsid w:val="00774B5E"/>
    <w:rsid w:val="00775755"/>
    <w:rsid w:val="007763A2"/>
    <w:rsid w:val="007777B6"/>
    <w:rsid w:val="00777B20"/>
    <w:rsid w:val="00777C39"/>
    <w:rsid w:val="007800E0"/>
    <w:rsid w:val="007800F1"/>
    <w:rsid w:val="00782098"/>
    <w:rsid w:val="00783E98"/>
    <w:rsid w:val="00787351"/>
    <w:rsid w:val="007873CC"/>
    <w:rsid w:val="00790A39"/>
    <w:rsid w:val="00791749"/>
    <w:rsid w:val="0079295F"/>
    <w:rsid w:val="00797821"/>
    <w:rsid w:val="007A5BEC"/>
    <w:rsid w:val="007A63C1"/>
    <w:rsid w:val="007A6676"/>
    <w:rsid w:val="007B3855"/>
    <w:rsid w:val="007B4550"/>
    <w:rsid w:val="007B466B"/>
    <w:rsid w:val="007B61DA"/>
    <w:rsid w:val="007B6BFF"/>
    <w:rsid w:val="007C161A"/>
    <w:rsid w:val="007C21BC"/>
    <w:rsid w:val="007C2642"/>
    <w:rsid w:val="007C2A6E"/>
    <w:rsid w:val="007C3DCA"/>
    <w:rsid w:val="007C46AD"/>
    <w:rsid w:val="007C5F55"/>
    <w:rsid w:val="007C6446"/>
    <w:rsid w:val="007C68C8"/>
    <w:rsid w:val="007D0BFE"/>
    <w:rsid w:val="007D2F80"/>
    <w:rsid w:val="007D5212"/>
    <w:rsid w:val="007D6547"/>
    <w:rsid w:val="007D6D49"/>
    <w:rsid w:val="007D7DBD"/>
    <w:rsid w:val="007E211D"/>
    <w:rsid w:val="007E22D1"/>
    <w:rsid w:val="007E35A9"/>
    <w:rsid w:val="007E45E6"/>
    <w:rsid w:val="007E7A69"/>
    <w:rsid w:val="007F0CC5"/>
    <w:rsid w:val="007F3ABC"/>
    <w:rsid w:val="007F49F0"/>
    <w:rsid w:val="007F54F0"/>
    <w:rsid w:val="007F56BB"/>
    <w:rsid w:val="007F6FF4"/>
    <w:rsid w:val="007F75FA"/>
    <w:rsid w:val="00800059"/>
    <w:rsid w:val="00802703"/>
    <w:rsid w:val="00802757"/>
    <w:rsid w:val="00803D28"/>
    <w:rsid w:val="00804B3F"/>
    <w:rsid w:val="0080696F"/>
    <w:rsid w:val="00807A6D"/>
    <w:rsid w:val="00810545"/>
    <w:rsid w:val="00810A78"/>
    <w:rsid w:val="00813A44"/>
    <w:rsid w:val="00814D8B"/>
    <w:rsid w:val="00815D37"/>
    <w:rsid w:val="00816729"/>
    <w:rsid w:val="008169B0"/>
    <w:rsid w:val="0081743E"/>
    <w:rsid w:val="00821502"/>
    <w:rsid w:val="00822A98"/>
    <w:rsid w:val="008233C4"/>
    <w:rsid w:val="00823502"/>
    <w:rsid w:val="0082513A"/>
    <w:rsid w:val="008254D2"/>
    <w:rsid w:val="0083186F"/>
    <w:rsid w:val="0083497B"/>
    <w:rsid w:val="0083739E"/>
    <w:rsid w:val="008423C7"/>
    <w:rsid w:val="008432AC"/>
    <w:rsid w:val="008434D2"/>
    <w:rsid w:val="00843506"/>
    <w:rsid w:val="00843BB6"/>
    <w:rsid w:val="00844343"/>
    <w:rsid w:val="0084459F"/>
    <w:rsid w:val="00845660"/>
    <w:rsid w:val="0084570F"/>
    <w:rsid w:val="00846960"/>
    <w:rsid w:val="008515DD"/>
    <w:rsid w:val="008533D1"/>
    <w:rsid w:val="00853A50"/>
    <w:rsid w:val="00854A3E"/>
    <w:rsid w:val="00855CE2"/>
    <w:rsid w:val="00856443"/>
    <w:rsid w:val="008566B6"/>
    <w:rsid w:val="008573D9"/>
    <w:rsid w:val="0086003C"/>
    <w:rsid w:val="00860E08"/>
    <w:rsid w:val="00863650"/>
    <w:rsid w:val="00863E4D"/>
    <w:rsid w:val="00864868"/>
    <w:rsid w:val="00866A61"/>
    <w:rsid w:val="00866E62"/>
    <w:rsid w:val="008709B4"/>
    <w:rsid w:val="00870C37"/>
    <w:rsid w:val="0088106C"/>
    <w:rsid w:val="008826C0"/>
    <w:rsid w:val="00882ACA"/>
    <w:rsid w:val="00882BF8"/>
    <w:rsid w:val="0088316D"/>
    <w:rsid w:val="0088575E"/>
    <w:rsid w:val="00885A8A"/>
    <w:rsid w:val="00887486"/>
    <w:rsid w:val="00892F9E"/>
    <w:rsid w:val="00893A76"/>
    <w:rsid w:val="00895BEF"/>
    <w:rsid w:val="00895D62"/>
    <w:rsid w:val="00896253"/>
    <w:rsid w:val="008A04DC"/>
    <w:rsid w:val="008A149E"/>
    <w:rsid w:val="008A6AC7"/>
    <w:rsid w:val="008A787D"/>
    <w:rsid w:val="008A7CC1"/>
    <w:rsid w:val="008B0A28"/>
    <w:rsid w:val="008B15F0"/>
    <w:rsid w:val="008B1B37"/>
    <w:rsid w:val="008B231A"/>
    <w:rsid w:val="008B36CE"/>
    <w:rsid w:val="008B5B28"/>
    <w:rsid w:val="008B6408"/>
    <w:rsid w:val="008B6D66"/>
    <w:rsid w:val="008C22CC"/>
    <w:rsid w:val="008C374E"/>
    <w:rsid w:val="008C4DD7"/>
    <w:rsid w:val="008C563B"/>
    <w:rsid w:val="008C7019"/>
    <w:rsid w:val="008C74AC"/>
    <w:rsid w:val="008D28FA"/>
    <w:rsid w:val="008D486E"/>
    <w:rsid w:val="008D5A57"/>
    <w:rsid w:val="008D624C"/>
    <w:rsid w:val="008E437E"/>
    <w:rsid w:val="008E5584"/>
    <w:rsid w:val="008E6E44"/>
    <w:rsid w:val="008E7C87"/>
    <w:rsid w:val="008F2E95"/>
    <w:rsid w:val="008F3807"/>
    <w:rsid w:val="008F42FC"/>
    <w:rsid w:val="008F5535"/>
    <w:rsid w:val="008F6289"/>
    <w:rsid w:val="008F75B6"/>
    <w:rsid w:val="008F7D97"/>
    <w:rsid w:val="00901289"/>
    <w:rsid w:val="00901C17"/>
    <w:rsid w:val="00907DB1"/>
    <w:rsid w:val="009102E9"/>
    <w:rsid w:val="00910CCF"/>
    <w:rsid w:val="009114E6"/>
    <w:rsid w:val="009129BC"/>
    <w:rsid w:val="00913E5C"/>
    <w:rsid w:val="0091474E"/>
    <w:rsid w:val="00916376"/>
    <w:rsid w:val="0092081D"/>
    <w:rsid w:val="009211C7"/>
    <w:rsid w:val="00921B99"/>
    <w:rsid w:val="00922F0D"/>
    <w:rsid w:val="0092455D"/>
    <w:rsid w:val="00924D43"/>
    <w:rsid w:val="00925032"/>
    <w:rsid w:val="0092528C"/>
    <w:rsid w:val="00926882"/>
    <w:rsid w:val="00927C9C"/>
    <w:rsid w:val="0093000B"/>
    <w:rsid w:val="00930348"/>
    <w:rsid w:val="0093172F"/>
    <w:rsid w:val="00931B34"/>
    <w:rsid w:val="00931E68"/>
    <w:rsid w:val="00932B4B"/>
    <w:rsid w:val="00933015"/>
    <w:rsid w:val="00933160"/>
    <w:rsid w:val="0093481F"/>
    <w:rsid w:val="00934C61"/>
    <w:rsid w:val="0093562D"/>
    <w:rsid w:val="00935EC9"/>
    <w:rsid w:val="0093612A"/>
    <w:rsid w:val="009374CF"/>
    <w:rsid w:val="00940A59"/>
    <w:rsid w:val="00940FA6"/>
    <w:rsid w:val="009446EB"/>
    <w:rsid w:val="009447A6"/>
    <w:rsid w:val="009448ED"/>
    <w:rsid w:val="00944C79"/>
    <w:rsid w:val="00944D44"/>
    <w:rsid w:val="009454E8"/>
    <w:rsid w:val="00945918"/>
    <w:rsid w:val="00946CB0"/>
    <w:rsid w:val="009470AC"/>
    <w:rsid w:val="00955F4B"/>
    <w:rsid w:val="00962956"/>
    <w:rsid w:val="00963BF3"/>
    <w:rsid w:val="00964100"/>
    <w:rsid w:val="00964F29"/>
    <w:rsid w:val="009651E9"/>
    <w:rsid w:val="00965A62"/>
    <w:rsid w:val="00965A6B"/>
    <w:rsid w:val="00965AB1"/>
    <w:rsid w:val="009666E3"/>
    <w:rsid w:val="009672B5"/>
    <w:rsid w:val="009727D1"/>
    <w:rsid w:val="00973E78"/>
    <w:rsid w:val="009740A6"/>
    <w:rsid w:val="0097468D"/>
    <w:rsid w:val="00975659"/>
    <w:rsid w:val="00975DE6"/>
    <w:rsid w:val="0097622F"/>
    <w:rsid w:val="00976550"/>
    <w:rsid w:val="009825E4"/>
    <w:rsid w:val="00982A3F"/>
    <w:rsid w:val="00983616"/>
    <w:rsid w:val="00984055"/>
    <w:rsid w:val="009849E8"/>
    <w:rsid w:val="00986084"/>
    <w:rsid w:val="00987ABD"/>
    <w:rsid w:val="00987E5F"/>
    <w:rsid w:val="00992571"/>
    <w:rsid w:val="00992BD7"/>
    <w:rsid w:val="00992F28"/>
    <w:rsid w:val="0099412E"/>
    <w:rsid w:val="00996C2B"/>
    <w:rsid w:val="009971AA"/>
    <w:rsid w:val="009A261C"/>
    <w:rsid w:val="009A319C"/>
    <w:rsid w:val="009A398B"/>
    <w:rsid w:val="009A4538"/>
    <w:rsid w:val="009A7A26"/>
    <w:rsid w:val="009B1144"/>
    <w:rsid w:val="009B48E2"/>
    <w:rsid w:val="009B4D31"/>
    <w:rsid w:val="009B79C9"/>
    <w:rsid w:val="009C0479"/>
    <w:rsid w:val="009C11AB"/>
    <w:rsid w:val="009C14D2"/>
    <w:rsid w:val="009C151F"/>
    <w:rsid w:val="009C2C48"/>
    <w:rsid w:val="009C3A2D"/>
    <w:rsid w:val="009C3C14"/>
    <w:rsid w:val="009C5204"/>
    <w:rsid w:val="009C5C35"/>
    <w:rsid w:val="009C5C75"/>
    <w:rsid w:val="009D2624"/>
    <w:rsid w:val="009D2B84"/>
    <w:rsid w:val="009D2E66"/>
    <w:rsid w:val="009D3BF6"/>
    <w:rsid w:val="009D409D"/>
    <w:rsid w:val="009D539C"/>
    <w:rsid w:val="009D5816"/>
    <w:rsid w:val="009D79CF"/>
    <w:rsid w:val="009D7DA8"/>
    <w:rsid w:val="009E0AF9"/>
    <w:rsid w:val="009E46B5"/>
    <w:rsid w:val="009E5218"/>
    <w:rsid w:val="009E5B00"/>
    <w:rsid w:val="009E6711"/>
    <w:rsid w:val="009F13C3"/>
    <w:rsid w:val="009F1CF4"/>
    <w:rsid w:val="009F1F0B"/>
    <w:rsid w:val="009F5669"/>
    <w:rsid w:val="009F6B17"/>
    <w:rsid w:val="00A021A7"/>
    <w:rsid w:val="00A047E2"/>
    <w:rsid w:val="00A066BC"/>
    <w:rsid w:val="00A06C3D"/>
    <w:rsid w:val="00A10CD5"/>
    <w:rsid w:val="00A10F7B"/>
    <w:rsid w:val="00A14480"/>
    <w:rsid w:val="00A155CD"/>
    <w:rsid w:val="00A16B17"/>
    <w:rsid w:val="00A16CDB"/>
    <w:rsid w:val="00A17CB8"/>
    <w:rsid w:val="00A202FC"/>
    <w:rsid w:val="00A21095"/>
    <w:rsid w:val="00A2157D"/>
    <w:rsid w:val="00A21710"/>
    <w:rsid w:val="00A23961"/>
    <w:rsid w:val="00A26B71"/>
    <w:rsid w:val="00A30C0A"/>
    <w:rsid w:val="00A31684"/>
    <w:rsid w:val="00A327F0"/>
    <w:rsid w:val="00A33299"/>
    <w:rsid w:val="00A37646"/>
    <w:rsid w:val="00A378BB"/>
    <w:rsid w:val="00A41B7F"/>
    <w:rsid w:val="00A41BAC"/>
    <w:rsid w:val="00A4245C"/>
    <w:rsid w:val="00A424A6"/>
    <w:rsid w:val="00A4279C"/>
    <w:rsid w:val="00A42C83"/>
    <w:rsid w:val="00A43717"/>
    <w:rsid w:val="00A43FB0"/>
    <w:rsid w:val="00A447D5"/>
    <w:rsid w:val="00A44D23"/>
    <w:rsid w:val="00A4707F"/>
    <w:rsid w:val="00A472BD"/>
    <w:rsid w:val="00A51965"/>
    <w:rsid w:val="00A52EEC"/>
    <w:rsid w:val="00A5324F"/>
    <w:rsid w:val="00A53F95"/>
    <w:rsid w:val="00A5467B"/>
    <w:rsid w:val="00A55663"/>
    <w:rsid w:val="00A61823"/>
    <w:rsid w:val="00A63AA0"/>
    <w:rsid w:val="00A6534A"/>
    <w:rsid w:val="00A711F4"/>
    <w:rsid w:val="00A731F1"/>
    <w:rsid w:val="00A77CBE"/>
    <w:rsid w:val="00A817AB"/>
    <w:rsid w:val="00A834A6"/>
    <w:rsid w:val="00A837B0"/>
    <w:rsid w:val="00A849ED"/>
    <w:rsid w:val="00A84A31"/>
    <w:rsid w:val="00A84D87"/>
    <w:rsid w:val="00A871B6"/>
    <w:rsid w:val="00A871CB"/>
    <w:rsid w:val="00A904B5"/>
    <w:rsid w:val="00A91060"/>
    <w:rsid w:val="00A92462"/>
    <w:rsid w:val="00A93F74"/>
    <w:rsid w:val="00A93FAA"/>
    <w:rsid w:val="00A941A4"/>
    <w:rsid w:val="00A945E4"/>
    <w:rsid w:val="00A95F1C"/>
    <w:rsid w:val="00A95F62"/>
    <w:rsid w:val="00A97C21"/>
    <w:rsid w:val="00AA0BCC"/>
    <w:rsid w:val="00AA1EC5"/>
    <w:rsid w:val="00AA463A"/>
    <w:rsid w:val="00AA62CD"/>
    <w:rsid w:val="00AA737C"/>
    <w:rsid w:val="00AB0875"/>
    <w:rsid w:val="00AB5123"/>
    <w:rsid w:val="00AB5E94"/>
    <w:rsid w:val="00AB634C"/>
    <w:rsid w:val="00AB6D15"/>
    <w:rsid w:val="00AB6F41"/>
    <w:rsid w:val="00AC1D44"/>
    <w:rsid w:val="00AC2585"/>
    <w:rsid w:val="00AC26C6"/>
    <w:rsid w:val="00AC3E30"/>
    <w:rsid w:val="00AC4796"/>
    <w:rsid w:val="00AC5933"/>
    <w:rsid w:val="00AC5F72"/>
    <w:rsid w:val="00AC654F"/>
    <w:rsid w:val="00AC7290"/>
    <w:rsid w:val="00AC7601"/>
    <w:rsid w:val="00AD08EE"/>
    <w:rsid w:val="00AD0F25"/>
    <w:rsid w:val="00AD1920"/>
    <w:rsid w:val="00AD5166"/>
    <w:rsid w:val="00AD5D52"/>
    <w:rsid w:val="00AD705D"/>
    <w:rsid w:val="00AD725F"/>
    <w:rsid w:val="00AE0BC4"/>
    <w:rsid w:val="00AE4175"/>
    <w:rsid w:val="00AE6841"/>
    <w:rsid w:val="00AF0100"/>
    <w:rsid w:val="00AF0C16"/>
    <w:rsid w:val="00AF3FC7"/>
    <w:rsid w:val="00AF494C"/>
    <w:rsid w:val="00AF5C34"/>
    <w:rsid w:val="00B007E9"/>
    <w:rsid w:val="00B02A31"/>
    <w:rsid w:val="00B03410"/>
    <w:rsid w:val="00B0434F"/>
    <w:rsid w:val="00B0634A"/>
    <w:rsid w:val="00B07937"/>
    <w:rsid w:val="00B10C1A"/>
    <w:rsid w:val="00B11EE2"/>
    <w:rsid w:val="00B13912"/>
    <w:rsid w:val="00B14742"/>
    <w:rsid w:val="00B216F7"/>
    <w:rsid w:val="00B2402B"/>
    <w:rsid w:val="00B24D02"/>
    <w:rsid w:val="00B26A0E"/>
    <w:rsid w:val="00B26C37"/>
    <w:rsid w:val="00B31189"/>
    <w:rsid w:val="00B3169D"/>
    <w:rsid w:val="00B316ED"/>
    <w:rsid w:val="00B318F4"/>
    <w:rsid w:val="00B3498A"/>
    <w:rsid w:val="00B43683"/>
    <w:rsid w:val="00B4485A"/>
    <w:rsid w:val="00B44CB6"/>
    <w:rsid w:val="00B45A53"/>
    <w:rsid w:val="00B4663B"/>
    <w:rsid w:val="00B46736"/>
    <w:rsid w:val="00B46745"/>
    <w:rsid w:val="00B467DE"/>
    <w:rsid w:val="00B47C22"/>
    <w:rsid w:val="00B502D7"/>
    <w:rsid w:val="00B51497"/>
    <w:rsid w:val="00B51B09"/>
    <w:rsid w:val="00B5308A"/>
    <w:rsid w:val="00B5331C"/>
    <w:rsid w:val="00B56B66"/>
    <w:rsid w:val="00B57C94"/>
    <w:rsid w:val="00B57FAC"/>
    <w:rsid w:val="00B61689"/>
    <w:rsid w:val="00B6307E"/>
    <w:rsid w:val="00B632B5"/>
    <w:rsid w:val="00B64320"/>
    <w:rsid w:val="00B7073E"/>
    <w:rsid w:val="00B70B5D"/>
    <w:rsid w:val="00B7243D"/>
    <w:rsid w:val="00B7244A"/>
    <w:rsid w:val="00B75D20"/>
    <w:rsid w:val="00B77638"/>
    <w:rsid w:val="00B777BB"/>
    <w:rsid w:val="00B803DD"/>
    <w:rsid w:val="00B8050C"/>
    <w:rsid w:val="00B85A64"/>
    <w:rsid w:val="00B87FC0"/>
    <w:rsid w:val="00B9452D"/>
    <w:rsid w:val="00B94C16"/>
    <w:rsid w:val="00B958D1"/>
    <w:rsid w:val="00B95948"/>
    <w:rsid w:val="00B96977"/>
    <w:rsid w:val="00B9738F"/>
    <w:rsid w:val="00BA0FE7"/>
    <w:rsid w:val="00BA5C92"/>
    <w:rsid w:val="00BA60CA"/>
    <w:rsid w:val="00BA622E"/>
    <w:rsid w:val="00BB13A9"/>
    <w:rsid w:val="00BB220A"/>
    <w:rsid w:val="00BB4286"/>
    <w:rsid w:val="00BB4962"/>
    <w:rsid w:val="00BB4D51"/>
    <w:rsid w:val="00BB5981"/>
    <w:rsid w:val="00BB67DA"/>
    <w:rsid w:val="00BB6BA6"/>
    <w:rsid w:val="00BC0A5F"/>
    <w:rsid w:val="00BC3635"/>
    <w:rsid w:val="00BC4250"/>
    <w:rsid w:val="00BC4CAF"/>
    <w:rsid w:val="00BC529B"/>
    <w:rsid w:val="00BD20DA"/>
    <w:rsid w:val="00BD2E5B"/>
    <w:rsid w:val="00BD3CCA"/>
    <w:rsid w:val="00BD48CD"/>
    <w:rsid w:val="00BD5A9A"/>
    <w:rsid w:val="00BD668C"/>
    <w:rsid w:val="00BD6A84"/>
    <w:rsid w:val="00BD6EF9"/>
    <w:rsid w:val="00BE0967"/>
    <w:rsid w:val="00BE1457"/>
    <w:rsid w:val="00BE15B1"/>
    <w:rsid w:val="00BE1751"/>
    <w:rsid w:val="00BE1FB8"/>
    <w:rsid w:val="00BE25D6"/>
    <w:rsid w:val="00BE28F1"/>
    <w:rsid w:val="00BE3A13"/>
    <w:rsid w:val="00BE4546"/>
    <w:rsid w:val="00BE6846"/>
    <w:rsid w:val="00BE74D8"/>
    <w:rsid w:val="00BE77C8"/>
    <w:rsid w:val="00BF1B51"/>
    <w:rsid w:val="00BF3118"/>
    <w:rsid w:val="00BF32B7"/>
    <w:rsid w:val="00BF378B"/>
    <w:rsid w:val="00BF50D1"/>
    <w:rsid w:val="00BF6536"/>
    <w:rsid w:val="00C01535"/>
    <w:rsid w:val="00C01A0E"/>
    <w:rsid w:val="00C0362D"/>
    <w:rsid w:val="00C0415C"/>
    <w:rsid w:val="00C04376"/>
    <w:rsid w:val="00C076AB"/>
    <w:rsid w:val="00C103CC"/>
    <w:rsid w:val="00C12305"/>
    <w:rsid w:val="00C12D60"/>
    <w:rsid w:val="00C14756"/>
    <w:rsid w:val="00C17B1C"/>
    <w:rsid w:val="00C202CB"/>
    <w:rsid w:val="00C21CDD"/>
    <w:rsid w:val="00C230B5"/>
    <w:rsid w:val="00C24A01"/>
    <w:rsid w:val="00C24C8D"/>
    <w:rsid w:val="00C25707"/>
    <w:rsid w:val="00C25B25"/>
    <w:rsid w:val="00C272F8"/>
    <w:rsid w:val="00C31007"/>
    <w:rsid w:val="00C319C9"/>
    <w:rsid w:val="00C328BA"/>
    <w:rsid w:val="00C32C8E"/>
    <w:rsid w:val="00C331E0"/>
    <w:rsid w:val="00C4205C"/>
    <w:rsid w:val="00C434D4"/>
    <w:rsid w:val="00C46ACE"/>
    <w:rsid w:val="00C50022"/>
    <w:rsid w:val="00C52211"/>
    <w:rsid w:val="00C543B1"/>
    <w:rsid w:val="00C54C49"/>
    <w:rsid w:val="00C550A3"/>
    <w:rsid w:val="00C559C1"/>
    <w:rsid w:val="00C56798"/>
    <w:rsid w:val="00C57F8D"/>
    <w:rsid w:val="00C602D4"/>
    <w:rsid w:val="00C65C88"/>
    <w:rsid w:val="00C66639"/>
    <w:rsid w:val="00C66AA9"/>
    <w:rsid w:val="00C67FF4"/>
    <w:rsid w:val="00C721BE"/>
    <w:rsid w:val="00C7382E"/>
    <w:rsid w:val="00C742E3"/>
    <w:rsid w:val="00C7514C"/>
    <w:rsid w:val="00C75B5C"/>
    <w:rsid w:val="00C76690"/>
    <w:rsid w:val="00C777EF"/>
    <w:rsid w:val="00C82334"/>
    <w:rsid w:val="00C823EA"/>
    <w:rsid w:val="00C826B2"/>
    <w:rsid w:val="00C82F6C"/>
    <w:rsid w:val="00C844AE"/>
    <w:rsid w:val="00C856AC"/>
    <w:rsid w:val="00C85976"/>
    <w:rsid w:val="00C85D40"/>
    <w:rsid w:val="00C86E9A"/>
    <w:rsid w:val="00C87489"/>
    <w:rsid w:val="00C874E6"/>
    <w:rsid w:val="00C87E77"/>
    <w:rsid w:val="00C906B9"/>
    <w:rsid w:val="00C91B00"/>
    <w:rsid w:val="00C9293F"/>
    <w:rsid w:val="00C93EF5"/>
    <w:rsid w:val="00C94163"/>
    <w:rsid w:val="00C94347"/>
    <w:rsid w:val="00C95DE9"/>
    <w:rsid w:val="00C969C2"/>
    <w:rsid w:val="00C97F66"/>
    <w:rsid w:val="00CA44A3"/>
    <w:rsid w:val="00CA6590"/>
    <w:rsid w:val="00CA6624"/>
    <w:rsid w:val="00CA6F5F"/>
    <w:rsid w:val="00CB31F0"/>
    <w:rsid w:val="00CB3569"/>
    <w:rsid w:val="00CB40D0"/>
    <w:rsid w:val="00CB4E9D"/>
    <w:rsid w:val="00CB66BA"/>
    <w:rsid w:val="00CB6AE0"/>
    <w:rsid w:val="00CB6F21"/>
    <w:rsid w:val="00CC0E23"/>
    <w:rsid w:val="00CC35DB"/>
    <w:rsid w:val="00CC63D7"/>
    <w:rsid w:val="00CC66DA"/>
    <w:rsid w:val="00CC6E99"/>
    <w:rsid w:val="00CD0FAB"/>
    <w:rsid w:val="00CD0FE3"/>
    <w:rsid w:val="00CD1BE0"/>
    <w:rsid w:val="00CD2D6C"/>
    <w:rsid w:val="00CD43A5"/>
    <w:rsid w:val="00CE092B"/>
    <w:rsid w:val="00CE509A"/>
    <w:rsid w:val="00CE6041"/>
    <w:rsid w:val="00CE73E2"/>
    <w:rsid w:val="00CE785A"/>
    <w:rsid w:val="00CF1456"/>
    <w:rsid w:val="00CF1A73"/>
    <w:rsid w:val="00CF23A3"/>
    <w:rsid w:val="00CF5B3D"/>
    <w:rsid w:val="00D00EC8"/>
    <w:rsid w:val="00D013CC"/>
    <w:rsid w:val="00D01955"/>
    <w:rsid w:val="00D02CC0"/>
    <w:rsid w:val="00D04F93"/>
    <w:rsid w:val="00D05828"/>
    <w:rsid w:val="00D05ED7"/>
    <w:rsid w:val="00D060D7"/>
    <w:rsid w:val="00D062B4"/>
    <w:rsid w:val="00D0764B"/>
    <w:rsid w:val="00D111F2"/>
    <w:rsid w:val="00D13F49"/>
    <w:rsid w:val="00D142C6"/>
    <w:rsid w:val="00D14F3F"/>
    <w:rsid w:val="00D14FD8"/>
    <w:rsid w:val="00D1579D"/>
    <w:rsid w:val="00D15F78"/>
    <w:rsid w:val="00D16273"/>
    <w:rsid w:val="00D16487"/>
    <w:rsid w:val="00D170DF"/>
    <w:rsid w:val="00D208E7"/>
    <w:rsid w:val="00D22199"/>
    <w:rsid w:val="00D2532B"/>
    <w:rsid w:val="00D268F5"/>
    <w:rsid w:val="00D268F8"/>
    <w:rsid w:val="00D30440"/>
    <w:rsid w:val="00D33CE1"/>
    <w:rsid w:val="00D35492"/>
    <w:rsid w:val="00D36492"/>
    <w:rsid w:val="00D36D91"/>
    <w:rsid w:val="00D37579"/>
    <w:rsid w:val="00D4290D"/>
    <w:rsid w:val="00D44820"/>
    <w:rsid w:val="00D45C2F"/>
    <w:rsid w:val="00D464E0"/>
    <w:rsid w:val="00D4761C"/>
    <w:rsid w:val="00D50E94"/>
    <w:rsid w:val="00D5116A"/>
    <w:rsid w:val="00D51578"/>
    <w:rsid w:val="00D516DE"/>
    <w:rsid w:val="00D522A4"/>
    <w:rsid w:val="00D538D7"/>
    <w:rsid w:val="00D5522B"/>
    <w:rsid w:val="00D56344"/>
    <w:rsid w:val="00D61532"/>
    <w:rsid w:val="00D615F0"/>
    <w:rsid w:val="00D62C43"/>
    <w:rsid w:val="00D65A4B"/>
    <w:rsid w:val="00D667B9"/>
    <w:rsid w:val="00D67204"/>
    <w:rsid w:val="00D70130"/>
    <w:rsid w:val="00D70EE7"/>
    <w:rsid w:val="00D7106E"/>
    <w:rsid w:val="00D7153E"/>
    <w:rsid w:val="00D7173E"/>
    <w:rsid w:val="00D73173"/>
    <w:rsid w:val="00D73633"/>
    <w:rsid w:val="00D749A1"/>
    <w:rsid w:val="00D7596D"/>
    <w:rsid w:val="00D763BE"/>
    <w:rsid w:val="00D77C23"/>
    <w:rsid w:val="00D80F3F"/>
    <w:rsid w:val="00D82EBE"/>
    <w:rsid w:val="00D866D9"/>
    <w:rsid w:val="00D918D1"/>
    <w:rsid w:val="00D920C8"/>
    <w:rsid w:val="00D94BB0"/>
    <w:rsid w:val="00DA027C"/>
    <w:rsid w:val="00DA0313"/>
    <w:rsid w:val="00DA31A5"/>
    <w:rsid w:val="00DA3F7E"/>
    <w:rsid w:val="00DA6498"/>
    <w:rsid w:val="00DB1EB2"/>
    <w:rsid w:val="00DB7C66"/>
    <w:rsid w:val="00DC023B"/>
    <w:rsid w:val="00DC0893"/>
    <w:rsid w:val="00DC2A96"/>
    <w:rsid w:val="00DC2E24"/>
    <w:rsid w:val="00DC4732"/>
    <w:rsid w:val="00DC52D4"/>
    <w:rsid w:val="00DC65AD"/>
    <w:rsid w:val="00DC65D6"/>
    <w:rsid w:val="00DC6747"/>
    <w:rsid w:val="00DD04F5"/>
    <w:rsid w:val="00DD2AB9"/>
    <w:rsid w:val="00DD2FE3"/>
    <w:rsid w:val="00DD49C7"/>
    <w:rsid w:val="00DD4D40"/>
    <w:rsid w:val="00DD7F15"/>
    <w:rsid w:val="00DE4963"/>
    <w:rsid w:val="00DE5ABC"/>
    <w:rsid w:val="00DF00CB"/>
    <w:rsid w:val="00DF3522"/>
    <w:rsid w:val="00DF4CFA"/>
    <w:rsid w:val="00DF697C"/>
    <w:rsid w:val="00E01BEE"/>
    <w:rsid w:val="00E01EFD"/>
    <w:rsid w:val="00E029A2"/>
    <w:rsid w:val="00E02EC6"/>
    <w:rsid w:val="00E037F0"/>
    <w:rsid w:val="00E039B0"/>
    <w:rsid w:val="00E04840"/>
    <w:rsid w:val="00E05A52"/>
    <w:rsid w:val="00E05BDF"/>
    <w:rsid w:val="00E07DEC"/>
    <w:rsid w:val="00E1321E"/>
    <w:rsid w:val="00E133C7"/>
    <w:rsid w:val="00E13A2B"/>
    <w:rsid w:val="00E14454"/>
    <w:rsid w:val="00E1791B"/>
    <w:rsid w:val="00E17A83"/>
    <w:rsid w:val="00E214F2"/>
    <w:rsid w:val="00E21A21"/>
    <w:rsid w:val="00E239F3"/>
    <w:rsid w:val="00E250A2"/>
    <w:rsid w:val="00E2588D"/>
    <w:rsid w:val="00E25F1D"/>
    <w:rsid w:val="00E26577"/>
    <w:rsid w:val="00E314F8"/>
    <w:rsid w:val="00E319DA"/>
    <w:rsid w:val="00E345E1"/>
    <w:rsid w:val="00E34C2E"/>
    <w:rsid w:val="00E4126F"/>
    <w:rsid w:val="00E4141D"/>
    <w:rsid w:val="00E42510"/>
    <w:rsid w:val="00E42D6C"/>
    <w:rsid w:val="00E443BF"/>
    <w:rsid w:val="00E44F96"/>
    <w:rsid w:val="00E4533F"/>
    <w:rsid w:val="00E454CF"/>
    <w:rsid w:val="00E45E0D"/>
    <w:rsid w:val="00E46795"/>
    <w:rsid w:val="00E5089D"/>
    <w:rsid w:val="00E51B5E"/>
    <w:rsid w:val="00E51E7F"/>
    <w:rsid w:val="00E52140"/>
    <w:rsid w:val="00E52B6A"/>
    <w:rsid w:val="00E54F4D"/>
    <w:rsid w:val="00E55A19"/>
    <w:rsid w:val="00E60620"/>
    <w:rsid w:val="00E62182"/>
    <w:rsid w:val="00E67938"/>
    <w:rsid w:val="00E70A6A"/>
    <w:rsid w:val="00E70F50"/>
    <w:rsid w:val="00E72CDE"/>
    <w:rsid w:val="00E73AD1"/>
    <w:rsid w:val="00E74472"/>
    <w:rsid w:val="00E7518F"/>
    <w:rsid w:val="00E75A6C"/>
    <w:rsid w:val="00E7715E"/>
    <w:rsid w:val="00E775EF"/>
    <w:rsid w:val="00E80326"/>
    <w:rsid w:val="00E81098"/>
    <w:rsid w:val="00E812CC"/>
    <w:rsid w:val="00E830F4"/>
    <w:rsid w:val="00E838A9"/>
    <w:rsid w:val="00E84AA1"/>
    <w:rsid w:val="00E857F8"/>
    <w:rsid w:val="00E85C7C"/>
    <w:rsid w:val="00E863DA"/>
    <w:rsid w:val="00E86637"/>
    <w:rsid w:val="00E867CC"/>
    <w:rsid w:val="00E879A7"/>
    <w:rsid w:val="00E91DDA"/>
    <w:rsid w:val="00E92531"/>
    <w:rsid w:val="00E931F3"/>
    <w:rsid w:val="00E93AB0"/>
    <w:rsid w:val="00E9528B"/>
    <w:rsid w:val="00EA15AC"/>
    <w:rsid w:val="00EA17D5"/>
    <w:rsid w:val="00EA183B"/>
    <w:rsid w:val="00EA3B71"/>
    <w:rsid w:val="00EA5922"/>
    <w:rsid w:val="00EB14E5"/>
    <w:rsid w:val="00EB284D"/>
    <w:rsid w:val="00EB2FE4"/>
    <w:rsid w:val="00EB33B3"/>
    <w:rsid w:val="00EB3668"/>
    <w:rsid w:val="00EB36AD"/>
    <w:rsid w:val="00EB3928"/>
    <w:rsid w:val="00EB3D94"/>
    <w:rsid w:val="00EB457D"/>
    <w:rsid w:val="00EB67C1"/>
    <w:rsid w:val="00EB7302"/>
    <w:rsid w:val="00EC3062"/>
    <w:rsid w:val="00EC4B03"/>
    <w:rsid w:val="00EC5538"/>
    <w:rsid w:val="00EC56A4"/>
    <w:rsid w:val="00EC7AA3"/>
    <w:rsid w:val="00EC7D6A"/>
    <w:rsid w:val="00ED08D0"/>
    <w:rsid w:val="00ED0D60"/>
    <w:rsid w:val="00ED0F6A"/>
    <w:rsid w:val="00ED22C6"/>
    <w:rsid w:val="00ED3B8A"/>
    <w:rsid w:val="00ED4182"/>
    <w:rsid w:val="00ED4AE4"/>
    <w:rsid w:val="00ED5C92"/>
    <w:rsid w:val="00ED5F54"/>
    <w:rsid w:val="00EE00ED"/>
    <w:rsid w:val="00EE0DC2"/>
    <w:rsid w:val="00EE1691"/>
    <w:rsid w:val="00EE4205"/>
    <w:rsid w:val="00EE5BD1"/>
    <w:rsid w:val="00EE6C03"/>
    <w:rsid w:val="00EE6CB9"/>
    <w:rsid w:val="00EF04B4"/>
    <w:rsid w:val="00EF04C4"/>
    <w:rsid w:val="00EF60C8"/>
    <w:rsid w:val="00EF7BBC"/>
    <w:rsid w:val="00F00178"/>
    <w:rsid w:val="00F00969"/>
    <w:rsid w:val="00F033E5"/>
    <w:rsid w:val="00F0393C"/>
    <w:rsid w:val="00F050EE"/>
    <w:rsid w:val="00F05289"/>
    <w:rsid w:val="00F055F6"/>
    <w:rsid w:val="00F05D73"/>
    <w:rsid w:val="00F06522"/>
    <w:rsid w:val="00F101EE"/>
    <w:rsid w:val="00F1052F"/>
    <w:rsid w:val="00F10FC9"/>
    <w:rsid w:val="00F117A1"/>
    <w:rsid w:val="00F14332"/>
    <w:rsid w:val="00F1534C"/>
    <w:rsid w:val="00F15918"/>
    <w:rsid w:val="00F15B15"/>
    <w:rsid w:val="00F16C25"/>
    <w:rsid w:val="00F17E8B"/>
    <w:rsid w:val="00F21089"/>
    <w:rsid w:val="00F22057"/>
    <w:rsid w:val="00F2303B"/>
    <w:rsid w:val="00F230F2"/>
    <w:rsid w:val="00F24CCD"/>
    <w:rsid w:val="00F258B9"/>
    <w:rsid w:val="00F26E05"/>
    <w:rsid w:val="00F306B8"/>
    <w:rsid w:val="00F320E4"/>
    <w:rsid w:val="00F32A09"/>
    <w:rsid w:val="00F428BA"/>
    <w:rsid w:val="00F42D9B"/>
    <w:rsid w:val="00F45575"/>
    <w:rsid w:val="00F4629C"/>
    <w:rsid w:val="00F47495"/>
    <w:rsid w:val="00F478D5"/>
    <w:rsid w:val="00F50AF6"/>
    <w:rsid w:val="00F50C1C"/>
    <w:rsid w:val="00F513F0"/>
    <w:rsid w:val="00F52A85"/>
    <w:rsid w:val="00F5364F"/>
    <w:rsid w:val="00F53A2E"/>
    <w:rsid w:val="00F557F9"/>
    <w:rsid w:val="00F56B00"/>
    <w:rsid w:val="00F56DBB"/>
    <w:rsid w:val="00F6028E"/>
    <w:rsid w:val="00F62A38"/>
    <w:rsid w:val="00F6309B"/>
    <w:rsid w:val="00F63789"/>
    <w:rsid w:val="00F63E42"/>
    <w:rsid w:val="00F64604"/>
    <w:rsid w:val="00F646B5"/>
    <w:rsid w:val="00F663F3"/>
    <w:rsid w:val="00F66CFB"/>
    <w:rsid w:val="00F67C1C"/>
    <w:rsid w:val="00F701EC"/>
    <w:rsid w:val="00F7031E"/>
    <w:rsid w:val="00F703B4"/>
    <w:rsid w:val="00F707D8"/>
    <w:rsid w:val="00F71946"/>
    <w:rsid w:val="00F72431"/>
    <w:rsid w:val="00F727D5"/>
    <w:rsid w:val="00F74F97"/>
    <w:rsid w:val="00F764D7"/>
    <w:rsid w:val="00F76CB3"/>
    <w:rsid w:val="00F803B7"/>
    <w:rsid w:val="00F8239F"/>
    <w:rsid w:val="00F825E6"/>
    <w:rsid w:val="00F92CDF"/>
    <w:rsid w:val="00F93A8F"/>
    <w:rsid w:val="00F9556E"/>
    <w:rsid w:val="00F95CA5"/>
    <w:rsid w:val="00F961BD"/>
    <w:rsid w:val="00F96767"/>
    <w:rsid w:val="00F97D31"/>
    <w:rsid w:val="00FA0E0B"/>
    <w:rsid w:val="00FA12D9"/>
    <w:rsid w:val="00FA38D9"/>
    <w:rsid w:val="00FA3E53"/>
    <w:rsid w:val="00FA4719"/>
    <w:rsid w:val="00FA6BC3"/>
    <w:rsid w:val="00FA6F83"/>
    <w:rsid w:val="00FA7642"/>
    <w:rsid w:val="00FA77E6"/>
    <w:rsid w:val="00FA7A9B"/>
    <w:rsid w:val="00FB2132"/>
    <w:rsid w:val="00FB3E65"/>
    <w:rsid w:val="00FB4B1A"/>
    <w:rsid w:val="00FB4D76"/>
    <w:rsid w:val="00FB51E2"/>
    <w:rsid w:val="00FC2305"/>
    <w:rsid w:val="00FC2432"/>
    <w:rsid w:val="00FC47B3"/>
    <w:rsid w:val="00FC4D16"/>
    <w:rsid w:val="00FC5228"/>
    <w:rsid w:val="00FC6489"/>
    <w:rsid w:val="00FD16B6"/>
    <w:rsid w:val="00FD46FD"/>
    <w:rsid w:val="00FD7311"/>
    <w:rsid w:val="00FD7812"/>
    <w:rsid w:val="00FE42E7"/>
    <w:rsid w:val="00FE6979"/>
    <w:rsid w:val="00FF06CD"/>
    <w:rsid w:val="00FF0833"/>
    <w:rsid w:val="00FF14A1"/>
    <w:rsid w:val="00FF2BC1"/>
    <w:rsid w:val="00FF3A2E"/>
    <w:rsid w:val="00FF689F"/>
    <w:rsid w:val="106E72FD"/>
    <w:rsid w:val="13C82D42"/>
    <w:rsid w:val="1EC944F5"/>
    <w:rsid w:val="2FA36C37"/>
    <w:rsid w:val="35B5125F"/>
    <w:rsid w:val="40DB77FD"/>
    <w:rsid w:val="438351C5"/>
    <w:rsid w:val="54B456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kern w:val="44"/>
      <w:sz w:val="36"/>
      <w:szCs w:val="44"/>
    </w:rPr>
  </w:style>
  <w:style w:type="paragraph" w:styleId="3">
    <w:name w:val="heading 2"/>
    <w:basedOn w:val="1"/>
    <w:next w:val="1"/>
    <w:qFormat/>
    <w:uiPriority w:val="0"/>
    <w:pPr>
      <w:spacing w:before="260" w:after="260"/>
      <w:jc w:val="left"/>
      <w:outlineLvl w:val="1"/>
    </w:pPr>
    <w:rPr>
      <w:rFonts w:ascii="华文细黑" w:hAnsi="Arial" w:eastAsia="华文细黑"/>
      <w:b/>
      <w:bCs/>
      <w:kern w:val="0"/>
      <w:sz w:val="44"/>
      <w:szCs w:val="32"/>
    </w:rPr>
  </w:style>
  <w:style w:type="paragraph" w:styleId="4">
    <w:name w:val="heading 3"/>
    <w:basedOn w:val="1"/>
    <w:next w:val="1"/>
    <w:qFormat/>
    <w:uiPriority w:val="0"/>
    <w:pPr>
      <w:keepNext/>
      <w:keepLines/>
      <w:widowControl/>
      <w:spacing w:before="260" w:after="260" w:line="416" w:lineRule="auto"/>
      <w:jc w:val="left"/>
      <w:outlineLvl w:val="2"/>
    </w:pPr>
    <w:rPr>
      <w:rFonts w:eastAsia="华文细黑"/>
      <w:bCs/>
      <w:kern w:val="0"/>
      <w:sz w:val="36"/>
      <w:szCs w:val="32"/>
    </w:rPr>
  </w:style>
  <w:style w:type="paragraph" w:styleId="5">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5"/>
    <w:basedOn w:val="1"/>
    <w:next w:val="1"/>
    <w:qFormat/>
    <w:uiPriority w:val="0"/>
    <w:pPr>
      <w:keepNext/>
      <w:keepLines/>
      <w:widowControl/>
      <w:spacing w:before="280" w:after="290" w:line="376" w:lineRule="auto"/>
      <w:jc w:val="left"/>
      <w:outlineLvl w:val="4"/>
    </w:pPr>
    <w:rPr>
      <w:b/>
      <w:bCs/>
      <w:kern w:val="0"/>
      <w:sz w:val="28"/>
      <w:szCs w:val="28"/>
    </w:rPr>
  </w:style>
  <w:style w:type="paragraph" w:styleId="7">
    <w:name w:val="heading 6"/>
    <w:basedOn w:val="1"/>
    <w:next w:val="1"/>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8">
    <w:name w:val="heading 7"/>
    <w:basedOn w:val="1"/>
    <w:next w:val="1"/>
    <w:qFormat/>
    <w:uiPriority w:val="0"/>
    <w:pPr>
      <w:keepNext/>
      <w:keepLines/>
      <w:widowControl/>
      <w:spacing w:before="240" w:after="64" w:line="320" w:lineRule="auto"/>
      <w:jc w:val="left"/>
      <w:outlineLvl w:val="6"/>
    </w:pPr>
    <w:rPr>
      <w:b/>
      <w:bCs/>
      <w:kern w:val="0"/>
      <w:sz w:val="24"/>
    </w:rPr>
  </w:style>
  <w:style w:type="paragraph" w:styleId="9">
    <w:name w:val="heading 8"/>
    <w:basedOn w:val="1"/>
    <w:next w:val="1"/>
    <w:qFormat/>
    <w:uiPriority w:val="0"/>
    <w:pPr>
      <w:keepNext/>
      <w:keepLines/>
      <w:widowControl/>
      <w:spacing w:before="240" w:after="64" w:line="320" w:lineRule="auto"/>
      <w:jc w:val="left"/>
      <w:outlineLvl w:val="7"/>
    </w:pPr>
    <w:rPr>
      <w:rFonts w:ascii="Arial" w:hAnsi="Arial" w:eastAsia="黑体"/>
      <w:kern w:val="0"/>
      <w:sz w:val="24"/>
    </w:rPr>
  </w:style>
  <w:style w:type="paragraph" w:styleId="10">
    <w:name w:val="heading 9"/>
    <w:basedOn w:val="1"/>
    <w:next w:val="1"/>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List Number 2"/>
    <w:basedOn w:val="1"/>
    <w:qFormat/>
    <w:uiPriority w:val="0"/>
    <w:pPr>
      <w:numPr>
        <w:ilvl w:val="0"/>
        <w:numId w:val="1"/>
      </w:numPr>
    </w:pPr>
    <w:rPr>
      <w:szCs w:val="20"/>
    </w:rPr>
  </w:style>
  <w:style w:type="paragraph" w:styleId="12">
    <w:name w:val="Normal Indent"/>
    <w:basedOn w:val="1"/>
    <w:link w:val="38"/>
    <w:qFormat/>
    <w:uiPriority w:val="0"/>
    <w:pPr>
      <w:ind w:firstLine="420"/>
    </w:pPr>
    <w:rPr>
      <w:szCs w:val="20"/>
    </w:rPr>
  </w:style>
  <w:style w:type="paragraph" w:styleId="13">
    <w:name w:val="Document Map"/>
    <w:basedOn w:val="1"/>
    <w:link w:val="39"/>
    <w:qFormat/>
    <w:uiPriority w:val="0"/>
    <w:rPr>
      <w:rFonts w:ascii="宋体"/>
      <w:sz w:val="18"/>
      <w:szCs w:val="18"/>
    </w:rPr>
  </w:style>
  <w:style w:type="paragraph" w:styleId="14">
    <w:name w:val="annotation text"/>
    <w:basedOn w:val="1"/>
    <w:link w:val="40"/>
    <w:uiPriority w:val="0"/>
    <w:pPr>
      <w:jc w:val="left"/>
    </w:pPr>
  </w:style>
  <w:style w:type="paragraph" w:styleId="15">
    <w:name w:val="Body Text 3"/>
    <w:basedOn w:val="1"/>
    <w:qFormat/>
    <w:uiPriority w:val="0"/>
    <w:pPr>
      <w:spacing w:line="360" w:lineRule="auto"/>
    </w:pPr>
    <w:rPr>
      <w:rFonts w:eastAsia="楷体_GB2312"/>
      <w:b/>
      <w:bCs/>
    </w:rPr>
  </w:style>
  <w:style w:type="paragraph" w:styleId="16">
    <w:name w:val="Body Text"/>
    <w:basedOn w:val="1"/>
    <w:link w:val="41"/>
    <w:qFormat/>
    <w:uiPriority w:val="0"/>
    <w:pPr>
      <w:spacing w:line="360" w:lineRule="auto"/>
    </w:pPr>
    <w:rPr>
      <w:b/>
      <w:bCs/>
      <w:sz w:val="24"/>
    </w:rPr>
  </w:style>
  <w:style w:type="paragraph" w:styleId="17">
    <w:name w:val="Body Text Indent"/>
    <w:basedOn w:val="1"/>
    <w:qFormat/>
    <w:uiPriority w:val="0"/>
    <w:pPr>
      <w:spacing w:line="360" w:lineRule="auto"/>
      <w:ind w:firstLine="560" w:firstLineChars="200"/>
    </w:pPr>
    <w:rPr>
      <w:sz w:val="28"/>
    </w:rPr>
  </w:style>
  <w:style w:type="paragraph" w:styleId="18">
    <w:name w:val="toc 5"/>
    <w:basedOn w:val="1"/>
    <w:next w:val="1"/>
    <w:qFormat/>
    <w:uiPriority w:val="0"/>
    <w:pPr>
      <w:ind w:left="840"/>
      <w:jc w:val="left"/>
    </w:pPr>
    <w:rPr>
      <w:szCs w:val="21"/>
    </w:rPr>
  </w:style>
  <w:style w:type="paragraph" w:styleId="19">
    <w:name w:val="Plain Text"/>
    <w:basedOn w:val="1"/>
    <w:link w:val="42"/>
    <w:qFormat/>
    <w:uiPriority w:val="0"/>
    <w:rPr>
      <w:rFonts w:ascii="宋体" w:hAnsi="Courier New"/>
      <w:szCs w:val="20"/>
    </w:rPr>
  </w:style>
  <w:style w:type="paragraph" w:styleId="20">
    <w:name w:val="Date"/>
    <w:basedOn w:val="1"/>
    <w:next w:val="1"/>
    <w:link w:val="43"/>
    <w:qFormat/>
    <w:uiPriority w:val="0"/>
    <w:rPr>
      <w:rFonts w:ascii="宋体" w:hAnsi="Courier New"/>
      <w:sz w:val="32"/>
      <w:szCs w:val="20"/>
    </w:rPr>
  </w:style>
  <w:style w:type="paragraph" w:styleId="21">
    <w:name w:val="Body Text Indent 2"/>
    <w:basedOn w:val="1"/>
    <w:qFormat/>
    <w:uiPriority w:val="0"/>
    <w:pPr>
      <w:spacing w:before="156" w:beforeLines="50" w:after="156" w:afterLines="50" w:line="120" w:lineRule="auto"/>
      <w:ind w:firstLine="840" w:firstLineChars="400"/>
      <w:jc w:val="left"/>
    </w:pPr>
    <w:rPr>
      <w:rFonts w:ascii="宋体" w:hAnsi="宋体"/>
    </w:rPr>
  </w:style>
  <w:style w:type="paragraph" w:styleId="22">
    <w:name w:val="Balloon Text"/>
    <w:basedOn w:val="1"/>
    <w:link w:val="44"/>
    <w:qFormat/>
    <w:uiPriority w:val="0"/>
    <w:rPr>
      <w:sz w:val="18"/>
      <w:szCs w:val="18"/>
    </w:rPr>
  </w:style>
  <w:style w:type="paragraph" w:styleId="23">
    <w:name w:val="footer"/>
    <w:basedOn w:val="1"/>
    <w:qFormat/>
    <w:uiPriority w:val="0"/>
    <w:pPr>
      <w:tabs>
        <w:tab w:val="center" w:pos="4153"/>
        <w:tab w:val="right" w:pos="8306"/>
      </w:tabs>
      <w:snapToGrid w:val="0"/>
      <w:jc w:val="left"/>
    </w:pPr>
    <w:rPr>
      <w:sz w:val="18"/>
      <w:szCs w:val="18"/>
    </w:rPr>
  </w:style>
  <w:style w:type="paragraph" w:styleId="24">
    <w:name w:val="header"/>
    <w:basedOn w:val="1"/>
    <w:link w:val="45"/>
    <w:qFormat/>
    <w:uiPriority w:val="0"/>
    <w:pPr>
      <w:pBdr>
        <w:bottom w:val="single" w:color="auto" w:sz="6" w:space="1"/>
      </w:pBdr>
      <w:tabs>
        <w:tab w:val="center" w:pos="4153"/>
        <w:tab w:val="right" w:pos="8306"/>
      </w:tabs>
      <w:snapToGrid w:val="0"/>
      <w:jc w:val="center"/>
    </w:pPr>
    <w:rPr>
      <w:sz w:val="18"/>
      <w:szCs w:val="18"/>
    </w:rPr>
  </w:style>
  <w:style w:type="paragraph" w:styleId="25">
    <w:name w:val="Body Text Indent 3"/>
    <w:basedOn w:val="1"/>
    <w:qFormat/>
    <w:uiPriority w:val="0"/>
    <w:pPr>
      <w:ind w:firstLine="420" w:firstLineChars="200"/>
    </w:pPr>
  </w:style>
  <w:style w:type="paragraph" w:styleId="26">
    <w:name w:val="Body Text 2"/>
    <w:basedOn w:val="1"/>
    <w:qFormat/>
    <w:uiPriority w:val="0"/>
    <w:pPr>
      <w:spacing w:line="360" w:lineRule="auto"/>
    </w:pPr>
    <w:rPr>
      <w:sz w:val="24"/>
    </w:rPr>
  </w:style>
  <w:style w:type="paragraph" w:styleId="27">
    <w:name w:val="HTML Preformatted"/>
    <w:basedOn w:val="1"/>
    <w:link w:val="46"/>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28">
    <w:name w:val="Normal (Web)"/>
    <w:basedOn w:val="1"/>
    <w:qFormat/>
    <w:uiPriority w:val="99"/>
    <w:pPr>
      <w:widowControl/>
      <w:spacing w:before="100" w:beforeAutospacing="1" w:after="100" w:afterAutospacing="1" w:line="440" w:lineRule="atLeast"/>
      <w:jc w:val="left"/>
    </w:pPr>
    <w:rPr>
      <w:rFonts w:ascii="宋体" w:hAnsi="宋体"/>
      <w:color w:val="000000"/>
      <w:kern w:val="0"/>
      <w:sz w:val="30"/>
      <w:szCs w:val="30"/>
    </w:rPr>
  </w:style>
  <w:style w:type="paragraph" w:styleId="29">
    <w:name w:val="annotation subject"/>
    <w:basedOn w:val="14"/>
    <w:next w:val="14"/>
    <w:link w:val="47"/>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qFormat/>
    <w:uiPriority w:val="0"/>
    <w:rPr>
      <w:color w:val="800080"/>
      <w:u w:val="single"/>
    </w:rPr>
  </w:style>
  <w:style w:type="character" w:styleId="36">
    <w:name w:val="Hyperlink"/>
    <w:qFormat/>
    <w:uiPriority w:val="0"/>
    <w:rPr>
      <w:color w:val="0000FF"/>
      <w:u w:val="single"/>
    </w:rPr>
  </w:style>
  <w:style w:type="character" w:styleId="37">
    <w:name w:val="annotation reference"/>
    <w:qFormat/>
    <w:uiPriority w:val="0"/>
    <w:rPr>
      <w:sz w:val="21"/>
      <w:szCs w:val="21"/>
    </w:rPr>
  </w:style>
  <w:style w:type="character" w:customStyle="1" w:styleId="38">
    <w:name w:val="正文缩进 Char"/>
    <w:link w:val="12"/>
    <w:qFormat/>
    <w:uiPriority w:val="0"/>
    <w:rPr>
      <w:kern w:val="2"/>
      <w:sz w:val="21"/>
    </w:rPr>
  </w:style>
  <w:style w:type="character" w:customStyle="1" w:styleId="39">
    <w:name w:val="文档结构图 Char"/>
    <w:link w:val="13"/>
    <w:qFormat/>
    <w:uiPriority w:val="0"/>
    <w:rPr>
      <w:rFonts w:ascii="宋体"/>
      <w:kern w:val="2"/>
      <w:sz w:val="18"/>
      <w:szCs w:val="18"/>
    </w:rPr>
  </w:style>
  <w:style w:type="character" w:customStyle="1" w:styleId="40">
    <w:name w:val="批注文字 Char"/>
    <w:link w:val="14"/>
    <w:qFormat/>
    <w:uiPriority w:val="0"/>
    <w:rPr>
      <w:kern w:val="2"/>
      <w:sz w:val="21"/>
      <w:szCs w:val="24"/>
    </w:rPr>
  </w:style>
  <w:style w:type="character" w:customStyle="1" w:styleId="41">
    <w:name w:val="正文文本 Char"/>
    <w:link w:val="16"/>
    <w:qFormat/>
    <w:uiPriority w:val="0"/>
    <w:rPr>
      <w:b/>
      <w:bCs/>
      <w:kern w:val="2"/>
      <w:sz w:val="24"/>
      <w:szCs w:val="24"/>
    </w:rPr>
  </w:style>
  <w:style w:type="character" w:customStyle="1" w:styleId="42">
    <w:name w:val="纯文本 Char"/>
    <w:link w:val="19"/>
    <w:qFormat/>
    <w:uiPriority w:val="0"/>
    <w:rPr>
      <w:rFonts w:ascii="宋体" w:hAnsi="Courier New"/>
      <w:kern w:val="2"/>
      <w:sz w:val="21"/>
    </w:rPr>
  </w:style>
  <w:style w:type="character" w:customStyle="1" w:styleId="43">
    <w:name w:val="日期 Char"/>
    <w:link w:val="20"/>
    <w:qFormat/>
    <w:uiPriority w:val="0"/>
    <w:rPr>
      <w:rFonts w:ascii="宋体" w:hAnsi="Courier New"/>
      <w:kern w:val="2"/>
      <w:sz w:val="32"/>
    </w:rPr>
  </w:style>
  <w:style w:type="character" w:customStyle="1" w:styleId="44">
    <w:name w:val="批注框文本 Char"/>
    <w:link w:val="22"/>
    <w:qFormat/>
    <w:uiPriority w:val="0"/>
    <w:rPr>
      <w:kern w:val="2"/>
      <w:sz w:val="18"/>
      <w:szCs w:val="18"/>
    </w:rPr>
  </w:style>
  <w:style w:type="character" w:customStyle="1" w:styleId="45">
    <w:name w:val="页眉 Char"/>
    <w:link w:val="24"/>
    <w:qFormat/>
    <w:locked/>
    <w:uiPriority w:val="0"/>
    <w:rPr>
      <w:kern w:val="2"/>
      <w:sz w:val="18"/>
      <w:szCs w:val="18"/>
    </w:rPr>
  </w:style>
  <w:style w:type="character" w:customStyle="1" w:styleId="46">
    <w:name w:val="HTML 预设格式 Char"/>
    <w:link w:val="27"/>
    <w:qFormat/>
    <w:uiPriority w:val="0"/>
    <w:rPr>
      <w:rFonts w:ascii="Arial Unicode MS" w:hAnsi="Arial Unicode MS" w:eastAsia="Arial Unicode MS" w:cs="Arial Unicode MS"/>
      <w:color w:val="000000"/>
    </w:rPr>
  </w:style>
  <w:style w:type="character" w:customStyle="1" w:styleId="47">
    <w:name w:val="批注主题 Char"/>
    <w:link w:val="29"/>
    <w:qFormat/>
    <w:uiPriority w:val="0"/>
    <w:rPr>
      <w:b/>
      <w:bCs/>
      <w:kern w:val="2"/>
      <w:sz w:val="21"/>
      <w:szCs w:val="24"/>
    </w:rPr>
  </w:style>
  <w:style w:type="paragraph" w:customStyle="1" w:styleId="48">
    <w:name w:val="p9"/>
    <w:basedOn w:val="1"/>
    <w:qFormat/>
    <w:uiPriority w:val="0"/>
    <w:pPr>
      <w:widowControl/>
      <w:spacing w:before="100" w:beforeAutospacing="1" w:after="100" w:afterAutospacing="1"/>
      <w:jc w:val="left"/>
    </w:pPr>
    <w:rPr>
      <w:rFonts w:ascii="_x000B__x000C_" w:hAnsi="_x000B__x000C_" w:eastAsia="Arial Unicode MS" w:cs="Arial Unicode MS"/>
      <w:color w:val="000000"/>
      <w:kern w:val="0"/>
      <w:sz w:val="18"/>
      <w:szCs w:val="18"/>
    </w:rPr>
  </w:style>
  <w:style w:type="paragraph" w:customStyle="1" w:styleId="49">
    <w:name w:val="_Style 31"/>
    <w:basedOn w:val="1"/>
    <w:next w:val="19"/>
    <w:qFormat/>
    <w:uiPriority w:val="0"/>
    <w:rPr>
      <w:rFonts w:ascii="宋体" w:hAnsi="Courier New"/>
      <w:szCs w:val="20"/>
    </w:rPr>
  </w:style>
  <w:style w:type="paragraph" w:customStyle="1" w:styleId="50">
    <w:name w:val="简单回函地址"/>
    <w:basedOn w:val="1"/>
    <w:qFormat/>
    <w:uiPriority w:val="0"/>
    <w:rPr>
      <w:sz w:val="24"/>
    </w:rPr>
  </w:style>
  <w:style w:type="paragraph" w:customStyle="1" w:styleId="51">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2">
    <w:name w:val="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53">
    <w:name w:val="编号1"/>
    <w:basedOn w:val="1"/>
    <w:qFormat/>
    <w:uiPriority w:val="0"/>
    <w:pPr>
      <w:tabs>
        <w:tab w:val="left" w:pos="1344"/>
      </w:tabs>
      <w:spacing w:line="360" w:lineRule="auto"/>
      <w:outlineLvl w:val="0"/>
    </w:pPr>
    <w:rPr>
      <w:rFonts w:ascii="宋体" w:hAnsi="宋体"/>
      <w:sz w:val="24"/>
      <w:szCs w:val="21"/>
    </w:rPr>
  </w:style>
  <w:style w:type="paragraph" w:customStyle="1" w:styleId="54">
    <w:name w:val="图"/>
    <w:basedOn w:val="1"/>
    <w:qFormat/>
    <w:uiPriority w:val="0"/>
    <w:pPr>
      <w:keepNext/>
      <w:adjustRightInd w:val="0"/>
      <w:snapToGrid w:val="0"/>
      <w:spacing w:before="60" w:after="60" w:line="300" w:lineRule="auto"/>
      <w:jc w:val="center"/>
    </w:pPr>
    <w:rPr>
      <w:spacing w:val="20"/>
      <w:kern w:val="0"/>
      <w:sz w:val="24"/>
      <w:szCs w:val="20"/>
    </w:rPr>
  </w:style>
  <w:style w:type="character" w:customStyle="1" w:styleId="55">
    <w:name w:val="纯文本 Char2"/>
    <w:qFormat/>
    <w:uiPriority w:val="0"/>
    <w:rPr>
      <w:rFonts w:ascii="宋体" w:hAnsi="Courier New"/>
      <w:kern w:val="2"/>
      <w:sz w:val="21"/>
    </w:rPr>
  </w:style>
  <w:style w:type="character" w:customStyle="1" w:styleId="56">
    <w:name w:val="fontstyle01"/>
    <w:qFormat/>
    <w:uiPriority w:val="0"/>
    <w:rPr>
      <w:rFonts w:hint="eastAsia" w:ascii="宋体" w:hAnsi="宋体" w:eastAsia="宋体"/>
      <w:color w:val="000000"/>
      <w:sz w:val="38"/>
      <w:szCs w:val="38"/>
    </w:rPr>
  </w:style>
  <w:style w:type="character" w:customStyle="1" w:styleId="57">
    <w:name w:val="fontstyle11"/>
    <w:qFormat/>
    <w:uiPriority w:val="0"/>
    <w:rPr>
      <w:rFonts w:hint="eastAsia" w:ascii="黑体" w:eastAsia="黑体"/>
      <w:color w:val="000000"/>
      <w:sz w:val="24"/>
      <w:szCs w:val="24"/>
    </w:rPr>
  </w:style>
  <w:style w:type="character" w:customStyle="1" w:styleId="58">
    <w:name w:val="日期 Char1"/>
    <w:qFormat/>
    <w:uiPriority w:val="0"/>
    <w:rPr>
      <w:rFonts w:ascii="宋体" w:hAnsi="宋体"/>
      <w:kern w:val="2"/>
      <w:sz w:val="24"/>
      <w:szCs w:val="24"/>
    </w:rPr>
  </w:style>
  <w:style w:type="paragraph" w:customStyle="1" w:styleId="59">
    <w:name w:val="评价"/>
    <w:basedOn w:val="1"/>
    <w:qFormat/>
    <w:uiPriority w:val="0"/>
    <w:pPr>
      <w:spacing w:afterLines="20"/>
      <w:ind w:firstLine="1446" w:firstLineChars="200"/>
    </w:pPr>
    <w:rPr>
      <w:rFonts w:ascii="Calibri" w:hAnsi="Calibri"/>
      <w:sz w:val="24"/>
    </w:rPr>
  </w:style>
  <w:style w:type="character" w:customStyle="1" w:styleId="60">
    <w:name w:val="title"/>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112</Pages>
  <Words>46503</Words>
  <Characters>49144</Characters>
  <Lines>432</Lines>
  <Paragraphs>121</Paragraphs>
  <TotalTime>11</TotalTime>
  <ScaleCrop>false</ScaleCrop>
  <LinksUpToDate>false</LinksUpToDate>
  <CharactersWithSpaces>55072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2019-05-27T06:55:00Z</dcterms:created>
  <dc:creator>seck</dc:creator>
  <cp:lastModifiedBy>灯火阑珊</cp:lastModifiedBy>
  <cp:lastPrinted>2018-05-21T06:15:00Z</cp:lastPrinted>
  <dcterms:modified xsi:type="dcterms:W3CDTF">2023-06-05T09:39:20Z</dcterms:modified>
  <dc:title>深圳市建设工程施工招标文件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1063BC0970434D3E994536B097BC5415_13</vt:lpwstr>
  </property>
</Properties>
</file>