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07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sz w:val="20"/>
          <w:szCs w:val="21"/>
        </w:rPr>
      </w:pPr>
    </w:p>
    <w:p>
      <w:pPr>
        <w:rPr>
          <w:rFonts w:ascii="仿宋" w:hAnsi="仿宋" w:eastAsia="仿宋"/>
          <w:sz w:val="20"/>
          <w:szCs w:val="21"/>
        </w:rPr>
      </w:pPr>
    </w:p>
    <w:p>
      <w:pPr>
        <w:adjustRightInd w:val="0"/>
        <w:snapToGrid w:val="0"/>
        <w:spacing w:line="300" w:lineRule="auto"/>
        <w:jc w:val="center"/>
        <w:rPr>
          <w:rFonts w:ascii="仿宋" w:hAnsi="仿宋" w:eastAsia="仿宋"/>
          <w:b/>
          <w:snapToGrid w:val="0"/>
          <w:kern w:val="0"/>
          <w:sz w:val="56"/>
          <w:szCs w:val="56"/>
        </w:rPr>
      </w:pPr>
      <w:r>
        <w:rPr>
          <w:rFonts w:hint="eastAsia" w:ascii="仿宋" w:hAnsi="仿宋" w:eastAsia="仿宋"/>
          <w:b/>
          <w:bCs/>
          <w:snapToGrid w:val="0"/>
          <w:kern w:val="0"/>
          <w:sz w:val="56"/>
          <w:szCs w:val="56"/>
        </w:rPr>
        <w:t>人员管理数据采集与服务平台研发项目云服务器租赁采购项目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hint="eastAsia" w:ascii="仿宋" w:hAnsi="仿宋" w:eastAsia="仿宋"/>
          <w:b/>
          <w:snapToGrid w:val="0"/>
          <w:kern w:val="0"/>
          <w:sz w:val="32"/>
        </w:rPr>
      </w:pPr>
      <w:r>
        <w:rPr>
          <w:rFonts w:hint="eastAsia" w:ascii="仿宋" w:hAnsi="仿宋" w:eastAsia="仿宋"/>
          <w:b/>
          <w:snapToGrid w:val="0"/>
          <w:kern w:val="0"/>
          <w:sz w:val="32"/>
        </w:rPr>
        <w:t>项目编号：211PF0244863</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9"/>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二〇二一年</w:t>
      </w:r>
      <w:r>
        <w:rPr>
          <w:rFonts w:hint="eastAsia" w:ascii="仿宋" w:hAnsi="仿宋" w:eastAsia="仿宋"/>
          <w:b/>
          <w:snapToGrid w:val="0"/>
          <w:sz w:val="30"/>
          <w:lang w:val="en-US" w:eastAsia="zh-CN"/>
        </w:rPr>
        <w:t>八</w:t>
      </w:r>
      <w:r>
        <w:rPr>
          <w:rFonts w:hint="eastAsia" w:ascii="仿宋" w:hAnsi="仿宋" w:eastAsia="仿宋"/>
          <w:b/>
          <w:snapToGrid w:val="0"/>
          <w:sz w:val="30"/>
        </w:rPr>
        <w:t>月</w:t>
      </w:r>
    </w:p>
    <w:p>
      <w:pPr>
        <w:widowControl/>
        <w:jc w:val="center"/>
        <w:rPr>
          <w:snapToGrid w:val="0"/>
        </w:rPr>
      </w:pPr>
      <w:r>
        <w:rPr>
          <w:snapToGrid w:val="0"/>
        </w:rPr>
        <w:br w:type="page"/>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5"/>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90"/>
        <w:gridCol w:w="6784"/>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90"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784" w:type="dxa"/>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sz w:val="24"/>
              </w:rPr>
              <w:t>人员管理数据采集与服务平台研发项目云服务器租赁采购项目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90"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784" w:type="dxa"/>
            <w:vAlign w:val="center"/>
          </w:tcPr>
          <w:p>
            <w:pPr>
              <w:widowControl/>
              <w:spacing w:line="480" w:lineRule="auto"/>
              <w:jc w:val="center"/>
              <w:rPr>
                <w:rFonts w:hint="eastAsia" w:ascii="仿宋" w:hAnsi="仿宋" w:eastAsia="仿宋" w:cs="Arial Unicode MS"/>
                <w:sz w:val="24"/>
                <w:lang w:eastAsia="zh-CN"/>
              </w:rPr>
            </w:pPr>
            <w:r>
              <w:rPr>
                <w:rFonts w:hint="eastAsia" w:ascii="仿宋" w:hAnsi="仿宋" w:eastAsia="仿宋" w:cs="Arial Unicode MS"/>
                <w:sz w:val="24"/>
              </w:rPr>
              <w:t>211PF0244863</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90"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784"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90"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784"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lang w:val="en-US" w:eastAsia="zh-CN"/>
              </w:rPr>
              <w:t>公开</w:t>
            </w:r>
            <w:r>
              <w:rPr>
                <w:rFonts w:hint="eastAsia" w:ascii="仿宋" w:hAnsi="仿宋" w:eastAsia="仿宋" w:cs="Arial Unicode MS"/>
                <w:sz w:val="24"/>
              </w:rPr>
              <w:t>竞价</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90"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784"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bCs/>
                <w:sz w:val="24"/>
                <w:lang w:val="en-US" w:eastAsia="zh-CN"/>
              </w:rPr>
              <w:t>不含税</w:t>
            </w:r>
            <w:r>
              <w:rPr>
                <w:rFonts w:ascii="仿宋" w:hAnsi="仿宋" w:eastAsia="仿宋" w:cs="Arial Unicode MS"/>
                <w:bCs/>
                <w:sz w:val="24"/>
              </w:rPr>
              <w:t>最低</w:t>
            </w:r>
            <w:r>
              <w:rPr>
                <w:rFonts w:hint="eastAsia" w:ascii="仿宋" w:hAnsi="仿宋" w:eastAsia="仿宋" w:cs="Arial Unicode MS"/>
                <w:bCs/>
                <w:sz w:val="24"/>
              </w:rPr>
              <w:t>价</w:t>
            </w:r>
            <w:r>
              <w:rPr>
                <w:rFonts w:ascii="仿宋" w:hAnsi="仿宋" w:eastAsia="仿宋" w:cs="Arial Unicode MS"/>
                <w:bCs/>
                <w:sz w:val="24"/>
              </w:rPr>
              <w:t>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90"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784"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 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格式2 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格式3报价表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格式4服务方案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格式5其他采购文件要求的资料或投标人认为需要补充的资料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left"/>
              <w:rPr>
                <w:rFonts w:ascii="仿宋" w:hAnsi="仿宋" w:eastAsia="仿宋" w:cs="Arial Unicode MS"/>
                <w:b/>
                <w:sz w:val="24"/>
              </w:rPr>
            </w:pPr>
            <w:r>
              <w:rPr>
                <w:rFonts w:hint="eastAsia" w:ascii="仿宋" w:hAnsi="仿宋" w:eastAsia="仿宋" w:cs="Arial Unicode MS"/>
                <w:b/>
                <w:sz w:val="24"/>
              </w:rPr>
              <w:t>第四部分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合同模板</w:t>
            </w:r>
          </w:p>
        </w:tc>
      </w:tr>
    </w:tbl>
    <w:p>
      <w:pPr>
        <w:widowControl/>
        <w:jc w:val="left"/>
      </w:pPr>
      <w:r>
        <w:br w:type="page"/>
      </w:r>
    </w:p>
    <w:p>
      <w:pPr>
        <w:jc w:val="left"/>
      </w:pPr>
    </w:p>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b/>
          <w:snapToGrid w:val="0"/>
          <w:color w:val="auto"/>
          <w:kern w:val="0"/>
          <w:sz w:val="72"/>
        </w:rPr>
      </w:pPr>
    </w:p>
    <w:p>
      <w:pPr>
        <w:pStyle w:val="3"/>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6"/>
        </w:rPr>
      </w:pPr>
      <w:r>
        <w:rPr>
          <w:rFonts w:hint="eastAsia" w:ascii="仿宋" w:hAnsi="仿宋" w:eastAsia="仿宋"/>
          <w:b/>
          <w:bCs/>
          <w:snapToGrid w:val="0"/>
          <w:kern w:val="0"/>
          <w:sz w:val="36"/>
        </w:rPr>
        <w:t>人员管理数据采集与服务平台研发项目云服务器租赁采购项目采购公告</w:t>
      </w:r>
    </w:p>
    <w:p>
      <w:pPr>
        <w:spacing w:line="360" w:lineRule="auto"/>
        <w:rPr>
          <w:b/>
          <w:sz w:val="24"/>
          <w:szCs w:val="24"/>
        </w:rPr>
      </w:pPr>
      <w:r>
        <w:rPr>
          <w:rFonts w:hint="eastAsia"/>
          <w:b/>
          <w:sz w:val="24"/>
          <w:szCs w:val="24"/>
        </w:rPr>
        <w:t>一、项目概况</w:t>
      </w:r>
    </w:p>
    <w:p>
      <w:pPr>
        <w:spacing w:line="360" w:lineRule="auto"/>
        <w:ind w:firstLine="484" w:firstLineChars="202"/>
        <w:rPr>
          <w:rFonts w:ascii="仿宋" w:hAnsi="仿宋" w:eastAsia="仿宋"/>
          <w:bCs/>
          <w:sz w:val="24"/>
          <w:szCs w:val="24"/>
        </w:rPr>
      </w:pPr>
      <w:r>
        <w:rPr>
          <w:rFonts w:hint="eastAsia" w:ascii="仿宋" w:hAnsi="仿宋" w:eastAsia="仿宋"/>
          <w:bCs/>
          <w:sz w:val="24"/>
          <w:szCs w:val="24"/>
          <w:u w:val="single"/>
        </w:rPr>
        <w:t>人员管理数据采集与服务平台研发项目云服务器租赁采购项目</w:t>
      </w:r>
      <w:r>
        <w:rPr>
          <w:rFonts w:hint="eastAsia" w:ascii="仿宋" w:hAnsi="仿宋" w:eastAsia="仿宋"/>
          <w:sz w:val="24"/>
          <w:szCs w:val="24"/>
        </w:rPr>
        <w:t>的潜在供应商应在</w:t>
      </w:r>
      <w:r>
        <w:rPr>
          <w:rFonts w:hint="eastAsia" w:ascii="仿宋" w:hAnsi="仿宋" w:eastAsia="仿宋"/>
          <w:sz w:val="24"/>
          <w:szCs w:val="24"/>
          <w:u w:val="single"/>
        </w:rPr>
        <w:t>深圳市中正招标有限公司</w:t>
      </w:r>
      <w:r>
        <w:rPr>
          <w:rFonts w:hint="eastAsia" w:ascii="仿宋" w:hAnsi="仿宋" w:eastAsia="仿宋"/>
          <w:sz w:val="24"/>
          <w:szCs w:val="24"/>
        </w:rPr>
        <w:t>获取采购文件，并于</w:t>
      </w:r>
      <w:r>
        <w:rPr>
          <w:rFonts w:hint="eastAsia" w:ascii="仿宋" w:hAnsi="仿宋" w:eastAsia="仿宋"/>
          <w:sz w:val="24"/>
          <w:szCs w:val="24"/>
          <w:u w:val="single"/>
        </w:rPr>
        <w:t>2021</w:t>
      </w:r>
      <w:r>
        <w:rPr>
          <w:rFonts w:hint="eastAsia" w:ascii="仿宋" w:hAnsi="仿宋" w:eastAsia="仿宋"/>
          <w:bCs/>
          <w:sz w:val="24"/>
          <w:szCs w:val="24"/>
        </w:rPr>
        <w:t>年</w:t>
      </w:r>
      <w:r>
        <w:rPr>
          <w:rFonts w:hint="eastAsia" w:ascii="仿宋" w:hAnsi="仿宋" w:eastAsia="仿宋"/>
          <w:bCs/>
          <w:sz w:val="24"/>
          <w:szCs w:val="24"/>
          <w:u w:val="single"/>
        </w:rPr>
        <w:t>0</w:t>
      </w:r>
      <w:r>
        <w:rPr>
          <w:rFonts w:hint="eastAsia" w:ascii="仿宋" w:hAnsi="仿宋" w:eastAsia="仿宋"/>
          <w:bCs/>
          <w:sz w:val="24"/>
          <w:szCs w:val="24"/>
          <w:u w:val="single"/>
          <w:lang w:val="en-US" w:eastAsia="zh-CN"/>
        </w:rPr>
        <w:t>8</w:t>
      </w:r>
      <w:r>
        <w:rPr>
          <w:rFonts w:hint="eastAsia" w:ascii="仿宋" w:hAnsi="仿宋" w:eastAsia="仿宋"/>
          <w:bCs/>
          <w:sz w:val="24"/>
          <w:szCs w:val="24"/>
        </w:rPr>
        <w:t>月</w:t>
      </w:r>
      <w:r>
        <w:rPr>
          <w:rFonts w:hint="eastAsia" w:ascii="仿宋" w:hAnsi="仿宋" w:eastAsia="仿宋"/>
          <w:bCs/>
          <w:sz w:val="24"/>
          <w:szCs w:val="24"/>
          <w:u w:val="single"/>
          <w:lang w:val="en-US" w:eastAsia="zh-CN"/>
        </w:rPr>
        <w:t>12</w:t>
      </w:r>
      <w:r>
        <w:rPr>
          <w:rFonts w:hint="eastAsia" w:ascii="仿宋" w:hAnsi="仿宋" w:eastAsia="仿宋"/>
          <w:bCs/>
          <w:sz w:val="24"/>
          <w:szCs w:val="24"/>
        </w:rPr>
        <w:t>日</w:t>
      </w:r>
      <w:r>
        <w:rPr>
          <w:rFonts w:hint="eastAsia" w:ascii="仿宋" w:hAnsi="仿宋" w:eastAsia="仿宋"/>
          <w:bCs/>
          <w:sz w:val="24"/>
          <w:szCs w:val="24"/>
          <w:u w:val="single"/>
        </w:rPr>
        <w:t>08</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分至</w:t>
      </w:r>
      <w:r>
        <w:rPr>
          <w:rFonts w:hint="eastAsia" w:ascii="仿宋" w:hAnsi="仿宋" w:eastAsia="仿宋"/>
          <w:bCs/>
          <w:sz w:val="24"/>
          <w:szCs w:val="24"/>
          <w:u w:val="single"/>
        </w:rPr>
        <w:t>11</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分（北京时间）时间段在中正官网采购平台竞价。</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二、项目基本情况</w:t>
      </w:r>
    </w:p>
    <w:p>
      <w:pPr>
        <w:spacing w:line="360" w:lineRule="auto"/>
        <w:ind w:firstLine="424" w:firstLineChars="177"/>
        <w:rPr>
          <w:rFonts w:hint="eastAsia" w:ascii="仿宋" w:hAnsi="仿宋" w:eastAsia="仿宋"/>
          <w:bCs/>
          <w:sz w:val="24"/>
          <w:szCs w:val="24"/>
          <w:lang w:val="en-US" w:eastAsia="zh-CN"/>
        </w:rPr>
      </w:pPr>
      <w:r>
        <w:rPr>
          <w:rFonts w:hint="eastAsia" w:ascii="仿宋" w:hAnsi="仿宋" w:eastAsia="仿宋"/>
          <w:bCs/>
          <w:sz w:val="24"/>
          <w:szCs w:val="24"/>
        </w:rPr>
        <w:t>1、项目编号：</w:t>
      </w:r>
      <w:r>
        <w:rPr>
          <w:rFonts w:hint="eastAsia" w:ascii="仿宋" w:hAnsi="仿宋" w:eastAsia="仿宋"/>
          <w:bCs/>
          <w:sz w:val="24"/>
          <w:szCs w:val="24"/>
          <w:lang w:val="en-US" w:eastAsia="zh-CN"/>
        </w:rPr>
        <w:t>211PF0244863</w:t>
      </w:r>
    </w:p>
    <w:p>
      <w:pPr>
        <w:spacing w:line="360" w:lineRule="auto"/>
        <w:ind w:right="-313" w:rightChars="-149" w:firstLine="424" w:firstLineChars="177"/>
        <w:rPr>
          <w:rFonts w:ascii="仿宋" w:hAnsi="仿宋" w:eastAsia="仿宋"/>
          <w:bCs/>
          <w:sz w:val="24"/>
          <w:szCs w:val="24"/>
        </w:rPr>
      </w:pPr>
      <w:r>
        <w:rPr>
          <w:rFonts w:hint="eastAsia" w:ascii="仿宋" w:hAnsi="仿宋" w:eastAsia="仿宋"/>
          <w:bCs/>
          <w:sz w:val="24"/>
          <w:szCs w:val="24"/>
        </w:rPr>
        <w:t>2、项目名称：人员管理数据采集与服务平台研发项目云服务器租赁采购项目</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3、预算金额：人民币1</w:t>
      </w:r>
      <w:r>
        <w:rPr>
          <w:rFonts w:hint="eastAsia" w:ascii="仿宋" w:hAnsi="仿宋" w:eastAsia="仿宋"/>
          <w:bCs/>
          <w:sz w:val="24"/>
          <w:szCs w:val="24"/>
          <w:lang w:val="en-US" w:eastAsia="zh-CN"/>
        </w:rPr>
        <w:t>0</w:t>
      </w:r>
      <w:r>
        <w:rPr>
          <w:rFonts w:hint="eastAsia" w:ascii="仿宋" w:hAnsi="仿宋" w:eastAsia="仿宋"/>
          <w:bCs/>
          <w:sz w:val="24"/>
          <w:szCs w:val="24"/>
        </w:rPr>
        <w:t>万元（含税）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4、最高限价：人民币1</w:t>
      </w:r>
      <w:r>
        <w:rPr>
          <w:rFonts w:hint="eastAsia" w:ascii="仿宋" w:hAnsi="仿宋" w:eastAsia="仿宋"/>
          <w:bCs/>
          <w:sz w:val="24"/>
          <w:szCs w:val="24"/>
          <w:lang w:val="en-US" w:eastAsia="zh-CN"/>
        </w:rPr>
        <w:t>0</w:t>
      </w:r>
      <w:r>
        <w:rPr>
          <w:rFonts w:hint="eastAsia" w:ascii="仿宋" w:hAnsi="仿宋" w:eastAsia="仿宋"/>
          <w:bCs/>
          <w:sz w:val="24"/>
          <w:szCs w:val="24"/>
        </w:rPr>
        <w:t>万元（含税）</w:t>
      </w:r>
    </w:p>
    <w:p>
      <w:pPr>
        <w:spacing w:line="360" w:lineRule="auto"/>
        <w:ind w:firstLine="424" w:firstLineChars="177"/>
        <w:rPr>
          <w:rFonts w:hint="eastAsia" w:ascii="仿宋" w:hAnsi="仿宋" w:eastAsia="仿宋"/>
          <w:bCs/>
          <w:sz w:val="24"/>
          <w:szCs w:val="24"/>
          <w:lang w:val="en-US" w:eastAsia="zh-CN"/>
        </w:rPr>
      </w:pPr>
      <w:r>
        <w:rPr>
          <w:rFonts w:hint="eastAsia" w:ascii="仿宋" w:hAnsi="仿宋" w:eastAsia="仿宋"/>
          <w:bCs/>
          <w:sz w:val="24"/>
          <w:szCs w:val="24"/>
        </w:rPr>
        <w:t>5、采购方式：</w:t>
      </w:r>
      <w:r>
        <w:rPr>
          <w:rFonts w:hint="eastAsia" w:ascii="仿宋" w:hAnsi="仿宋" w:eastAsia="仿宋"/>
          <w:bCs/>
          <w:sz w:val="24"/>
          <w:szCs w:val="24"/>
          <w:lang w:val="en-US" w:eastAsia="zh-CN"/>
        </w:rPr>
        <w:t>公开竞价</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6、采购需求：</w:t>
      </w:r>
    </w:p>
    <w:tbl>
      <w:tblPr>
        <w:tblStyle w:val="14"/>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54"/>
        <w:gridCol w:w="992"/>
        <w:gridCol w:w="2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4654"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项目名称</w:t>
            </w:r>
          </w:p>
        </w:tc>
        <w:tc>
          <w:tcPr>
            <w:tcW w:w="99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数量</w:t>
            </w:r>
          </w:p>
        </w:tc>
        <w:tc>
          <w:tcPr>
            <w:tcW w:w="2151"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4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4654" w:type="dxa"/>
            <w:vAlign w:val="center"/>
          </w:tcPr>
          <w:p>
            <w:pPr>
              <w:spacing w:line="360" w:lineRule="auto"/>
              <w:jc w:val="center"/>
              <w:rPr>
                <w:rFonts w:hint="eastAsia" w:ascii="仿宋" w:hAnsi="仿宋" w:eastAsia="仿宋"/>
                <w:bCs/>
                <w:sz w:val="24"/>
                <w:szCs w:val="24"/>
              </w:rPr>
            </w:pPr>
            <w:r>
              <w:rPr>
                <w:rFonts w:hint="eastAsia" w:ascii="仿宋" w:hAnsi="仿宋" w:eastAsia="仿宋"/>
                <w:bCs/>
                <w:sz w:val="24"/>
                <w:szCs w:val="24"/>
              </w:rPr>
              <w:t>人员管理数据采集与服务平台研发项目</w:t>
            </w:r>
          </w:p>
          <w:p>
            <w:pPr>
              <w:spacing w:line="360" w:lineRule="auto"/>
              <w:jc w:val="center"/>
              <w:rPr>
                <w:rFonts w:ascii="仿宋" w:hAnsi="仿宋" w:eastAsia="仿宋"/>
                <w:bCs/>
                <w:sz w:val="24"/>
                <w:szCs w:val="24"/>
              </w:rPr>
            </w:pPr>
            <w:bookmarkStart w:id="2" w:name="_GoBack"/>
            <w:bookmarkEnd w:id="2"/>
            <w:r>
              <w:rPr>
                <w:rFonts w:hint="eastAsia" w:ascii="仿宋" w:hAnsi="仿宋" w:eastAsia="仿宋"/>
                <w:bCs/>
                <w:sz w:val="24"/>
                <w:szCs w:val="24"/>
              </w:rPr>
              <w:t>云服务器租赁采购项目</w:t>
            </w:r>
          </w:p>
        </w:tc>
        <w:tc>
          <w:tcPr>
            <w:tcW w:w="99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1项</w:t>
            </w:r>
          </w:p>
        </w:tc>
        <w:tc>
          <w:tcPr>
            <w:tcW w:w="2151"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详见附件内容</w:t>
            </w:r>
          </w:p>
        </w:tc>
      </w:tr>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7、合同履行期限：自合同签订之日起并完成账号开通使用后6个月结束</w:t>
      </w:r>
      <w:r>
        <w:rPr>
          <w:rFonts w:hint="eastAsia" w:ascii="仿宋" w:hAnsi="仿宋" w:eastAsia="仿宋"/>
          <w:bCs/>
          <w:sz w:val="24"/>
          <w:szCs w:val="24"/>
          <w:lang w:val="en-US" w:eastAsia="zh-CN"/>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8、是否联合体：本项目不接受联合体投标。</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三、申请人的资格要求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须是在中华人民共和国境内注册的独立法人机构，单位负责人为同一人或者存在控股、管理关系的不同单位及同一公司的分支机构包括分/子公司不得参加同一标段投标或者未划分标段的同一招标项目投标。【须</w:t>
      </w:r>
      <w:r>
        <w:rPr>
          <w:rFonts w:ascii="仿宋" w:hAnsi="仿宋" w:eastAsia="仿宋"/>
          <w:bCs/>
          <w:sz w:val="24"/>
          <w:szCs w:val="24"/>
        </w:rPr>
        <w:t>提供合法有效的营业执照</w:t>
      </w:r>
      <w:r>
        <w:rPr>
          <w:rFonts w:hint="eastAsia" w:ascii="仿宋" w:hAnsi="仿宋" w:eastAsia="仿宋"/>
          <w:bCs/>
          <w:sz w:val="24"/>
          <w:szCs w:val="24"/>
        </w:rPr>
        <w:t>的</w:t>
      </w:r>
      <w:r>
        <w:rPr>
          <w:rFonts w:ascii="仿宋" w:hAnsi="仿宋" w:eastAsia="仿宋"/>
          <w:bCs/>
          <w:sz w:val="24"/>
          <w:szCs w:val="24"/>
        </w:rPr>
        <w:t>扫描件</w:t>
      </w:r>
      <w:r>
        <w:rPr>
          <w:rFonts w:hint="eastAsia" w:ascii="仿宋" w:hAnsi="仿宋" w:eastAsia="仿宋"/>
          <w:bCs/>
          <w:sz w:val="24"/>
          <w:szCs w:val="24"/>
        </w:rPr>
        <w:t>或复印件加盖投标人公章</w:t>
      </w:r>
      <w:r>
        <w:rPr>
          <w:rFonts w:ascii="仿宋" w:hAnsi="仿宋" w:eastAsia="仿宋"/>
          <w:bCs/>
          <w:sz w:val="24"/>
          <w:szCs w:val="24"/>
        </w:rPr>
        <w:t>，原件备查</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2、未被列入失信被执行人、重大税收违法案件当事人名单、政府采购严重违法失信行为记录名单。【提供在“信用中国”或其他各级市场监督局查询网站截图】</w:t>
      </w:r>
    </w:p>
    <w:p>
      <w:pPr>
        <w:spacing w:line="360" w:lineRule="auto"/>
        <w:ind w:firstLine="424" w:firstLineChars="177"/>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r>
        <w:rPr>
          <w:rFonts w:hint="eastAsia" w:ascii="仿宋" w:hAnsi="仿宋" w:eastAsia="仿宋"/>
          <w:bCs/>
          <w:sz w:val="24"/>
          <w:szCs w:val="24"/>
        </w:rPr>
        <w:t>、本项目不接受联合体投标，不允许分包或转包。</w:t>
      </w:r>
      <w:r>
        <w:rPr>
          <w:rFonts w:hint="eastAsia" w:ascii="仿宋" w:hAnsi="仿宋" w:eastAsia="仿宋"/>
          <w:bCs/>
          <w:sz w:val="24"/>
          <w:szCs w:val="24"/>
          <w:lang w:eastAsia="zh-CN"/>
        </w:rPr>
        <w:t>（</w:t>
      </w:r>
      <w:r>
        <w:rPr>
          <w:rFonts w:hint="eastAsia" w:ascii="仿宋" w:hAnsi="仿宋" w:eastAsia="仿宋"/>
          <w:bCs/>
          <w:sz w:val="24"/>
          <w:szCs w:val="24"/>
          <w:lang w:val="en-US" w:eastAsia="zh-CN"/>
        </w:rPr>
        <w:t>提供承诺函并加盖公章）</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四、获取采购文件</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0</w:t>
      </w:r>
      <w:r>
        <w:rPr>
          <w:rFonts w:hint="eastAsia" w:ascii="仿宋" w:hAnsi="仿宋" w:eastAsia="仿宋"/>
          <w:b/>
          <w:bCs/>
          <w:sz w:val="24"/>
          <w:szCs w:val="24"/>
          <w:highlight w:val="yellow"/>
          <w:u w:val="single"/>
          <w:lang w:val="en-US" w:eastAsia="zh-CN"/>
        </w:rPr>
        <w:t>8</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04</w:t>
      </w:r>
      <w:r>
        <w:rPr>
          <w:rFonts w:hint="eastAsia" w:ascii="仿宋" w:hAnsi="仿宋" w:eastAsia="仿宋"/>
          <w:b/>
          <w:bCs/>
          <w:sz w:val="24"/>
          <w:szCs w:val="24"/>
          <w:highlight w:val="yellow"/>
        </w:rPr>
        <w:t>日至</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0</w:t>
      </w:r>
      <w:r>
        <w:rPr>
          <w:rFonts w:hint="eastAsia" w:ascii="仿宋" w:hAnsi="仿宋" w:eastAsia="仿宋"/>
          <w:b/>
          <w:bCs/>
          <w:sz w:val="24"/>
          <w:szCs w:val="24"/>
          <w:highlight w:val="yellow"/>
          <w:u w:val="single"/>
          <w:lang w:val="en-US" w:eastAsia="zh-CN"/>
        </w:rPr>
        <w:t>8</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10</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7</w:t>
      </w:r>
      <w:r>
        <w:rPr>
          <w:rFonts w:hint="eastAsia" w:ascii="仿宋" w:hAnsi="仿宋" w:eastAsia="仿宋"/>
          <w:b/>
          <w:bCs/>
          <w:sz w:val="24"/>
          <w:szCs w:val="24"/>
          <w:highlight w:val="yellow"/>
        </w:rPr>
        <w:t>时</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分截止</w:t>
      </w:r>
      <w:r>
        <w:rPr>
          <w:rFonts w:hint="eastAsia" w:ascii="仿宋" w:hAnsi="仿宋" w:eastAsia="仿宋"/>
          <w:bCs/>
          <w:sz w:val="24"/>
          <w:szCs w:val="24"/>
        </w:rPr>
        <w:t>，每天上午</w:t>
      </w:r>
      <w:r>
        <w:rPr>
          <w:rFonts w:hint="eastAsia" w:ascii="仿宋" w:hAnsi="仿宋" w:eastAsia="仿宋"/>
          <w:bCs/>
          <w:sz w:val="24"/>
          <w:szCs w:val="24"/>
          <w:u w:val="single"/>
        </w:rPr>
        <w:t>09</w:t>
      </w:r>
      <w:r>
        <w:rPr>
          <w:rFonts w:hint="eastAsia" w:ascii="仿宋" w:hAnsi="仿宋" w:eastAsia="仿宋"/>
          <w:bCs/>
          <w:sz w:val="24"/>
          <w:szCs w:val="24"/>
        </w:rPr>
        <w:t>时至</w:t>
      </w:r>
      <w:r>
        <w:rPr>
          <w:rFonts w:hint="eastAsia" w:ascii="仿宋" w:hAnsi="仿宋" w:eastAsia="仿宋"/>
          <w:bCs/>
          <w:sz w:val="24"/>
          <w:szCs w:val="24"/>
          <w:u w:val="single"/>
        </w:rPr>
        <w:t>11</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分，下午</w:t>
      </w:r>
      <w:r>
        <w:rPr>
          <w:rFonts w:hint="eastAsia" w:ascii="仿宋" w:hAnsi="仿宋" w:eastAsia="仿宋"/>
          <w:bCs/>
          <w:sz w:val="24"/>
          <w:szCs w:val="24"/>
          <w:u w:val="single"/>
        </w:rPr>
        <w:t>02</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分至</w:t>
      </w:r>
      <w:r>
        <w:rPr>
          <w:rFonts w:hint="eastAsia" w:ascii="仿宋" w:hAnsi="仿宋" w:eastAsia="仿宋"/>
          <w:bCs/>
          <w:sz w:val="24"/>
          <w:szCs w:val="24"/>
          <w:u w:val="single"/>
        </w:rPr>
        <w:t>05</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分（北京时间，</w:t>
      </w:r>
      <w:r>
        <w:rPr>
          <w:rFonts w:ascii="仿宋" w:hAnsi="仿宋" w:eastAsia="仿宋"/>
          <w:bCs/>
          <w:sz w:val="24"/>
          <w:szCs w:val="24"/>
        </w:rPr>
        <w:t>法定节假日</w:t>
      </w:r>
      <w:r>
        <w:rPr>
          <w:rFonts w:hint="eastAsia" w:ascii="仿宋" w:hAnsi="仿宋" w:eastAsia="仿宋"/>
          <w:bCs/>
          <w:sz w:val="24"/>
          <w:szCs w:val="24"/>
        </w:rPr>
        <w:t>除外）</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2、地点：深圳市福田区民田路171号新华保险大厦903中正招标（中正官网</w:t>
      </w:r>
      <w:r>
        <w:rPr>
          <w:rFonts w:ascii="仿宋" w:hAnsi="仿宋" w:eastAsia="仿宋"/>
          <w:bCs/>
          <w:sz w:val="24"/>
          <w:szCs w:val="24"/>
        </w:rPr>
        <w:t>www.szzzt.com</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3、方式：网上投标报名响应及我司采购平台报名响应。</w:t>
      </w:r>
    </w:p>
    <w:p>
      <w:pPr>
        <w:spacing w:line="360" w:lineRule="auto"/>
        <w:ind w:left="779" w:leftChars="201" w:hanging="357" w:hangingChars="148"/>
        <w:rPr>
          <w:rFonts w:ascii="仿宋" w:hAnsi="仿宋" w:eastAsia="仿宋"/>
          <w:bCs/>
          <w:sz w:val="24"/>
          <w:szCs w:val="24"/>
        </w:rPr>
      </w:pPr>
      <w:r>
        <w:rPr>
          <w:rFonts w:hint="eastAsia" w:ascii="仿宋" w:hAnsi="仿宋" w:eastAsia="仿宋"/>
          <w:b/>
          <w:bCs/>
          <w:color w:val="FF0000"/>
          <w:sz w:val="24"/>
          <w:szCs w:val="24"/>
        </w:rPr>
        <w:t>备注：</w:t>
      </w:r>
      <w:r>
        <w:rPr>
          <w:rFonts w:hint="eastAsia" w:ascii="仿宋" w:hAnsi="仿宋" w:eastAsia="仿宋"/>
          <w:bCs/>
          <w:sz w:val="24"/>
          <w:szCs w:val="24"/>
        </w:rPr>
        <w:t>① 网上投标报名响应：发送报名资料至我司邮箱进行报名登记及获取招标文件，邮箱地址：ztzszzzt@163.com。报名邮件需附以下资料: 1）加盖公章的《购买标书登记表》（下载地址：</w:t>
      </w:r>
      <w:r>
        <w:rPr>
          <w:rFonts w:ascii="仿宋" w:hAnsi="仿宋" w:eastAsia="仿宋"/>
          <w:bCs/>
          <w:sz w:val="24"/>
          <w:szCs w:val="24"/>
        </w:rPr>
        <w:t>www.szzzt.com</w:t>
      </w:r>
      <w:r>
        <w:rPr>
          <w:rFonts w:hint="eastAsia" w:ascii="宋体" w:hAnsi="宋体" w:cs="宋体"/>
          <w:bCs/>
          <w:sz w:val="24"/>
          <w:szCs w:val="24"/>
        </w:rPr>
        <w:t> </w:t>
      </w:r>
      <w:r>
        <w:rPr>
          <w:rFonts w:hint="eastAsia" w:ascii="仿宋" w:hAnsi="仿宋" w:eastAsia="仿宋"/>
          <w:bCs/>
          <w:sz w:val="24"/>
          <w:szCs w:val="24"/>
        </w:rPr>
        <w:t>首页</w:t>
      </w:r>
      <w:r>
        <w:rPr>
          <w:rFonts w:ascii="仿宋" w:hAnsi="仿宋" w:eastAsia="仿宋"/>
          <w:bCs/>
          <w:sz w:val="24"/>
          <w:szCs w:val="24"/>
        </w:rPr>
        <w:t>“</w:t>
      </w:r>
      <w:r>
        <w:rPr>
          <w:rFonts w:hint="eastAsia" w:ascii="仿宋" w:hAnsi="仿宋" w:eastAsia="仿宋"/>
          <w:bCs/>
          <w:sz w:val="24"/>
          <w:szCs w:val="24"/>
        </w:rPr>
        <w:t>下载中心</w:t>
      </w:r>
      <w:r>
        <w:rPr>
          <w:rFonts w:ascii="仿宋" w:hAnsi="仿宋" w:eastAsia="仿宋"/>
          <w:bCs/>
          <w:sz w:val="24"/>
          <w:szCs w:val="24"/>
        </w:rPr>
        <w:t>”</w:t>
      </w:r>
      <w:r>
        <w:rPr>
          <w:rFonts w:hint="eastAsia" w:ascii="仿宋" w:hAnsi="仿宋" w:eastAsia="仿宋"/>
          <w:bCs/>
          <w:sz w:val="24"/>
          <w:szCs w:val="24"/>
        </w:rPr>
        <w:t>）；2）加盖公章的营业执照复印件扫描件；3）法人授权委托书扫描件。报名时间以邮件发出时间为准，工作人员将在第二个工作日与报名资料完整的投标人联系。</w:t>
      </w:r>
    </w:p>
    <w:p>
      <w:pPr>
        <w:spacing w:line="360" w:lineRule="auto"/>
        <w:ind w:left="783" w:leftChars="373" w:firstLine="480" w:firstLineChars="200"/>
        <w:rPr>
          <w:rFonts w:ascii="仿宋" w:hAnsi="仿宋" w:eastAsia="仿宋"/>
          <w:bCs/>
          <w:sz w:val="24"/>
          <w:szCs w:val="24"/>
        </w:rPr>
      </w:pPr>
      <w:r>
        <w:rPr>
          <w:rFonts w:hint="eastAsia" w:ascii="仿宋" w:hAnsi="仿宋" w:eastAsia="仿宋"/>
          <w:bCs/>
          <w:sz w:val="24"/>
          <w:szCs w:val="24"/>
        </w:rPr>
        <w:t>② 采购平台报名响应：我司官网（</w:t>
      </w:r>
      <w:r>
        <w:rPr>
          <w:rFonts w:ascii="仿宋" w:hAnsi="仿宋" w:eastAsia="仿宋"/>
          <w:bCs/>
          <w:sz w:val="24"/>
          <w:szCs w:val="24"/>
        </w:rPr>
        <w:t>www.szzzt.com</w:t>
      </w:r>
      <w:r>
        <w:rPr>
          <w:rFonts w:hint="eastAsia" w:ascii="仿宋" w:hAnsi="仿宋" w:eastAsia="仿宋"/>
          <w:bCs/>
          <w:sz w:val="24"/>
          <w:szCs w:val="24"/>
        </w:rPr>
        <w:t xml:space="preserve"> 首页</w:t>
      </w:r>
      <w:r>
        <w:rPr>
          <w:rFonts w:ascii="仿宋" w:hAnsi="仿宋" w:eastAsia="仿宋"/>
          <w:bCs/>
          <w:sz w:val="24"/>
          <w:szCs w:val="24"/>
        </w:rPr>
        <w:t>“</w:t>
      </w:r>
      <w:r>
        <w:rPr>
          <w:rFonts w:hint="eastAsia" w:ascii="仿宋" w:hAnsi="仿宋" w:eastAsia="仿宋"/>
          <w:bCs/>
          <w:sz w:val="24"/>
          <w:szCs w:val="24"/>
        </w:rPr>
        <w:t>采购平台</w:t>
      </w:r>
      <w:r>
        <w:rPr>
          <w:rFonts w:ascii="仿宋" w:hAnsi="仿宋" w:eastAsia="仿宋"/>
          <w:bCs/>
          <w:sz w:val="24"/>
          <w:szCs w:val="24"/>
        </w:rPr>
        <w:t>”</w:t>
      </w:r>
      <w:r>
        <w:rPr>
          <w:rFonts w:hint="eastAsia" w:ascii="仿宋" w:hAnsi="仿宋" w:eastAsia="仿宋"/>
          <w:bCs/>
          <w:sz w:val="24"/>
          <w:szCs w:val="24"/>
        </w:rPr>
        <w:t>）左下角采购平台入口。</w:t>
      </w:r>
    </w:p>
    <w:p>
      <w:pPr>
        <w:spacing w:line="360" w:lineRule="auto"/>
        <w:ind w:left="783" w:leftChars="373" w:firstLine="480" w:firstLineChars="200"/>
        <w:rPr>
          <w:rFonts w:ascii="仿宋" w:hAnsi="仿宋" w:eastAsia="仿宋"/>
          <w:bCs/>
          <w:sz w:val="24"/>
          <w:szCs w:val="24"/>
        </w:rPr>
      </w:pPr>
      <w:r>
        <w:rPr>
          <w:rFonts w:hint="eastAsia" w:ascii="仿宋" w:hAnsi="仿宋" w:eastAsia="仿宋"/>
          <w:bCs/>
          <w:sz w:val="24"/>
          <w:szCs w:val="24"/>
        </w:rPr>
        <w:t>③ 前期只须报名响应即可，竞价响应文件是在开始竞价才上传，前期不用上传。</w:t>
      </w:r>
    </w:p>
    <w:p>
      <w:pPr>
        <w:spacing w:line="360" w:lineRule="auto"/>
        <w:ind w:left="783" w:leftChars="373" w:firstLine="482" w:firstLineChars="200"/>
        <w:rPr>
          <w:rFonts w:ascii="仿宋" w:hAnsi="仿宋" w:eastAsia="仿宋"/>
          <w:b/>
          <w:bCs/>
          <w:color w:val="FF0000"/>
          <w:sz w:val="24"/>
          <w:szCs w:val="24"/>
        </w:rPr>
      </w:pPr>
      <w:r>
        <w:rPr>
          <w:rFonts w:hint="eastAsia" w:ascii="仿宋" w:hAnsi="仿宋" w:eastAsia="仿宋"/>
          <w:b/>
          <w:bCs/>
          <w:color w:val="FF0000"/>
          <w:sz w:val="24"/>
          <w:szCs w:val="24"/>
        </w:rPr>
        <w:t>第①和第②小项同时报名响应才算报名成功，否则不作数。</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五、提交投标文件截止时间、开标时间和地点</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0</w:t>
      </w:r>
      <w:r>
        <w:rPr>
          <w:rFonts w:hint="eastAsia" w:ascii="仿宋" w:hAnsi="仿宋" w:eastAsia="仿宋"/>
          <w:b/>
          <w:bCs/>
          <w:sz w:val="24"/>
          <w:szCs w:val="24"/>
          <w:highlight w:val="yellow"/>
          <w:u w:val="single"/>
          <w:lang w:val="en-US" w:eastAsia="zh-CN"/>
        </w:rPr>
        <w:t>8</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12</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08</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分至</w:t>
      </w:r>
      <w:r>
        <w:rPr>
          <w:rFonts w:hint="eastAsia" w:ascii="仿宋" w:hAnsi="仿宋" w:eastAsia="仿宋"/>
          <w:b/>
          <w:bCs/>
          <w:sz w:val="24"/>
          <w:szCs w:val="24"/>
          <w:highlight w:val="yellow"/>
          <w:u w:val="single"/>
        </w:rPr>
        <w:t>11</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bCs/>
          <w:sz w:val="24"/>
          <w:szCs w:val="24"/>
        </w:rPr>
        <w:t>（北京时间）时间段竞价</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 xml:space="preserve">2、地点：中正官网 - </w:t>
      </w:r>
      <w:r>
        <w:rPr>
          <w:rFonts w:hint="eastAsia" w:ascii="仿宋" w:hAnsi="仿宋" w:eastAsia="仿宋"/>
          <w:bCs/>
          <w:sz w:val="24"/>
        </w:rPr>
        <w:t>采购平台</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六、公告期限</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自本公告发布之日起5个</w:t>
      </w:r>
      <w:r>
        <w:rPr>
          <w:rFonts w:hint="eastAsia" w:ascii="仿宋" w:hAnsi="仿宋" w:eastAsia="仿宋"/>
          <w:bCs/>
          <w:sz w:val="24"/>
          <w:szCs w:val="24"/>
          <w:lang w:val="en-US" w:eastAsia="zh-CN"/>
        </w:rPr>
        <w:t>工作</w:t>
      </w:r>
      <w:r>
        <w:rPr>
          <w:rFonts w:hint="eastAsia" w:ascii="仿宋" w:hAnsi="仿宋" w:eastAsia="仿宋"/>
          <w:bCs/>
          <w:sz w:val="24"/>
          <w:szCs w:val="24"/>
        </w:rPr>
        <w:t>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七、其他补充事宜</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1、成交供应商确定法：</w:t>
      </w:r>
      <w:r>
        <w:rPr>
          <w:rFonts w:hint="eastAsia" w:ascii="仿宋" w:hAnsi="仿宋" w:eastAsia="仿宋"/>
          <w:bCs/>
          <w:sz w:val="24"/>
          <w:szCs w:val="24"/>
          <w:lang w:val="en-US" w:eastAsia="zh-CN"/>
        </w:rPr>
        <w:t>不含税</w:t>
      </w:r>
      <w:r>
        <w:rPr>
          <w:rFonts w:ascii="仿宋" w:hAnsi="仿宋" w:eastAsia="仿宋"/>
          <w:bCs/>
          <w:sz w:val="24"/>
          <w:szCs w:val="24"/>
        </w:rPr>
        <w:t>最低</w:t>
      </w:r>
      <w:r>
        <w:rPr>
          <w:rFonts w:hint="eastAsia" w:ascii="仿宋" w:hAnsi="仿宋" w:eastAsia="仿宋"/>
          <w:bCs/>
          <w:sz w:val="24"/>
          <w:szCs w:val="24"/>
        </w:rPr>
        <w:t>价</w:t>
      </w:r>
      <w:r>
        <w:rPr>
          <w:rFonts w:ascii="仿宋" w:hAnsi="仿宋" w:eastAsia="仿宋"/>
          <w:bCs/>
          <w:sz w:val="24"/>
          <w:szCs w:val="24"/>
        </w:rPr>
        <w:t>法</w:t>
      </w:r>
      <w:r>
        <w:rPr>
          <w:rFonts w:hint="eastAsia" w:ascii="仿宋" w:hAnsi="仿宋" w:eastAsia="仿宋"/>
          <w:bCs/>
          <w:sz w:val="24"/>
          <w:szCs w:val="24"/>
        </w:rPr>
        <w:t>，即通过资格性审查和符合性审查的有效竞价供应商中，</w:t>
      </w:r>
      <w:r>
        <w:rPr>
          <w:rFonts w:hint="eastAsia" w:ascii="仿宋" w:hAnsi="仿宋" w:eastAsia="仿宋"/>
          <w:bCs/>
          <w:sz w:val="24"/>
          <w:szCs w:val="24"/>
          <w:lang w:val="en-US" w:eastAsia="zh-CN"/>
        </w:rPr>
        <w:t>不含税</w:t>
      </w:r>
      <w:r>
        <w:rPr>
          <w:rFonts w:hint="eastAsia" w:ascii="仿宋" w:hAnsi="仿宋" w:eastAsia="仿宋"/>
          <w:bCs/>
          <w:sz w:val="24"/>
          <w:szCs w:val="24"/>
        </w:rPr>
        <w:t>报价最低的被确定为成交供应商。（</w:t>
      </w:r>
      <w:r>
        <w:rPr>
          <w:rFonts w:hint="eastAsia" w:ascii="仿宋" w:hAnsi="仿宋" w:eastAsia="仿宋"/>
          <w:b/>
          <w:bCs/>
          <w:color w:val="FF0000"/>
          <w:sz w:val="24"/>
          <w:szCs w:val="24"/>
        </w:rPr>
        <w:t>注：</w:t>
      </w:r>
      <w:r>
        <w:rPr>
          <w:rFonts w:hint="eastAsia" w:ascii="仿宋" w:hAnsi="仿宋" w:eastAsia="仿宋"/>
          <w:bCs/>
          <w:sz w:val="24"/>
          <w:szCs w:val="24"/>
        </w:rPr>
        <w:t>如存在</w:t>
      </w:r>
      <w:r>
        <w:rPr>
          <w:rFonts w:hint="eastAsia" w:ascii="仿宋" w:hAnsi="仿宋" w:eastAsia="仿宋"/>
          <w:bCs/>
          <w:sz w:val="24"/>
          <w:szCs w:val="24"/>
          <w:lang w:val="en-US" w:eastAsia="zh-CN"/>
        </w:rPr>
        <w:t>不含税</w:t>
      </w:r>
      <w:r>
        <w:rPr>
          <w:rFonts w:hint="eastAsia" w:ascii="仿宋" w:hAnsi="仿宋" w:eastAsia="仿宋"/>
          <w:bCs/>
          <w:sz w:val="24"/>
          <w:szCs w:val="24"/>
        </w:rPr>
        <w:t>相同报价，以报价时间较早的为成交供应商</w:t>
      </w:r>
      <w:r>
        <w:rPr>
          <w:rFonts w:hint="eastAsia" w:ascii="仿宋" w:hAnsi="仿宋" w:eastAsia="仿宋"/>
          <w:bCs/>
          <w:sz w:val="24"/>
          <w:szCs w:val="24"/>
          <w:lang w:eastAsia="zh-CN"/>
        </w:rPr>
        <w:t>。如有效报价人不足三家，则项目流标，如二次竞价后依然有效响应报价人不超过三家的，若至开标时间，有效报价人只有1家，则由</w:t>
      </w:r>
      <w:r>
        <w:rPr>
          <w:rFonts w:hint="eastAsia" w:ascii="仿宋" w:hAnsi="仿宋" w:eastAsia="仿宋"/>
          <w:bCs/>
          <w:sz w:val="24"/>
          <w:szCs w:val="24"/>
          <w:lang w:val="en-US" w:eastAsia="zh-CN"/>
        </w:rPr>
        <w:t>招标</w:t>
      </w:r>
      <w:r>
        <w:rPr>
          <w:rFonts w:hint="eastAsia" w:ascii="仿宋" w:hAnsi="仿宋" w:eastAsia="仿宋"/>
          <w:bCs/>
          <w:sz w:val="24"/>
          <w:szCs w:val="24"/>
          <w:lang w:eastAsia="zh-CN"/>
        </w:rPr>
        <w:t>人组成谈判小组，与该报价人进行商务、技术谈判；有效报价人为2家，将按原竞价规则进行开标程序。</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八、本项目联系方式</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w:t>
      </w:r>
      <w:r>
        <w:rPr>
          <w:rFonts w:hint="eastAsia" w:ascii="仿宋" w:hAnsi="仿宋" w:eastAsia="仿宋"/>
          <w:bCs/>
          <w:sz w:val="24"/>
          <w:szCs w:val="24"/>
          <w:lang w:eastAsia="zh-CN"/>
        </w:rPr>
        <w:t>招标人</w:t>
      </w:r>
      <w:r>
        <w:rPr>
          <w:rFonts w:hint="eastAsia" w:ascii="仿宋" w:hAnsi="仿宋" w:eastAsia="仿宋"/>
          <w:bCs/>
          <w:sz w:val="24"/>
          <w:szCs w:val="24"/>
        </w:rPr>
        <w:t>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深圳城安软通科技集团有限公司</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2、采购代理机构信息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深圳市中正招标有限公司</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地　   址：</w:t>
      </w:r>
      <w:r>
        <w:rPr>
          <w:rFonts w:hint="eastAsia" w:ascii="仿宋" w:hAnsi="仿宋" w:eastAsia="仿宋"/>
          <w:bCs/>
          <w:sz w:val="24"/>
          <w:szCs w:val="24"/>
          <w:u w:val="single"/>
        </w:rPr>
        <w:t>深圳市福田区民田路171号新华保险大厦903</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项目负责人：</w:t>
      </w:r>
      <w:r>
        <w:rPr>
          <w:rFonts w:hint="eastAsia" w:ascii="仿宋" w:hAnsi="仿宋" w:eastAsia="仿宋"/>
          <w:bCs/>
          <w:sz w:val="24"/>
          <w:szCs w:val="24"/>
          <w:u w:val="single"/>
        </w:rPr>
        <w:t>陈工</w:t>
      </w:r>
    </w:p>
    <w:p>
      <w:pPr>
        <w:spacing w:line="360" w:lineRule="auto"/>
        <w:ind w:firstLine="849" w:firstLineChars="354"/>
        <w:rPr>
          <w:rFonts w:ascii="仿宋" w:hAnsi="仿宋" w:eastAsia="仿宋"/>
          <w:bCs/>
          <w:sz w:val="24"/>
          <w:szCs w:val="24"/>
          <w:u w:val="single"/>
        </w:rPr>
      </w:pPr>
      <w:r>
        <w:rPr>
          <w:rFonts w:hint="eastAsia" w:ascii="仿宋" w:hAnsi="仿宋" w:eastAsia="仿宋"/>
          <w:bCs/>
          <w:sz w:val="24"/>
          <w:szCs w:val="24"/>
        </w:rPr>
        <w:t>联系  方式：</w:t>
      </w:r>
      <w:r>
        <w:rPr>
          <w:rFonts w:hint="eastAsia" w:ascii="仿宋" w:hAnsi="仿宋" w:eastAsia="仿宋"/>
          <w:bCs/>
          <w:sz w:val="24"/>
          <w:szCs w:val="24"/>
          <w:u w:val="single"/>
        </w:rPr>
        <w:t>0755-83026699</w:t>
      </w:r>
    </w:p>
    <w:p>
      <w:pPr>
        <w:spacing w:line="360" w:lineRule="auto"/>
        <w:jc w:val="left"/>
        <w:rPr>
          <w:rFonts w:ascii="仿宋" w:hAnsi="仿宋" w:eastAsia="仿宋"/>
          <w:b/>
          <w:bCs/>
          <w:sz w:val="24"/>
          <w:szCs w:val="24"/>
        </w:rPr>
      </w:pPr>
    </w:p>
    <w:p>
      <w:pPr>
        <w:spacing w:line="360" w:lineRule="auto"/>
        <w:jc w:val="left"/>
        <w:rPr>
          <w:rFonts w:ascii="仿宋" w:hAnsi="仿宋" w:eastAsia="仿宋"/>
          <w:b/>
          <w:bCs/>
          <w:sz w:val="24"/>
          <w:szCs w:val="24"/>
        </w:rPr>
      </w:pPr>
      <w:r>
        <w:rPr>
          <w:rFonts w:hint="eastAsia" w:ascii="仿宋" w:hAnsi="仿宋" w:eastAsia="仿宋"/>
          <w:b/>
          <w:bCs/>
          <w:sz w:val="24"/>
          <w:szCs w:val="24"/>
        </w:rPr>
        <w:t>九、附件</w:t>
      </w:r>
    </w:p>
    <w:p>
      <w:pPr>
        <w:spacing w:line="360" w:lineRule="auto"/>
        <w:ind w:firstLine="470" w:firstLineChars="196"/>
        <w:jc w:val="left"/>
        <w:rPr>
          <w:rFonts w:ascii="仿宋" w:hAnsi="仿宋" w:eastAsia="仿宋"/>
          <w:bCs/>
          <w:sz w:val="24"/>
          <w:szCs w:val="24"/>
        </w:rPr>
      </w:pPr>
      <w:r>
        <w:rPr>
          <w:rFonts w:hint="eastAsia" w:ascii="仿宋" w:hAnsi="仿宋" w:eastAsia="仿宋"/>
          <w:bCs/>
          <w:sz w:val="24"/>
          <w:szCs w:val="24"/>
        </w:rPr>
        <w:t>采购文件</w:t>
      </w:r>
    </w:p>
    <w:p>
      <w:pPr>
        <w:spacing w:line="360" w:lineRule="auto"/>
        <w:rPr>
          <w:rFonts w:ascii="仿宋" w:hAnsi="仿宋" w:eastAsia="仿宋"/>
          <w:bCs/>
          <w:sz w:val="24"/>
          <w:szCs w:val="24"/>
        </w:rPr>
      </w:pPr>
      <w:r>
        <w:rPr>
          <w:rFonts w:ascii="仿宋" w:hAnsi="仿宋" w:eastAsia="仿宋"/>
          <w:bCs/>
          <w:sz w:val="24"/>
          <w:szCs w:val="24"/>
        </w:rPr>
        <w:t>（附件内容请在中正</w:t>
      </w:r>
      <w:r>
        <w:rPr>
          <w:rFonts w:hint="eastAsia" w:ascii="仿宋" w:hAnsi="仿宋" w:eastAsia="仿宋"/>
          <w:bCs/>
          <w:sz w:val="24"/>
          <w:szCs w:val="24"/>
        </w:rPr>
        <w:t>官</w:t>
      </w:r>
      <w:r>
        <w:rPr>
          <w:rFonts w:ascii="仿宋" w:hAnsi="仿宋" w:eastAsia="仿宋"/>
          <w:bCs/>
          <w:sz w:val="24"/>
          <w:szCs w:val="24"/>
        </w:rPr>
        <w:t>网</w:t>
      </w:r>
      <w:r>
        <w:rPr>
          <w:rFonts w:hint="eastAsia" w:ascii="仿宋" w:hAnsi="仿宋" w:eastAsia="仿宋"/>
          <w:bCs/>
          <w:sz w:val="24"/>
          <w:szCs w:val="24"/>
        </w:rPr>
        <w:t>采购平台</w:t>
      </w:r>
      <w:r>
        <w:rPr>
          <w:rFonts w:ascii="仿宋" w:hAnsi="仿宋" w:eastAsia="仿宋"/>
          <w:bCs/>
          <w:sz w:val="24"/>
          <w:szCs w:val="24"/>
        </w:rPr>
        <w:t>相关公告中下载查阅）</w:t>
      </w:r>
    </w:p>
    <w:p>
      <w:pPr>
        <w:spacing w:line="360" w:lineRule="auto"/>
        <w:rPr>
          <w:rFonts w:ascii="仿宋" w:hAnsi="仿宋" w:eastAsia="仿宋"/>
          <w:bCs/>
          <w:sz w:val="24"/>
          <w:szCs w:val="24"/>
        </w:rPr>
      </w:pPr>
    </w:p>
    <w:p>
      <w:pPr>
        <w:spacing w:line="360" w:lineRule="auto"/>
        <w:rPr>
          <w:rFonts w:ascii="仿宋" w:hAnsi="仿宋" w:eastAsia="仿宋"/>
          <w:bCs/>
          <w:sz w:val="24"/>
          <w:szCs w:val="24"/>
        </w:rPr>
      </w:pPr>
    </w:p>
    <w:p>
      <w:pPr>
        <w:spacing w:line="360" w:lineRule="auto"/>
        <w:ind w:firstLine="849" w:firstLineChars="354"/>
        <w:jc w:val="right"/>
        <w:rPr>
          <w:rFonts w:ascii="仿宋" w:hAnsi="仿宋" w:eastAsia="仿宋"/>
          <w:bCs/>
          <w:sz w:val="24"/>
          <w:szCs w:val="24"/>
        </w:rPr>
      </w:pPr>
      <w:r>
        <w:rPr>
          <w:rFonts w:hint="eastAsia" w:ascii="仿宋" w:hAnsi="仿宋" w:eastAsia="仿宋"/>
          <w:bCs/>
          <w:sz w:val="24"/>
          <w:szCs w:val="24"/>
        </w:rPr>
        <w:t>深圳市中正招标有限公司</w:t>
      </w:r>
    </w:p>
    <w:p>
      <w:pPr>
        <w:spacing w:line="360" w:lineRule="auto"/>
        <w:ind w:firstLine="849" w:firstLineChars="354"/>
        <w:jc w:val="right"/>
        <w:rPr>
          <w:rFonts w:ascii="仿宋" w:hAnsi="仿宋" w:eastAsia="仿宋"/>
          <w:bCs/>
          <w:sz w:val="24"/>
          <w:szCs w:val="24"/>
        </w:rPr>
      </w:pPr>
      <w:r>
        <w:rPr>
          <w:rFonts w:ascii="仿宋" w:hAnsi="仿宋" w:eastAsia="仿宋"/>
          <w:bCs/>
          <w:sz w:val="24"/>
          <w:szCs w:val="24"/>
        </w:rPr>
        <w:t>202</w:t>
      </w:r>
      <w:r>
        <w:rPr>
          <w:rFonts w:hint="eastAsia" w:ascii="仿宋" w:hAnsi="仿宋" w:eastAsia="仿宋"/>
          <w:bCs/>
          <w:sz w:val="24"/>
          <w:szCs w:val="24"/>
        </w:rPr>
        <w:t>1</w:t>
      </w:r>
      <w:r>
        <w:rPr>
          <w:rFonts w:ascii="仿宋" w:hAnsi="仿宋" w:eastAsia="仿宋"/>
          <w:bCs/>
          <w:sz w:val="24"/>
          <w:szCs w:val="24"/>
        </w:rPr>
        <w:t>年</w:t>
      </w:r>
      <w:r>
        <w:rPr>
          <w:rFonts w:hint="eastAsia" w:ascii="仿宋" w:hAnsi="仿宋" w:eastAsia="仿宋"/>
          <w:bCs/>
          <w:sz w:val="24"/>
          <w:szCs w:val="24"/>
        </w:rPr>
        <w:t>0</w:t>
      </w:r>
      <w:r>
        <w:rPr>
          <w:rFonts w:hint="eastAsia" w:ascii="仿宋" w:hAnsi="仿宋" w:eastAsia="仿宋"/>
          <w:bCs/>
          <w:sz w:val="24"/>
          <w:szCs w:val="24"/>
          <w:lang w:val="en-US" w:eastAsia="zh-CN"/>
        </w:rPr>
        <w:t>8</w:t>
      </w:r>
      <w:r>
        <w:rPr>
          <w:rFonts w:ascii="仿宋" w:hAnsi="仿宋" w:eastAsia="仿宋"/>
          <w:bCs/>
          <w:sz w:val="24"/>
          <w:szCs w:val="24"/>
        </w:rPr>
        <w:t>月</w:t>
      </w:r>
      <w:r>
        <w:rPr>
          <w:rFonts w:hint="eastAsia" w:ascii="仿宋" w:hAnsi="仿宋" w:eastAsia="仿宋"/>
          <w:bCs/>
          <w:sz w:val="24"/>
          <w:szCs w:val="24"/>
          <w:lang w:val="en-US" w:eastAsia="zh-CN"/>
        </w:rPr>
        <w:t>04</w:t>
      </w:r>
      <w:r>
        <w:rPr>
          <w:rFonts w:hint="eastAsia" w:ascii="仿宋" w:hAnsi="仿宋" w:eastAsia="仿宋"/>
          <w:bCs/>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4"/>
        <w:tblW w:w="91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73"/>
        <w:gridCol w:w="65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项号</w:t>
            </w:r>
          </w:p>
        </w:tc>
        <w:tc>
          <w:tcPr>
            <w:tcW w:w="1773"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内容</w:t>
            </w:r>
          </w:p>
        </w:tc>
        <w:tc>
          <w:tcPr>
            <w:tcW w:w="6591"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8"/>
              <w:spacing w:line="360" w:lineRule="auto"/>
              <w:jc w:val="center"/>
              <w:rPr>
                <w:rFonts w:hAnsi="宋体"/>
              </w:rPr>
            </w:pPr>
            <w:r>
              <w:rPr>
                <w:rFonts w:hAnsi="宋体"/>
              </w:rPr>
              <w:t>1</w:t>
            </w:r>
          </w:p>
        </w:tc>
        <w:tc>
          <w:tcPr>
            <w:tcW w:w="1773" w:type="dxa"/>
            <w:tcBorders>
              <w:top w:val="single" w:color="auto" w:sz="4" w:space="0"/>
            </w:tcBorders>
            <w:vAlign w:val="center"/>
          </w:tcPr>
          <w:p>
            <w:pPr>
              <w:pStyle w:val="8"/>
              <w:spacing w:line="360" w:lineRule="auto"/>
              <w:jc w:val="center"/>
            </w:pPr>
            <w:r>
              <w:rPr>
                <w:rFonts w:hint="eastAsia"/>
              </w:rPr>
              <w:t>项目名称</w:t>
            </w:r>
          </w:p>
        </w:tc>
        <w:tc>
          <w:tcPr>
            <w:tcW w:w="6591" w:type="dxa"/>
            <w:tcBorders>
              <w:top w:val="single" w:color="auto" w:sz="4" w:space="0"/>
            </w:tcBorders>
            <w:vAlign w:val="center"/>
          </w:tcPr>
          <w:p>
            <w:pPr>
              <w:pStyle w:val="8"/>
              <w:spacing w:line="360" w:lineRule="auto"/>
            </w:pPr>
            <w:r>
              <w:rPr>
                <w:rFonts w:hint="eastAsia" w:hAnsi="宋体"/>
              </w:rPr>
              <w:t>人员管理数据采集与服务平台研发项目云服务器租赁采购项目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2</w:t>
            </w:r>
          </w:p>
        </w:tc>
        <w:tc>
          <w:tcPr>
            <w:tcW w:w="1773" w:type="dxa"/>
            <w:vAlign w:val="center"/>
          </w:tcPr>
          <w:p>
            <w:pPr>
              <w:pStyle w:val="8"/>
              <w:spacing w:line="360" w:lineRule="auto"/>
              <w:jc w:val="center"/>
              <w:rPr>
                <w:rFonts w:hAnsi="宋体"/>
              </w:rPr>
            </w:pPr>
            <w:r>
              <w:rPr>
                <w:rFonts w:hint="eastAsia" w:hAnsi="宋体"/>
                <w:bCs/>
                <w:lang w:eastAsia="zh-CN"/>
              </w:rPr>
              <w:t>招标人</w:t>
            </w:r>
            <w:r>
              <w:rPr>
                <w:rFonts w:hint="eastAsia" w:hAnsi="宋体"/>
              </w:rPr>
              <w:t>名称</w:t>
            </w:r>
          </w:p>
        </w:tc>
        <w:tc>
          <w:tcPr>
            <w:tcW w:w="6591" w:type="dxa"/>
            <w:vAlign w:val="center"/>
          </w:tcPr>
          <w:p>
            <w:r>
              <w:rPr>
                <w:rFonts w:hint="eastAsia" w:ascii="宋体" w:hAnsi="宋体" w:eastAsiaTheme="minorEastAsia" w:cstheme="minorBidi"/>
              </w:rPr>
              <w:t>深圳城安软通科技集团有限公司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3</w:t>
            </w:r>
          </w:p>
        </w:tc>
        <w:tc>
          <w:tcPr>
            <w:tcW w:w="1773" w:type="dxa"/>
            <w:vAlign w:val="center"/>
          </w:tcPr>
          <w:p>
            <w:pPr>
              <w:pStyle w:val="8"/>
              <w:spacing w:line="360" w:lineRule="auto"/>
              <w:jc w:val="center"/>
              <w:rPr>
                <w:rFonts w:hAnsi="宋体"/>
                <w:bCs/>
              </w:rPr>
            </w:pPr>
            <w:r>
              <w:rPr>
                <w:rFonts w:hint="eastAsia" w:hAnsi="宋体"/>
                <w:bCs/>
              </w:rPr>
              <w:t>采购代理机构</w:t>
            </w:r>
          </w:p>
        </w:tc>
        <w:tc>
          <w:tcPr>
            <w:tcW w:w="6591" w:type="dxa"/>
            <w:vAlign w:val="center"/>
          </w:tcPr>
          <w:p>
            <w:pPr>
              <w:pStyle w:val="8"/>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4</w:t>
            </w:r>
          </w:p>
        </w:tc>
        <w:tc>
          <w:tcPr>
            <w:tcW w:w="1773" w:type="dxa"/>
            <w:vAlign w:val="center"/>
          </w:tcPr>
          <w:p>
            <w:pPr>
              <w:pStyle w:val="8"/>
              <w:spacing w:line="360" w:lineRule="auto"/>
              <w:jc w:val="center"/>
              <w:rPr>
                <w:rFonts w:hAnsi="宋体"/>
              </w:rPr>
            </w:pPr>
            <w:r>
              <w:rPr>
                <w:rFonts w:hint="eastAsia" w:hAnsi="宋体"/>
              </w:rPr>
              <w:t>资金来源</w:t>
            </w:r>
          </w:p>
        </w:tc>
        <w:tc>
          <w:tcPr>
            <w:tcW w:w="6591" w:type="dxa"/>
            <w:vAlign w:val="center"/>
          </w:tcPr>
          <w:p>
            <w:pPr>
              <w:pStyle w:val="8"/>
              <w:spacing w:line="360" w:lineRule="auto"/>
              <w:rPr>
                <w:rFonts w:hAnsi="宋体"/>
              </w:rPr>
            </w:pPr>
            <w:r>
              <w:rPr>
                <w:rFonts w:hint="eastAsia" w:hAnsi="宋体"/>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5</w:t>
            </w:r>
          </w:p>
        </w:tc>
        <w:tc>
          <w:tcPr>
            <w:tcW w:w="1773" w:type="dxa"/>
            <w:vAlign w:val="center"/>
          </w:tcPr>
          <w:p>
            <w:pPr>
              <w:pStyle w:val="8"/>
              <w:spacing w:line="360" w:lineRule="auto"/>
              <w:jc w:val="center"/>
              <w:rPr>
                <w:rFonts w:hAnsi="宋体"/>
              </w:rPr>
            </w:pPr>
            <w:r>
              <w:rPr>
                <w:rFonts w:hint="eastAsia" w:hAnsi="宋体"/>
              </w:rPr>
              <w:t>供应商资格要求</w:t>
            </w:r>
          </w:p>
        </w:tc>
        <w:tc>
          <w:tcPr>
            <w:tcW w:w="6591" w:type="dxa"/>
            <w:vAlign w:val="center"/>
          </w:tcPr>
          <w:p>
            <w:pPr>
              <w:pStyle w:val="8"/>
              <w:spacing w:line="360" w:lineRule="auto"/>
              <w:ind w:left="378" w:hanging="378" w:hangingChars="180"/>
              <w:rPr>
                <w:rFonts w:hAnsi="宋体"/>
                <w:szCs w:val="21"/>
              </w:rPr>
            </w:pPr>
            <w:r>
              <w:rPr>
                <w:rFonts w:hint="eastAsia" w:hAnsi="宋体"/>
                <w:szCs w:val="21"/>
              </w:rPr>
              <w:t>1、须是在中华人民共和国境内注册的独立法人机构，单位负责人为同一人或者存在控股、管理关系的不同单位及同一公司的分支机构包括分/子公司不得参加同一标段投标或者未划分标段的同一招标项目投标。【须提供合法有效的营业执照的扫描件或复印件加盖投标人公章，原件备查】</w:t>
            </w:r>
          </w:p>
          <w:p>
            <w:pPr>
              <w:pStyle w:val="8"/>
              <w:spacing w:line="360" w:lineRule="auto"/>
              <w:ind w:left="378" w:hanging="378" w:hangingChars="180"/>
              <w:rPr>
                <w:rFonts w:hAnsi="宋体"/>
                <w:szCs w:val="21"/>
              </w:rPr>
            </w:pPr>
            <w:r>
              <w:rPr>
                <w:rFonts w:hint="eastAsia" w:hAnsi="宋体"/>
                <w:szCs w:val="21"/>
              </w:rPr>
              <w:t>2、未被列入失信被执行人、重大税收违法案件当事人名单、政府采购严重违法失信行为记录名单。【提供在“信用中国”或其他各级市场监督局查询网站截图】</w:t>
            </w:r>
          </w:p>
          <w:p>
            <w:pPr>
              <w:pStyle w:val="8"/>
              <w:spacing w:line="360" w:lineRule="auto"/>
              <w:ind w:left="378" w:hanging="378" w:hangingChars="180"/>
              <w:rPr>
                <w:rFonts w:hint="default" w:hAnsi="宋体" w:eastAsiaTheme="minorEastAsia"/>
                <w:szCs w:val="21"/>
                <w:lang w:val="en-US" w:eastAsia="zh-CN"/>
              </w:rPr>
            </w:pPr>
            <w:r>
              <w:rPr>
                <w:rFonts w:hint="eastAsia" w:hAnsi="宋体"/>
                <w:szCs w:val="21"/>
                <w:lang w:val="en-US" w:eastAsia="zh-CN"/>
              </w:rPr>
              <w:t>3</w:t>
            </w:r>
            <w:r>
              <w:rPr>
                <w:rFonts w:hint="eastAsia" w:hAnsi="宋体"/>
                <w:szCs w:val="21"/>
              </w:rPr>
              <w:t>、本项目不接受联合体投标，不允许分包或转包。</w:t>
            </w:r>
            <w:r>
              <w:rPr>
                <w:rFonts w:hint="eastAsia" w:hAnsi="宋体"/>
                <w:szCs w:val="21"/>
                <w:lang w:eastAsia="zh-CN"/>
              </w:rPr>
              <w:t>（</w:t>
            </w:r>
            <w:r>
              <w:rPr>
                <w:rFonts w:hint="eastAsia" w:hAnsi="宋体"/>
                <w:szCs w:val="21"/>
                <w:lang w:val="en-US" w:eastAsia="zh-CN"/>
              </w:rPr>
              <w:t>提供承诺函并加盖公章）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6</w:t>
            </w:r>
          </w:p>
        </w:tc>
        <w:tc>
          <w:tcPr>
            <w:tcW w:w="1773" w:type="dxa"/>
            <w:vAlign w:val="center"/>
          </w:tcPr>
          <w:p>
            <w:pPr>
              <w:pStyle w:val="8"/>
              <w:spacing w:line="360" w:lineRule="auto"/>
              <w:jc w:val="center"/>
              <w:rPr>
                <w:rFonts w:hAnsi="宋体"/>
              </w:rPr>
            </w:pPr>
            <w:r>
              <w:rPr>
                <w:rFonts w:hint="eastAsia" w:hAnsi="宋体"/>
                <w:bCs/>
              </w:rPr>
              <w:t>投标文件</w:t>
            </w:r>
            <w:r>
              <w:rPr>
                <w:rFonts w:hint="eastAsia" w:hAnsi="宋体"/>
              </w:rPr>
              <w:t>有效期</w:t>
            </w:r>
          </w:p>
        </w:tc>
        <w:tc>
          <w:tcPr>
            <w:tcW w:w="6591" w:type="dxa"/>
            <w:vAlign w:val="center"/>
          </w:tcPr>
          <w:p>
            <w:pPr>
              <w:pStyle w:val="8"/>
              <w:spacing w:line="360" w:lineRule="auto"/>
              <w:rPr>
                <w:rFonts w:hAnsi="宋体"/>
              </w:rPr>
            </w:pPr>
            <w:r>
              <w:rPr>
                <w:rFonts w:hint="eastAsia" w:hAnsi="宋体"/>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7</w:t>
            </w:r>
          </w:p>
        </w:tc>
        <w:tc>
          <w:tcPr>
            <w:tcW w:w="1773" w:type="dxa"/>
            <w:vAlign w:val="center"/>
          </w:tcPr>
          <w:p>
            <w:pPr>
              <w:pStyle w:val="8"/>
              <w:spacing w:line="360" w:lineRule="auto"/>
              <w:jc w:val="center"/>
              <w:rPr>
                <w:rFonts w:hAnsi="宋体"/>
              </w:rPr>
            </w:pPr>
            <w:r>
              <w:rPr>
                <w:rFonts w:hint="eastAsia" w:hAnsi="宋体"/>
              </w:rPr>
              <w:t>竞价时间</w:t>
            </w:r>
          </w:p>
        </w:tc>
        <w:tc>
          <w:tcPr>
            <w:tcW w:w="6591" w:type="dxa"/>
            <w:vAlign w:val="center"/>
          </w:tcPr>
          <w:p>
            <w:pPr>
              <w:pStyle w:val="8"/>
              <w:spacing w:line="360" w:lineRule="auto"/>
              <w:ind w:left="738" w:hanging="738" w:hangingChars="350"/>
              <w:rPr>
                <w:rFonts w:hAnsi="宋体"/>
                <w:b/>
              </w:rPr>
            </w:pPr>
            <w:r>
              <w:rPr>
                <w:rFonts w:hint="eastAsia" w:hAnsi="宋体"/>
                <w:b/>
                <w:highlight w:val="yellow"/>
              </w:rPr>
              <w:t>2021年0</w:t>
            </w:r>
            <w:r>
              <w:rPr>
                <w:rFonts w:hint="eastAsia" w:hAnsi="宋体"/>
                <w:b/>
                <w:highlight w:val="yellow"/>
                <w:lang w:val="en-US" w:eastAsia="zh-CN"/>
              </w:rPr>
              <w:t>8</w:t>
            </w:r>
            <w:r>
              <w:rPr>
                <w:rFonts w:hint="eastAsia" w:hAnsi="宋体"/>
                <w:b/>
                <w:highlight w:val="yellow"/>
              </w:rPr>
              <w:t>月</w:t>
            </w:r>
            <w:r>
              <w:rPr>
                <w:rFonts w:hint="eastAsia" w:hAnsi="宋体"/>
                <w:b/>
                <w:highlight w:val="yellow"/>
                <w:lang w:val="en-US" w:eastAsia="zh-CN"/>
              </w:rPr>
              <w:t>12</w:t>
            </w:r>
            <w:r>
              <w:rPr>
                <w:rFonts w:hint="eastAsia" w:hAnsi="宋体"/>
                <w:b/>
                <w:highlight w:val="yellow"/>
              </w:rPr>
              <w:t>日8：00时至11：00时（北京时间）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8</w:t>
            </w:r>
          </w:p>
        </w:tc>
        <w:tc>
          <w:tcPr>
            <w:tcW w:w="1773" w:type="dxa"/>
            <w:vAlign w:val="center"/>
          </w:tcPr>
          <w:p>
            <w:pPr>
              <w:pStyle w:val="8"/>
              <w:spacing w:line="360" w:lineRule="auto"/>
              <w:jc w:val="center"/>
              <w:rPr>
                <w:rFonts w:hAnsi="宋体"/>
              </w:rPr>
            </w:pPr>
            <w:r>
              <w:rPr>
                <w:rFonts w:hint="eastAsia" w:hAnsi="宋体"/>
              </w:rPr>
              <w:t>评标办法</w:t>
            </w:r>
          </w:p>
        </w:tc>
        <w:tc>
          <w:tcPr>
            <w:tcW w:w="6591" w:type="dxa"/>
            <w:vAlign w:val="center"/>
          </w:tcPr>
          <w:p>
            <w:pPr>
              <w:pStyle w:val="8"/>
              <w:spacing w:line="360" w:lineRule="auto"/>
              <w:rPr>
                <w:rFonts w:hAnsi="宋体"/>
                <w:bCs/>
              </w:rPr>
            </w:pPr>
            <w:r>
              <w:rPr>
                <w:rFonts w:hint="eastAsia" w:hAnsi="宋体"/>
                <w:lang w:val="en-US" w:eastAsia="zh-CN"/>
              </w:rPr>
              <w:t>不含税</w:t>
            </w:r>
            <w:r>
              <w:rPr>
                <w:rFonts w:hint="eastAsia" w:hAnsi="宋体"/>
              </w:rPr>
              <w:t>最低价法，</w:t>
            </w:r>
            <w:r>
              <w:rPr>
                <w:rFonts w:hint="eastAsia" w:hAnsi="宋体"/>
                <w:bCs/>
              </w:rPr>
              <w:t>即通过资格性审查和符合性审查的有效竞价供应商中，</w:t>
            </w:r>
            <w:r>
              <w:rPr>
                <w:rFonts w:hint="eastAsia" w:hAnsi="宋体"/>
                <w:bCs/>
                <w:lang w:val="en-US" w:eastAsia="zh-CN"/>
              </w:rPr>
              <w:t>不含税</w:t>
            </w:r>
            <w:r>
              <w:rPr>
                <w:rFonts w:hint="eastAsia" w:hAnsi="宋体"/>
                <w:bCs/>
              </w:rPr>
              <w:t>报价最低的被确定为成交供应商。</w:t>
            </w:r>
          </w:p>
          <w:p>
            <w:pPr>
              <w:pStyle w:val="8"/>
              <w:spacing w:line="360" w:lineRule="auto"/>
              <w:rPr>
                <w:rFonts w:hAnsi="宋体"/>
              </w:rPr>
            </w:pPr>
            <w:r>
              <w:rPr>
                <w:rFonts w:hint="eastAsia" w:hAnsi="宋体"/>
                <w:b/>
                <w:color w:val="FF0000"/>
              </w:rPr>
              <w:t>注：</w:t>
            </w:r>
            <w:r>
              <w:rPr>
                <w:rFonts w:hint="eastAsia" w:hAnsi="宋体"/>
              </w:rPr>
              <w:t>如存在</w:t>
            </w:r>
            <w:r>
              <w:rPr>
                <w:rFonts w:hint="eastAsia" w:hAnsi="宋体"/>
                <w:lang w:val="en-US" w:eastAsia="zh-CN"/>
              </w:rPr>
              <w:t>不含税</w:t>
            </w:r>
            <w:r>
              <w:rPr>
                <w:rFonts w:hint="eastAsia" w:hAnsi="宋体"/>
              </w:rPr>
              <w:t>相同报价，以报价时间较早的为成交供应商。如有效报价人不足三家，则项目流标，如二次竞价后依然有效响应报价人不超过三家的，若至开标时间，有效报价人只有1家，则由采购人组成谈判小组，与该报价人进行商务、技术谈判；有效报价人为2家，将按原竞价规则进行开标程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8"/>
              <w:spacing w:line="360" w:lineRule="auto"/>
              <w:jc w:val="center"/>
              <w:rPr>
                <w:rFonts w:hAnsi="宋体"/>
              </w:rPr>
            </w:pPr>
            <w:r>
              <w:rPr>
                <w:rFonts w:hint="eastAsia" w:hAnsi="宋体"/>
              </w:rPr>
              <w:t>9</w:t>
            </w:r>
          </w:p>
        </w:tc>
        <w:tc>
          <w:tcPr>
            <w:tcW w:w="1773" w:type="dxa"/>
            <w:vAlign w:val="center"/>
          </w:tcPr>
          <w:p>
            <w:pPr>
              <w:pStyle w:val="8"/>
              <w:spacing w:line="340" w:lineRule="exact"/>
              <w:jc w:val="center"/>
              <w:rPr>
                <w:rFonts w:hAnsi="宋体"/>
              </w:rPr>
            </w:pPr>
            <w:r>
              <w:rPr>
                <w:rFonts w:hint="eastAsia" w:hAnsi="宋体"/>
              </w:rPr>
              <w:t>采购代理服务费</w:t>
            </w:r>
          </w:p>
        </w:tc>
        <w:tc>
          <w:tcPr>
            <w:tcW w:w="6591" w:type="dxa"/>
            <w:vAlign w:val="center"/>
          </w:tcPr>
          <w:p>
            <w:pPr>
              <w:pStyle w:val="8"/>
              <w:spacing w:line="340" w:lineRule="exact"/>
              <w:rPr>
                <w:rFonts w:hint="default" w:hAnsi="宋体" w:eastAsiaTheme="minorEastAsia"/>
                <w:lang w:val="en-US" w:eastAsia="zh-CN"/>
              </w:rPr>
            </w:pPr>
            <w:r>
              <w:rPr>
                <w:rFonts w:hint="eastAsia" w:hAnsi="宋体"/>
              </w:rPr>
              <w:t>人民币</w:t>
            </w:r>
            <w:r>
              <w:rPr>
                <w:rFonts w:hint="eastAsia" w:hAnsi="宋体"/>
                <w:lang w:val="en-US" w:eastAsia="zh-CN"/>
              </w:rPr>
              <w:t>5</w:t>
            </w:r>
            <w:r>
              <w:rPr>
                <w:rFonts w:hint="eastAsia" w:hAnsi="宋体"/>
              </w:rPr>
              <w:t>00.00</w:t>
            </w:r>
            <w:r>
              <w:rPr>
                <w:rFonts w:hint="eastAsia" w:hAnsi="宋体"/>
                <w:lang w:eastAsia="zh-CN"/>
              </w:rPr>
              <w:t>（</w:t>
            </w:r>
            <w:r>
              <w:rPr>
                <w:rFonts w:hint="eastAsia" w:hAnsi="宋体"/>
                <w:lang w:val="en-US" w:eastAsia="zh-CN"/>
              </w:rPr>
              <w:t>中标人支付）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8"/>
              <w:spacing w:line="360" w:lineRule="auto"/>
              <w:jc w:val="center"/>
              <w:rPr>
                <w:rFonts w:hAnsi="宋体"/>
              </w:rPr>
            </w:pPr>
            <w:r>
              <w:rPr>
                <w:rFonts w:hint="eastAsia" w:hAnsi="宋体"/>
              </w:rPr>
              <w:t>10</w:t>
            </w:r>
          </w:p>
        </w:tc>
        <w:tc>
          <w:tcPr>
            <w:tcW w:w="1773" w:type="dxa"/>
            <w:vAlign w:val="center"/>
          </w:tcPr>
          <w:p>
            <w:pPr>
              <w:pStyle w:val="8"/>
              <w:spacing w:line="340" w:lineRule="exact"/>
              <w:jc w:val="center"/>
              <w:rPr>
                <w:rFonts w:hAnsi="宋体"/>
                <w:highlight w:val="none"/>
              </w:rPr>
            </w:pPr>
            <w:r>
              <w:rPr>
                <w:rFonts w:hint="eastAsia" w:hAnsi="宋体"/>
                <w:highlight w:val="none"/>
              </w:rPr>
              <w:t>采购控制金额</w:t>
            </w:r>
          </w:p>
        </w:tc>
        <w:tc>
          <w:tcPr>
            <w:tcW w:w="6591" w:type="dxa"/>
            <w:vAlign w:val="center"/>
          </w:tcPr>
          <w:p>
            <w:pPr>
              <w:pStyle w:val="8"/>
              <w:spacing w:line="340" w:lineRule="exact"/>
              <w:rPr>
                <w:rFonts w:hAnsi="宋体"/>
                <w:b/>
                <w:highlight w:val="none"/>
              </w:rPr>
            </w:pPr>
            <w:r>
              <w:rPr>
                <w:rFonts w:hint="eastAsia" w:hAnsi="宋体"/>
                <w:b/>
                <w:highlight w:val="none"/>
              </w:rPr>
              <w:t>人民币1</w:t>
            </w:r>
            <w:r>
              <w:rPr>
                <w:rFonts w:hint="eastAsia" w:hAnsi="宋体"/>
                <w:b/>
                <w:highlight w:val="none"/>
                <w:lang w:val="en-US" w:eastAsia="zh-CN"/>
              </w:rPr>
              <w:t>0</w:t>
            </w:r>
            <w:r>
              <w:rPr>
                <w:rFonts w:hint="eastAsia" w:hAnsi="宋体"/>
                <w:b/>
                <w:highlight w:val="none"/>
              </w:rPr>
              <w:t>万元整（含税）</w:t>
            </w:r>
          </w:p>
        </w:tc>
      </w:tr>
    </w:tbl>
    <w:p>
      <w:pPr>
        <w:spacing w:line="360" w:lineRule="auto"/>
        <w:jc w:val="center"/>
        <w:rPr>
          <w:rFonts w:asciiTheme="minorEastAsia" w:hAnsiTheme="minorEastAsia" w:eastAsiaTheme="minorEastAsia"/>
          <w:b/>
          <w:bCs/>
          <w:sz w:val="32"/>
        </w:rPr>
      </w:pPr>
    </w:p>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snapToGrid w:val="0"/>
          <w:kern w:val="0"/>
        </w:rPr>
      </w:pPr>
      <w:r>
        <w:rPr>
          <w:rFonts w:hint="eastAsia" w:ascii="仿宋" w:hAnsi="仿宋" w:eastAsia="仿宋"/>
          <w:snapToGrid w:val="0"/>
          <w:kern w:val="0"/>
        </w:rPr>
        <w:t>一、资格性审查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投标人未按采购公告要求在采购代理机构报名成功的。</w:t>
      </w:r>
    </w:p>
    <w:p>
      <w:pPr>
        <w:adjustRightInd w:val="0"/>
        <w:spacing w:line="360" w:lineRule="auto"/>
        <w:rPr>
          <w:rFonts w:ascii="仿宋" w:hAnsi="仿宋" w:eastAsia="仿宋"/>
          <w:snapToGrid w:val="0"/>
          <w:kern w:val="0"/>
        </w:rPr>
      </w:pPr>
      <w:r>
        <w:rPr>
          <w:rFonts w:hint="eastAsia" w:ascii="仿宋" w:hAnsi="仿宋" w:eastAsia="仿宋"/>
          <w:snapToGrid w:val="0"/>
          <w:kern w:val="0"/>
        </w:rPr>
        <w:t>二、符合性审查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采购项目服务期限（交货期限）未满足采购文件要求的。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1"/>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有一些指标未响应或不满足采购需求。</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投标人低于成本报价的。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w:t>
      </w:r>
      <w:r>
        <w:rPr>
          <w:rFonts w:hint="eastAsia" w:ascii="仿宋" w:hAnsi="仿宋" w:eastAsia="仿宋"/>
          <w:snapToGrid w:val="0"/>
          <w:kern w:val="0"/>
          <w:lang w:eastAsia="zh-CN"/>
        </w:rPr>
        <w:t>招标人</w:t>
      </w:r>
      <w:r>
        <w:rPr>
          <w:rFonts w:hint="eastAsia" w:ascii="仿宋" w:hAnsi="仿宋" w:eastAsia="仿宋"/>
          <w:snapToGrid w:val="0"/>
          <w:kern w:val="0"/>
        </w:rPr>
        <w:t>不能接受的条件。</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投标违规行为：如以他人名义投标、串通投标或者以其他弄虚作假方式投标的。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投标总价或单个采购条目的分项报价超过采购控制金额（最高投标限价）的。</w:t>
      </w:r>
    </w:p>
    <w:p>
      <w:pPr>
        <w:numPr>
          <w:ilvl w:val="0"/>
          <w:numId w:val="1"/>
        </w:numPr>
        <w:adjustRightInd w:val="0"/>
        <w:spacing w:line="360" w:lineRule="auto"/>
        <w:rPr>
          <w:snapToGrid w:val="0"/>
          <w:kern w:val="0"/>
        </w:rPr>
      </w:pPr>
      <w:r>
        <w:rPr>
          <w:rFonts w:hint="eastAsia" w:ascii="仿宋" w:hAnsi="仿宋" w:eastAsia="仿宋"/>
          <w:snapToGrid w:val="0"/>
          <w:kern w:val="0"/>
          <w:lang w:val="en-US" w:eastAsia="zh-CN"/>
        </w:rPr>
        <w:t>未提交偏离表的。</w:t>
      </w:r>
    </w:p>
    <w:p>
      <w:pPr>
        <w:numPr>
          <w:ilvl w:val="0"/>
          <w:numId w:val="1"/>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widowControl/>
        <w:jc w:val="left"/>
        <w:rPr>
          <w:rFonts w:asciiTheme="minorEastAsia" w:hAnsiTheme="minorEastAsia" w:eastAsiaTheme="minorEastAsia"/>
          <w:b/>
          <w:sz w:val="32"/>
        </w:rPr>
      </w:pP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pPr>
        <w:widowControl/>
        <w:jc w:val="left"/>
      </w:pPr>
      <w:r>
        <w:rPr>
          <w:rFonts w:hint="eastAsia" w:ascii="仿宋" w:hAnsi="仿宋" w:eastAsia="仿宋"/>
          <w:b/>
          <w:bCs/>
          <w:sz w:val="28"/>
          <w:szCs w:val="21"/>
        </w:rPr>
        <w:t>一、采购预算</w:t>
      </w:r>
    </w:p>
    <w:tbl>
      <w:tblPr>
        <w:tblStyle w:val="14"/>
        <w:tblW w:w="96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47"/>
        <w:gridCol w:w="1950"/>
        <w:gridCol w:w="23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63" w:type="dxa"/>
            <w:shd w:val="clear" w:color="auto" w:fill="C6D9F1"/>
            <w:vAlign w:val="center"/>
          </w:tcPr>
          <w:p>
            <w:pPr>
              <w:jc w:val="center"/>
              <w:rPr>
                <w:rFonts w:hint="eastAsia" w:ascii="仿宋" w:hAnsi="仿宋" w:eastAsia="仿宋" w:cs="仿宋"/>
                <w:b/>
                <w:sz w:val="22"/>
                <w:szCs w:val="24"/>
              </w:rPr>
            </w:pPr>
            <w:r>
              <w:rPr>
                <w:rFonts w:hint="eastAsia" w:ascii="仿宋" w:hAnsi="仿宋" w:eastAsia="仿宋" w:cs="仿宋"/>
                <w:b/>
                <w:sz w:val="22"/>
                <w:szCs w:val="24"/>
              </w:rPr>
              <w:t>序号</w:t>
            </w:r>
          </w:p>
        </w:tc>
        <w:tc>
          <w:tcPr>
            <w:tcW w:w="3947" w:type="dxa"/>
            <w:shd w:val="clear" w:color="auto" w:fill="C6D9F1"/>
            <w:vAlign w:val="center"/>
          </w:tcPr>
          <w:p>
            <w:pPr>
              <w:jc w:val="center"/>
              <w:rPr>
                <w:rFonts w:hint="eastAsia" w:ascii="仿宋" w:hAnsi="仿宋" w:eastAsia="仿宋" w:cs="仿宋"/>
                <w:b/>
                <w:sz w:val="22"/>
                <w:szCs w:val="24"/>
              </w:rPr>
            </w:pPr>
            <w:r>
              <w:rPr>
                <w:rFonts w:hint="eastAsia" w:ascii="仿宋" w:hAnsi="仿宋" w:eastAsia="仿宋" w:cs="仿宋"/>
                <w:b/>
                <w:sz w:val="22"/>
                <w:szCs w:val="24"/>
              </w:rPr>
              <w:t>项目名称</w:t>
            </w:r>
          </w:p>
        </w:tc>
        <w:tc>
          <w:tcPr>
            <w:tcW w:w="1950" w:type="dxa"/>
            <w:shd w:val="clear" w:color="auto" w:fill="C6D9F1"/>
            <w:vAlign w:val="center"/>
          </w:tcPr>
          <w:p>
            <w:pPr>
              <w:jc w:val="center"/>
              <w:rPr>
                <w:rFonts w:hint="eastAsia" w:ascii="仿宋" w:hAnsi="仿宋" w:eastAsia="仿宋" w:cs="仿宋"/>
                <w:b/>
                <w:sz w:val="22"/>
                <w:szCs w:val="24"/>
              </w:rPr>
            </w:pPr>
            <w:r>
              <w:rPr>
                <w:rFonts w:hint="eastAsia" w:ascii="仿宋" w:hAnsi="仿宋" w:eastAsia="仿宋" w:cs="仿宋"/>
                <w:b/>
                <w:sz w:val="22"/>
                <w:szCs w:val="24"/>
              </w:rPr>
              <w:t>数量</w:t>
            </w:r>
          </w:p>
        </w:tc>
        <w:tc>
          <w:tcPr>
            <w:tcW w:w="2353" w:type="dxa"/>
            <w:shd w:val="clear" w:color="auto" w:fill="C6D9F1"/>
            <w:vAlign w:val="center"/>
          </w:tcPr>
          <w:p>
            <w:pPr>
              <w:jc w:val="center"/>
              <w:rPr>
                <w:rFonts w:hint="eastAsia" w:ascii="仿宋" w:hAnsi="仿宋" w:eastAsia="仿宋" w:cs="仿宋"/>
                <w:b/>
                <w:sz w:val="22"/>
                <w:szCs w:val="24"/>
              </w:rPr>
            </w:pPr>
            <w:r>
              <w:rPr>
                <w:rFonts w:hint="eastAsia" w:ascii="仿宋" w:hAnsi="仿宋" w:eastAsia="仿宋" w:cs="仿宋"/>
                <w:b/>
                <w:sz w:val="22"/>
                <w:szCs w:val="24"/>
              </w:rPr>
              <w:t>采购控制金额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3" w:type="dxa"/>
            <w:vAlign w:val="center"/>
          </w:tcPr>
          <w:p>
            <w:pPr>
              <w:spacing w:line="360" w:lineRule="auto"/>
              <w:jc w:val="center"/>
              <w:rPr>
                <w:rFonts w:hint="eastAsia" w:ascii="仿宋" w:hAnsi="仿宋" w:eastAsia="仿宋" w:cs="仿宋"/>
                <w:sz w:val="22"/>
                <w:szCs w:val="22"/>
              </w:rPr>
            </w:pPr>
            <w:r>
              <w:rPr>
                <w:rFonts w:hint="eastAsia" w:ascii="仿宋" w:hAnsi="仿宋" w:eastAsia="仿宋" w:cs="仿宋"/>
                <w:sz w:val="22"/>
                <w:szCs w:val="22"/>
              </w:rPr>
              <w:t>1</w:t>
            </w:r>
          </w:p>
        </w:tc>
        <w:tc>
          <w:tcPr>
            <w:tcW w:w="3947" w:type="dxa"/>
            <w:vAlign w:val="center"/>
          </w:tcPr>
          <w:p>
            <w:pPr>
              <w:spacing w:line="360" w:lineRule="auto"/>
              <w:jc w:val="center"/>
              <w:rPr>
                <w:rFonts w:hint="eastAsia" w:ascii="仿宋" w:hAnsi="仿宋" w:eastAsia="仿宋" w:cs="仿宋"/>
                <w:sz w:val="22"/>
                <w:szCs w:val="22"/>
              </w:rPr>
            </w:pPr>
            <w:r>
              <w:rPr>
                <w:rFonts w:hint="eastAsia" w:ascii="仿宋" w:hAnsi="仿宋" w:eastAsia="仿宋" w:cs="仿宋"/>
                <w:sz w:val="22"/>
                <w:szCs w:val="24"/>
              </w:rPr>
              <w:t>人员管理数据采集与服务平台研发项目云服务器租赁采购项目</w:t>
            </w:r>
          </w:p>
        </w:tc>
        <w:tc>
          <w:tcPr>
            <w:tcW w:w="1950" w:type="dxa"/>
            <w:vAlign w:val="center"/>
          </w:tcPr>
          <w:p>
            <w:pPr>
              <w:spacing w:line="360" w:lineRule="auto"/>
              <w:jc w:val="center"/>
              <w:rPr>
                <w:rFonts w:hint="eastAsia" w:ascii="仿宋" w:hAnsi="仿宋" w:eastAsia="仿宋" w:cs="仿宋"/>
                <w:sz w:val="22"/>
                <w:szCs w:val="22"/>
              </w:rPr>
            </w:pPr>
            <w:r>
              <w:rPr>
                <w:rFonts w:hint="eastAsia" w:ascii="仿宋" w:hAnsi="仿宋" w:eastAsia="仿宋" w:cs="仿宋"/>
                <w:sz w:val="22"/>
                <w:szCs w:val="22"/>
              </w:rPr>
              <w:t>1项</w:t>
            </w:r>
          </w:p>
        </w:tc>
        <w:tc>
          <w:tcPr>
            <w:tcW w:w="2353" w:type="dxa"/>
            <w:vAlign w:val="center"/>
          </w:tcPr>
          <w:p>
            <w:pPr>
              <w:spacing w:line="360" w:lineRule="auto"/>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10</w:t>
            </w:r>
            <w:r>
              <w:rPr>
                <w:rFonts w:hint="eastAsia" w:ascii="仿宋" w:hAnsi="仿宋" w:eastAsia="仿宋" w:cs="仿宋"/>
                <w:sz w:val="22"/>
                <w:szCs w:val="22"/>
              </w:rPr>
              <w:t>万元</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含税</w:t>
            </w:r>
            <w:r>
              <w:rPr>
                <w:rFonts w:hint="eastAsia" w:ascii="仿宋" w:hAnsi="仿宋" w:eastAsia="仿宋" w:cs="仿宋"/>
                <w:sz w:val="22"/>
                <w:szCs w:val="22"/>
                <w:lang w:eastAsia="zh-CN"/>
              </w:rPr>
              <w:t>）</w:t>
            </w:r>
          </w:p>
        </w:tc>
      </w:tr>
    </w:tbl>
    <w:p>
      <w:pPr>
        <w:widowControl/>
        <w:jc w:val="left"/>
        <w:rPr>
          <w:rFonts w:ascii="仿宋" w:hAnsi="仿宋" w:eastAsia="仿宋"/>
          <w:b/>
          <w:bCs/>
          <w:color w:val="FF0000"/>
          <w:sz w:val="24"/>
          <w:szCs w:val="21"/>
        </w:rPr>
      </w:pPr>
      <w:r>
        <w:rPr>
          <w:rFonts w:hint="eastAsia" w:ascii="仿宋" w:hAnsi="仿宋" w:eastAsia="仿宋"/>
          <w:b/>
          <w:bCs/>
          <w:color w:val="FF0000"/>
          <w:sz w:val="24"/>
          <w:szCs w:val="21"/>
        </w:rPr>
        <w:t>注：</w:t>
      </w:r>
      <w:r>
        <w:rPr>
          <w:rFonts w:hint="eastAsia" w:ascii="仿宋" w:hAnsi="仿宋" w:eastAsia="仿宋"/>
          <w:b/>
          <w:bCs/>
          <w:sz w:val="24"/>
          <w:szCs w:val="21"/>
          <w:highlight w:val="yellow"/>
        </w:rPr>
        <w:t>★</w:t>
      </w:r>
      <w:r>
        <w:rPr>
          <w:rFonts w:hint="eastAsia" w:ascii="仿宋" w:hAnsi="仿宋" w:eastAsia="仿宋"/>
          <w:bCs/>
          <w:sz w:val="24"/>
          <w:szCs w:val="21"/>
          <w:highlight w:val="yellow"/>
        </w:rPr>
        <w:t>投标人的投标报价超过采购预算金额的将导致废标。</w:t>
      </w:r>
    </w:p>
    <w:p>
      <w:pPr>
        <w:widowControl/>
        <w:jc w:val="left"/>
        <w:rPr>
          <w:rFonts w:ascii="仿宋" w:hAnsi="仿宋" w:eastAsia="仿宋"/>
          <w:b/>
          <w:bCs/>
          <w:sz w:val="28"/>
          <w:szCs w:val="21"/>
        </w:rPr>
      </w:pPr>
    </w:p>
    <w:p>
      <w:pPr>
        <w:spacing w:line="360" w:lineRule="auto"/>
        <w:jc w:val="left"/>
        <w:rPr>
          <w:rFonts w:hint="default"/>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采购清单</w:t>
      </w:r>
    </w:p>
    <w:tbl>
      <w:tblPr>
        <w:tblStyle w:val="14"/>
        <w:tblW w:w="9158" w:type="dxa"/>
        <w:tblInd w:w="-692" w:type="dxa"/>
        <w:shd w:val="clear" w:color="auto" w:fill="auto"/>
        <w:tblLayout w:type="fixed"/>
        <w:tblCellMar>
          <w:top w:w="0" w:type="dxa"/>
          <w:left w:w="108" w:type="dxa"/>
          <w:bottom w:w="0" w:type="dxa"/>
          <w:right w:w="108" w:type="dxa"/>
        </w:tblCellMar>
      </w:tblPr>
      <w:tblGrid>
        <w:gridCol w:w="1901"/>
        <w:gridCol w:w="1425"/>
        <w:gridCol w:w="765"/>
        <w:gridCol w:w="765"/>
        <w:gridCol w:w="1275"/>
        <w:gridCol w:w="1275"/>
        <w:gridCol w:w="1080"/>
        <w:gridCol w:w="672"/>
      </w:tblGrid>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规格</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操作系统</w:t>
            </w:r>
          </w:p>
        </w:tc>
        <w:tc>
          <w:tcPr>
            <w:tcW w:w="765" w:type="dxa"/>
            <w:tcBorders>
              <w:top w:val="single" w:color="000000" w:sz="4" w:space="0"/>
              <w:left w:val="single" w:color="000000" w:sz="4" w:space="0"/>
              <w:bottom w:val="nil"/>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CPU</w:t>
            </w:r>
          </w:p>
        </w:tc>
        <w:tc>
          <w:tcPr>
            <w:tcW w:w="765" w:type="dxa"/>
            <w:tcBorders>
              <w:top w:val="single" w:color="000000" w:sz="4" w:space="0"/>
              <w:left w:val="single" w:color="000000" w:sz="4" w:space="0"/>
              <w:bottom w:val="nil"/>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内存</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系统盘</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（超高IO）</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数据盘</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（超高IO）</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公网</w:t>
            </w:r>
          </w:p>
        </w:tc>
        <w:tc>
          <w:tcPr>
            <w:tcW w:w="672" w:type="dxa"/>
            <w:tcBorders>
              <w:top w:val="single" w:color="000000" w:sz="4" w:space="0"/>
              <w:left w:val="single" w:color="000000" w:sz="4" w:space="0"/>
              <w:bottom w:val="nil"/>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共享带宽</w:t>
            </w: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超高I/O</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ir3.2xlarge.4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centos7.5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32G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不需要</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全动态BGP</w:t>
            </w:r>
          </w:p>
          <w:p>
            <w:pPr>
              <w:spacing w:line="240" w:lineRule="auto"/>
              <w:jc w:val="left"/>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30M</w:t>
            </w: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超高I/O</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ir3.2xlarge.4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centos7.5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32G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不需要</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通用计算增强型</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c6.2xlarge.2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centos7.6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16G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需要</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通用计算增强型</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c6.2xlarge.2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windows2012标准中文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16G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需要</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通用计算增强型</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c6.2xlarge.2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centos7.6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32G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需要</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通用计算增强型</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c6.2xlarge.4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centos7.6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32G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需要</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通用计算增强型</w:t>
            </w:r>
          </w:p>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c6.2xlarge.4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centos7.6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32G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需要</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p>
        </w:tc>
      </w:tr>
      <w:tr>
        <w:tblPrEx>
          <w:shd w:val="clear" w:color="auto" w:fill="auto"/>
          <w:tblCellMar>
            <w:top w:w="0" w:type="dxa"/>
            <w:left w:w="108" w:type="dxa"/>
            <w:bottom w:w="0" w:type="dxa"/>
            <w:right w:w="108" w:type="dxa"/>
          </w:tblCellMar>
        </w:tblPrEx>
        <w:trPr>
          <w:trHeight w:val="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通用计算增强型</w:t>
            </w:r>
            <w:r>
              <w:rPr>
                <w:rFonts w:hint="default" w:ascii="仿宋" w:hAnsi="仿宋" w:eastAsia="仿宋" w:cs="仿宋"/>
                <w:sz w:val="22"/>
                <w:szCs w:val="22"/>
                <w:lang w:val="en-US" w:eastAsia="zh-CN"/>
              </w:rPr>
              <w:br w:type="textWrapping"/>
            </w:r>
            <w:r>
              <w:rPr>
                <w:rFonts w:hint="default" w:ascii="仿宋" w:hAnsi="仿宋" w:eastAsia="仿宋" w:cs="仿宋"/>
                <w:sz w:val="22"/>
                <w:szCs w:val="22"/>
                <w:lang w:val="en-US" w:eastAsia="zh-CN"/>
              </w:rPr>
              <w:t>c6.2xlarge.4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centos7.6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8C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32G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40G</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200G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需要</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default" w:ascii="仿宋" w:hAnsi="仿宋" w:eastAsia="仿宋" w:cs="仿宋"/>
                <w:sz w:val="22"/>
                <w:szCs w:val="22"/>
                <w:lang w:val="en-US" w:eastAsia="zh-CN"/>
              </w:rPr>
            </w:pPr>
          </w:p>
        </w:tc>
      </w:tr>
      <w:tr>
        <w:tblPrEx>
          <w:shd w:val="clear" w:color="auto" w:fill="auto"/>
          <w:tblCellMar>
            <w:top w:w="0" w:type="dxa"/>
            <w:left w:w="108" w:type="dxa"/>
            <w:bottom w:w="0" w:type="dxa"/>
            <w:right w:w="108" w:type="dxa"/>
          </w:tblCellMar>
        </w:tblPrEx>
        <w:trPr>
          <w:trHeight w:val="0" w:hRule="atLeast"/>
        </w:trPr>
        <w:tc>
          <w:tcPr>
            <w:tcW w:w="91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备注：区域：“华南-广州”，CPU架构：x86计算，云备份：为了保证连续性，存储库空间不小于备份服务器空间。</w:t>
            </w:r>
          </w:p>
        </w:tc>
      </w:tr>
    </w:tbl>
    <w:p>
      <w:pPr>
        <w:spacing w:line="360" w:lineRule="auto"/>
        <w:jc w:val="left"/>
        <w:rPr>
          <w:rFonts w:hint="default" w:ascii="仿宋" w:hAnsi="仿宋" w:eastAsia="仿宋" w:cs="仿宋"/>
          <w:sz w:val="22"/>
          <w:szCs w:val="22"/>
          <w:lang w:val="en-US" w:eastAsia="zh-CN"/>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项目需求</w:t>
      </w:r>
    </w:p>
    <w:p>
      <w:pPr>
        <w:widowControl/>
        <w:spacing w:line="360" w:lineRule="auto"/>
        <w:ind w:firstLine="482" w:firstLineChars="200"/>
        <w:jc w:val="left"/>
        <w:rPr>
          <w:rFonts w:hint="eastAsia" w:ascii="仿宋" w:hAnsi="仿宋" w:eastAsia="仿宋"/>
          <w:b/>
          <w:bCs/>
          <w:sz w:val="24"/>
          <w:szCs w:val="21"/>
          <w:lang w:val="en-US" w:eastAsia="zh-CN"/>
        </w:rPr>
      </w:pPr>
      <w:r>
        <w:rPr>
          <w:rFonts w:hint="eastAsia" w:ascii="仿宋" w:hAnsi="仿宋" w:eastAsia="仿宋"/>
          <w:b/>
          <w:bCs/>
          <w:sz w:val="24"/>
          <w:szCs w:val="21"/>
        </w:rPr>
        <w:t>（一）</w:t>
      </w:r>
      <w:r>
        <w:rPr>
          <w:rFonts w:hint="eastAsia" w:ascii="仿宋" w:hAnsi="仿宋" w:eastAsia="仿宋"/>
          <w:b/>
          <w:bCs/>
          <w:sz w:val="24"/>
          <w:szCs w:val="21"/>
          <w:lang w:val="en-US" w:eastAsia="zh-CN"/>
        </w:rPr>
        <w:t>项目概况</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rPr>
        <w:t>1</w:t>
      </w:r>
      <w:r>
        <w:rPr>
          <w:rFonts w:hint="eastAsia" w:ascii="仿宋" w:hAnsi="仿宋" w:eastAsia="仿宋"/>
          <w:bCs/>
          <w:sz w:val="22"/>
          <w:szCs w:val="20"/>
          <w:lang w:eastAsia="zh-CN"/>
        </w:rPr>
        <w:t>、</w:t>
      </w:r>
      <w:r>
        <w:rPr>
          <w:rFonts w:hint="eastAsia" w:ascii="仿宋" w:hAnsi="仿宋" w:eastAsia="仿宋"/>
          <w:bCs/>
          <w:sz w:val="22"/>
          <w:szCs w:val="20"/>
        </w:rPr>
        <w:t>项目名称：人员管理数据采集与服务平台研发项目云服务器租赁采购项目</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2</w:t>
      </w:r>
      <w:r>
        <w:rPr>
          <w:rFonts w:hint="eastAsia" w:ascii="仿宋" w:hAnsi="仿宋" w:eastAsia="仿宋"/>
          <w:bCs/>
          <w:sz w:val="22"/>
          <w:szCs w:val="20"/>
          <w:lang w:eastAsia="zh-CN"/>
        </w:rPr>
        <w:t>、</w:t>
      </w:r>
      <w:r>
        <w:rPr>
          <w:rFonts w:hint="eastAsia" w:ascii="仿宋" w:hAnsi="仿宋" w:eastAsia="仿宋"/>
          <w:bCs/>
          <w:sz w:val="22"/>
          <w:szCs w:val="20"/>
        </w:rPr>
        <w:t>预算金额（含税）：人民币壹拾万元整（¥1</w:t>
      </w:r>
      <w:r>
        <w:rPr>
          <w:rFonts w:hint="eastAsia" w:ascii="仿宋" w:hAnsi="仿宋" w:eastAsia="仿宋"/>
          <w:bCs/>
          <w:sz w:val="22"/>
          <w:szCs w:val="20"/>
          <w:lang w:val="en-US" w:eastAsia="zh-CN"/>
        </w:rPr>
        <w:t>0</w:t>
      </w:r>
      <w:r>
        <w:rPr>
          <w:rFonts w:hint="eastAsia" w:ascii="仿宋" w:hAnsi="仿宋" w:eastAsia="仿宋"/>
          <w:bCs/>
          <w:sz w:val="22"/>
          <w:szCs w:val="20"/>
        </w:rPr>
        <w:t>0,000.00）</w:t>
      </w:r>
    </w:p>
    <w:p>
      <w:pPr>
        <w:widowControl/>
        <w:spacing w:line="360" w:lineRule="auto"/>
        <w:ind w:left="479" w:leftChars="228" w:firstLine="440" w:firstLineChars="200"/>
        <w:jc w:val="left"/>
        <w:rPr>
          <w:rFonts w:hint="eastAsia" w:ascii="仿宋" w:hAnsi="仿宋" w:eastAsia="仿宋"/>
          <w:bCs/>
          <w:sz w:val="22"/>
          <w:szCs w:val="20"/>
          <w:highlight w:val="none"/>
        </w:rPr>
      </w:pPr>
      <w:r>
        <w:rPr>
          <w:rFonts w:hint="eastAsia" w:ascii="仿宋" w:hAnsi="仿宋" w:eastAsia="仿宋"/>
          <w:bCs/>
          <w:sz w:val="22"/>
          <w:szCs w:val="20"/>
          <w:lang w:val="en-US" w:eastAsia="zh-CN"/>
        </w:rPr>
        <w:t>3</w:t>
      </w:r>
      <w:r>
        <w:rPr>
          <w:rFonts w:hint="eastAsia" w:ascii="仿宋" w:hAnsi="仿宋" w:eastAsia="仿宋"/>
          <w:bCs/>
          <w:sz w:val="22"/>
          <w:szCs w:val="20"/>
          <w:lang w:eastAsia="zh-CN"/>
        </w:rPr>
        <w:t>、</w:t>
      </w:r>
      <w:r>
        <w:rPr>
          <w:rFonts w:hint="eastAsia" w:ascii="仿宋" w:hAnsi="仿宋" w:eastAsia="仿宋"/>
          <w:bCs/>
          <w:sz w:val="22"/>
          <w:szCs w:val="20"/>
        </w:rPr>
        <w:t>采购需求（简述）：云服务器租赁采购，</w:t>
      </w:r>
      <w:r>
        <w:rPr>
          <w:rFonts w:hint="eastAsia" w:ascii="仿宋" w:hAnsi="仿宋" w:eastAsia="仿宋"/>
          <w:bCs/>
          <w:sz w:val="22"/>
          <w:szCs w:val="20"/>
          <w:highlight w:val="none"/>
        </w:rPr>
        <w:t>包含服务器8台，全动态BGP30M</w:t>
      </w:r>
      <w:r>
        <w:rPr>
          <w:rFonts w:hint="eastAsia" w:ascii="仿宋" w:hAnsi="仿宋" w:eastAsia="仿宋"/>
          <w:bCs/>
          <w:sz w:val="22"/>
          <w:szCs w:val="20"/>
          <w:highlight w:val="none"/>
          <w:lang w:val="en-US" w:eastAsia="zh-CN"/>
        </w:rPr>
        <w:t>带宽。</w:t>
      </w:r>
    </w:p>
    <w:p>
      <w:pPr>
        <w:widowControl/>
        <w:spacing w:line="360" w:lineRule="auto"/>
        <w:ind w:left="479" w:leftChars="228" w:firstLine="440" w:firstLineChars="200"/>
        <w:jc w:val="left"/>
        <w:rPr>
          <w:rFonts w:hint="eastAsia" w:ascii="仿宋" w:hAnsi="仿宋" w:eastAsia="仿宋"/>
          <w:bCs/>
          <w:sz w:val="22"/>
          <w:szCs w:val="20"/>
          <w:highlight w:val="none"/>
          <w:lang w:val="en-US" w:eastAsia="zh-CN"/>
        </w:rPr>
      </w:pPr>
      <w:r>
        <w:rPr>
          <w:rFonts w:hint="eastAsia" w:ascii="仿宋" w:hAnsi="仿宋" w:eastAsia="仿宋"/>
          <w:bCs/>
          <w:sz w:val="22"/>
          <w:szCs w:val="20"/>
          <w:highlight w:val="none"/>
          <w:lang w:val="en-US" w:eastAsia="zh-CN"/>
        </w:rPr>
        <w:t>4</w:t>
      </w:r>
      <w:r>
        <w:rPr>
          <w:rFonts w:hint="eastAsia" w:ascii="仿宋" w:hAnsi="仿宋" w:eastAsia="仿宋"/>
          <w:bCs/>
          <w:sz w:val="22"/>
          <w:szCs w:val="20"/>
          <w:highlight w:val="none"/>
          <w:lang w:eastAsia="zh-CN"/>
        </w:rPr>
        <w:t>、</w:t>
      </w:r>
      <w:r>
        <w:rPr>
          <w:rFonts w:hint="eastAsia" w:ascii="仿宋" w:hAnsi="仿宋" w:eastAsia="仿宋"/>
          <w:bCs/>
          <w:sz w:val="22"/>
          <w:szCs w:val="20"/>
          <w:highlight w:val="none"/>
        </w:rPr>
        <w:t>交</w:t>
      </w:r>
      <w:r>
        <w:rPr>
          <w:rFonts w:hint="eastAsia" w:ascii="仿宋" w:hAnsi="仿宋" w:eastAsia="仿宋"/>
          <w:bCs/>
          <w:sz w:val="22"/>
          <w:szCs w:val="20"/>
          <w:highlight w:val="none"/>
          <w:lang w:val="en-US" w:eastAsia="zh-CN"/>
        </w:rPr>
        <w:t>付</w:t>
      </w:r>
      <w:r>
        <w:rPr>
          <w:rFonts w:hint="eastAsia" w:ascii="仿宋" w:hAnsi="仿宋" w:eastAsia="仿宋"/>
          <w:bCs/>
          <w:sz w:val="22"/>
          <w:szCs w:val="20"/>
          <w:highlight w:val="none"/>
        </w:rPr>
        <w:t>期：合同生效后</w:t>
      </w:r>
      <w:r>
        <w:rPr>
          <w:rFonts w:ascii="仿宋" w:hAnsi="仿宋" w:eastAsia="仿宋"/>
          <w:bCs/>
          <w:sz w:val="22"/>
          <w:szCs w:val="20"/>
          <w:highlight w:val="none"/>
        </w:rPr>
        <w:t xml:space="preserve"> </w:t>
      </w:r>
      <w:r>
        <w:rPr>
          <w:rFonts w:hint="eastAsia" w:ascii="仿宋" w:hAnsi="仿宋" w:eastAsia="仿宋"/>
          <w:bCs/>
          <w:sz w:val="22"/>
          <w:szCs w:val="20"/>
          <w:highlight w:val="none"/>
          <w:lang w:val="en-US" w:eastAsia="zh-CN"/>
        </w:rPr>
        <w:t>10</w:t>
      </w:r>
      <w:r>
        <w:rPr>
          <w:rFonts w:ascii="仿宋" w:hAnsi="仿宋" w:eastAsia="仿宋"/>
          <w:bCs/>
          <w:sz w:val="22"/>
          <w:szCs w:val="20"/>
          <w:highlight w:val="none"/>
        </w:rPr>
        <w:t xml:space="preserve"> </w:t>
      </w:r>
      <w:r>
        <w:rPr>
          <w:rFonts w:hint="eastAsia" w:ascii="仿宋" w:hAnsi="仿宋" w:eastAsia="仿宋"/>
          <w:bCs/>
          <w:sz w:val="22"/>
          <w:szCs w:val="20"/>
          <w:highlight w:val="none"/>
        </w:rPr>
        <w:t>个工作日</w:t>
      </w:r>
      <w:r>
        <w:rPr>
          <w:rFonts w:hint="eastAsia" w:ascii="仿宋" w:hAnsi="仿宋" w:eastAsia="仿宋"/>
          <w:bCs/>
          <w:sz w:val="22"/>
          <w:szCs w:val="20"/>
          <w:highlight w:val="none"/>
          <w:lang w:val="en-US" w:eastAsia="zh-CN"/>
        </w:rPr>
        <w:t>内完成账号开通并交付使用即为交付完成。</w:t>
      </w:r>
    </w:p>
    <w:p>
      <w:pPr>
        <w:widowControl/>
        <w:spacing w:line="360" w:lineRule="auto"/>
        <w:ind w:left="479" w:leftChars="228" w:firstLine="440" w:firstLineChars="200"/>
        <w:jc w:val="left"/>
        <w:rPr>
          <w:rFonts w:ascii="仿宋" w:hAnsi="仿宋" w:eastAsia="仿宋"/>
          <w:bCs/>
          <w:sz w:val="22"/>
          <w:szCs w:val="20"/>
          <w:highlight w:val="none"/>
        </w:rPr>
      </w:pPr>
      <w:r>
        <w:rPr>
          <w:rFonts w:hint="eastAsia" w:ascii="仿宋" w:hAnsi="仿宋" w:eastAsia="仿宋"/>
          <w:bCs/>
          <w:sz w:val="22"/>
          <w:szCs w:val="20"/>
          <w:highlight w:val="none"/>
          <w:lang w:val="en-US" w:eastAsia="zh-CN"/>
        </w:rPr>
        <w:t>5</w:t>
      </w:r>
      <w:r>
        <w:rPr>
          <w:rFonts w:hint="eastAsia" w:ascii="仿宋" w:hAnsi="仿宋" w:eastAsia="仿宋"/>
          <w:bCs/>
          <w:sz w:val="22"/>
          <w:szCs w:val="20"/>
          <w:highlight w:val="none"/>
          <w:lang w:eastAsia="zh-CN"/>
        </w:rPr>
        <w:t>、</w:t>
      </w:r>
      <w:r>
        <w:rPr>
          <w:rFonts w:hint="eastAsia" w:ascii="仿宋" w:hAnsi="仿宋" w:eastAsia="仿宋"/>
          <w:bCs/>
          <w:sz w:val="22"/>
          <w:szCs w:val="20"/>
          <w:highlight w:val="none"/>
        </w:rPr>
        <w:t>服务期限：自合同签订之日起并完成账号开通使用后6个月结束。</w:t>
      </w:r>
    </w:p>
    <w:p>
      <w:pPr>
        <w:widowControl/>
        <w:spacing w:line="360" w:lineRule="auto"/>
        <w:ind w:firstLine="482" w:firstLineChars="200"/>
        <w:jc w:val="left"/>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rPr>
        <w:t>（二）</w:t>
      </w:r>
      <w:r>
        <w:rPr>
          <w:rFonts w:hint="eastAsia" w:ascii="仿宋" w:hAnsi="仿宋" w:eastAsia="仿宋"/>
          <w:b/>
          <w:bCs/>
          <w:sz w:val="24"/>
          <w:szCs w:val="21"/>
          <w:highlight w:val="none"/>
          <w:lang w:val="en-US" w:eastAsia="zh-CN"/>
        </w:rPr>
        <w:t>建设目的</w:t>
      </w:r>
    </w:p>
    <w:p>
      <w:pPr>
        <w:widowControl/>
        <w:spacing w:line="360" w:lineRule="auto"/>
        <w:ind w:left="479" w:leftChars="228" w:firstLine="440" w:firstLineChars="200"/>
        <w:jc w:val="left"/>
        <w:rPr>
          <w:rFonts w:hint="eastAsia" w:ascii="仿宋" w:hAnsi="仿宋" w:eastAsia="仿宋"/>
          <w:bCs/>
          <w:sz w:val="22"/>
          <w:szCs w:val="20"/>
          <w:highlight w:val="none"/>
        </w:rPr>
      </w:pPr>
      <w:r>
        <w:rPr>
          <w:rFonts w:hint="eastAsia" w:ascii="仿宋" w:hAnsi="仿宋" w:eastAsia="仿宋"/>
          <w:bCs/>
          <w:sz w:val="22"/>
          <w:szCs w:val="20"/>
          <w:highlight w:val="none"/>
        </w:rPr>
        <w:t>满足</w:t>
      </w:r>
      <w:r>
        <w:rPr>
          <w:rFonts w:hint="eastAsia" w:ascii="仿宋" w:hAnsi="仿宋" w:eastAsia="仿宋"/>
          <w:bCs/>
          <w:sz w:val="22"/>
          <w:szCs w:val="20"/>
          <w:highlight w:val="none"/>
          <w:lang w:val="en-US" w:eastAsia="zh-CN"/>
        </w:rPr>
        <w:t>招标人</w:t>
      </w:r>
      <w:r>
        <w:rPr>
          <w:rFonts w:hint="eastAsia" w:ascii="仿宋" w:hAnsi="仿宋" w:eastAsia="仿宋"/>
          <w:bCs/>
          <w:sz w:val="22"/>
          <w:szCs w:val="20"/>
          <w:highlight w:val="none"/>
        </w:rPr>
        <w:t>《人员管理数据采集与服务平台研发》项目，进行云服务器租赁采购，服务期限6个月。</w:t>
      </w:r>
    </w:p>
    <w:p>
      <w:pPr>
        <w:widowControl/>
        <w:spacing w:line="360" w:lineRule="auto"/>
        <w:ind w:firstLine="482" w:firstLineChars="200"/>
        <w:jc w:val="left"/>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rPr>
        <w:t>（三）</w:t>
      </w:r>
      <w:r>
        <w:rPr>
          <w:rFonts w:hint="eastAsia" w:ascii="仿宋" w:hAnsi="仿宋" w:eastAsia="仿宋"/>
          <w:b/>
          <w:bCs/>
          <w:sz w:val="24"/>
          <w:szCs w:val="21"/>
          <w:highlight w:val="none"/>
          <w:lang w:val="en-US" w:eastAsia="zh-CN"/>
        </w:rPr>
        <w:t>建设内容</w:t>
      </w:r>
    </w:p>
    <w:p>
      <w:pPr>
        <w:widowControl/>
        <w:spacing w:line="360" w:lineRule="auto"/>
        <w:ind w:left="479" w:leftChars="228" w:firstLine="440" w:firstLineChars="200"/>
        <w:jc w:val="left"/>
        <w:rPr>
          <w:rFonts w:hint="eastAsia" w:ascii="仿宋" w:hAnsi="仿宋" w:eastAsia="仿宋"/>
          <w:bCs/>
          <w:sz w:val="22"/>
          <w:szCs w:val="20"/>
          <w:highlight w:val="none"/>
        </w:rPr>
      </w:pPr>
      <w:r>
        <w:rPr>
          <w:rFonts w:hint="eastAsia" w:ascii="仿宋" w:hAnsi="仿宋" w:eastAsia="仿宋"/>
          <w:bCs/>
          <w:sz w:val="22"/>
          <w:szCs w:val="20"/>
          <w:highlight w:val="none"/>
        </w:rPr>
        <w:t>云服务器租赁采购，包含服务器8台，全动态BGP30M带宽。</w:t>
      </w:r>
    </w:p>
    <w:p>
      <w:pPr>
        <w:widowControl/>
        <w:spacing w:line="360" w:lineRule="auto"/>
        <w:ind w:firstLine="482" w:firstLineChars="200"/>
        <w:jc w:val="left"/>
        <w:rPr>
          <w:rFonts w:ascii="仿宋" w:hAnsi="仿宋" w:eastAsia="仿宋"/>
          <w:b/>
          <w:bCs/>
          <w:sz w:val="24"/>
          <w:szCs w:val="21"/>
        </w:rPr>
      </w:pPr>
      <w:r>
        <w:rPr>
          <w:rFonts w:hint="eastAsia" w:ascii="仿宋" w:hAnsi="仿宋" w:eastAsia="仿宋"/>
          <w:b/>
          <w:bCs/>
          <w:sz w:val="24"/>
          <w:szCs w:val="21"/>
        </w:rPr>
        <w:t>（四）技术要求</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rPr>
        <w:t>1、云服务器厂商所有的机房和服务器全部为自有产品，包括服务器、交换机、路由器和存储。</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rPr>
        <w:t>2、不绑定用户，用户自行管理数据，可随时从云服务中撤出数据，不受任何限制。</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rPr>
        <w:t>3、云服务器厂商不做互联网运营，不搜集用户数据做大数据处理，不利用平台优势获取数据产生受益，只做技术底座。</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4、</w:t>
      </w:r>
      <w:r>
        <w:rPr>
          <w:rFonts w:hint="eastAsia" w:ascii="仿宋" w:hAnsi="仿宋" w:eastAsia="仿宋"/>
          <w:bCs/>
          <w:sz w:val="22"/>
          <w:szCs w:val="20"/>
        </w:rPr>
        <w:t>云服务器可以支持部署但不限于：MySQL、Nginx、Redis、Rabbitmq等</w:t>
      </w:r>
      <w:r>
        <w:rPr>
          <w:rFonts w:hint="eastAsia" w:ascii="仿宋" w:hAnsi="仿宋" w:eastAsia="仿宋"/>
          <w:bCs/>
          <w:sz w:val="22"/>
          <w:szCs w:val="20"/>
          <w:lang w:eastAsia="zh-CN"/>
        </w:rPr>
        <w:t>，</w:t>
      </w:r>
      <w:r>
        <w:rPr>
          <w:rFonts w:hint="eastAsia" w:ascii="仿宋" w:hAnsi="仿宋" w:eastAsia="仿宋"/>
          <w:bCs/>
          <w:sz w:val="22"/>
          <w:szCs w:val="20"/>
        </w:rPr>
        <w:t>保证所提供的产品符合要求的规格、型号、外形、质量等各方面条件。</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5</w:t>
      </w:r>
      <w:r>
        <w:rPr>
          <w:rFonts w:hint="eastAsia" w:ascii="仿宋" w:hAnsi="仿宋" w:eastAsia="仿宋"/>
          <w:bCs/>
          <w:sz w:val="22"/>
          <w:szCs w:val="20"/>
        </w:rPr>
        <w:t>、支持主流的WINDOWS、LINUX等操作系统，兼容常见的操作系统。必须包含对以下操作系统的支持;Windows 2012,Ubuntu,Debian, Cent0S，OpenSUSE，具备正版授权。</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6</w:t>
      </w:r>
      <w:r>
        <w:rPr>
          <w:rFonts w:hint="eastAsia" w:ascii="仿宋" w:hAnsi="仿宋" w:eastAsia="仿宋"/>
          <w:bCs/>
          <w:sz w:val="22"/>
          <w:szCs w:val="20"/>
        </w:rPr>
        <w:t>、安全防护方面，操作系统自带防火墙模块或能添加防火墙功能</w:t>
      </w:r>
      <w:r>
        <w:rPr>
          <w:rFonts w:hint="eastAsia" w:ascii="仿宋" w:hAnsi="仿宋" w:eastAsia="仿宋"/>
          <w:bCs/>
          <w:sz w:val="22"/>
          <w:szCs w:val="20"/>
          <w:lang w:eastAsia="zh-CN"/>
        </w:rPr>
        <w:t>。</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7</w:t>
      </w:r>
      <w:r>
        <w:rPr>
          <w:rFonts w:hint="eastAsia" w:ascii="仿宋" w:hAnsi="仿宋" w:eastAsia="仿宋"/>
          <w:bCs/>
          <w:sz w:val="22"/>
          <w:szCs w:val="20"/>
        </w:rPr>
        <w:t>、确保由于产品本身质量问题无条件更换。</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8</w:t>
      </w:r>
      <w:r>
        <w:rPr>
          <w:rFonts w:hint="eastAsia" w:ascii="仿宋" w:hAnsi="仿宋" w:eastAsia="仿宋"/>
          <w:bCs/>
          <w:sz w:val="22"/>
          <w:szCs w:val="20"/>
        </w:rPr>
        <w:t>、保证做好售后服务， 6 个月内免费维护保修。</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9</w:t>
      </w:r>
      <w:r>
        <w:rPr>
          <w:rFonts w:hint="eastAsia" w:ascii="仿宋" w:hAnsi="仿宋" w:eastAsia="仿宋"/>
          <w:bCs/>
          <w:sz w:val="22"/>
          <w:szCs w:val="20"/>
        </w:rPr>
        <w:t>、在保修期内，维修费用一律由中标人承担。</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10</w:t>
      </w:r>
      <w:r>
        <w:rPr>
          <w:rFonts w:hint="eastAsia" w:ascii="仿宋" w:hAnsi="仿宋" w:eastAsia="仿宋"/>
          <w:bCs/>
          <w:sz w:val="22"/>
          <w:szCs w:val="20"/>
        </w:rPr>
        <w:t>、在运维期内提供免费服务迁移技术基础服务。</w:t>
      </w:r>
    </w:p>
    <w:p>
      <w:pPr>
        <w:widowControl/>
        <w:spacing w:line="360" w:lineRule="auto"/>
        <w:ind w:firstLine="482" w:firstLineChars="200"/>
        <w:jc w:val="left"/>
        <w:rPr>
          <w:rFonts w:ascii="仿宋" w:hAnsi="仿宋" w:eastAsia="仿宋"/>
          <w:b/>
          <w:bCs/>
          <w:sz w:val="24"/>
          <w:szCs w:val="21"/>
        </w:rPr>
      </w:pPr>
      <w:r>
        <w:rPr>
          <w:rFonts w:hint="eastAsia" w:ascii="仿宋" w:hAnsi="仿宋" w:eastAsia="仿宋"/>
          <w:b/>
          <w:bCs/>
          <w:sz w:val="24"/>
          <w:szCs w:val="21"/>
        </w:rPr>
        <w:t>（五）售后服务要求</w:t>
      </w:r>
    </w:p>
    <w:p>
      <w:pPr>
        <w:widowControl/>
        <w:spacing w:line="360" w:lineRule="auto"/>
        <w:ind w:left="479" w:leftChars="228" w:firstLine="440" w:firstLineChars="200"/>
        <w:jc w:val="left"/>
        <w:rPr>
          <w:rFonts w:hint="eastAsia" w:ascii="仿宋" w:hAnsi="仿宋" w:eastAsia="仿宋"/>
          <w:bCs/>
          <w:sz w:val="22"/>
          <w:szCs w:val="20"/>
        </w:rPr>
      </w:pPr>
      <w:r>
        <w:rPr>
          <w:rFonts w:hint="eastAsia" w:ascii="仿宋" w:hAnsi="仿宋" w:eastAsia="仿宋"/>
          <w:bCs/>
          <w:sz w:val="22"/>
          <w:szCs w:val="20"/>
          <w:lang w:val="en-US" w:eastAsia="zh-CN"/>
        </w:rPr>
        <w:t>自合同签订之日起并交付完成后</w:t>
      </w:r>
      <w:r>
        <w:rPr>
          <w:rFonts w:hint="eastAsia" w:ascii="仿宋" w:hAnsi="仿宋" w:eastAsia="仿宋"/>
          <w:bCs/>
          <w:sz w:val="22"/>
          <w:szCs w:val="20"/>
        </w:rPr>
        <w:t>服务期</w:t>
      </w:r>
      <w:r>
        <w:rPr>
          <w:rFonts w:hint="eastAsia" w:ascii="仿宋" w:hAnsi="仿宋" w:eastAsia="仿宋"/>
          <w:bCs/>
          <w:sz w:val="22"/>
          <w:szCs w:val="20"/>
          <w:lang w:val="en-US" w:eastAsia="zh-CN"/>
        </w:rPr>
        <w:t>为6个月，服务期</w:t>
      </w:r>
      <w:r>
        <w:rPr>
          <w:rFonts w:hint="eastAsia" w:ascii="仿宋" w:hAnsi="仿宋" w:eastAsia="仿宋"/>
          <w:bCs/>
          <w:sz w:val="22"/>
          <w:szCs w:val="20"/>
        </w:rPr>
        <w:t>内，若招标人发现系统存在不满足功能或质量需求，</w:t>
      </w:r>
      <w:r>
        <w:rPr>
          <w:rFonts w:hint="eastAsia" w:ascii="仿宋" w:hAnsi="仿宋" w:eastAsia="仿宋"/>
          <w:bCs/>
          <w:sz w:val="22"/>
          <w:szCs w:val="20"/>
          <w:lang w:val="en-US" w:eastAsia="zh-CN"/>
        </w:rPr>
        <w:t>招标范围内</w:t>
      </w:r>
      <w:r>
        <w:rPr>
          <w:rFonts w:hint="eastAsia" w:ascii="仿宋" w:hAnsi="仿宋" w:eastAsia="仿宋"/>
          <w:bCs/>
          <w:sz w:val="22"/>
          <w:szCs w:val="20"/>
        </w:rPr>
        <w:t>有权提出整改要求，并提出完成限期。中标人应充分满足招标人提出的需求并在限期内给予完成。</w:t>
      </w:r>
    </w:p>
    <w:p>
      <w:pPr>
        <w:widowControl/>
        <w:spacing w:line="360" w:lineRule="auto"/>
        <w:ind w:firstLine="482" w:firstLineChars="200"/>
        <w:jc w:val="left"/>
        <w:rPr>
          <w:rFonts w:hint="eastAsia" w:ascii="仿宋" w:hAnsi="仿宋" w:eastAsia="仿宋"/>
          <w:b/>
          <w:bCs/>
          <w:sz w:val="24"/>
          <w:szCs w:val="21"/>
          <w:lang w:eastAsia="zh-CN"/>
        </w:rPr>
      </w:pPr>
      <w:r>
        <w:rPr>
          <w:rFonts w:hint="eastAsia" w:ascii="仿宋" w:hAnsi="仿宋" w:eastAsia="仿宋"/>
          <w:b/>
          <w:bCs/>
          <w:sz w:val="24"/>
          <w:szCs w:val="21"/>
        </w:rPr>
        <w:t>（六）</w:t>
      </w:r>
      <w:r>
        <w:rPr>
          <w:rFonts w:hint="eastAsia" w:ascii="仿宋" w:hAnsi="仿宋" w:eastAsia="仿宋"/>
          <w:b/>
          <w:bCs/>
          <w:sz w:val="24"/>
          <w:szCs w:val="21"/>
          <w:lang w:val="en-US" w:eastAsia="zh-CN"/>
        </w:rPr>
        <w:t>服务期限</w:t>
      </w:r>
    </w:p>
    <w:p>
      <w:pPr>
        <w:widowControl/>
        <w:spacing w:line="500" w:lineRule="exact"/>
        <w:ind w:left="0" w:leftChars="0" w:firstLine="420" w:firstLineChars="0"/>
        <w:jc w:val="left"/>
        <w:rPr>
          <w:rFonts w:hint="eastAsia" w:ascii="仿宋" w:hAnsi="仿宋" w:eastAsia="仿宋"/>
          <w:bCs/>
          <w:sz w:val="22"/>
          <w:szCs w:val="20"/>
        </w:rPr>
      </w:pPr>
      <w:r>
        <w:rPr>
          <w:rFonts w:hint="eastAsia" w:ascii="仿宋" w:hAnsi="仿宋" w:eastAsia="仿宋"/>
          <w:bCs/>
          <w:sz w:val="22"/>
          <w:szCs w:val="20"/>
        </w:rPr>
        <w:t>自合同签订之日起并完成账号开通使用后6个月结束。</w:t>
      </w:r>
    </w:p>
    <w:p>
      <w:pPr>
        <w:widowControl/>
        <w:spacing w:line="360" w:lineRule="auto"/>
        <w:ind w:firstLine="482" w:firstLineChars="200"/>
        <w:jc w:val="left"/>
        <w:rPr>
          <w:rFonts w:ascii="仿宋" w:hAnsi="仿宋" w:eastAsia="仿宋"/>
          <w:b/>
          <w:bCs/>
          <w:sz w:val="24"/>
          <w:szCs w:val="21"/>
        </w:rPr>
      </w:pPr>
      <w:r>
        <w:rPr>
          <w:rFonts w:hint="eastAsia" w:ascii="仿宋" w:hAnsi="仿宋" w:eastAsia="仿宋"/>
          <w:b/>
          <w:bCs/>
          <w:sz w:val="24"/>
          <w:szCs w:val="21"/>
        </w:rPr>
        <w:t>（七）质量考核验收标准</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1、合同签订后，投标人负责在符合招标人招标范围和内容的云平台上开通账号并交付使用后即为交付完成。</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2、招标人应在交付完成后的3个工作日内组织验收。招标人在验收中如发现品种、型号、规格、数量与本项目需求不符合，须在交付后的3个工作日内提出异议和处理意见，若招标人在期限内未提出任何问题，则视为验收合格。</w:t>
      </w:r>
    </w:p>
    <w:p>
      <w:pPr>
        <w:widowControl/>
        <w:spacing w:line="360" w:lineRule="auto"/>
        <w:ind w:firstLine="482" w:firstLineChars="200"/>
        <w:jc w:val="left"/>
        <w:rPr>
          <w:rFonts w:ascii="仿宋" w:hAnsi="仿宋" w:eastAsia="仿宋"/>
          <w:bCs/>
          <w:sz w:val="24"/>
          <w:szCs w:val="21"/>
        </w:rPr>
      </w:pPr>
      <w:r>
        <w:rPr>
          <w:rFonts w:hint="eastAsia" w:ascii="仿宋" w:hAnsi="仿宋" w:eastAsia="仿宋"/>
          <w:b/>
          <w:bCs/>
          <w:sz w:val="24"/>
          <w:szCs w:val="21"/>
        </w:rPr>
        <w:t>（八）报价方式</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1、投标人按不含税价格在系统上参与竞价，招标人最终支付的含税价格不超过最高限价人民币壹拾万元整（¥100,000.00）。</w:t>
      </w:r>
    </w:p>
    <w:p>
      <w:pPr>
        <w:widowControl/>
        <w:spacing w:line="360" w:lineRule="auto"/>
        <w:ind w:left="479" w:leftChars="228" w:firstLine="440" w:firstLineChars="200"/>
        <w:jc w:val="left"/>
        <w:rPr>
          <w:rFonts w:hint="default" w:ascii="仿宋" w:hAnsi="仿宋" w:eastAsia="仿宋"/>
          <w:bCs/>
          <w:sz w:val="22"/>
          <w:szCs w:val="20"/>
          <w:lang w:val="en-US" w:eastAsia="zh-CN"/>
        </w:rPr>
      </w:pPr>
      <w:r>
        <w:rPr>
          <w:rFonts w:hint="eastAsia" w:ascii="仿宋" w:hAnsi="仿宋" w:eastAsia="仿宋"/>
          <w:bCs/>
          <w:sz w:val="22"/>
          <w:szCs w:val="20"/>
          <w:lang w:val="en-US" w:eastAsia="zh-CN"/>
        </w:rPr>
        <w:t>2、招标范围内，总价包干。</w:t>
      </w:r>
      <w:r>
        <w:rPr>
          <w:rFonts w:hint="eastAsia" w:ascii="仿宋" w:hAnsi="仿宋" w:eastAsia="仿宋" w:cs="Times New Roman"/>
          <w:bCs/>
          <w:kern w:val="2"/>
          <w:sz w:val="22"/>
          <w:szCs w:val="20"/>
          <w:lang w:val="en-US" w:eastAsia="zh-CN" w:bidi="ar-SA"/>
        </w:rPr>
        <w:t>招标人除此金额外不在支付任何其他费用，包含中标人所需缴付的国家及地方的一切税费及项目执行过程中可能产生的培训、技术支持和其他费用。</w:t>
      </w:r>
      <w:r>
        <w:rPr>
          <w:rFonts w:hint="eastAsia" w:ascii="仿宋" w:hAnsi="仿宋" w:eastAsia="仿宋"/>
          <w:bCs/>
          <w:sz w:val="22"/>
          <w:szCs w:val="20"/>
          <w:lang w:val="en-US" w:eastAsia="zh-CN"/>
        </w:rPr>
        <w:t>如合同实施中，因招标人原因或不可抗力等因素导致服务内容增加或减少，应按清单分项增加或扣除相应费用。增加金额不能超出以上列出的含税最高限价金额。具体需双方另行协商签署补充协议。</w:t>
      </w:r>
    </w:p>
    <w:p>
      <w:pPr>
        <w:widowControl/>
        <w:spacing w:line="360" w:lineRule="auto"/>
        <w:ind w:firstLine="482" w:firstLineChars="200"/>
        <w:jc w:val="left"/>
        <w:rPr>
          <w:rFonts w:hint="eastAsia" w:ascii="仿宋" w:hAnsi="仿宋" w:eastAsia="仿宋"/>
          <w:bCs/>
          <w:sz w:val="22"/>
          <w:szCs w:val="20"/>
          <w:lang w:val="en-US" w:eastAsia="zh-CN"/>
        </w:rPr>
      </w:pPr>
      <w:r>
        <w:rPr>
          <w:rFonts w:hint="eastAsia" w:ascii="仿宋" w:hAnsi="仿宋" w:eastAsia="仿宋"/>
          <w:b/>
          <w:bCs/>
          <w:sz w:val="24"/>
          <w:szCs w:val="21"/>
        </w:rPr>
        <w:t>（</w:t>
      </w:r>
      <w:r>
        <w:rPr>
          <w:rFonts w:hint="eastAsia" w:ascii="仿宋" w:hAnsi="仿宋" w:eastAsia="仿宋"/>
          <w:b/>
          <w:bCs/>
          <w:sz w:val="24"/>
          <w:szCs w:val="21"/>
          <w:lang w:val="en-US" w:eastAsia="zh-CN"/>
        </w:rPr>
        <w:t>九</w:t>
      </w:r>
      <w:r>
        <w:rPr>
          <w:rFonts w:hint="eastAsia" w:ascii="仿宋" w:hAnsi="仿宋" w:eastAsia="仿宋"/>
          <w:b/>
          <w:bCs/>
          <w:sz w:val="24"/>
          <w:szCs w:val="21"/>
        </w:rPr>
        <w:t>）维保服务</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1、自合同签订并交付完成之日起，中标人免费提供的维保期为6个月。</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2、中标人应及时提供维保服务，该服务必须是7*24小时提供的。维保期内在接到招标人的通知后必须在 2 小时内予以答复，24小时内派技术人员进行远程或现场，72小时内完全处理好。</w:t>
      </w:r>
      <w:r>
        <w:rPr>
          <w:rFonts w:hint="eastAsia" w:ascii="仿宋" w:hAnsi="仿宋" w:eastAsia="仿宋"/>
          <w:bCs/>
          <w:sz w:val="22"/>
          <w:szCs w:val="20"/>
          <w:lang w:val="en-US" w:eastAsia="zh-CN"/>
        </w:rPr>
        <w:tab/>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3、维保期内免费服务，包括但不仅限于对所提供系统的常规检查等内容。</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4、在维保期内，维护费用一律由中标人承担。</w:t>
      </w:r>
    </w:p>
    <w:p>
      <w:pPr>
        <w:widowControl/>
        <w:spacing w:line="360" w:lineRule="auto"/>
        <w:ind w:firstLine="482" w:firstLineChars="200"/>
        <w:jc w:val="left"/>
        <w:rPr>
          <w:rFonts w:hint="eastAsia" w:ascii="仿宋" w:hAnsi="仿宋" w:eastAsia="仿宋"/>
          <w:bCs/>
          <w:sz w:val="22"/>
          <w:szCs w:val="20"/>
          <w:lang w:val="en-US" w:eastAsia="zh-CN"/>
        </w:rPr>
      </w:pPr>
      <w:r>
        <w:rPr>
          <w:rFonts w:hint="eastAsia" w:ascii="仿宋" w:hAnsi="仿宋" w:eastAsia="仿宋"/>
          <w:b/>
          <w:bCs/>
          <w:sz w:val="24"/>
          <w:szCs w:val="21"/>
        </w:rPr>
        <w:t>（</w:t>
      </w:r>
      <w:r>
        <w:rPr>
          <w:rFonts w:hint="eastAsia" w:ascii="仿宋" w:hAnsi="仿宋" w:eastAsia="仿宋"/>
          <w:b/>
          <w:bCs/>
          <w:sz w:val="24"/>
          <w:szCs w:val="21"/>
          <w:lang w:val="en-US" w:eastAsia="zh-CN"/>
        </w:rPr>
        <w:t>十</w:t>
      </w:r>
      <w:r>
        <w:rPr>
          <w:rFonts w:hint="eastAsia" w:ascii="仿宋" w:hAnsi="仿宋" w:eastAsia="仿宋"/>
          <w:b/>
          <w:bCs/>
          <w:sz w:val="24"/>
          <w:szCs w:val="21"/>
        </w:rPr>
        <w:t>）知识产权</w:t>
      </w:r>
    </w:p>
    <w:p>
      <w:pPr>
        <w:widowControl/>
        <w:spacing w:line="360" w:lineRule="auto"/>
        <w:ind w:left="437" w:leftChars="20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1、中标人应保证招标人在应用过程中任何一环节，不会产生因第三方提出的包括但不限于侵犯其专利权、商标权、工业设计权等知识产权和侵犯其所有权、抵押权等物权及其他权利而引发的纠纷。如有纠纷，中标人应承担全部责任。</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2、系统定制开发源代码(如有)及所有相关技术文档应在验收通过后移交至深圳城安软通科技集团有限公司。</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3、除投标人在投标截止日已申报并获得的技术专利外，招标范围内产生的新技术成果，其知识产权归招标人所有。</w:t>
      </w:r>
    </w:p>
    <w:p>
      <w:pPr>
        <w:widowControl/>
        <w:spacing w:line="360" w:lineRule="auto"/>
        <w:ind w:firstLine="482" w:firstLineChars="200"/>
        <w:jc w:val="left"/>
        <w:rPr>
          <w:rFonts w:hint="eastAsia" w:ascii="仿宋" w:hAnsi="仿宋" w:eastAsia="仿宋"/>
          <w:bCs/>
          <w:sz w:val="22"/>
          <w:szCs w:val="20"/>
          <w:lang w:val="en-US" w:eastAsia="zh-CN"/>
        </w:rPr>
      </w:pPr>
      <w:r>
        <w:rPr>
          <w:rFonts w:hint="eastAsia" w:ascii="仿宋" w:hAnsi="仿宋" w:eastAsia="仿宋"/>
          <w:b/>
          <w:bCs/>
          <w:sz w:val="24"/>
          <w:szCs w:val="21"/>
        </w:rPr>
        <w:t>（</w:t>
      </w:r>
      <w:r>
        <w:rPr>
          <w:rFonts w:hint="eastAsia" w:ascii="仿宋" w:hAnsi="仿宋" w:eastAsia="仿宋"/>
          <w:b/>
          <w:bCs/>
          <w:sz w:val="24"/>
          <w:szCs w:val="21"/>
          <w:lang w:val="en-US" w:eastAsia="zh-CN"/>
        </w:rPr>
        <w:t>十一</w:t>
      </w:r>
      <w:r>
        <w:rPr>
          <w:rFonts w:hint="eastAsia" w:ascii="仿宋" w:hAnsi="仿宋" w:eastAsia="仿宋"/>
          <w:b/>
          <w:bCs/>
          <w:sz w:val="24"/>
          <w:szCs w:val="21"/>
        </w:rPr>
        <w:t>）培训要求</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1、中标人应负责提供本项目相关的系统、软件操作、硬件操作（如有）等方面的系统培训。培训形式为现场或在线远程培训，如提供现场培训，地点在招标人指定地点。频次以招标人实际需求及确认为准。</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2、参加培训人员数量不限。</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3、中标人提供培训教材、文档及培训PPT并负责培训相关费用支出。</w:t>
      </w:r>
    </w:p>
    <w:p>
      <w:pPr>
        <w:widowControl/>
        <w:spacing w:line="360" w:lineRule="auto"/>
        <w:ind w:firstLine="482" w:firstLineChars="200"/>
        <w:jc w:val="left"/>
        <w:rPr>
          <w:rFonts w:hint="eastAsia" w:ascii="仿宋" w:hAnsi="仿宋" w:eastAsia="仿宋"/>
          <w:bCs/>
          <w:sz w:val="22"/>
          <w:szCs w:val="20"/>
          <w:lang w:val="en-US" w:eastAsia="zh-CN"/>
        </w:rPr>
      </w:pPr>
      <w:r>
        <w:rPr>
          <w:rFonts w:hint="eastAsia" w:ascii="仿宋" w:hAnsi="仿宋" w:eastAsia="仿宋"/>
          <w:b/>
          <w:bCs/>
          <w:sz w:val="24"/>
          <w:szCs w:val="21"/>
        </w:rPr>
        <w:t>（</w:t>
      </w:r>
      <w:r>
        <w:rPr>
          <w:rFonts w:hint="eastAsia" w:ascii="仿宋" w:hAnsi="仿宋" w:eastAsia="仿宋"/>
          <w:b/>
          <w:bCs/>
          <w:sz w:val="24"/>
          <w:szCs w:val="21"/>
          <w:lang w:val="en-US" w:eastAsia="zh-CN"/>
        </w:rPr>
        <w:t>十二</w:t>
      </w:r>
      <w:r>
        <w:rPr>
          <w:rFonts w:hint="eastAsia" w:ascii="仿宋" w:hAnsi="仿宋" w:eastAsia="仿宋"/>
          <w:b/>
          <w:bCs/>
          <w:sz w:val="24"/>
          <w:szCs w:val="21"/>
        </w:rPr>
        <w:t>）其他要求</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1、本项目未尽事宜，依照有关法律、法规执行，法律、法规未作规定的，招标人和中标人可以协商后签订补充协议。</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2、中标人迟延交付合格的项目成果的，应按项目价款总额每日5‰的标准向招标人支付违约金，最高不超过合同总金额的10%。迟延交付合格的项目成果超过 30个工作日以上的（含），招标人有权解除本合同，且无需承担项目剩余费用。因迟延交付给招标人造成的损失，招标人有权要求中标人足额赔偿。</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3、双方应当对本项目的内容、因履行本协议或在本项目期间获得的或收到的对方的商务、财务、技术、产品的信息、用户资料及其他资料保守秘密，未经信息披露方书面事先同意，不得向本项目以外的任何第三方披露。 </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4、项目结束后，中标人应将其在服务过程中获取、获知的上述资料、信息交还给招标人；不能交还的，应及时销毁，不得私自保存。</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5、如果投标产品为投标人自行研发产品，投标人应提供该产品的原厂制造承诺函。如果投标产品不是投标人自行研发产品，投标人应提供该产品的原厂授权承诺函。</w:t>
      </w:r>
    </w:p>
    <w:p>
      <w:pPr>
        <w:widowControl/>
        <w:spacing w:line="360" w:lineRule="auto"/>
        <w:ind w:left="479" w:leftChars="228" w:firstLine="440" w:firstLineChars="200"/>
        <w:jc w:val="left"/>
        <w:rPr>
          <w:rFonts w:hint="eastAsia" w:ascii="仿宋" w:hAnsi="仿宋" w:eastAsia="仿宋"/>
          <w:bCs/>
          <w:sz w:val="22"/>
          <w:szCs w:val="20"/>
          <w:lang w:val="en-US" w:eastAsia="zh-CN"/>
        </w:rPr>
      </w:pPr>
    </w:p>
    <w:p>
      <w:pPr>
        <w:widowControl/>
        <w:spacing w:line="360" w:lineRule="auto"/>
        <w:ind w:firstLine="482" w:firstLineChars="200"/>
        <w:jc w:val="left"/>
        <w:rPr>
          <w:rFonts w:hint="eastAsia" w:ascii="仿宋" w:hAnsi="仿宋" w:eastAsia="仿宋"/>
          <w:bCs/>
          <w:sz w:val="22"/>
          <w:szCs w:val="20"/>
          <w:lang w:val="en-US" w:eastAsia="zh-CN"/>
        </w:rPr>
      </w:pPr>
      <w:r>
        <w:rPr>
          <w:rFonts w:hint="eastAsia" w:ascii="仿宋" w:hAnsi="仿宋" w:eastAsia="仿宋"/>
          <w:b/>
          <w:bCs/>
          <w:sz w:val="24"/>
          <w:szCs w:val="21"/>
        </w:rPr>
        <w:t>（</w:t>
      </w:r>
      <w:r>
        <w:rPr>
          <w:rFonts w:hint="eastAsia" w:ascii="仿宋" w:hAnsi="仿宋" w:eastAsia="仿宋"/>
          <w:b/>
          <w:bCs/>
          <w:sz w:val="24"/>
          <w:szCs w:val="21"/>
          <w:lang w:val="en-US" w:eastAsia="zh-CN"/>
        </w:rPr>
        <w:t>十三</w:t>
      </w:r>
      <w:r>
        <w:rPr>
          <w:rFonts w:hint="eastAsia" w:ascii="仿宋" w:hAnsi="仿宋" w:eastAsia="仿宋"/>
          <w:b/>
          <w:bCs/>
          <w:sz w:val="24"/>
          <w:szCs w:val="21"/>
        </w:rPr>
        <w:t>）付款方式</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1、首付款：合同签订后，招标人在收到投标人提供的等额增值税专用发票后十个工作日内，支付合同总金额50%。</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2、尾款：自合同签订之日起，至第三个月的月底前，招标人在收到投标人提供的等额增值税专用发票后十个工作日内，支付合同总金额50%。</w:t>
      </w:r>
    </w:p>
    <w:p>
      <w:pPr>
        <w:widowControl/>
        <w:spacing w:line="360" w:lineRule="auto"/>
        <w:ind w:left="479" w:leftChars="228" w:firstLine="440" w:firstLineChars="200"/>
        <w:jc w:val="left"/>
        <w:rPr>
          <w:rFonts w:hint="eastAsia" w:ascii="仿宋" w:hAnsi="仿宋" w:eastAsia="仿宋"/>
          <w:bCs/>
          <w:sz w:val="22"/>
          <w:szCs w:val="20"/>
          <w:lang w:val="en-US" w:eastAsia="zh-CN"/>
        </w:rPr>
      </w:pPr>
      <w:r>
        <w:rPr>
          <w:rFonts w:hint="eastAsia" w:ascii="仿宋" w:hAnsi="仿宋" w:eastAsia="仿宋"/>
          <w:bCs/>
          <w:sz w:val="22"/>
          <w:szCs w:val="20"/>
          <w:lang w:val="en-US" w:eastAsia="zh-CN"/>
        </w:rPr>
        <w:t>3、本合同支付方式为银行转账。所有款项的支付由投标人提出申请，并出具符合要求的增值税专用发票，经招标人批准后才可办理支付手续。</w:t>
      </w:r>
    </w:p>
    <w:p>
      <w:pPr>
        <w:widowControl/>
        <w:jc w:val="left"/>
        <w:rPr>
          <w:b/>
          <w:bCs w:val="0"/>
          <w:color w:val="FF0000"/>
        </w:rPr>
      </w:pPr>
      <w:r>
        <w:rPr>
          <w:rFonts w:hint="eastAsia" w:ascii="仿宋" w:hAnsi="仿宋" w:eastAsia="仿宋"/>
          <w:b/>
          <w:bCs/>
          <w:color w:val="FF0000"/>
          <w:sz w:val="24"/>
          <w:szCs w:val="21"/>
        </w:rPr>
        <w:t>注：</w:t>
      </w:r>
      <w:r>
        <w:rPr>
          <w:rFonts w:hint="eastAsia" w:ascii="仿宋" w:hAnsi="仿宋" w:eastAsia="仿宋"/>
          <w:b/>
          <w:bCs w:val="0"/>
          <w:color w:val="FF0000"/>
          <w:sz w:val="24"/>
          <w:szCs w:val="21"/>
        </w:rPr>
        <w:t>采购项目中的技术商务要求都为不可偏离条款，任何条款的负偏离都将做废标处理。</w:t>
      </w:r>
    </w:p>
    <w:p>
      <w:pPr>
        <w:widowControl/>
        <w:jc w:val="left"/>
      </w:pPr>
      <w:r>
        <w:br w:type="page"/>
      </w: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widowControl/>
        <w:jc w:val="left"/>
      </w:pPr>
    </w:p>
    <w:p>
      <w:pPr>
        <w:pStyle w:val="2"/>
      </w:pPr>
    </w:p>
    <w:p/>
    <w:p>
      <w:pPr>
        <w:pStyle w:val="2"/>
      </w:pPr>
    </w:p>
    <w:p/>
    <w:p>
      <w:pPr>
        <w:pStyle w:val="2"/>
      </w:pP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二、投标函（格式1）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w:t>
            </w:r>
            <w:r>
              <w:rPr>
                <w:rFonts w:hint="eastAsia" w:ascii="仿宋" w:hAnsi="仿宋" w:eastAsia="仿宋" w:cs="Arial Unicode MS"/>
                <w:bCs/>
                <w:sz w:val="24"/>
              </w:rPr>
              <w:t>投标人资格证明文件</w:t>
            </w:r>
            <w:r>
              <w:rPr>
                <w:rFonts w:hint="eastAsia" w:ascii="仿宋" w:hAnsi="仿宋" w:eastAsia="仿宋" w:cs="Arial Unicode MS"/>
                <w:sz w:val="24"/>
              </w:rPr>
              <w:t>（格式2）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w:t>
            </w:r>
            <w:r>
              <w:rPr>
                <w:rFonts w:hint="eastAsia" w:ascii="仿宋" w:hAnsi="仿宋" w:eastAsia="仿宋" w:cs="Arial Unicode MS"/>
                <w:bCs/>
                <w:sz w:val="24"/>
              </w:rPr>
              <w:t>报价表</w:t>
            </w:r>
            <w:r>
              <w:rPr>
                <w:rFonts w:hint="eastAsia" w:ascii="仿宋" w:hAnsi="仿宋" w:eastAsia="仿宋" w:cs="Arial Unicode MS"/>
                <w:sz w:val="24"/>
              </w:rPr>
              <w:t>（格式3）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w:t>
            </w:r>
            <w:r>
              <w:rPr>
                <w:rFonts w:hint="eastAsia" w:ascii="仿宋" w:hAnsi="仿宋" w:eastAsia="仿宋" w:cs="Arial Unicode MS"/>
                <w:bCs/>
                <w:sz w:val="24"/>
              </w:rPr>
              <w:t>服务方案（格式4）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w:t>
            </w:r>
            <w:r>
              <w:rPr>
                <w:rFonts w:ascii="仿宋" w:hAnsi="仿宋" w:eastAsia="仿宋" w:cs="Arial Unicode MS"/>
                <w:sz w:val="24"/>
              </w:rPr>
              <w:t>其他</w:t>
            </w:r>
            <w:r>
              <w:rPr>
                <w:rFonts w:hint="eastAsia" w:ascii="仿宋" w:hAnsi="仿宋" w:eastAsia="仿宋" w:cs="Arial Unicode MS"/>
                <w:sz w:val="24"/>
              </w:rPr>
              <w:t>采购</w:t>
            </w:r>
            <w:r>
              <w:rPr>
                <w:rFonts w:ascii="仿宋" w:hAnsi="仿宋" w:eastAsia="仿宋" w:cs="Arial Unicode MS"/>
                <w:sz w:val="24"/>
              </w:rPr>
              <w:t>文件要求的资料或投标人认为需要补充的资料</w:t>
            </w:r>
            <w:r>
              <w:rPr>
                <w:rFonts w:hint="eastAsia" w:ascii="仿宋" w:hAnsi="仿宋" w:eastAsia="仿宋" w:cs="Arial Unicode MS"/>
                <w:bCs/>
                <w:sz w:val="24"/>
              </w:rPr>
              <w:t>（格式5）</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
    <w:p/>
    <w:p/>
    <w:p/>
    <w:p/>
    <w:p/>
    <w:p/>
    <w:p/>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p>
        </w:tc>
      </w:tr>
    </w:tbl>
    <w:p>
      <w:pPr>
        <w:widowControl/>
        <w:jc w:val="left"/>
      </w:pPr>
      <w:r>
        <w:br w:type="page"/>
      </w:r>
    </w:p>
    <w:p>
      <w:pPr>
        <w:widowControl/>
        <w:jc w:val="left"/>
      </w:pPr>
    </w:p>
    <w:p>
      <w:pPr>
        <w:jc w:val="center"/>
        <w:rPr>
          <w:rFonts w:ascii="仿宋" w:hAnsi="仿宋" w:eastAsia="仿宋"/>
          <w:b/>
          <w:sz w:val="32"/>
          <w:szCs w:val="36"/>
        </w:rPr>
      </w:pPr>
      <w:r>
        <w:rPr>
          <w:rFonts w:hint="eastAsia" w:ascii="仿宋" w:hAnsi="仿宋" w:eastAsia="仿宋"/>
          <w:b/>
          <w:sz w:val="32"/>
          <w:szCs w:val="36"/>
        </w:rPr>
        <w:t>格式1  投 标 函</w:t>
      </w:r>
    </w:p>
    <w:p>
      <w:pPr>
        <w:jc w:val="center"/>
        <w:rPr>
          <w:rFonts w:asciiTheme="minorEastAsia" w:hAnsiTheme="minorEastAsia" w:eastAsiaTheme="minorEastAsia"/>
          <w:b/>
          <w:sz w:val="36"/>
          <w:szCs w:val="36"/>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我们收到你们组织的 （</w:t>
      </w:r>
      <w:r>
        <w:rPr>
          <w:rFonts w:ascii="仿宋" w:hAnsi="仿宋" w:eastAsia="仿宋"/>
          <w:u w:val="single"/>
        </w:rPr>
        <w:t>项目名称</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文件，经详细研究，我们决定参加该项目 （</w:t>
      </w:r>
      <w:r>
        <w:rPr>
          <w:rFonts w:ascii="仿宋" w:hAnsi="仿宋" w:eastAsia="仿宋"/>
          <w:u w:val="single"/>
        </w:rPr>
        <w:t>项目编号</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的有关活动并投标。为此，我方谨郑重声明以下诸点，并对之负法律责任。</w:t>
      </w:r>
    </w:p>
    <w:p>
      <w:pPr>
        <w:spacing w:line="360" w:lineRule="auto"/>
        <w:ind w:firstLine="424" w:firstLineChars="202"/>
        <w:jc w:val="left"/>
        <w:rPr>
          <w:rFonts w:ascii="仿宋" w:hAnsi="仿宋" w:eastAsia="仿宋"/>
        </w:rPr>
      </w:pPr>
      <w:r>
        <w:rPr>
          <w:rFonts w:hint="eastAsia" w:ascii="仿宋" w:hAnsi="仿宋" w:eastAsia="仿宋"/>
        </w:rPr>
        <w:t>1、我方愿以贵司竞价系统中填写的最后竞价报价并按照采购文件中的一切要求，承担上述项目的全部工作。</w:t>
      </w:r>
    </w:p>
    <w:p>
      <w:pPr>
        <w:spacing w:line="360" w:lineRule="auto"/>
        <w:ind w:firstLine="424" w:firstLineChars="202"/>
        <w:rPr>
          <w:rFonts w:ascii="仿宋" w:hAnsi="仿宋" w:eastAsia="仿宋"/>
        </w:rPr>
      </w:pPr>
      <w:r>
        <w:rPr>
          <w:rFonts w:hint="eastAsia" w:ascii="仿宋" w:hAnsi="仿宋" w:eastAsia="仿宋"/>
        </w:rPr>
        <w:t>2、我方提交的投标文件为：投标书扫描件（PDF格式）电子档文件一份。</w:t>
      </w:r>
    </w:p>
    <w:p>
      <w:pPr>
        <w:spacing w:line="360" w:lineRule="auto"/>
        <w:ind w:firstLine="424" w:firstLineChars="202"/>
        <w:rPr>
          <w:rFonts w:ascii="仿宋" w:hAnsi="仿宋" w:eastAsia="仿宋"/>
        </w:rPr>
      </w:pPr>
      <w:r>
        <w:rPr>
          <w:rFonts w:hint="eastAsia" w:ascii="仿宋" w:hAnsi="仿宋" w:eastAsia="仿宋"/>
        </w:rPr>
        <w:t>3、如果我们投标书被接受，我们将履行采购文件中规定的每一项要求，按期、按质、按量完成任务。</w:t>
      </w:r>
    </w:p>
    <w:p>
      <w:pPr>
        <w:spacing w:line="360" w:lineRule="auto"/>
        <w:ind w:firstLine="424" w:firstLineChars="202"/>
        <w:rPr>
          <w:rFonts w:ascii="仿宋" w:hAnsi="仿宋" w:eastAsia="仿宋"/>
        </w:rPr>
      </w:pPr>
      <w:r>
        <w:rPr>
          <w:rFonts w:hint="eastAsia" w:ascii="仿宋" w:hAnsi="仿宋" w:eastAsia="仿宋"/>
        </w:rPr>
        <w:t>4、我们愿意提供采购代理机构在采购文件中要求的所有资料，且所上传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ascii="仿宋" w:hAnsi="仿宋" w:eastAsia="仿宋"/>
        </w:rPr>
      </w:pPr>
      <w:r>
        <w:rPr>
          <w:rFonts w:hint="eastAsia" w:ascii="仿宋" w:hAnsi="仿宋" w:eastAsia="仿宋"/>
        </w:rPr>
        <w:t>5、我方愿按《中华人民共和国合同法》履行自己的全部责任。</w:t>
      </w:r>
    </w:p>
    <w:p>
      <w:pPr>
        <w:spacing w:line="360" w:lineRule="auto"/>
        <w:ind w:firstLine="424" w:firstLineChars="202"/>
        <w:rPr>
          <w:rFonts w:ascii="仿宋" w:hAnsi="仿宋" w:eastAsia="仿宋"/>
        </w:rPr>
      </w:pPr>
      <w:r>
        <w:rPr>
          <w:rFonts w:hint="eastAsia" w:ascii="仿宋" w:hAnsi="仿宋" w:eastAsia="仿宋"/>
        </w:rPr>
        <w:t>6、我们同意采购文件之规定，遵守有关采购的各项规定。</w:t>
      </w:r>
    </w:p>
    <w:p>
      <w:pPr>
        <w:spacing w:line="360" w:lineRule="auto"/>
        <w:ind w:firstLine="424" w:firstLineChars="202"/>
        <w:rPr>
          <w:rFonts w:ascii="仿宋" w:hAnsi="仿宋" w:eastAsia="仿宋"/>
        </w:rPr>
      </w:pPr>
      <w:r>
        <w:rPr>
          <w:rFonts w:hint="eastAsia" w:ascii="仿宋" w:hAnsi="仿宋" w:eastAsia="仿宋"/>
        </w:rPr>
        <w:t>7、我们同意中标后向采购代理机构支付采购文件要求数额的采购代理服务费。</w:t>
      </w:r>
    </w:p>
    <w:p>
      <w:pPr>
        <w:spacing w:line="360" w:lineRule="auto"/>
        <w:ind w:firstLine="424" w:firstLineChars="202"/>
        <w:rPr>
          <w:rFonts w:ascii="仿宋" w:hAnsi="仿宋" w:eastAsia="仿宋"/>
        </w:rPr>
      </w:pPr>
      <w:r>
        <w:rPr>
          <w:rFonts w:hint="eastAsia" w:ascii="仿宋" w:hAnsi="仿宋" w:eastAsia="仿宋"/>
        </w:rPr>
        <w:t>8、所有有关本标书的函电，请按下列地址联系：</w:t>
      </w:r>
    </w:p>
    <w:p>
      <w:pPr>
        <w:adjustRightInd w:val="0"/>
        <w:snapToGrid w:val="0"/>
        <w:spacing w:line="360" w:lineRule="auto"/>
        <w:ind w:firstLine="600"/>
        <w:rPr>
          <w:rFonts w:ascii="仿宋" w:hAnsi="仿宋" w:eastAsia="仿宋"/>
        </w:rPr>
      </w:pPr>
    </w:p>
    <w:p>
      <w:pPr>
        <w:adjustRightInd w:val="0"/>
        <w:snapToGrid w:val="0"/>
        <w:spacing w:line="360" w:lineRule="auto"/>
        <w:ind w:firstLine="600"/>
        <w:rPr>
          <w:rFonts w:ascii="仿宋" w:hAnsi="仿宋" w:eastAsia="仿宋"/>
        </w:rPr>
      </w:pPr>
      <w:r>
        <w:rPr>
          <w:rFonts w:ascii="仿宋" w:hAnsi="仿宋" w:eastAsia="仿宋"/>
        </w:rPr>
        <w:t>单    位： （盖章）</w:t>
      </w:r>
    </w:p>
    <w:p>
      <w:pPr>
        <w:adjustRightInd w:val="0"/>
        <w:snapToGrid w:val="0"/>
        <w:spacing w:line="360" w:lineRule="auto"/>
        <w:ind w:firstLine="600"/>
        <w:rPr>
          <w:rFonts w:ascii="仿宋" w:hAnsi="仿宋" w:eastAsia="仿宋"/>
        </w:rPr>
      </w:pPr>
      <w:r>
        <w:rPr>
          <w:rFonts w:hint="eastAsia" w:ascii="仿宋" w:hAnsi="仿宋" w:eastAsia="仿宋"/>
        </w:rPr>
        <w:t>授权代表或法定代表人： （签字）</w:t>
      </w:r>
    </w:p>
    <w:p>
      <w:pPr>
        <w:adjustRightInd w:val="0"/>
        <w:snapToGrid w:val="0"/>
        <w:spacing w:line="360" w:lineRule="auto"/>
        <w:ind w:firstLine="600"/>
        <w:rPr>
          <w:rFonts w:ascii="仿宋" w:hAnsi="仿宋" w:eastAsia="仿宋"/>
        </w:rPr>
      </w:pPr>
      <w:r>
        <w:rPr>
          <w:rFonts w:ascii="仿宋" w:hAnsi="仿宋" w:eastAsia="仿宋"/>
        </w:rPr>
        <w:t>地    址：</w:t>
      </w:r>
    </w:p>
    <w:p>
      <w:pPr>
        <w:adjustRightInd w:val="0"/>
        <w:snapToGrid w:val="0"/>
        <w:spacing w:line="360" w:lineRule="auto"/>
        <w:ind w:firstLine="600"/>
        <w:rPr>
          <w:rFonts w:ascii="仿宋" w:hAnsi="仿宋" w:eastAsia="仿宋"/>
        </w:rPr>
      </w:pPr>
      <w:r>
        <w:rPr>
          <w:rFonts w:ascii="仿宋" w:hAnsi="仿宋" w:eastAsia="仿宋"/>
        </w:rPr>
        <w:t>电    话：</w:t>
      </w:r>
    </w:p>
    <w:p>
      <w:pPr>
        <w:adjustRightInd w:val="0"/>
        <w:snapToGrid w:val="0"/>
        <w:spacing w:line="360" w:lineRule="auto"/>
        <w:ind w:firstLine="600"/>
        <w:rPr>
          <w:rFonts w:ascii="仿宋" w:hAnsi="仿宋" w:eastAsia="仿宋"/>
        </w:rPr>
      </w:pPr>
      <w:r>
        <w:rPr>
          <w:rFonts w:ascii="仿宋" w:hAnsi="仿宋" w:eastAsia="仿宋"/>
        </w:rPr>
        <w:t>传    真：</w:t>
      </w:r>
    </w:p>
    <w:p>
      <w:pPr>
        <w:adjustRightInd w:val="0"/>
        <w:snapToGrid w:val="0"/>
        <w:spacing w:line="360" w:lineRule="auto"/>
        <w:ind w:firstLine="600"/>
        <w:rPr>
          <w:rFonts w:ascii="仿宋" w:hAnsi="仿宋" w:eastAsia="仿宋"/>
        </w:rPr>
      </w:pPr>
      <w:r>
        <w:rPr>
          <w:rFonts w:ascii="仿宋" w:hAnsi="仿宋" w:eastAsia="仿宋"/>
        </w:rPr>
        <w:t>邮    编：</w:t>
      </w:r>
    </w:p>
    <w:p>
      <w:pPr>
        <w:adjustRightInd w:val="0"/>
        <w:snapToGrid w:val="0"/>
        <w:spacing w:line="360" w:lineRule="auto"/>
        <w:ind w:firstLine="600"/>
        <w:rPr>
          <w:rFonts w:ascii="仿宋" w:hAnsi="仿宋" w:eastAsia="仿宋"/>
        </w:rPr>
      </w:pPr>
      <w:r>
        <w:rPr>
          <w:rFonts w:ascii="仿宋" w:hAnsi="仿宋" w:eastAsia="仿宋"/>
        </w:rPr>
        <w:t>联 系 人：</w:t>
      </w:r>
    </w:p>
    <w:p>
      <w:pPr>
        <w:jc w:val="left"/>
        <w:rPr>
          <w:rFonts w:ascii="仿宋" w:hAnsi="仿宋" w:eastAsia="仿宋"/>
        </w:rPr>
      </w:pPr>
    </w:p>
    <w:p>
      <w:pPr>
        <w:jc w:val="left"/>
        <w:rPr>
          <w:rFonts w:ascii="仿宋" w:hAnsi="仿宋" w:eastAsia="仿宋"/>
        </w:rPr>
      </w:pPr>
    </w:p>
    <w:p>
      <w:pPr>
        <w:jc w:val="right"/>
        <w:rPr>
          <w:rFonts w:ascii="仿宋" w:hAnsi="仿宋" w:eastAsia="仿宋"/>
        </w:rPr>
      </w:pPr>
      <w:r>
        <w:rPr>
          <w:rFonts w:ascii="仿宋" w:hAnsi="仿宋" w:eastAsia="仿宋"/>
        </w:rPr>
        <w:t>年  月  日</w:t>
      </w:r>
    </w:p>
    <w:p>
      <w:pPr>
        <w:jc w:val="left"/>
        <w:rPr>
          <w:rFonts w:ascii="仿宋" w:hAnsi="仿宋" w:eastAsia="仿宋"/>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格式2  投标人资格证明文件</w:t>
      </w:r>
    </w:p>
    <w:p>
      <w:pPr>
        <w:ind w:firstLine="1274" w:firstLineChars="607"/>
      </w:pPr>
    </w:p>
    <w:p>
      <w:pPr>
        <w:ind w:firstLine="1274" w:firstLineChars="607"/>
      </w:pPr>
    </w:p>
    <w:p>
      <w:pPr>
        <w:spacing w:line="360" w:lineRule="auto"/>
        <w:ind w:firstLine="955" w:firstLineChars="45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w:t>
      </w:r>
      <w:r>
        <w:rPr>
          <w:rFonts w:hint="eastAsia" w:ascii="仿宋" w:hAnsi="仿宋" w:eastAsia="仿宋"/>
          <w:bCs/>
          <w:lang w:val="en-US" w:eastAsia="zh-CN"/>
        </w:rPr>
        <w:t>加盖公章</w:t>
      </w:r>
      <w:r>
        <w:rPr>
          <w:rFonts w:hint="eastAsia" w:ascii="仿宋" w:hAnsi="仿宋" w:eastAsia="仿宋"/>
          <w:bCs/>
        </w:rPr>
        <w:t>】</w:t>
      </w:r>
    </w:p>
    <w:p>
      <w:pPr>
        <w:spacing w:line="360" w:lineRule="auto"/>
        <w:ind w:firstLine="955" w:firstLineChars="455"/>
        <w:rPr>
          <w:rFonts w:ascii="仿宋" w:hAnsi="仿宋" w:eastAsia="仿宋"/>
        </w:rPr>
      </w:pPr>
      <w:r>
        <w:rPr>
          <w:rFonts w:hint="eastAsia" w:ascii="仿宋" w:hAnsi="仿宋" w:eastAsia="仿宋"/>
        </w:rPr>
        <w:t>2、</w:t>
      </w:r>
      <w:r>
        <w:rPr>
          <w:rFonts w:hint="eastAsia" w:ascii="仿宋" w:hAnsi="仿宋" w:eastAsia="仿宋"/>
          <w:bCs/>
        </w:rPr>
        <w:t>法定代表人或单位负责人证明书【扫描件</w:t>
      </w:r>
      <w:r>
        <w:rPr>
          <w:rFonts w:hint="eastAsia" w:ascii="仿宋" w:hAnsi="仿宋" w:eastAsia="仿宋"/>
          <w:bCs/>
          <w:lang w:val="en-US" w:eastAsia="zh-CN"/>
        </w:rPr>
        <w:t>加盖公章</w:t>
      </w:r>
      <w:r>
        <w:rPr>
          <w:rFonts w:hint="eastAsia" w:ascii="仿宋" w:hAnsi="仿宋" w:eastAsia="仿宋"/>
          <w:bCs/>
        </w:rPr>
        <w:t>】</w:t>
      </w:r>
    </w:p>
    <w:p>
      <w:pPr>
        <w:spacing w:line="360" w:lineRule="auto"/>
        <w:ind w:firstLine="955" w:firstLineChars="455"/>
        <w:rPr>
          <w:rFonts w:ascii="仿宋" w:hAnsi="仿宋" w:eastAsia="仿宋"/>
          <w:bCs/>
        </w:rPr>
      </w:pPr>
      <w:r>
        <w:rPr>
          <w:rFonts w:hint="eastAsia" w:ascii="仿宋" w:hAnsi="仿宋" w:eastAsia="仿宋"/>
        </w:rPr>
        <w:t>3、</w:t>
      </w:r>
      <w:r>
        <w:rPr>
          <w:rFonts w:hint="eastAsia" w:ascii="仿宋" w:hAnsi="仿宋" w:eastAsia="仿宋"/>
          <w:bCs/>
        </w:rPr>
        <w:t>法人授权委托证明书【扫描件</w:t>
      </w:r>
      <w:r>
        <w:rPr>
          <w:rFonts w:hint="eastAsia" w:ascii="仿宋" w:hAnsi="仿宋" w:eastAsia="仿宋"/>
          <w:bCs/>
          <w:lang w:val="en-US" w:eastAsia="zh-CN"/>
        </w:rPr>
        <w:t>加盖公章</w:t>
      </w:r>
      <w:r>
        <w:rPr>
          <w:rFonts w:hint="eastAsia" w:ascii="仿宋" w:hAnsi="仿宋" w:eastAsia="仿宋"/>
          <w:bCs/>
        </w:rPr>
        <w:t>】</w:t>
      </w:r>
    </w:p>
    <w:p>
      <w:pPr>
        <w:spacing w:line="360" w:lineRule="auto"/>
        <w:ind w:left="1394" w:leftChars="474" w:hanging="399" w:hangingChars="190"/>
        <w:rPr>
          <w:rFonts w:ascii="仿宋" w:hAnsi="仿宋" w:eastAsia="仿宋"/>
          <w:bCs/>
        </w:rPr>
      </w:pPr>
      <w:r>
        <w:rPr>
          <w:rFonts w:hint="eastAsia" w:ascii="仿宋" w:hAnsi="仿宋" w:eastAsia="仿宋"/>
          <w:bCs/>
        </w:rPr>
        <w:t>4、非联合体投标，不违规分包或转包的承诺函【格式自拟</w:t>
      </w:r>
      <w:r>
        <w:rPr>
          <w:rFonts w:hint="eastAsia" w:ascii="仿宋" w:hAnsi="仿宋" w:eastAsia="仿宋"/>
          <w:bCs/>
          <w:lang w:val="en-US" w:eastAsia="zh-CN"/>
        </w:rPr>
        <w:t>并加盖公章</w:t>
      </w:r>
      <w:r>
        <w:rPr>
          <w:rFonts w:hint="eastAsia" w:ascii="仿宋" w:hAnsi="仿宋" w:eastAsia="仿宋"/>
          <w:bCs/>
        </w:rPr>
        <w:t>】</w:t>
      </w:r>
    </w:p>
    <w:p>
      <w:pPr>
        <w:spacing w:line="360" w:lineRule="auto"/>
        <w:ind w:left="1394" w:leftChars="474" w:hanging="399" w:hangingChars="190"/>
        <w:rPr>
          <w:rFonts w:hint="default" w:ascii="仿宋" w:hAnsi="仿宋" w:eastAsia="仿宋"/>
          <w:bCs/>
          <w:lang w:val="en-US" w:eastAsia="zh-CN"/>
        </w:rPr>
      </w:pPr>
      <w:r>
        <w:rPr>
          <w:rFonts w:hint="eastAsia" w:ascii="仿宋" w:hAnsi="仿宋" w:eastAsia="仿宋"/>
          <w:bCs/>
        </w:rPr>
        <w:t>5、</w:t>
      </w:r>
      <w:r>
        <w:rPr>
          <w:rFonts w:hint="eastAsia" w:ascii="仿宋" w:hAnsi="仿宋" w:eastAsia="仿宋"/>
          <w:bCs/>
          <w:lang w:val="en-US" w:eastAsia="zh-CN"/>
        </w:rPr>
        <w:t>偏离表（加盖公章）</w:t>
      </w:r>
    </w:p>
    <w:p>
      <w:pPr>
        <w:spacing w:line="360" w:lineRule="auto"/>
        <w:ind w:left="1394" w:leftChars="474" w:hanging="399" w:hangingChars="190"/>
        <w:rPr>
          <w:rFonts w:ascii="仿宋" w:hAnsi="仿宋" w:eastAsia="仿宋"/>
          <w:bCs/>
        </w:rPr>
      </w:pPr>
      <w:r>
        <w:rPr>
          <w:rFonts w:hint="eastAsia" w:ascii="仿宋" w:hAnsi="仿宋" w:eastAsia="仿宋"/>
          <w:bCs/>
          <w:lang w:val="en-US" w:eastAsia="zh-CN"/>
        </w:rPr>
        <w:t>6.</w:t>
      </w:r>
      <w:r>
        <w:rPr>
          <w:rFonts w:hint="eastAsia" w:ascii="仿宋" w:hAnsi="仿宋" w:eastAsia="仿宋"/>
          <w:bCs/>
        </w:rPr>
        <w:t>投标人认为有必要提供的其他文件</w:t>
      </w: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hint="eastAsia" w:ascii="仿宋" w:hAnsi="仿宋" w:eastAsia="仿宋"/>
          <w:b/>
          <w:color w:val="FF0000"/>
          <w:sz w:val="22"/>
          <w:lang w:eastAsia="zh-CN"/>
        </w:rPr>
      </w:pPr>
      <w:r>
        <w:rPr>
          <w:rFonts w:hint="eastAsia" w:ascii="仿宋" w:hAnsi="仿宋" w:eastAsia="仿宋"/>
          <w:b/>
          <w:bCs/>
          <w:color w:val="FF0000"/>
          <w:sz w:val="22"/>
        </w:rPr>
        <w:t>注：以上资料均须加盖投标人公章，原件备查</w:t>
      </w:r>
      <w:r>
        <w:rPr>
          <w:rFonts w:hint="eastAsia" w:ascii="仿宋" w:hAnsi="仿宋" w:eastAsia="仿宋"/>
          <w:b/>
          <w:bCs/>
          <w:color w:val="FF0000"/>
          <w:sz w:val="22"/>
          <w:lang w:eastAsia="zh-CN"/>
        </w:rPr>
        <w:t>。</w:t>
      </w: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法定代表人证明书（格式）</w:t>
      </w:r>
    </w:p>
    <w:p>
      <w:pPr>
        <w:jc w:val="center"/>
        <w:rPr>
          <w:rFonts w:ascii="仿宋" w:hAnsi="仿宋" w:eastAsia="仿宋"/>
          <w:b/>
          <w:sz w:val="32"/>
          <w:szCs w:val="36"/>
        </w:rPr>
      </w:pPr>
    </w:p>
    <w:p>
      <w:pPr>
        <w:tabs>
          <w:tab w:val="left" w:pos="900"/>
        </w:tabs>
        <w:spacing w:line="360" w:lineRule="auto"/>
        <w:ind w:firstLine="630" w:firstLineChars="300"/>
        <w:rPr>
          <w:rFonts w:ascii="仿宋" w:hAnsi="仿宋" w:eastAsia="仿宋"/>
        </w:rPr>
      </w:pPr>
      <w:r>
        <w:rPr>
          <w:rFonts w:hint="eastAsia" w:ascii="仿宋" w:hAnsi="仿宋" w:eastAsia="仿宋"/>
        </w:rPr>
        <w:t>同志，现任我单位职务，为法定代表人，特此证明。</w:t>
      </w:r>
    </w:p>
    <w:p>
      <w:pPr>
        <w:spacing w:line="360" w:lineRule="auto"/>
        <w:ind w:firstLine="420" w:firstLineChars="200"/>
        <w:rPr>
          <w:rFonts w:ascii="仿宋" w:hAnsi="仿宋" w:eastAsia="仿宋"/>
        </w:rPr>
      </w:pPr>
      <w:r>
        <w:rPr>
          <w:rFonts w:hint="eastAsia" w:ascii="仿宋" w:hAnsi="仿宋" w:eastAsia="仿宋"/>
        </w:rPr>
        <w:t>有效日期与本公司投标文件中标注的投标有效期相同。签发日期：年月日</w:t>
      </w:r>
    </w:p>
    <w:p>
      <w:pPr>
        <w:spacing w:line="360" w:lineRule="auto"/>
        <w:ind w:firstLine="420" w:firstLineChars="200"/>
        <w:rPr>
          <w:rFonts w:ascii="仿宋" w:hAnsi="仿宋" w:eastAsia="仿宋"/>
        </w:rPr>
      </w:pPr>
      <w:r>
        <w:rPr>
          <w:rFonts w:hint="eastAsia" w:ascii="仿宋" w:hAnsi="仿宋" w:eastAsia="仿宋"/>
        </w:rPr>
        <w:t>附：</w:t>
      </w:r>
    </w:p>
    <w:p>
      <w:pPr>
        <w:spacing w:line="360" w:lineRule="auto"/>
        <w:ind w:firstLine="840" w:firstLineChars="400"/>
        <w:rPr>
          <w:rFonts w:ascii="仿宋" w:hAnsi="仿宋" w:eastAsia="仿宋"/>
        </w:rPr>
      </w:pPr>
      <w:r>
        <w:rPr>
          <w:rFonts w:hint="eastAsia" w:ascii="仿宋" w:hAnsi="仿宋" w:eastAsia="仿宋"/>
        </w:rPr>
        <w:t xml:space="preserve">营业执照（注册号）： </w:t>
      </w:r>
    </w:p>
    <w:p>
      <w:pPr>
        <w:spacing w:line="360" w:lineRule="auto"/>
        <w:ind w:firstLine="840" w:firstLineChars="400"/>
        <w:rPr>
          <w:rFonts w:ascii="仿宋" w:hAnsi="仿宋" w:eastAsia="仿宋"/>
        </w:rPr>
      </w:pPr>
      <w:r>
        <w:rPr>
          <w:rFonts w:hint="eastAsia" w:ascii="仿宋" w:hAnsi="仿宋" w:eastAsia="仿宋"/>
        </w:rPr>
        <w:t>经济性质：</w:t>
      </w:r>
    </w:p>
    <w:p>
      <w:pPr>
        <w:spacing w:line="360" w:lineRule="auto"/>
        <w:ind w:firstLine="840" w:firstLineChars="400"/>
        <w:rPr>
          <w:rFonts w:ascii="仿宋" w:hAnsi="仿宋" w:eastAsia="仿宋"/>
        </w:rPr>
      </w:pPr>
      <w:r>
        <w:rPr>
          <w:rFonts w:hint="eastAsia" w:ascii="仿宋" w:hAnsi="仿宋" w:eastAsia="仿宋"/>
        </w:rPr>
        <w:t>主营（产）：</w:t>
      </w:r>
    </w:p>
    <w:p>
      <w:pPr>
        <w:spacing w:line="360" w:lineRule="auto"/>
        <w:ind w:firstLine="840" w:firstLineChars="400"/>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p>
    <w:p>
      <w:pPr>
        <w:spacing w:line="360" w:lineRule="auto"/>
        <w:ind w:firstLine="743" w:firstLineChars="354"/>
        <w:jc w:val="right"/>
        <w:rPr>
          <w:rFonts w:ascii="仿宋" w:hAnsi="仿宋" w:eastAsia="仿宋"/>
        </w:rPr>
      </w:pPr>
      <w:r>
        <w:rPr>
          <w:rFonts w:hint="eastAsia" w:ascii="仿宋" w:hAnsi="仿宋" w:eastAsia="仿宋"/>
        </w:rPr>
        <w:t>日期：年月 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4445" t="5080" r="8255" b="762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xPQ29kAAAAKAQAADwAAAAAAAAABACAAAAAiAAAAZHJzL2Rvd25yZXYueG1s&#10;UEsBAhQAFAAAAAgAh07iQG4TLFP3AQAALQQAAA4AAAAAAAAAAQAgAAAAKAEAAGRycy9lMm9Eb2Mu&#10;eG1sUEsFBgAAAAAGAAYAWQEAAJEFAAAAAA==&#10;">
                <v:fill on="t" focussize="0,0"/>
                <v:stroke color="#000000" joinstyle="miter"/>
                <v:imagedata o:title=""/>
                <o:lock v:ext="edit" aspectratio="f"/>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4445" t="5080" r="8255" b="762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NxK72QAAAAoBAAAPAAAAAAAAAAEAIAAAACIAAABkcnMvZG93bnJldi54bWxQ&#10;SwECFAAUAAAACACHTuJA+IS6+fYBAAAtBAAADgAAAAAAAAABACAAAAAoAQAAZHJzL2Uyb0RvYy54&#10;bWxQSwUGAAAAAAYABgBZAQAAkAU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法定代表人授权委托证明书（格式）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629"/>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（采购项目名称、编号）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邮       编： </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rPr>
        <w:t>年月 日</w:t>
      </w:r>
    </w:p>
    <w:p>
      <w:pPr>
        <w:spacing w:line="360" w:lineRule="auto"/>
        <w:rPr>
          <w:rFonts w:ascii="黑体" w:eastAsia="黑体"/>
        </w:rPr>
      </w:pPr>
      <w:bookmarkStart w:id="0" w:name="_Toc226217114"/>
      <w:r>
        <w:rPr>
          <w:rFonts w:ascii="宋体"/>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4445" t="4445" r="5080" b="1270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x3kFbXAAAACQEAAA8AAAAAAAAAAQAgAAAAIgAAAGRycy9kb3ducmV2LnhtbFBL&#10;AQIUABQAAAAIAIdO4kCRxYrC9wEAAC0EAAAOAAAAAAAAAAEAIAAAACYBAABkcnMvZTJvRG9jLnht&#10;bFBLBQYAAAAABgAGAFkBAACPBQAAAAA=&#10;">
                <v:fill on="t" focussize="0,0"/>
                <v:stroke color="#000000" joinstyle="miter"/>
                <v:imagedata o:title=""/>
                <o:lock v:ext="edit" aspectratio="f"/>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ascii="黑体" w:eastAsia="黑体"/>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4445" t="4445" r="14605" b="1270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7IdTXAAAACgEAAA8AAAAAAAAAAQAgAAAAIgAAAGRycy9kb3ducmV2LnhtbFBL&#10;AQIUABQAAAAIAIdO4kAvw8NJ9wEAAC0EAAAOAAAAAAAAAAEAIAAAACYBAABkcnMvZTJvRG9jLnht&#10;bFBLBQYAAAAABgAGAFkBAACPBQ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mc:Fallback>
        </mc:AlternateContent>
      </w:r>
      <w:bookmarkEnd w:id="0"/>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widowControl/>
        <w:jc w:val="center"/>
        <w:rPr>
          <w:rFonts w:ascii="仿宋" w:hAnsi="仿宋" w:eastAsia="仿宋"/>
          <w:b/>
          <w:bCs/>
          <w:sz w:val="32"/>
          <w:szCs w:val="32"/>
        </w:rPr>
      </w:pPr>
      <w:r>
        <w:rPr>
          <w:rFonts w:ascii="仿宋" w:hAnsi="仿宋" w:eastAsia="仿宋"/>
        </w:rPr>
        <w:br w:type="page"/>
      </w:r>
      <w:r>
        <w:rPr>
          <w:rFonts w:hint="eastAsia" w:ascii="仿宋" w:hAnsi="仿宋" w:eastAsia="仿宋"/>
          <w:b/>
          <w:sz w:val="32"/>
          <w:szCs w:val="36"/>
        </w:rPr>
        <w:t>格式3</w:t>
      </w:r>
      <w:r>
        <w:rPr>
          <w:rFonts w:hint="eastAsia" w:ascii="仿宋" w:hAnsi="仿宋" w:eastAsia="仿宋"/>
          <w:b/>
          <w:bCs/>
          <w:sz w:val="32"/>
          <w:szCs w:val="32"/>
        </w:rPr>
        <w:t>报价表</w:t>
      </w:r>
    </w:p>
    <w:p/>
    <w:p>
      <w:pPr>
        <w:spacing w:line="360" w:lineRule="auto"/>
        <w:rPr>
          <w:rFonts w:ascii="仿宋" w:hAnsi="仿宋" w:eastAsia="仿宋"/>
        </w:rPr>
      </w:pPr>
      <w:r>
        <w:rPr>
          <w:rFonts w:hint="eastAsia" w:ascii="仿宋" w:hAnsi="仿宋" w:eastAsia="仿宋"/>
        </w:rPr>
        <w:t>一、报价要求</w:t>
      </w:r>
    </w:p>
    <w:p>
      <w:pPr>
        <w:spacing w:line="360" w:lineRule="auto"/>
        <w:ind w:firstLine="420" w:firstLineChars="200"/>
        <w:rPr>
          <w:rFonts w:hint="eastAsia" w:ascii="仿宋" w:hAnsi="仿宋" w:eastAsia="仿宋"/>
          <w:lang w:eastAsia="zh-CN"/>
        </w:rPr>
      </w:pPr>
      <w:r>
        <w:rPr>
          <w:rFonts w:hint="eastAsia" w:ascii="仿宋" w:hAnsi="仿宋" w:eastAsia="仿宋"/>
        </w:rPr>
        <w:t>1、投标总价为完成本项目所有费用的合计</w:t>
      </w:r>
      <w:r>
        <w:rPr>
          <w:rFonts w:hint="eastAsia" w:ascii="仿宋" w:hAnsi="仿宋" w:eastAsia="仿宋"/>
          <w:lang w:eastAsia="zh-CN"/>
        </w:rPr>
        <w:t>。</w:t>
      </w:r>
    </w:p>
    <w:p>
      <w:pPr>
        <w:spacing w:line="360" w:lineRule="auto"/>
        <w:ind w:firstLine="420" w:firstLineChars="200"/>
        <w:rPr>
          <w:rFonts w:ascii="仿宋" w:hAnsi="仿宋" w:eastAsia="仿宋"/>
        </w:rPr>
      </w:pPr>
      <w:r>
        <w:rPr>
          <w:rFonts w:hint="eastAsia" w:ascii="仿宋" w:hAnsi="仿宋" w:eastAsia="仿宋"/>
        </w:rPr>
        <w:t>2、上述投标总价中须包括本项目招标文件报价方式中要求的所有费用；</w:t>
      </w:r>
    </w:p>
    <w:p>
      <w:pPr>
        <w:spacing w:line="360" w:lineRule="auto"/>
        <w:ind w:firstLine="420" w:firstLineChars="200"/>
        <w:rPr>
          <w:rFonts w:ascii="仿宋" w:hAnsi="仿宋" w:eastAsia="仿宋"/>
        </w:rPr>
      </w:pPr>
      <w:r>
        <w:rPr>
          <w:rFonts w:hint="eastAsia" w:ascii="仿宋" w:hAnsi="仿宋" w:eastAsia="仿宋"/>
        </w:rPr>
        <w:t>3、格式可自行扩展。</w:t>
      </w:r>
    </w:p>
    <w:p>
      <w:pPr>
        <w:spacing w:line="360" w:lineRule="auto"/>
        <w:ind w:firstLine="420" w:firstLineChars="200"/>
        <w:rPr>
          <w:rFonts w:ascii="仿宋" w:hAnsi="仿宋" w:eastAsia="仿宋"/>
        </w:rPr>
      </w:pPr>
    </w:p>
    <w:p>
      <w:pPr>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报价表</w:t>
      </w:r>
    </w:p>
    <w:p>
      <w:pPr>
        <w:spacing w:line="360" w:lineRule="auto"/>
        <w:jc w:val="left"/>
        <w:rPr>
          <w:rFonts w:ascii="仿宋" w:hAnsi="仿宋" w:eastAsia="仿宋"/>
        </w:rPr>
      </w:pPr>
      <w:r>
        <w:rPr>
          <w:rFonts w:hint="eastAsia" w:ascii="仿宋" w:hAnsi="仿宋" w:eastAsia="仿宋"/>
        </w:rPr>
        <w:t>项目名称：</w:t>
      </w:r>
    </w:p>
    <w:p>
      <w:pPr>
        <w:spacing w:line="360" w:lineRule="auto"/>
      </w:pPr>
      <w:r>
        <w:rPr>
          <w:rFonts w:hint="eastAsia" w:ascii="仿宋" w:hAnsi="仿宋" w:eastAsia="仿宋"/>
        </w:rPr>
        <w:t>项目编号：</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8"/>
        <w:gridCol w:w="3761"/>
        <w:gridCol w:w="1267"/>
        <w:gridCol w:w="1267"/>
        <w:gridCol w:w="12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top w:val="double" w:color="auto" w:sz="4" w:space="0"/>
              <w:left w:val="double" w:color="auto" w:sz="4" w:space="0"/>
            </w:tcBorders>
            <w:shd w:val="clear" w:color="auto" w:fill="C6D9F0" w:themeFill="text2" w:themeFillTint="33"/>
            <w:vAlign w:val="center"/>
          </w:tcPr>
          <w:p>
            <w:pPr>
              <w:spacing w:line="360" w:lineRule="auto"/>
              <w:jc w:val="center"/>
              <w:rPr>
                <w:b/>
              </w:rPr>
            </w:pPr>
            <w:r>
              <w:rPr>
                <w:rFonts w:hint="eastAsia"/>
                <w:b/>
              </w:rPr>
              <w:t>序号</w:t>
            </w:r>
          </w:p>
        </w:tc>
        <w:tc>
          <w:tcPr>
            <w:tcW w:w="3761"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服务内容</w:t>
            </w:r>
          </w:p>
        </w:tc>
        <w:tc>
          <w:tcPr>
            <w:tcW w:w="1267"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数量</w:t>
            </w:r>
          </w:p>
        </w:tc>
        <w:tc>
          <w:tcPr>
            <w:tcW w:w="1267"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单位</w:t>
            </w:r>
          </w:p>
        </w:tc>
        <w:tc>
          <w:tcPr>
            <w:tcW w:w="1269" w:type="dxa"/>
            <w:tcBorders>
              <w:top w:val="double" w:color="auto" w:sz="4" w:space="0"/>
              <w:right w:val="double" w:color="auto" w:sz="4" w:space="0"/>
            </w:tcBorders>
            <w:shd w:val="clear" w:color="auto" w:fill="C6D9F0" w:themeFill="text2" w:themeFillTint="33"/>
            <w:vAlign w:val="center"/>
          </w:tcPr>
          <w:p>
            <w:pPr>
              <w:spacing w:line="360" w:lineRule="auto"/>
              <w:jc w:val="center"/>
              <w:rPr>
                <w:b/>
              </w:rPr>
            </w:pPr>
            <w:r>
              <w:rPr>
                <w:rFonts w:hint="eastAsia"/>
                <w:b/>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3761" w:type="dxa"/>
            <w:vAlign w:val="center"/>
          </w:tcPr>
          <w:p>
            <w:pPr>
              <w:spacing w:line="240" w:lineRule="auto"/>
              <w:jc w:val="center"/>
            </w:pPr>
            <w:r>
              <w:rPr>
                <w:rFonts w:hint="default" w:ascii="仿宋" w:hAnsi="仿宋" w:eastAsia="仿宋" w:cs="仿宋"/>
                <w:sz w:val="22"/>
                <w:szCs w:val="22"/>
                <w:lang w:val="en-US" w:eastAsia="zh-CN"/>
              </w:rPr>
              <w:t>超高I/O</w:t>
            </w:r>
            <w:r>
              <w:rPr>
                <w:rFonts w:hint="eastAsia" w:ascii="仿宋" w:hAnsi="仿宋" w:eastAsia="仿宋" w:cs="仿宋"/>
                <w:sz w:val="22"/>
                <w:szCs w:val="22"/>
                <w:lang w:val="en-US" w:eastAsia="zh-CN"/>
              </w:rPr>
              <w:t xml:space="preserve"> </w:t>
            </w:r>
            <w:r>
              <w:rPr>
                <w:rFonts w:hint="default" w:ascii="仿宋" w:hAnsi="仿宋" w:eastAsia="仿宋" w:cs="仿宋"/>
                <w:sz w:val="22"/>
                <w:szCs w:val="22"/>
                <w:lang w:val="en-US" w:eastAsia="zh-CN"/>
              </w:rPr>
              <w:t>ir3.2xlarge.4</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3761" w:type="dxa"/>
            <w:vAlign w:val="center"/>
          </w:tcPr>
          <w:p>
            <w:pPr>
              <w:spacing w:line="240" w:lineRule="auto"/>
              <w:jc w:val="center"/>
            </w:pPr>
            <w:r>
              <w:rPr>
                <w:rFonts w:hint="default" w:ascii="仿宋" w:hAnsi="仿宋" w:eastAsia="仿宋" w:cs="仿宋"/>
                <w:sz w:val="22"/>
                <w:szCs w:val="22"/>
                <w:lang w:val="en-US" w:eastAsia="zh-CN"/>
              </w:rPr>
              <w:t>超高I/O</w:t>
            </w:r>
            <w:r>
              <w:rPr>
                <w:rFonts w:hint="eastAsia" w:ascii="仿宋" w:hAnsi="仿宋" w:eastAsia="仿宋" w:cs="仿宋"/>
                <w:sz w:val="22"/>
                <w:szCs w:val="22"/>
                <w:lang w:val="en-US" w:eastAsia="zh-CN"/>
              </w:rPr>
              <w:t xml:space="preserve"> </w:t>
            </w:r>
            <w:r>
              <w:rPr>
                <w:rFonts w:hint="default" w:ascii="仿宋" w:hAnsi="仿宋" w:eastAsia="仿宋" w:cs="仿宋"/>
                <w:sz w:val="22"/>
                <w:szCs w:val="22"/>
                <w:lang w:val="en-US" w:eastAsia="zh-CN"/>
              </w:rPr>
              <w:t>ir3.2xlarge.4</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3761" w:type="dxa"/>
            <w:vAlign w:val="center"/>
          </w:tcPr>
          <w:p>
            <w:pPr>
              <w:spacing w:line="240" w:lineRule="auto"/>
              <w:jc w:val="center"/>
            </w:pPr>
            <w:r>
              <w:rPr>
                <w:rFonts w:hint="default" w:ascii="仿宋" w:hAnsi="仿宋" w:eastAsia="仿宋" w:cs="仿宋"/>
                <w:sz w:val="22"/>
                <w:szCs w:val="22"/>
                <w:lang w:val="en-US" w:eastAsia="zh-CN"/>
              </w:rPr>
              <w:t>通用计算增强型</w:t>
            </w:r>
            <w:r>
              <w:rPr>
                <w:rFonts w:hint="eastAsia" w:ascii="仿宋" w:hAnsi="仿宋" w:eastAsia="仿宋" w:cs="仿宋"/>
                <w:sz w:val="22"/>
                <w:szCs w:val="22"/>
                <w:lang w:val="en-US" w:eastAsia="zh-CN"/>
              </w:rPr>
              <w:t xml:space="preserve"> </w:t>
            </w:r>
            <w:r>
              <w:rPr>
                <w:rFonts w:hint="default" w:ascii="仿宋" w:hAnsi="仿宋" w:eastAsia="仿宋" w:cs="仿宋"/>
                <w:sz w:val="22"/>
                <w:szCs w:val="22"/>
                <w:lang w:val="en-US" w:eastAsia="zh-CN"/>
              </w:rPr>
              <w:t>c6.2xlarge.2</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bottom w:val="single" w:color="000000" w:themeColor="text1" w:sz="4" w:space="0"/>
            </w:tcBorders>
            <w:vAlign w:val="center"/>
          </w:tcPr>
          <w:p>
            <w:pPr>
              <w:spacing w:line="360" w:lineRule="auto"/>
              <w:jc w:val="center"/>
              <w:rPr>
                <w:rFonts w:hint="eastAsia" w:ascii="仿宋" w:hAnsi="仿宋" w:eastAsia="仿宋"/>
                <w:lang w:val="en-US" w:eastAsia="zh-CN"/>
              </w:rPr>
            </w:pPr>
            <w:r>
              <w:rPr>
                <w:rFonts w:hint="eastAsia" w:ascii="仿宋" w:hAnsi="仿宋" w:eastAsia="仿宋"/>
                <w:lang w:val="en-US" w:eastAsia="zh-CN"/>
              </w:rPr>
              <w:t>4</w:t>
            </w:r>
          </w:p>
        </w:tc>
        <w:tc>
          <w:tcPr>
            <w:tcW w:w="3761" w:type="dxa"/>
            <w:tcBorders>
              <w:bottom w:val="single" w:color="000000" w:themeColor="text1" w:sz="4" w:space="0"/>
            </w:tcBorders>
            <w:vAlign w:val="center"/>
          </w:tcPr>
          <w:p>
            <w:pPr>
              <w:spacing w:line="240" w:lineRule="auto"/>
              <w:jc w:val="center"/>
            </w:pPr>
            <w:r>
              <w:rPr>
                <w:rFonts w:hint="default" w:ascii="仿宋" w:hAnsi="仿宋" w:eastAsia="仿宋" w:cs="仿宋"/>
                <w:sz w:val="22"/>
                <w:szCs w:val="22"/>
                <w:lang w:val="en-US" w:eastAsia="zh-CN"/>
              </w:rPr>
              <w:t>通用计算增强型c6.2xlarge.2</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bottom w:val="single" w:color="000000" w:themeColor="text1" w:sz="4" w:space="0"/>
            </w:tcBorders>
            <w:vAlign w:val="center"/>
          </w:tcPr>
          <w:p>
            <w:pPr>
              <w:spacing w:line="360" w:lineRule="auto"/>
              <w:jc w:val="center"/>
              <w:rPr>
                <w:rFonts w:hint="default" w:ascii="仿宋" w:hAnsi="仿宋" w:eastAsia="仿宋"/>
                <w:lang w:val="en-US" w:eastAsia="zh-CN"/>
              </w:rPr>
            </w:pPr>
            <w:r>
              <w:rPr>
                <w:rFonts w:hint="eastAsia" w:ascii="仿宋" w:hAnsi="仿宋" w:eastAsia="仿宋"/>
                <w:lang w:val="en-US" w:eastAsia="zh-CN"/>
              </w:rPr>
              <w:t>5</w:t>
            </w:r>
          </w:p>
        </w:tc>
        <w:tc>
          <w:tcPr>
            <w:tcW w:w="3761" w:type="dxa"/>
            <w:tcBorders>
              <w:bottom w:val="single" w:color="000000" w:themeColor="text1" w:sz="4" w:space="0"/>
            </w:tcBorders>
            <w:vAlign w:val="center"/>
          </w:tcPr>
          <w:p>
            <w:pPr>
              <w:spacing w:line="240" w:lineRule="auto"/>
              <w:jc w:val="center"/>
            </w:pPr>
            <w:r>
              <w:rPr>
                <w:rFonts w:hint="default" w:ascii="仿宋" w:hAnsi="仿宋" w:eastAsia="仿宋" w:cs="仿宋"/>
                <w:sz w:val="22"/>
                <w:szCs w:val="22"/>
                <w:lang w:val="en-US" w:eastAsia="zh-CN"/>
              </w:rPr>
              <w:t>通用计算增强型c6.2xlarge.2</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bottom w:val="single" w:color="000000" w:themeColor="text1" w:sz="4" w:space="0"/>
            </w:tcBorders>
            <w:vAlign w:val="center"/>
          </w:tcPr>
          <w:p>
            <w:pPr>
              <w:spacing w:line="360" w:lineRule="auto"/>
              <w:jc w:val="center"/>
              <w:rPr>
                <w:rFonts w:hint="default" w:ascii="仿宋" w:hAnsi="仿宋" w:eastAsia="仿宋"/>
                <w:lang w:val="en-US" w:eastAsia="zh-CN"/>
              </w:rPr>
            </w:pPr>
            <w:r>
              <w:rPr>
                <w:rFonts w:hint="eastAsia" w:ascii="仿宋" w:hAnsi="仿宋" w:eastAsia="仿宋"/>
                <w:lang w:val="en-US" w:eastAsia="zh-CN"/>
              </w:rPr>
              <w:t>6</w:t>
            </w:r>
          </w:p>
        </w:tc>
        <w:tc>
          <w:tcPr>
            <w:tcW w:w="3761" w:type="dxa"/>
            <w:tcBorders>
              <w:bottom w:val="single" w:color="000000" w:themeColor="text1" w:sz="4" w:space="0"/>
            </w:tcBorders>
            <w:vAlign w:val="center"/>
          </w:tcPr>
          <w:p>
            <w:pPr>
              <w:spacing w:line="240" w:lineRule="auto"/>
              <w:jc w:val="center"/>
            </w:pPr>
            <w:r>
              <w:rPr>
                <w:rFonts w:hint="default" w:ascii="仿宋" w:hAnsi="仿宋" w:eastAsia="仿宋" w:cs="仿宋"/>
                <w:sz w:val="22"/>
                <w:szCs w:val="22"/>
                <w:lang w:val="en-US" w:eastAsia="zh-CN"/>
              </w:rPr>
              <w:t>通用计算增强型c6.2xlarge.4</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bottom w:val="single" w:color="000000" w:themeColor="text1" w:sz="4" w:space="0"/>
            </w:tcBorders>
            <w:vAlign w:val="center"/>
          </w:tcPr>
          <w:p>
            <w:pPr>
              <w:spacing w:line="360" w:lineRule="auto"/>
              <w:jc w:val="center"/>
              <w:rPr>
                <w:rFonts w:hint="default" w:ascii="仿宋" w:hAnsi="仿宋" w:eastAsia="仿宋"/>
                <w:lang w:val="en-US" w:eastAsia="zh-CN"/>
              </w:rPr>
            </w:pPr>
            <w:r>
              <w:rPr>
                <w:rFonts w:hint="eastAsia" w:ascii="仿宋" w:hAnsi="仿宋" w:eastAsia="仿宋"/>
                <w:lang w:val="en-US" w:eastAsia="zh-CN"/>
              </w:rPr>
              <w:t>7</w:t>
            </w:r>
          </w:p>
        </w:tc>
        <w:tc>
          <w:tcPr>
            <w:tcW w:w="3761" w:type="dxa"/>
            <w:tcBorders>
              <w:bottom w:val="single" w:color="000000" w:themeColor="text1" w:sz="4" w:space="0"/>
            </w:tcBorders>
            <w:vAlign w:val="center"/>
          </w:tcPr>
          <w:p>
            <w:pPr>
              <w:spacing w:line="240" w:lineRule="auto"/>
              <w:jc w:val="center"/>
            </w:pPr>
            <w:r>
              <w:rPr>
                <w:rFonts w:hint="default" w:ascii="仿宋" w:hAnsi="仿宋" w:eastAsia="仿宋" w:cs="仿宋"/>
                <w:sz w:val="22"/>
                <w:szCs w:val="22"/>
                <w:lang w:val="en-US" w:eastAsia="zh-CN"/>
              </w:rPr>
              <w:t>通用计算增强型c6.2xlarge.4</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8" w:type="dxa"/>
            <w:tcBorders>
              <w:left w:val="double" w:color="auto" w:sz="4" w:space="0"/>
              <w:bottom w:val="single" w:color="000000" w:themeColor="text1" w:sz="4" w:space="0"/>
            </w:tcBorders>
            <w:vAlign w:val="center"/>
          </w:tcPr>
          <w:p>
            <w:pPr>
              <w:spacing w:line="360" w:lineRule="auto"/>
              <w:jc w:val="center"/>
              <w:rPr>
                <w:rFonts w:hint="default" w:ascii="仿宋" w:hAnsi="仿宋" w:eastAsia="仿宋"/>
                <w:lang w:val="en-US" w:eastAsia="zh-CN"/>
              </w:rPr>
            </w:pPr>
            <w:r>
              <w:rPr>
                <w:rFonts w:hint="eastAsia" w:ascii="仿宋" w:hAnsi="仿宋" w:eastAsia="仿宋"/>
                <w:lang w:val="en-US" w:eastAsia="zh-CN"/>
              </w:rPr>
              <w:t>8</w:t>
            </w:r>
          </w:p>
        </w:tc>
        <w:tc>
          <w:tcPr>
            <w:tcW w:w="3761" w:type="dxa"/>
            <w:tcBorders>
              <w:bottom w:val="single" w:color="000000" w:themeColor="text1" w:sz="4" w:space="0"/>
            </w:tcBorders>
            <w:vAlign w:val="center"/>
          </w:tcPr>
          <w:p>
            <w:pPr>
              <w:spacing w:line="240" w:lineRule="auto"/>
              <w:jc w:val="center"/>
            </w:pPr>
            <w:r>
              <w:rPr>
                <w:rFonts w:hint="default" w:ascii="仿宋" w:hAnsi="仿宋" w:eastAsia="仿宋" w:cs="仿宋"/>
                <w:sz w:val="22"/>
                <w:szCs w:val="22"/>
                <w:lang w:val="en-US" w:eastAsia="zh-CN"/>
              </w:rPr>
              <w:t>通用计算增强型c6.2xlarge.4</w:t>
            </w:r>
          </w:p>
        </w:tc>
        <w:tc>
          <w:tcPr>
            <w:tcW w:w="1267" w:type="dxa"/>
            <w:vAlign w:val="center"/>
          </w:tcPr>
          <w:p>
            <w:pPr>
              <w:spacing w:line="360" w:lineRule="auto"/>
              <w:jc w:val="center"/>
            </w:pPr>
          </w:p>
        </w:tc>
        <w:tc>
          <w:tcPr>
            <w:tcW w:w="1267" w:type="dxa"/>
            <w:vAlign w:val="center"/>
          </w:tcPr>
          <w:p>
            <w:pPr>
              <w:spacing w:line="360" w:lineRule="auto"/>
              <w:jc w:val="center"/>
            </w:pPr>
          </w:p>
        </w:tc>
        <w:tc>
          <w:tcPr>
            <w:tcW w:w="1269"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19" w:type="dxa"/>
            <w:gridSpan w:val="2"/>
            <w:tcBorders>
              <w:left w:val="double" w:color="auto" w:sz="4" w:space="0"/>
            </w:tcBorders>
            <w:shd w:val="clear" w:color="auto" w:fill="DDD9C4" w:themeFill="background2" w:themeFillShade="E6"/>
            <w:vAlign w:val="center"/>
          </w:tcPr>
          <w:p>
            <w:pPr>
              <w:spacing w:line="360" w:lineRule="auto"/>
              <w:jc w:val="center"/>
              <w:rPr>
                <w:rFonts w:ascii="仿宋" w:hAnsi="仿宋" w:eastAsia="仿宋"/>
                <w:b/>
              </w:rPr>
            </w:pPr>
            <w:r>
              <w:rPr>
                <w:rFonts w:hint="eastAsia" w:ascii="仿宋" w:hAnsi="仿宋" w:eastAsia="仿宋"/>
                <w:b/>
                <w:lang w:val="en-US" w:eastAsia="zh-CN"/>
              </w:rPr>
              <w:t>含税</w:t>
            </w:r>
            <w:r>
              <w:rPr>
                <w:rFonts w:hint="eastAsia" w:ascii="仿宋" w:hAnsi="仿宋" w:eastAsia="仿宋"/>
                <w:b/>
              </w:rPr>
              <w:t>合计：</w:t>
            </w:r>
          </w:p>
        </w:tc>
        <w:tc>
          <w:tcPr>
            <w:tcW w:w="3803" w:type="dxa"/>
            <w:gridSpan w:val="3"/>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19"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hint="default" w:ascii="仿宋" w:hAnsi="仿宋" w:eastAsia="仿宋"/>
                <w:b/>
                <w:lang w:val="en-US" w:eastAsia="zh-CN"/>
              </w:rPr>
            </w:pPr>
            <w:r>
              <w:rPr>
                <w:rFonts w:hint="eastAsia" w:ascii="仿宋" w:hAnsi="仿宋" w:eastAsia="仿宋"/>
                <w:b/>
                <w:lang w:val="en-US" w:eastAsia="zh-CN"/>
              </w:rPr>
              <w:t>不含税合计</w:t>
            </w:r>
          </w:p>
        </w:tc>
        <w:tc>
          <w:tcPr>
            <w:tcW w:w="3803" w:type="dxa"/>
            <w:gridSpan w:val="3"/>
            <w:tcBorders>
              <w:bottom w:val="double" w:color="auto" w:sz="4" w:space="0"/>
              <w:right w:val="double" w:color="auto" w:sz="4" w:space="0"/>
            </w:tcBorders>
            <w:vAlign w:val="center"/>
          </w:tcPr>
          <w:p>
            <w:pPr>
              <w:spacing w:line="360" w:lineRule="auto"/>
              <w:jc w:val="center"/>
            </w:pPr>
          </w:p>
        </w:tc>
      </w:tr>
    </w:tbl>
    <w:p>
      <w:pPr>
        <w:spacing w:line="360" w:lineRule="auto"/>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spacing w:line="360" w:lineRule="auto"/>
        <w:jc w:val="right"/>
      </w:pPr>
      <w:r>
        <w:rPr>
          <w:rFonts w:hint="eastAsia" w:ascii="仿宋" w:hAnsi="仿宋" w:eastAsia="仿宋"/>
        </w:rPr>
        <w:t>年月 日</w:t>
      </w:r>
    </w:p>
    <w:p>
      <w:pPr>
        <w:widowControl/>
        <w:jc w:val="left"/>
        <w:rPr>
          <w:rFonts w:ascii="仿宋" w:hAnsi="仿宋" w:eastAsia="仿宋"/>
          <w:b/>
          <w:sz w:val="32"/>
          <w:szCs w:val="32"/>
        </w:rPr>
      </w:pPr>
      <w:r>
        <w:rPr>
          <w:rFonts w:ascii="仿宋" w:hAnsi="仿宋" w:eastAsia="仿宋"/>
          <w:b w:val="0"/>
        </w:rPr>
        <w:br w:type="page"/>
      </w:r>
    </w:p>
    <w:p>
      <w:pPr>
        <w:jc w:val="center"/>
        <w:rPr>
          <w:rFonts w:ascii="仿宋" w:hAnsi="仿宋" w:eastAsia="仿宋"/>
          <w:b/>
          <w:bCs/>
          <w:sz w:val="32"/>
          <w:szCs w:val="32"/>
        </w:rPr>
      </w:pPr>
      <w:r>
        <w:rPr>
          <w:rFonts w:hint="eastAsia" w:ascii="仿宋" w:hAnsi="仿宋" w:eastAsia="仿宋"/>
          <w:b/>
          <w:sz w:val="32"/>
          <w:szCs w:val="32"/>
        </w:rPr>
        <w:t xml:space="preserve">格式4  </w:t>
      </w:r>
      <w:r>
        <w:rPr>
          <w:rFonts w:hint="eastAsia" w:ascii="仿宋" w:hAnsi="仿宋" w:eastAsia="仿宋"/>
          <w:b/>
          <w:bCs/>
          <w:sz w:val="32"/>
          <w:szCs w:val="32"/>
        </w:rPr>
        <w:t>服务方案</w:t>
      </w:r>
    </w:p>
    <w:p>
      <w:pPr>
        <w:jc w:val="center"/>
        <w:rPr>
          <w:rFonts w:ascii="仿宋" w:hAnsi="仿宋" w:eastAsia="仿宋"/>
          <w:sz w:val="28"/>
        </w:rPr>
      </w:pPr>
    </w:p>
    <w:p>
      <w:pPr>
        <w:jc w:val="center"/>
        <w:rPr>
          <w:rFonts w:ascii="仿宋" w:hAnsi="仿宋" w:eastAsia="仿宋"/>
          <w:b/>
          <w:bCs/>
          <w:sz w:val="28"/>
          <w:szCs w:val="32"/>
        </w:rPr>
      </w:pPr>
      <w:r>
        <w:rPr>
          <w:rFonts w:hint="eastAsia" w:ascii="仿宋" w:hAnsi="仿宋" w:eastAsia="仿宋"/>
          <w:sz w:val="24"/>
        </w:rPr>
        <w:t>（投标</w:t>
      </w:r>
      <w:r>
        <w:rPr>
          <w:rFonts w:hint="eastAsia" w:ascii="仿宋" w:hAnsi="仿宋" w:eastAsia="仿宋"/>
          <w:snapToGrid w:val="0"/>
          <w:kern w:val="0"/>
          <w:sz w:val="24"/>
        </w:rPr>
        <w:t>供应商</w:t>
      </w:r>
      <w:r>
        <w:rPr>
          <w:rFonts w:hint="eastAsia" w:ascii="仿宋" w:hAnsi="仿宋" w:eastAsia="仿宋"/>
          <w:sz w:val="24"/>
        </w:rPr>
        <w:t>根据项目需求自行编写）</w:t>
      </w:r>
    </w:p>
    <w:p>
      <w:pPr>
        <w:rPr>
          <w:rFonts w:ascii="仿宋" w:hAnsi="仿宋" w:eastAsia="仿宋"/>
        </w:rPr>
      </w:pPr>
    </w:p>
    <w:p>
      <w:pPr>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widowControl/>
        <w:jc w:val="right"/>
        <w:rPr>
          <w:rFonts w:ascii="仿宋" w:hAnsi="仿宋" w:eastAsia="仿宋"/>
        </w:rPr>
      </w:pPr>
      <w:r>
        <w:rPr>
          <w:rFonts w:hint="eastAsia" w:ascii="仿宋" w:hAnsi="仿宋" w:eastAsia="仿宋"/>
        </w:rPr>
        <w:t>年月 日</w:t>
      </w:r>
      <w:r>
        <w:rPr>
          <w:rFonts w:ascii="仿宋" w:hAnsi="仿宋" w:eastAsia="仿宋"/>
        </w:rPr>
        <w:br w:type="page"/>
      </w:r>
    </w:p>
    <w:p>
      <w:pPr>
        <w:tabs>
          <w:tab w:val="left" w:pos="170"/>
        </w:tabs>
        <w:autoSpaceDE w:val="0"/>
        <w:autoSpaceDN w:val="0"/>
        <w:adjustRightInd w:val="0"/>
        <w:spacing w:line="360" w:lineRule="auto"/>
        <w:ind w:firstLine="281" w:firstLineChars="100"/>
        <w:jc w:val="center"/>
        <w:rPr>
          <w:rFonts w:ascii="仿宋" w:hAnsi="仿宋" w:eastAsia="仿宋"/>
          <w:b/>
          <w:bCs/>
          <w:sz w:val="28"/>
          <w:szCs w:val="32"/>
        </w:rPr>
      </w:pPr>
      <w:r>
        <w:rPr>
          <w:rFonts w:hint="eastAsia" w:ascii="仿宋" w:hAnsi="仿宋" w:eastAsia="仿宋"/>
          <w:b/>
          <w:bCs/>
          <w:sz w:val="28"/>
          <w:szCs w:val="32"/>
        </w:rPr>
        <w:t xml:space="preserve">格式5  </w:t>
      </w:r>
      <w:r>
        <w:rPr>
          <w:rFonts w:hint="eastAsia" w:ascii="仿宋" w:hAnsi="仿宋" w:eastAsia="仿宋"/>
          <w:b/>
          <w:sz w:val="28"/>
          <w:szCs w:val="32"/>
        </w:rPr>
        <w:t xml:space="preserve"> </w:t>
      </w:r>
      <w:r>
        <w:rPr>
          <w:rFonts w:hint="eastAsia" w:ascii="仿宋" w:hAnsi="仿宋" w:eastAsia="仿宋"/>
          <w:b/>
          <w:bCs/>
          <w:sz w:val="28"/>
          <w:szCs w:val="32"/>
        </w:rPr>
        <w:t>偏离表</w:t>
      </w:r>
    </w:p>
    <w:p>
      <w:pPr>
        <w:spacing w:line="360" w:lineRule="auto"/>
        <w:jc w:val="center"/>
        <w:rPr>
          <w:rFonts w:ascii="仿宋" w:hAnsi="仿宋" w:eastAsia="仿宋"/>
          <w:b/>
          <w:bCs/>
          <w:sz w:val="28"/>
          <w:szCs w:val="32"/>
        </w:rPr>
      </w:pPr>
      <w:r>
        <w:rPr>
          <w:rFonts w:hint="eastAsia" w:ascii="仿宋" w:hAnsi="仿宋" w:eastAsia="仿宋"/>
          <w:b/>
          <w:bCs/>
          <w:sz w:val="28"/>
          <w:szCs w:val="32"/>
          <w:lang w:val="en-US" w:eastAsia="zh-CN"/>
        </w:rPr>
        <w:t>项目需求</w:t>
      </w:r>
      <w:r>
        <w:rPr>
          <w:rFonts w:hint="eastAsia" w:ascii="仿宋" w:hAnsi="仿宋" w:eastAsia="仿宋"/>
          <w:b/>
          <w:bCs/>
          <w:sz w:val="28"/>
          <w:szCs w:val="32"/>
        </w:rPr>
        <w:t>偏离表</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5"/>
        <w:gridCol w:w="3184"/>
        <w:gridCol w:w="2150"/>
        <w:gridCol w:w="1228"/>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75"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3184" w:type="dxa"/>
            <w:tcBorders>
              <w:top w:val="double" w:color="auto" w:sz="4" w:space="0"/>
              <w:lef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w:t>
            </w:r>
            <w:r>
              <w:rPr>
                <w:rFonts w:hint="eastAsia" w:ascii="仿宋" w:hAnsi="仿宋" w:eastAsia="仿宋"/>
                <w:b/>
                <w:lang w:val="en-US" w:eastAsia="zh-CN"/>
              </w:rPr>
              <w:t>项目</w:t>
            </w:r>
            <w:r>
              <w:rPr>
                <w:rFonts w:hint="eastAsia" w:ascii="仿宋" w:hAnsi="仿宋" w:eastAsia="仿宋"/>
                <w:b/>
              </w:rPr>
              <w:t>需求</w:t>
            </w:r>
          </w:p>
        </w:tc>
        <w:tc>
          <w:tcPr>
            <w:tcW w:w="2150" w:type="dxa"/>
            <w:tcBorders>
              <w:top w:val="double" w:color="auto"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w:t>
            </w:r>
            <w:r>
              <w:rPr>
                <w:rFonts w:hint="eastAsia" w:ascii="仿宋" w:hAnsi="仿宋" w:eastAsia="仿宋"/>
                <w:b/>
                <w:lang w:val="en-US" w:eastAsia="zh-CN"/>
              </w:rPr>
              <w:t>项目</w:t>
            </w:r>
            <w:r>
              <w:rPr>
                <w:rFonts w:hint="eastAsia" w:ascii="仿宋" w:hAnsi="仿宋" w:eastAsia="仿宋"/>
                <w:b/>
              </w:rPr>
              <w:t>需求</w:t>
            </w:r>
          </w:p>
        </w:tc>
        <w:tc>
          <w:tcPr>
            <w:tcW w:w="1228" w:type="dxa"/>
            <w:tcBorders>
              <w:top w:val="double" w:color="auto" w:sz="4" w:space="0"/>
              <w:lef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偏离情况</w:t>
            </w:r>
          </w:p>
        </w:tc>
        <w:tc>
          <w:tcPr>
            <w:tcW w:w="90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3184"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3184"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3184"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3184"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75"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3184"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2150" w:type="dxa"/>
            <w:tcBorders>
              <w:bottom w:val="double" w:color="auto" w:sz="4" w:space="0"/>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90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ind w:right="-197" w:rightChars="-94"/>
        <w:rPr>
          <w:rFonts w:hint="eastAsia" w:ascii="仿宋" w:hAnsi="仿宋" w:eastAsia="仿宋"/>
          <w:b/>
          <w:color w:val="FF0000"/>
        </w:rPr>
      </w:pPr>
      <w:r>
        <w:rPr>
          <w:rFonts w:hint="eastAsia" w:ascii="仿宋" w:hAnsi="仿宋" w:eastAsia="仿宋"/>
          <w:b/>
          <w:color w:val="FF0000"/>
        </w:rPr>
        <w:t>注：</w:t>
      </w:r>
    </w:p>
    <w:p>
      <w:pPr>
        <w:spacing w:line="360" w:lineRule="auto"/>
        <w:ind w:right="-197" w:rightChars="-94"/>
        <w:rPr>
          <w:rFonts w:hint="eastAsia" w:ascii="仿宋" w:hAnsi="仿宋" w:eastAsia="仿宋"/>
        </w:rPr>
      </w:pPr>
      <w:r>
        <w:rPr>
          <w:rFonts w:hint="eastAsia" w:ascii="仿宋" w:hAnsi="仿宋" w:eastAsia="仿宋"/>
          <w:b/>
          <w:color w:val="FF0000"/>
          <w:lang w:val="en-US" w:eastAsia="zh-CN"/>
        </w:rPr>
        <w:t>1.</w:t>
      </w:r>
      <w:r>
        <w:rPr>
          <w:rFonts w:hint="eastAsia" w:ascii="仿宋" w:hAnsi="仿宋" w:eastAsia="仿宋"/>
        </w:rPr>
        <w:t>投标供应商应将本采购文件第三部分“采购项目要求”中的“</w:t>
      </w:r>
      <w:r>
        <w:rPr>
          <w:rFonts w:hint="eastAsia" w:ascii="仿宋" w:hAnsi="仿宋" w:eastAsia="仿宋"/>
          <w:b/>
          <w:bCs/>
        </w:rPr>
        <w:t>三、</w:t>
      </w:r>
      <w:r>
        <w:rPr>
          <w:rFonts w:hint="eastAsia" w:ascii="仿宋" w:hAnsi="仿宋" w:eastAsia="仿宋"/>
          <w:b/>
          <w:bCs/>
          <w:lang w:val="en-US" w:eastAsia="zh-CN"/>
        </w:rPr>
        <w:t>项目</w:t>
      </w:r>
      <w:r>
        <w:rPr>
          <w:rFonts w:hint="eastAsia" w:ascii="仿宋" w:hAnsi="仿宋" w:eastAsia="仿宋"/>
          <w:b/>
        </w:rPr>
        <w:t>需</w:t>
      </w:r>
      <w:r>
        <w:rPr>
          <w:rFonts w:hint="eastAsia" w:ascii="仿宋" w:hAnsi="仿宋" w:eastAsia="仿宋"/>
          <w:b/>
          <w:bCs/>
        </w:rPr>
        <w:t>求</w:t>
      </w:r>
      <w:r>
        <w:rPr>
          <w:rFonts w:hint="eastAsia" w:ascii="仿宋" w:hAnsi="仿宋" w:eastAsia="仿宋"/>
        </w:rPr>
        <w:t>”响应情况一一如实填写并说明偏离情况；</w:t>
      </w:r>
      <w:r>
        <w:rPr>
          <w:rFonts w:hint="eastAsia" w:ascii="仿宋" w:hAnsi="仿宋" w:eastAsia="仿宋"/>
          <w:bCs/>
        </w:rPr>
        <w:t xml:space="preserve"> “偏离情况”栏中应填写“正偏离”、或“无偏离”</w:t>
      </w:r>
      <w:r>
        <w:rPr>
          <w:rFonts w:hint="eastAsia" w:ascii="仿宋" w:hAnsi="仿宋" w:eastAsia="仿宋"/>
        </w:rPr>
        <w:t>。</w:t>
      </w:r>
    </w:p>
    <w:p>
      <w:pPr>
        <w:spacing w:line="360" w:lineRule="auto"/>
        <w:ind w:right="-197" w:rightChars="-94"/>
        <w:rPr>
          <w:rFonts w:hint="default" w:ascii="仿宋" w:hAnsi="仿宋" w:eastAsia="仿宋"/>
          <w:lang w:val="en-US" w:eastAsia="zh-CN"/>
        </w:rPr>
      </w:pPr>
      <w:r>
        <w:rPr>
          <w:rFonts w:hint="eastAsia" w:ascii="仿宋" w:hAnsi="仿宋" w:eastAsia="仿宋"/>
          <w:lang w:val="en-US" w:eastAsia="zh-CN"/>
        </w:rPr>
        <w:t>2.如不提供此表或此表中有“负偏离”则投标无效。</w:t>
      </w:r>
    </w:p>
    <w:p>
      <w:pPr>
        <w:pStyle w:val="2"/>
      </w:pPr>
    </w:p>
    <w:p>
      <w:pPr>
        <w:tabs>
          <w:tab w:val="left" w:pos="170"/>
        </w:tabs>
        <w:autoSpaceDE w:val="0"/>
        <w:autoSpaceDN w:val="0"/>
        <w:adjustRightInd w:val="0"/>
        <w:spacing w:line="360" w:lineRule="auto"/>
        <w:ind w:firstLine="281" w:firstLineChars="100"/>
        <w:jc w:val="center"/>
        <w:rPr>
          <w:rFonts w:hint="eastAsia" w:ascii="仿宋" w:hAnsi="仿宋" w:eastAsia="仿宋"/>
          <w:b/>
          <w:bCs/>
          <w:sz w:val="28"/>
          <w:szCs w:val="32"/>
        </w:rPr>
      </w:pPr>
    </w:p>
    <w:p>
      <w:pPr>
        <w:tabs>
          <w:tab w:val="left" w:pos="170"/>
        </w:tabs>
        <w:autoSpaceDE w:val="0"/>
        <w:autoSpaceDN w:val="0"/>
        <w:adjustRightInd w:val="0"/>
        <w:spacing w:line="360" w:lineRule="auto"/>
        <w:ind w:firstLine="281" w:firstLineChars="100"/>
        <w:jc w:val="center"/>
        <w:rPr>
          <w:rFonts w:hint="eastAsia" w:ascii="仿宋" w:hAnsi="仿宋" w:eastAsia="仿宋"/>
          <w:b/>
          <w:bCs/>
          <w:sz w:val="28"/>
          <w:szCs w:val="32"/>
        </w:rPr>
      </w:pPr>
    </w:p>
    <w:p>
      <w:pPr>
        <w:tabs>
          <w:tab w:val="left" w:pos="170"/>
        </w:tabs>
        <w:autoSpaceDE w:val="0"/>
        <w:autoSpaceDN w:val="0"/>
        <w:adjustRightInd w:val="0"/>
        <w:spacing w:line="360" w:lineRule="auto"/>
        <w:ind w:firstLine="281" w:firstLineChars="100"/>
        <w:jc w:val="center"/>
        <w:rPr>
          <w:rFonts w:hint="eastAsia" w:ascii="仿宋" w:hAnsi="仿宋" w:eastAsia="仿宋"/>
          <w:b/>
          <w:bCs/>
          <w:sz w:val="28"/>
          <w:szCs w:val="32"/>
        </w:rPr>
      </w:pPr>
    </w:p>
    <w:p>
      <w:pPr>
        <w:tabs>
          <w:tab w:val="left" w:pos="170"/>
        </w:tabs>
        <w:autoSpaceDE w:val="0"/>
        <w:autoSpaceDN w:val="0"/>
        <w:adjustRightInd w:val="0"/>
        <w:spacing w:line="360" w:lineRule="auto"/>
        <w:ind w:firstLine="281" w:firstLineChars="100"/>
        <w:jc w:val="center"/>
        <w:rPr>
          <w:rFonts w:hint="eastAsia" w:ascii="仿宋" w:hAnsi="仿宋" w:eastAsia="仿宋"/>
          <w:b/>
          <w:bCs/>
          <w:sz w:val="28"/>
          <w:szCs w:val="32"/>
        </w:rPr>
      </w:pPr>
    </w:p>
    <w:p>
      <w:pPr>
        <w:tabs>
          <w:tab w:val="left" w:pos="170"/>
        </w:tabs>
        <w:autoSpaceDE w:val="0"/>
        <w:autoSpaceDN w:val="0"/>
        <w:adjustRightInd w:val="0"/>
        <w:spacing w:line="360" w:lineRule="auto"/>
        <w:ind w:firstLine="281" w:firstLineChars="100"/>
        <w:jc w:val="center"/>
        <w:rPr>
          <w:rFonts w:hint="eastAsia" w:ascii="仿宋" w:hAnsi="仿宋" w:eastAsia="仿宋"/>
          <w:b/>
          <w:bCs/>
          <w:sz w:val="28"/>
          <w:szCs w:val="32"/>
        </w:rPr>
      </w:pPr>
    </w:p>
    <w:p>
      <w:pPr>
        <w:tabs>
          <w:tab w:val="left" w:pos="170"/>
        </w:tabs>
        <w:autoSpaceDE w:val="0"/>
        <w:autoSpaceDN w:val="0"/>
        <w:adjustRightInd w:val="0"/>
        <w:spacing w:line="360" w:lineRule="auto"/>
        <w:ind w:firstLine="281" w:firstLineChars="100"/>
        <w:jc w:val="center"/>
        <w:rPr>
          <w:rFonts w:ascii="仿宋" w:hAnsi="仿宋" w:eastAsia="仿宋"/>
          <w:b/>
          <w:bCs/>
          <w:sz w:val="28"/>
          <w:szCs w:val="32"/>
        </w:rPr>
      </w:pPr>
      <w:r>
        <w:rPr>
          <w:rFonts w:hint="eastAsia" w:ascii="仿宋" w:hAnsi="仿宋" w:eastAsia="仿宋"/>
          <w:b/>
          <w:sz w:val="28"/>
          <w:szCs w:val="32"/>
        </w:rPr>
        <w:t>格式6</w:t>
      </w:r>
      <w:r>
        <w:rPr>
          <w:rFonts w:hint="eastAsia" w:ascii="仿宋" w:hAnsi="仿宋" w:eastAsia="仿宋"/>
          <w:b/>
          <w:sz w:val="28"/>
          <w:szCs w:val="32"/>
          <w:lang w:val="en-US" w:eastAsia="zh-CN"/>
        </w:rPr>
        <w:t xml:space="preserve">  </w:t>
      </w:r>
      <w:r>
        <w:rPr>
          <w:rFonts w:ascii="仿宋" w:hAnsi="仿宋" w:eastAsia="仿宋"/>
          <w:b/>
          <w:bCs/>
          <w:sz w:val="28"/>
          <w:szCs w:val="32"/>
        </w:rPr>
        <w:t>其他</w:t>
      </w:r>
      <w:r>
        <w:rPr>
          <w:rFonts w:hint="eastAsia" w:ascii="仿宋" w:hAnsi="仿宋" w:eastAsia="仿宋"/>
          <w:b/>
          <w:bCs/>
          <w:sz w:val="28"/>
          <w:szCs w:val="32"/>
        </w:rPr>
        <w:t>采购</w:t>
      </w:r>
      <w:r>
        <w:rPr>
          <w:rFonts w:ascii="仿宋" w:hAnsi="仿宋" w:eastAsia="仿宋"/>
          <w:b/>
          <w:bCs/>
          <w:sz w:val="28"/>
          <w:szCs w:val="32"/>
        </w:rPr>
        <w:t>文件要求的资料或投标人认为需要补充的资料</w:t>
      </w:r>
    </w:p>
    <w:p/>
    <w:p>
      <w:pPr>
        <w:ind w:firstLine="420" w:firstLineChars="200"/>
        <w:rPr>
          <w:rFonts w:ascii="仿宋" w:hAnsi="仿宋" w:eastAsia="仿宋"/>
          <w:bCs/>
        </w:rPr>
      </w:pPr>
      <w:r>
        <w:rPr>
          <w:rFonts w:ascii="仿宋" w:hAnsi="仿宋" w:eastAsia="仿宋"/>
          <w:bCs/>
        </w:rPr>
        <w:t>投标人</w:t>
      </w:r>
      <w:r>
        <w:rPr>
          <w:rFonts w:hint="eastAsia" w:ascii="仿宋" w:hAnsi="仿宋" w:eastAsia="仿宋"/>
          <w:bCs/>
        </w:rPr>
        <w:t>须</w:t>
      </w:r>
      <w:r>
        <w:rPr>
          <w:rFonts w:ascii="仿宋" w:hAnsi="仿宋" w:eastAsia="仿宋"/>
          <w:bCs/>
        </w:rPr>
        <w:t>按要求编制投标文件，提供的内容要详细、真实、可靠。若提供的资料不齐，将导致扣分；若严重缺项、漏项，其投标将被拒绝。</w:t>
      </w:r>
    </w:p>
    <w:p>
      <w:pPr>
        <w:rPr>
          <w:rFonts w:ascii="仿宋" w:hAnsi="仿宋" w:eastAsia="仿宋"/>
          <w:bCs/>
        </w:rPr>
      </w:pPr>
    </w:p>
    <w:p>
      <w:pPr>
        <w:rPr>
          <w:rFonts w:ascii="仿宋" w:hAnsi="仿宋" w:eastAsia="仿宋"/>
          <w:bCs/>
        </w:rPr>
      </w:pPr>
      <w:r>
        <w:rPr>
          <w:rFonts w:hint="eastAsia" w:ascii="仿宋" w:hAnsi="仿宋" w:eastAsia="仿宋"/>
          <w:b/>
          <w:bCs/>
          <w:color w:val="FF0000"/>
        </w:rPr>
        <w:t>注：</w:t>
      </w:r>
      <w:r>
        <w:rPr>
          <w:rFonts w:hint="eastAsia" w:ascii="仿宋" w:hAnsi="仿宋" w:eastAsia="仿宋"/>
          <w:bCs/>
        </w:rPr>
        <w:t>如需提供补充资料，本部分资料格式不做统一规定，由投标人自行设计。</w:t>
      </w:r>
    </w:p>
    <w:p>
      <w:pPr>
        <w:rPr>
          <w:rFonts w:ascii="仿宋" w:hAnsi="仿宋" w:eastAsia="仿宋"/>
          <w:bCs/>
        </w:rPr>
      </w:pPr>
      <w:r>
        <w:rPr>
          <w:rFonts w:hint="eastAsia" w:ascii="仿宋" w:hAnsi="仿宋" w:eastAsia="仿宋"/>
          <w:bCs/>
        </w:rPr>
        <w:br w:type="page"/>
      </w: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lang w:val="en-US" w:eastAsia="zh-CN"/>
        </w:rPr>
        <w:t>合同</w:t>
      </w:r>
      <w:r>
        <w:rPr>
          <w:rFonts w:hint="eastAsia" w:ascii="仿宋" w:hAnsi="仿宋" w:eastAsia="仿宋"/>
          <w:b/>
          <w:snapToGrid w:val="0"/>
          <w:kern w:val="0"/>
          <w:sz w:val="56"/>
          <w:szCs w:val="96"/>
        </w:rPr>
        <w:t>格式</w:t>
      </w:r>
    </w:p>
    <w:p>
      <w:r>
        <w:br w:type="page"/>
      </w:r>
    </w:p>
    <w:p>
      <w:pPr>
        <w:jc w:val="center"/>
        <w:outlineLvl w:val="1"/>
        <w:rPr>
          <w:b/>
          <w:bCs/>
          <w:sz w:val="32"/>
          <w:szCs w:val="32"/>
          <w:highlight w:val="none"/>
        </w:rPr>
      </w:pPr>
      <w:r>
        <w:rPr>
          <w:rFonts w:hint="eastAsia"/>
          <w:b/>
          <w:bCs/>
          <w:sz w:val="32"/>
          <w:szCs w:val="32"/>
          <w:highlight w:val="none"/>
        </w:rPr>
        <w:t>合同条款及格式（模板仅供参考）</w:t>
      </w:r>
    </w:p>
    <w:p>
      <w:pPr>
        <w:spacing w:before="156" w:beforeLines="50" w:after="156" w:afterLines="50" w:line="480" w:lineRule="auto"/>
        <w:jc w:val="center"/>
        <w:rPr>
          <w:rFonts w:ascii="仿宋" w:hAnsi="仿宋" w:eastAsia="仿宋"/>
          <w:kern w:val="32"/>
          <w:sz w:val="28"/>
          <w:szCs w:val="28"/>
          <w:highlight w:val="none"/>
        </w:rPr>
      </w:pPr>
    </w:p>
    <w:p>
      <w:pPr>
        <w:spacing w:before="156" w:beforeLines="50" w:after="156" w:afterLines="50" w:line="480" w:lineRule="auto"/>
        <w:jc w:val="center"/>
        <w:rPr>
          <w:rFonts w:ascii="仿宋" w:hAnsi="仿宋" w:eastAsia="仿宋"/>
          <w:kern w:val="32"/>
          <w:sz w:val="28"/>
          <w:szCs w:val="28"/>
          <w:highlight w:val="none"/>
        </w:rPr>
      </w:pPr>
    </w:p>
    <w:p>
      <w:pPr>
        <w:spacing w:before="156" w:beforeLines="50" w:after="156" w:afterLines="50" w:line="480" w:lineRule="auto"/>
        <w:rPr>
          <w:rFonts w:ascii="仿宋" w:hAnsi="仿宋" w:eastAsia="仿宋"/>
          <w:kern w:val="32"/>
          <w:sz w:val="28"/>
          <w:szCs w:val="28"/>
          <w:highlight w:val="none"/>
        </w:rPr>
      </w:pPr>
      <w:r>
        <w:rPr>
          <w:rFonts w:hint="eastAsia" w:ascii="仿宋" w:hAnsi="仿宋" w:eastAsia="仿宋"/>
          <w:kern w:val="32"/>
          <w:sz w:val="28"/>
          <w:szCs w:val="28"/>
          <w:highlight w:val="none"/>
        </w:rPr>
        <w:t>甲方合同编号：</w:t>
      </w:r>
    </w:p>
    <w:p>
      <w:pPr>
        <w:spacing w:before="156" w:beforeLines="50" w:after="156" w:afterLines="50" w:line="480" w:lineRule="auto"/>
        <w:rPr>
          <w:rFonts w:ascii="仿宋" w:hAnsi="仿宋" w:eastAsia="仿宋"/>
          <w:kern w:val="32"/>
          <w:sz w:val="28"/>
          <w:szCs w:val="28"/>
          <w:highlight w:val="none"/>
        </w:rPr>
      </w:pPr>
      <w:r>
        <w:rPr>
          <w:rFonts w:hint="eastAsia" w:ascii="仿宋" w:hAnsi="仿宋" w:eastAsia="仿宋"/>
          <w:kern w:val="32"/>
          <w:sz w:val="28"/>
          <w:szCs w:val="28"/>
          <w:highlight w:val="none"/>
        </w:rPr>
        <w:t>乙方合同编号：</w:t>
      </w:r>
    </w:p>
    <w:p>
      <w:pPr>
        <w:jc w:val="center"/>
        <w:rPr>
          <w:rFonts w:ascii="仿宋" w:hAnsi="仿宋" w:eastAsia="仿宋"/>
          <w:b/>
          <w:sz w:val="28"/>
          <w:szCs w:val="28"/>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6"/>
          <w:szCs w:val="36"/>
          <w:highlight w:val="none"/>
        </w:rPr>
      </w:pPr>
      <w:r>
        <w:rPr>
          <w:rFonts w:hint="eastAsia" w:ascii="仿宋" w:hAnsi="仿宋" w:eastAsia="仿宋"/>
          <w:b/>
          <w:sz w:val="36"/>
          <w:szCs w:val="36"/>
          <w:highlight w:val="none"/>
        </w:rPr>
        <w:t>深圳城安软通科技集团有限公司</w:t>
      </w:r>
    </w:p>
    <w:p>
      <w:pPr>
        <w:jc w:val="center"/>
        <w:rPr>
          <w:rFonts w:ascii="仿宋" w:hAnsi="仿宋" w:eastAsia="仿宋"/>
          <w:b/>
          <w:sz w:val="52"/>
          <w:highlight w:val="none"/>
        </w:rPr>
      </w:pPr>
    </w:p>
    <w:p>
      <w:pPr>
        <w:pStyle w:val="3"/>
        <w:tabs>
          <w:tab w:val="left" w:pos="4032"/>
        </w:tabs>
        <w:jc w:val="center"/>
        <w:rPr>
          <w:sz w:val="72"/>
          <w:szCs w:val="72"/>
          <w:highlight w:val="none"/>
        </w:rPr>
      </w:pPr>
      <w:r>
        <w:rPr>
          <w:rFonts w:hint="eastAsia"/>
          <w:sz w:val="72"/>
          <w:szCs w:val="72"/>
          <w:highlight w:val="none"/>
        </w:rPr>
        <w:t>合同协议书</w:t>
      </w:r>
    </w:p>
    <w:p>
      <w:pPr>
        <w:rPr>
          <w:rFonts w:ascii="仿宋" w:hAnsi="仿宋" w:eastAsia="仿宋"/>
          <w:b/>
          <w:sz w:val="48"/>
          <w:highlight w:val="none"/>
        </w:rPr>
      </w:pPr>
    </w:p>
    <w:p>
      <w:pPr>
        <w:jc w:val="center"/>
        <w:rPr>
          <w:rFonts w:ascii="仿宋" w:hAnsi="仿宋" w:eastAsia="仿宋"/>
          <w:b/>
          <w:sz w:val="48"/>
          <w:highlight w:val="none"/>
        </w:rPr>
      </w:pPr>
    </w:p>
    <w:p>
      <w:pPr>
        <w:jc w:val="center"/>
        <w:rPr>
          <w:rFonts w:ascii="仿宋" w:hAnsi="仿宋" w:eastAsia="仿宋"/>
          <w:b/>
          <w:sz w:val="48"/>
          <w:highlight w:val="none"/>
        </w:rPr>
      </w:pPr>
    </w:p>
    <w:p>
      <w:pPr>
        <w:rPr>
          <w:rFonts w:ascii="仿宋" w:hAnsi="仿宋" w:eastAsia="仿宋"/>
          <w:sz w:val="28"/>
          <w:szCs w:val="28"/>
          <w:highlight w:val="none"/>
          <w:u w:val="single"/>
        </w:rPr>
      </w:pPr>
      <w:r>
        <w:rPr>
          <w:rFonts w:hint="eastAsia" w:ascii="仿宋" w:hAnsi="仿宋" w:eastAsia="仿宋"/>
          <w:sz w:val="28"/>
          <w:szCs w:val="28"/>
          <w:highlight w:val="none"/>
        </w:rPr>
        <w:t>项目名称：</w:t>
      </w:r>
    </w:p>
    <w:p>
      <w:pPr>
        <w:ind w:left="2660" w:right="42" w:rightChars="20" w:hanging="2660" w:hangingChars="950"/>
        <w:rPr>
          <w:rFonts w:ascii="仿宋" w:hAnsi="仿宋" w:eastAsia="仿宋"/>
          <w:sz w:val="28"/>
          <w:szCs w:val="28"/>
          <w:highlight w:val="none"/>
          <w:u w:val="single"/>
        </w:rPr>
      </w:pPr>
      <w:r>
        <w:rPr>
          <w:rFonts w:hint="eastAsia" w:ascii="仿宋" w:hAnsi="仿宋" w:eastAsia="仿宋"/>
          <w:sz w:val="28"/>
          <w:szCs w:val="28"/>
          <w:highlight w:val="none"/>
        </w:rPr>
        <w:t>合同名称：</w:t>
      </w:r>
    </w:p>
    <w:p>
      <w:pPr>
        <w:rPr>
          <w:rFonts w:ascii="仿宋" w:hAnsi="仿宋" w:eastAsia="仿宋"/>
          <w:sz w:val="28"/>
          <w:szCs w:val="28"/>
          <w:highlight w:val="none"/>
          <w:u w:val="single"/>
        </w:rPr>
      </w:pPr>
      <w:r>
        <w:rPr>
          <w:rFonts w:hint="eastAsia" w:ascii="仿宋" w:hAnsi="仿宋" w:eastAsia="仿宋"/>
          <w:sz w:val="28"/>
          <w:szCs w:val="28"/>
          <w:highlight w:val="none"/>
        </w:rPr>
        <w:t>甲    方：</w:t>
      </w:r>
      <w:r>
        <w:rPr>
          <w:rFonts w:hint="eastAsia" w:ascii="仿宋" w:hAnsi="仿宋" w:eastAsia="仿宋" w:cs="仿宋"/>
          <w:kern w:val="0"/>
          <w:sz w:val="28"/>
          <w:szCs w:val="28"/>
          <w:highlight w:val="none"/>
          <w:u w:val="single"/>
        </w:rPr>
        <w:t xml:space="preserve"> </w:t>
      </w:r>
    </w:p>
    <w:p>
      <w:pPr>
        <w:spacing w:line="600" w:lineRule="auto"/>
        <w:jc w:val="left"/>
        <w:rPr>
          <w:rFonts w:ascii="仿宋" w:hAnsi="仿宋" w:eastAsia="仿宋"/>
          <w:kern w:val="32"/>
          <w:sz w:val="28"/>
          <w:szCs w:val="28"/>
          <w:highlight w:val="none"/>
          <w:u w:val="single"/>
        </w:rPr>
      </w:pPr>
      <w:r>
        <w:rPr>
          <w:rFonts w:hint="eastAsia" w:ascii="仿宋" w:hAnsi="仿宋" w:eastAsia="仿宋"/>
          <w:sz w:val="28"/>
          <w:szCs w:val="28"/>
          <w:highlight w:val="none"/>
        </w:rPr>
        <w:t>乙    方：</w:t>
      </w:r>
    </w:p>
    <w:p>
      <w:pPr>
        <w:jc w:val="center"/>
        <w:rPr>
          <w:rFonts w:ascii="仿宋" w:hAnsi="仿宋" w:eastAsia="仿宋"/>
          <w:b/>
          <w:sz w:val="48"/>
          <w:highlight w:val="none"/>
        </w:rPr>
      </w:pPr>
    </w:p>
    <w:p>
      <w:pPr>
        <w:keepNext/>
        <w:keepLines/>
        <w:spacing w:before="340" w:after="330" w:line="576" w:lineRule="auto"/>
        <w:jc w:val="center"/>
        <w:rPr>
          <w:rFonts w:ascii="仿宋" w:hAnsi="仿宋" w:eastAsia="仿宋"/>
          <w:color w:val="000000"/>
          <w:spacing w:val="40"/>
          <w:sz w:val="44"/>
          <w:szCs w:val="36"/>
          <w:highlight w:val="none"/>
        </w:rPr>
      </w:pPr>
      <w:r>
        <w:rPr>
          <w:rFonts w:hint="eastAsia" w:ascii="仿宋" w:hAnsi="仿宋" w:eastAsia="仿宋"/>
          <w:color w:val="000000"/>
          <w:spacing w:val="40"/>
          <w:sz w:val="44"/>
          <w:szCs w:val="36"/>
          <w:highlight w:val="none"/>
        </w:rPr>
        <w:t>采购合同</w:t>
      </w:r>
    </w:p>
    <w:p>
      <w:pPr>
        <w:keepNext/>
        <w:keepLines/>
        <w:spacing w:before="340" w:after="330" w:line="576" w:lineRule="auto"/>
        <w:jc w:val="center"/>
        <w:rPr>
          <w:rFonts w:ascii="仿宋" w:hAnsi="仿宋" w:eastAsia="仿宋"/>
          <w:color w:val="000000"/>
          <w:spacing w:val="40"/>
          <w:sz w:val="44"/>
          <w:szCs w:val="36"/>
          <w:highlight w:val="none"/>
        </w:rPr>
      </w:pPr>
    </w:p>
    <w:p>
      <w:pPr>
        <w:spacing w:line="500" w:lineRule="exact"/>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甲方：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（以下简称甲方）</w:t>
      </w:r>
    </w:p>
    <w:p>
      <w:pPr>
        <w:adjustRightInd w:val="0"/>
        <w:snapToGrid w:val="0"/>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法定代表人：</w:t>
      </w:r>
    </w:p>
    <w:p>
      <w:pPr>
        <w:adjustRightInd w:val="0"/>
        <w:snapToGrid w:val="0"/>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地址：</w:t>
      </w:r>
    </w:p>
    <w:p>
      <w:pPr>
        <w:adjustRightInd w:val="0"/>
        <w:snapToGrid w:val="0"/>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 xml:space="preserve">项目经办人： </w:t>
      </w:r>
    </w:p>
    <w:p>
      <w:pPr>
        <w:adjustRightInd w:val="0"/>
        <w:snapToGrid w:val="0"/>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联系电话：</w:t>
      </w:r>
    </w:p>
    <w:p>
      <w:pPr>
        <w:adjustRightInd w:val="0"/>
        <w:snapToGrid w:val="0"/>
        <w:spacing w:line="500" w:lineRule="exact"/>
        <w:rPr>
          <w:rFonts w:ascii="仿宋" w:hAnsi="仿宋" w:eastAsia="仿宋" w:cs="仿宋"/>
          <w:sz w:val="32"/>
          <w:szCs w:val="32"/>
          <w:highlight w:val="none"/>
        </w:rPr>
      </w:pPr>
    </w:p>
    <w:p>
      <w:pPr>
        <w:adjustRightInd w:val="0"/>
        <w:snapToGrid w:val="0"/>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乙方： （以下简称乙方）</w:t>
      </w:r>
    </w:p>
    <w:p>
      <w:pPr>
        <w:adjustRightInd w:val="0"/>
        <w:snapToGrid w:val="0"/>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 xml:space="preserve">法定代表人： </w:t>
      </w:r>
    </w:p>
    <w:p>
      <w:pPr>
        <w:spacing w:line="480" w:lineRule="auto"/>
        <w:rPr>
          <w:rFonts w:ascii="仿宋" w:hAnsi="仿宋" w:eastAsia="仿宋" w:cs="仿宋"/>
          <w:sz w:val="32"/>
          <w:szCs w:val="32"/>
          <w:highlight w:val="none"/>
        </w:rPr>
      </w:pPr>
      <w:r>
        <w:rPr>
          <w:rFonts w:hint="eastAsia" w:ascii="仿宋" w:hAnsi="仿宋" w:eastAsia="仿宋" w:cs="仿宋"/>
          <w:sz w:val="32"/>
          <w:szCs w:val="32"/>
          <w:highlight w:val="none"/>
        </w:rPr>
        <w:t xml:space="preserve">地址： </w:t>
      </w:r>
    </w:p>
    <w:p>
      <w:pPr>
        <w:adjustRightInd w:val="0"/>
        <w:snapToGrid w:val="0"/>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项目经办人:</w:t>
      </w:r>
    </w:p>
    <w:p>
      <w:pPr>
        <w:spacing w:line="500" w:lineRule="exact"/>
        <w:ind w:firstLine="560" w:firstLineChars="200"/>
        <w:rPr>
          <w:rFonts w:ascii="仿宋" w:hAnsi="仿宋" w:eastAsia="仿宋" w:cs="仿宋"/>
          <w:sz w:val="28"/>
          <w:szCs w:val="28"/>
          <w:highlight w:val="none"/>
        </w:rPr>
      </w:pPr>
    </w:p>
    <w:p>
      <w:p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根据《中华人民共和国民法典》有关规定，双方在平等、自愿、协商一致的基础上，就甲方委托乙方开展的项目达成一致，订立如下协议，以兹共同遵守。</w:t>
      </w:r>
    </w:p>
    <w:p>
      <w:pPr>
        <w:widowControl/>
        <w:jc w:val="left"/>
        <w:rPr>
          <w:rFonts w:ascii="仿宋" w:hAnsi="仿宋" w:eastAsia="仿宋" w:cs="黑体"/>
          <w:b/>
          <w:bCs/>
          <w:kern w:val="44"/>
          <w:sz w:val="32"/>
          <w:szCs w:val="32"/>
          <w:highlight w:val="none"/>
        </w:rPr>
      </w:pPr>
      <w:r>
        <w:rPr>
          <w:rFonts w:hint="eastAsia" w:ascii="仿宋" w:hAnsi="仿宋" w:eastAsia="仿宋" w:cs="黑体"/>
          <w:kern w:val="0"/>
          <w:sz w:val="32"/>
          <w:szCs w:val="32"/>
          <w:highlight w:val="none"/>
        </w:rPr>
        <w:br w:type="page"/>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第一条 项目基本情况</w:t>
      </w:r>
    </w:p>
    <w:p>
      <w:pPr>
        <w:pStyle w:val="40"/>
        <w:numPr>
          <w:ilvl w:val="0"/>
          <w:numId w:val="2"/>
        </w:numPr>
        <w:spacing w:line="500" w:lineRule="exact"/>
        <w:ind w:left="426"/>
        <w:rPr>
          <w:rFonts w:ascii="仿宋" w:hAnsi="仿宋" w:eastAsia="仿宋" w:cs="仿宋"/>
          <w:sz w:val="32"/>
          <w:szCs w:val="32"/>
          <w:highlight w:val="none"/>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u w:val="single"/>
        </w:rPr>
        <w:t xml:space="preserve">  </w:t>
      </w:r>
    </w:p>
    <w:p>
      <w:pPr>
        <w:pStyle w:val="40"/>
        <w:numPr>
          <w:ilvl w:val="0"/>
          <w:numId w:val="2"/>
        </w:numPr>
        <w:spacing w:line="500" w:lineRule="exact"/>
        <w:ind w:left="426"/>
        <w:rPr>
          <w:rFonts w:ascii="仿宋" w:hAnsi="仿宋" w:eastAsia="仿宋" w:cs="仿宋"/>
          <w:sz w:val="32"/>
          <w:szCs w:val="32"/>
          <w:highlight w:val="none"/>
        </w:rPr>
      </w:pPr>
      <w:r>
        <w:rPr>
          <w:rFonts w:hint="eastAsia" w:ascii="仿宋" w:hAnsi="仿宋" w:eastAsia="仿宋" w:cs="仿宋"/>
          <w:sz w:val="32"/>
          <w:szCs w:val="32"/>
          <w:highlight w:val="none"/>
        </w:rPr>
        <w:t>项目实施地点：</w:t>
      </w:r>
      <w:r>
        <w:rPr>
          <w:rFonts w:hint="eastAsia" w:ascii="仿宋" w:hAnsi="仿宋" w:eastAsia="仿宋" w:cs="仿宋"/>
          <w:sz w:val="32"/>
          <w:szCs w:val="32"/>
          <w:highlight w:val="none"/>
          <w:u w:val="single"/>
        </w:rPr>
        <w:t xml:space="preserve">                        </w:t>
      </w:r>
    </w:p>
    <w:p>
      <w:pPr>
        <w:pStyle w:val="40"/>
        <w:numPr>
          <w:ilvl w:val="0"/>
          <w:numId w:val="2"/>
        </w:numPr>
        <w:spacing w:line="500" w:lineRule="exact"/>
        <w:ind w:left="426"/>
        <w:rPr>
          <w:rFonts w:ascii="仿宋" w:hAnsi="仿宋" w:eastAsia="仿宋" w:cs="仿宋"/>
          <w:sz w:val="32"/>
          <w:szCs w:val="32"/>
          <w:highlight w:val="none"/>
          <w:u w:val="single"/>
        </w:rPr>
      </w:pPr>
      <w:r>
        <w:rPr>
          <w:rFonts w:hint="eastAsia" w:ascii="仿宋" w:hAnsi="仿宋" w:eastAsia="仿宋" w:cs="仿宋"/>
          <w:sz w:val="32"/>
          <w:szCs w:val="32"/>
          <w:highlight w:val="none"/>
        </w:rPr>
        <w:t>项目内容：</w:t>
      </w:r>
      <w:r>
        <w:rPr>
          <w:rFonts w:hint="eastAsia" w:ascii="仿宋" w:hAnsi="仿宋" w:eastAsia="仿宋" w:cs="仿宋"/>
          <w:sz w:val="32"/>
          <w:szCs w:val="32"/>
          <w:highlight w:val="none"/>
          <w:u w:val="single"/>
        </w:rPr>
        <w:t xml:space="preserve">            。 </w:t>
      </w:r>
    </w:p>
    <w:p>
      <w:pPr>
        <w:pStyle w:val="40"/>
        <w:numPr>
          <w:ilvl w:val="0"/>
          <w:numId w:val="2"/>
        </w:numPr>
        <w:spacing w:line="500" w:lineRule="exact"/>
        <w:ind w:left="426"/>
        <w:rPr>
          <w:rFonts w:ascii="仿宋" w:hAnsi="仿宋" w:eastAsia="仿宋" w:cs="仿宋"/>
          <w:sz w:val="32"/>
          <w:szCs w:val="32"/>
          <w:highlight w:val="none"/>
          <w:u w:val="single"/>
        </w:rPr>
      </w:pPr>
      <w:r>
        <w:rPr>
          <w:rFonts w:hint="eastAsia" w:ascii="仿宋" w:hAnsi="仿宋" w:eastAsia="仿宋" w:cs="仿宋"/>
          <w:sz w:val="32"/>
          <w:szCs w:val="32"/>
          <w:highlight w:val="none"/>
        </w:rPr>
        <w:t>项目要求：</w:t>
      </w:r>
      <w:r>
        <w:rPr>
          <w:rFonts w:hint="eastAsia" w:ascii="仿宋" w:hAnsi="仿宋" w:eastAsia="仿宋" w:cs="仿宋"/>
          <w:sz w:val="32"/>
          <w:szCs w:val="32"/>
          <w:highlight w:val="none"/>
          <w:u w:val="single"/>
        </w:rPr>
        <w:t xml:space="preserve">。   </w:t>
      </w:r>
    </w:p>
    <w:p>
      <w:pPr>
        <w:pStyle w:val="30"/>
        <w:spacing w:line="500" w:lineRule="exact"/>
        <w:ind w:left="6" w:firstLine="0" w:firstLineChars="0"/>
        <w:rPr>
          <w:rFonts w:ascii="仿宋" w:hAnsi="仿宋" w:eastAsia="仿宋" w:cs="仿宋"/>
          <w:sz w:val="32"/>
          <w:szCs w:val="32"/>
          <w:highlight w:val="none"/>
          <w:u w:val="single"/>
        </w:rPr>
      </w:pP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第二条 项目期限及进度</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自</w:t>
      </w:r>
      <w:r>
        <w:rPr>
          <w:rFonts w:hint="eastAsia" w:ascii="仿宋" w:hAnsi="仿宋" w:eastAsia="仿宋" w:cs="仿宋"/>
          <w:sz w:val="32"/>
          <w:szCs w:val="32"/>
          <w:highlight w:val="none"/>
        </w:rPr>
        <w:t>合同签订之日起</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个日历日</w:t>
      </w:r>
      <w:r>
        <w:rPr>
          <w:rFonts w:hint="eastAsia" w:ascii="仿宋" w:hAnsi="仿宋" w:eastAsia="仿宋" w:cs="仿宋"/>
          <w:sz w:val="32"/>
          <w:szCs w:val="32"/>
          <w:highlight w:val="none"/>
          <w:lang w:val="en-US" w:eastAsia="zh-CN"/>
        </w:rPr>
        <w:t>内</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val="en-US" w:eastAsia="zh-CN"/>
        </w:rPr>
        <w:t>账号开通并交付使用。项目服务期限为6个月，服务期内免费售后维保。</w:t>
      </w:r>
      <w:r>
        <w:rPr>
          <w:rFonts w:hint="eastAsia" w:ascii="仿宋" w:hAnsi="仿宋" w:eastAsia="仿宋" w:cs="仿宋"/>
          <w:sz w:val="32"/>
          <w:szCs w:val="32"/>
          <w:highlight w:val="none"/>
        </w:rPr>
        <w:t>若招标人发现系统存在不满足功能或质量需求，</w:t>
      </w:r>
      <w:r>
        <w:rPr>
          <w:rFonts w:hint="eastAsia" w:ascii="仿宋" w:hAnsi="仿宋" w:eastAsia="仿宋" w:cs="仿宋"/>
          <w:sz w:val="32"/>
          <w:szCs w:val="32"/>
          <w:highlight w:val="none"/>
          <w:lang w:val="en-US" w:eastAsia="zh-CN"/>
        </w:rPr>
        <w:t>在招标范围内</w:t>
      </w:r>
      <w:r>
        <w:rPr>
          <w:rFonts w:hint="eastAsia" w:ascii="仿宋" w:hAnsi="仿宋" w:eastAsia="仿宋" w:cs="仿宋"/>
          <w:sz w:val="32"/>
          <w:szCs w:val="32"/>
          <w:highlight w:val="none"/>
        </w:rPr>
        <w:t>有权提出整改要求，并提出完成限期。中标人应充分满足招标人提出的需求并在限期内给予完成。</w:t>
      </w:r>
    </w:p>
    <w:p>
      <w:pPr>
        <w:pStyle w:val="30"/>
        <w:spacing w:line="500" w:lineRule="exact"/>
        <w:ind w:firstLine="640"/>
        <w:rPr>
          <w:rFonts w:ascii="仿宋" w:hAnsi="仿宋" w:eastAsia="仿宋" w:cs="仿宋"/>
          <w:sz w:val="32"/>
          <w:szCs w:val="32"/>
          <w:highlight w:val="none"/>
        </w:rPr>
      </w:pP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第三条</w:t>
      </w:r>
      <w:r>
        <w:rPr>
          <w:rFonts w:hint="eastAsia" w:ascii="仿宋" w:hAnsi="仿宋" w:eastAsia="仿宋" w:cs="黑体"/>
          <w:sz w:val="32"/>
          <w:szCs w:val="32"/>
          <w:highlight w:val="none"/>
          <w:lang w:val="en-US" w:eastAsia="zh-CN"/>
        </w:rPr>
        <w:t xml:space="preserve"> </w:t>
      </w:r>
      <w:r>
        <w:rPr>
          <w:rFonts w:hint="eastAsia" w:ascii="仿宋" w:hAnsi="仿宋" w:eastAsia="仿宋" w:cs="黑体"/>
          <w:sz w:val="32"/>
          <w:szCs w:val="32"/>
          <w:highlight w:val="none"/>
        </w:rPr>
        <w:t>验收</w:t>
      </w:r>
    </w:p>
    <w:p>
      <w:pPr>
        <w:spacing w:line="500" w:lineRule="exact"/>
        <w:ind w:firstLine="42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1、合同签订后，乙方负责在符合甲方招标范围和内容的云平台上开通账号并交付使用后即为交付完成。</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甲方</w:t>
      </w:r>
      <w:r>
        <w:rPr>
          <w:rFonts w:hint="eastAsia" w:ascii="仿宋" w:hAnsi="仿宋" w:eastAsia="仿宋" w:cs="仿宋"/>
          <w:sz w:val="32"/>
          <w:szCs w:val="32"/>
          <w:highlight w:val="none"/>
          <w:lang w:val="en-US" w:eastAsia="zh-CN"/>
        </w:rPr>
        <w:t>应在交付完成后的3个工作日内组织验收。甲方在验收中如发现品种、型号、规格、数量、与本合同要求条件不符合，须在交付后的3个工作日内提出异议和处理意见，若甲方在期限内未提出任何问题，则视为验收合格。</w:t>
      </w:r>
    </w:p>
    <w:p>
      <w:pPr>
        <w:spacing w:line="500" w:lineRule="exact"/>
        <w:rPr>
          <w:rFonts w:ascii="仿宋" w:hAnsi="仿宋" w:eastAsia="仿宋" w:cs="仿宋"/>
          <w:sz w:val="32"/>
          <w:szCs w:val="32"/>
          <w:highlight w:val="none"/>
        </w:rPr>
      </w:pP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第四条 项目费用及支付方式</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 xml:space="preserve">（一）本合同项下的项目费用总计为人民币大写金额   </w:t>
      </w:r>
      <w:r>
        <w:rPr>
          <w:rFonts w:hint="eastAsia" w:ascii="仿宋" w:hAnsi="仿宋" w:eastAsia="仿宋" w:cs="仿宋"/>
          <w:sz w:val="32"/>
          <w:szCs w:val="32"/>
          <w:highlight w:val="none"/>
          <w:u w:val="single"/>
        </w:rPr>
        <w:t>元整</w:t>
      </w:r>
      <w:r>
        <w:rPr>
          <w:rFonts w:hint="eastAsia" w:ascii="仿宋" w:hAnsi="仿宋" w:eastAsia="仿宋" w:cs="仿宋"/>
          <w:sz w:val="32"/>
          <w:szCs w:val="32"/>
          <w:highlight w:val="none"/>
        </w:rPr>
        <w:t>（¥小写金额   元），税率    %。</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本合同项下，甲方不再支付任何其他费用。</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（二）支付方式：</w:t>
      </w:r>
    </w:p>
    <w:p>
      <w:pPr>
        <w:spacing w:line="500" w:lineRule="exact"/>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1、首付款：合同签订后，招标人在收到投标人提供的等额增值税专用发票后十个工作日内，支付合同总金额50%。</w:t>
      </w:r>
    </w:p>
    <w:p>
      <w:pPr>
        <w:spacing w:line="500" w:lineRule="exact"/>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2、尾款：自合同签订之日起，至第三个月的月底前，招标人在收到投标人提供的等额增值税专用发票后十个工作日内，支付合同总金额50%。</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本合同支付方式为银行转账。所有款项的支付由乙方提出申请，并出具符合要求的增值税专用发票，经甲方批准后才可办理支付手续。</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（三）乙方账户信息为：</w:t>
      </w:r>
    </w:p>
    <w:p>
      <w:pPr>
        <w:spacing w:line="500" w:lineRule="exact"/>
        <w:ind w:firstLine="320" w:firstLineChars="100"/>
        <w:rPr>
          <w:rFonts w:ascii="仿宋" w:hAnsi="仿宋" w:eastAsia="仿宋" w:cs="仿宋"/>
          <w:sz w:val="32"/>
          <w:szCs w:val="32"/>
          <w:highlight w:val="none"/>
          <w:u w:val="single"/>
        </w:rPr>
      </w:pPr>
      <w:r>
        <w:rPr>
          <w:rFonts w:hint="eastAsia" w:ascii="仿宋" w:hAnsi="仿宋" w:eastAsia="仿宋" w:cs="仿宋"/>
          <w:sz w:val="32"/>
          <w:szCs w:val="32"/>
          <w:highlight w:val="none"/>
        </w:rPr>
        <w:t>单位名称：</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开户银行：</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账    号：</w:t>
      </w:r>
      <w:r>
        <w:rPr>
          <w:rFonts w:hint="eastAsia" w:ascii="仿宋" w:hAnsi="仿宋" w:eastAsia="仿宋" w:cs="仿宋"/>
          <w:sz w:val="32"/>
          <w:szCs w:val="32"/>
          <w:highlight w:val="none"/>
          <w:u w:val="single"/>
        </w:rPr>
        <w:t xml:space="preserve"> </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（四）甲方开票信息为：</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单位名称：</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纳税人识别号：</w:t>
      </w:r>
    </w:p>
    <w:p>
      <w:pPr>
        <w:adjustRightInd w:val="0"/>
        <w:snapToGrid w:val="0"/>
        <w:spacing w:line="500" w:lineRule="exact"/>
        <w:ind w:left="1" w:firstLine="320" w:firstLineChars="100"/>
        <w:jc w:val="left"/>
        <w:rPr>
          <w:rFonts w:ascii="仿宋" w:hAnsi="仿宋" w:eastAsia="仿宋" w:cs="仿宋"/>
          <w:sz w:val="32"/>
          <w:szCs w:val="32"/>
          <w:highlight w:val="none"/>
          <w:u w:val="single"/>
        </w:rPr>
      </w:pPr>
      <w:r>
        <w:rPr>
          <w:rFonts w:hint="eastAsia" w:ascii="仿宋" w:hAnsi="仿宋" w:eastAsia="仿宋" w:cs="仿宋"/>
          <w:sz w:val="32"/>
          <w:szCs w:val="32"/>
          <w:highlight w:val="none"/>
        </w:rPr>
        <w:t>地址及电话：</w:t>
      </w:r>
    </w:p>
    <w:p>
      <w:pPr>
        <w:spacing w:line="500" w:lineRule="exact"/>
        <w:ind w:firstLine="320" w:firstLineChars="100"/>
        <w:rPr>
          <w:rFonts w:ascii="仿宋" w:hAnsi="仿宋" w:eastAsia="仿宋" w:cs="仿宋"/>
          <w:sz w:val="28"/>
          <w:szCs w:val="28"/>
          <w:highlight w:val="none"/>
        </w:rPr>
      </w:pPr>
      <w:r>
        <w:rPr>
          <w:rFonts w:hint="eastAsia" w:ascii="仿宋" w:hAnsi="仿宋" w:eastAsia="仿宋" w:cs="仿宋"/>
          <w:sz w:val="32"/>
          <w:szCs w:val="32"/>
          <w:highlight w:val="none"/>
        </w:rPr>
        <w:t>开户行及账号：</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第五条 双方权利和义务</w:t>
      </w:r>
    </w:p>
    <w:p>
      <w:pPr>
        <w:spacing w:line="500" w:lineRule="exact"/>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（一）甲方权利义务</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 xml:space="preserve">1.指定协作人员协助开展工作，积极配合乙方工作； </w:t>
      </w:r>
    </w:p>
    <w:p>
      <w:pPr>
        <w:spacing w:line="500" w:lineRule="exact"/>
        <w:ind w:firstLine="420"/>
        <w:jc w:val="left"/>
        <w:rPr>
          <w:rFonts w:ascii="仿宋" w:hAnsi="仿宋" w:eastAsia="仿宋" w:cs="仿宋"/>
          <w:sz w:val="32"/>
          <w:szCs w:val="32"/>
          <w:highlight w:val="none"/>
        </w:rPr>
      </w:pPr>
      <w:r>
        <w:rPr>
          <w:rFonts w:hint="eastAsia" w:ascii="仿宋" w:hAnsi="仿宋" w:eastAsia="仿宋" w:cs="仿宋"/>
          <w:sz w:val="32"/>
          <w:szCs w:val="32"/>
          <w:highlight w:val="none"/>
        </w:rPr>
        <w:t>2.向乙方提供完成本项目有关的必要资料；</w:t>
      </w:r>
    </w:p>
    <w:p>
      <w:pPr>
        <w:spacing w:line="500" w:lineRule="exact"/>
        <w:ind w:firstLine="420"/>
        <w:jc w:val="left"/>
        <w:rPr>
          <w:rFonts w:ascii="仿宋" w:hAnsi="仿宋" w:eastAsia="仿宋" w:cs="仿宋"/>
          <w:sz w:val="32"/>
          <w:szCs w:val="32"/>
          <w:highlight w:val="none"/>
        </w:rPr>
      </w:pPr>
      <w:r>
        <w:rPr>
          <w:rFonts w:hint="eastAsia" w:ascii="仿宋" w:hAnsi="仿宋" w:eastAsia="仿宋" w:cs="仿宋"/>
          <w:sz w:val="32"/>
          <w:szCs w:val="32"/>
          <w:highlight w:val="none"/>
        </w:rPr>
        <w:t>3.按本协议约定向乙方支付费用。因乙方未提供发票导致甲方未按时支付费用的，甲方无需承担任何违约责任。</w:t>
      </w:r>
    </w:p>
    <w:p>
      <w:pPr>
        <w:spacing w:line="500" w:lineRule="exact"/>
        <w:ind w:firstLine="320" w:firstLineChars="100"/>
        <w:jc w:val="left"/>
        <w:rPr>
          <w:rFonts w:ascii="仿宋" w:hAnsi="仿宋" w:eastAsia="仿宋" w:cs="仿宋"/>
          <w:sz w:val="32"/>
          <w:szCs w:val="32"/>
          <w:highlight w:val="none"/>
        </w:rPr>
      </w:pPr>
      <w:r>
        <w:rPr>
          <w:rFonts w:hint="eastAsia" w:ascii="仿宋" w:hAnsi="仿宋" w:eastAsia="仿宋" w:cs="仿宋"/>
          <w:sz w:val="32"/>
          <w:szCs w:val="32"/>
          <w:highlight w:val="none"/>
        </w:rPr>
        <w:t>（二）乙方权利义务</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1.乙方应根据项目需要制定工作方案，自合同签订后，按期完成相关服务项目、并保证服务质量符合双方约定。</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2.在合同履行期间乙方对其工作人员的一切行为负责，包括但不限于造成他人人身、财产损害或他人的其他合法权益。</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3.乙方承接服务项目后，甲方可对项目实施情况进行跟踪、监督并提出相关改进建议，乙方应当积极配合并按甲方意见改进项目。</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4.乙方应负责提供本项目相关的系统、软件操作、硬件操作（如有）等方面的系统培训。培训形式、频次以招标人实际需求及确认为准。参加培训人员数量不限，培训地点：深圳市。乙方提供培训教材、文档及培训PPT并负责培训相关费用支出（场地除外）。。</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eastAsia="zh-Hans"/>
        </w:rPr>
        <w:t>.乙方</w:t>
      </w:r>
      <w:r>
        <w:rPr>
          <w:rFonts w:hint="eastAsia" w:ascii="仿宋" w:hAnsi="仿宋" w:eastAsia="仿宋" w:cs="仿宋"/>
          <w:sz w:val="32"/>
          <w:szCs w:val="32"/>
          <w:highlight w:val="none"/>
        </w:rPr>
        <w:t>应按照</w:t>
      </w:r>
      <w:r>
        <w:rPr>
          <w:rFonts w:hint="eastAsia" w:ascii="仿宋" w:hAnsi="仿宋" w:eastAsia="仿宋" w:cs="仿宋"/>
          <w:sz w:val="32"/>
          <w:szCs w:val="32"/>
          <w:highlight w:val="none"/>
          <w:lang w:eastAsia="zh-Hans"/>
        </w:rPr>
        <w:t>甲方</w:t>
      </w:r>
      <w:r>
        <w:rPr>
          <w:rFonts w:hint="eastAsia" w:ascii="仿宋" w:hAnsi="仿宋" w:eastAsia="仿宋" w:cs="仿宋"/>
          <w:sz w:val="32"/>
          <w:szCs w:val="32"/>
          <w:highlight w:val="none"/>
        </w:rPr>
        <w:t>要求将货物依据合同约定按时发送到指定地点，并负责安装部署、系统集成和运维。</w:t>
      </w:r>
    </w:p>
    <w:p>
      <w:pPr>
        <w:spacing w:line="500" w:lineRule="exact"/>
        <w:ind w:firstLine="420"/>
        <w:rPr>
          <w:rFonts w:ascii="仿宋" w:hAnsi="仿宋" w:eastAsia="仿宋" w:cs="仿宋"/>
          <w:sz w:val="32"/>
          <w:szCs w:val="32"/>
          <w:highlight w:val="none"/>
        </w:rPr>
      </w:pPr>
      <w:r>
        <w:rPr>
          <w:rFonts w:hint="eastAsia" w:ascii="仿宋" w:hAnsi="仿宋" w:eastAsia="仿宋" w:cs="仿宋"/>
          <w:sz w:val="32"/>
          <w:szCs w:val="32"/>
          <w:highlight w:val="none"/>
        </w:rPr>
        <w:t>6</w:t>
      </w:r>
      <w:r>
        <w:rPr>
          <w:rFonts w:hint="eastAsia" w:ascii="仿宋" w:hAnsi="仿宋" w:eastAsia="仿宋" w:cs="仿宋"/>
          <w:sz w:val="32"/>
          <w:szCs w:val="32"/>
          <w:highlight w:val="none"/>
          <w:lang w:eastAsia="zh-Hans"/>
        </w:rPr>
        <w:t>.乙方</w:t>
      </w:r>
      <w:r>
        <w:rPr>
          <w:rFonts w:hint="eastAsia" w:ascii="仿宋" w:hAnsi="仿宋" w:eastAsia="仿宋" w:cs="仿宋"/>
          <w:sz w:val="32"/>
          <w:szCs w:val="32"/>
          <w:highlight w:val="none"/>
        </w:rPr>
        <w:t>需在合同服务期和维保期内负责完成各模块提供的功能、服务和数据与本次招标其他模块的对接集成，并支持与监测预警中心技术中台其他模块、第三方系统的对接集成。</w:t>
      </w:r>
    </w:p>
    <w:p>
      <w:pPr>
        <w:spacing w:line="500" w:lineRule="exact"/>
        <w:ind w:firstLine="420"/>
        <w:jc w:val="left"/>
        <w:rPr>
          <w:rFonts w:ascii="仿宋" w:hAnsi="仿宋" w:eastAsia="仿宋" w:cs="仿宋"/>
          <w:sz w:val="32"/>
          <w:szCs w:val="32"/>
          <w:highlight w:val="none"/>
        </w:rPr>
      </w:pPr>
      <w:r>
        <w:rPr>
          <w:rFonts w:hint="eastAsia" w:ascii="仿宋" w:hAnsi="仿宋" w:eastAsia="仿宋" w:cs="仿宋"/>
          <w:sz w:val="32"/>
          <w:szCs w:val="32"/>
          <w:highlight w:val="none"/>
        </w:rPr>
        <w:t>（三）知识产权</w:t>
      </w:r>
    </w:p>
    <w:p>
      <w:pPr>
        <w:spacing w:line="500" w:lineRule="exact"/>
        <w:ind w:firstLine="420"/>
        <w:jc w:val="left"/>
        <w:rPr>
          <w:rFonts w:ascii="仿宋" w:hAnsi="仿宋" w:eastAsia="仿宋" w:cs="仿宋"/>
          <w:sz w:val="32"/>
          <w:szCs w:val="32"/>
          <w:highlight w:val="none"/>
        </w:rPr>
      </w:pPr>
      <w:r>
        <w:rPr>
          <w:rFonts w:hint="eastAsia" w:ascii="仿宋" w:hAnsi="仿宋" w:eastAsia="仿宋" w:cs="仿宋"/>
          <w:sz w:val="32"/>
          <w:szCs w:val="32"/>
          <w:highlight w:val="none"/>
        </w:rPr>
        <w:t>1.除乙方在投标截止日已申报并获得的技术专利外，招标范围内产生的新技术成果，其知识产权归甲方所有。</w:t>
      </w:r>
    </w:p>
    <w:p>
      <w:pPr>
        <w:ind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2.乙方应保证甲方在应用过程中任何一环节，不会产生因第三方提出的包括但不限于侵犯其专利权、商标权、工业设计权等知识产权和侵犯其所有权、抵押权等物权及其他权利而引发的纠纷。如有纠纷，乙方应承担全部责任。</w:t>
      </w:r>
    </w:p>
    <w:p>
      <w:pPr>
        <w:ind w:firstLine="320" w:firstLineChars="100"/>
        <w:jc w:val="left"/>
        <w:rPr>
          <w:rFonts w:ascii="仿宋" w:hAnsi="仿宋" w:eastAsia="仿宋" w:cs="仿宋"/>
          <w:sz w:val="32"/>
          <w:szCs w:val="32"/>
          <w:highlight w:val="none"/>
        </w:rPr>
      </w:pPr>
      <w:r>
        <w:rPr>
          <w:rFonts w:hint="eastAsia" w:ascii="仿宋" w:hAnsi="仿宋" w:eastAsia="仿宋" w:cs="仿宋"/>
          <w:sz w:val="32"/>
          <w:szCs w:val="32"/>
          <w:highlight w:val="none"/>
        </w:rPr>
        <w:t>3.系统定制开发源代码(如有)及所有相关技术文档应在验收通过后移交至深圳城安软通科技集团有限公司。</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第六条 项目经办人</w:t>
      </w:r>
    </w:p>
    <w:p>
      <w:pPr>
        <w:pStyle w:val="30"/>
        <w:numPr>
          <w:ilvl w:val="0"/>
          <w:numId w:val="3"/>
        </w:numPr>
        <w:spacing w:line="500" w:lineRule="exact"/>
        <w:ind w:left="0" w:firstLine="560" w:firstLineChars="0"/>
        <w:rPr>
          <w:rFonts w:ascii="仿宋" w:hAnsi="仿宋" w:eastAsia="仿宋" w:cs="仿宋"/>
          <w:sz w:val="32"/>
          <w:szCs w:val="32"/>
          <w:highlight w:val="none"/>
        </w:rPr>
      </w:pPr>
      <w:r>
        <w:rPr>
          <w:rFonts w:hint="eastAsia" w:ascii="仿宋" w:hAnsi="仿宋" w:eastAsia="仿宋" w:cs="仿宋"/>
          <w:sz w:val="32"/>
          <w:szCs w:val="32"/>
          <w:highlight w:val="none"/>
        </w:rPr>
        <w:t>双方确定，本合同有效期内，甲方指定</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为甲方项目经办人，乙方指定</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为乙方项目经办人。</w:t>
      </w:r>
    </w:p>
    <w:p>
      <w:pPr>
        <w:pStyle w:val="30"/>
        <w:numPr>
          <w:ilvl w:val="0"/>
          <w:numId w:val="3"/>
        </w:numPr>
        <w:spacing w:line="500" w:lineRule="exact"/>
        <w:ind w:left="0" w:firstLine="560" w:firstLineChars="0"/>
        <w:rPr>
          <w:rFonts w:ascii="仿宋" w:hAnsi="仿宋" w:eastAsia="仿宋" w:cs="仿宋"/>
          <w:sz w:val="32"/>
          <w:szCs w:val="32"/>
          <w:highlight w:val="none"/>
        </w:rPr>
      </w:pPr>
      <w:r>
        <w:rPr>
          <w:rFonts w:hint="eastAsia" w:ascii="仿宋" w:hAnsi="仿宋" w:eastAsia="仿宋" w:cs="仿宋"/>
          <w:sz w:val="32"/>
          <w:szCs w:val="32"/>
          <w:highlight w:val="none"/>
        </w:rPr>
        <w:t>甲乙双方因开展本合同项下的项目而发生的各种联络活动，由本合同约定的项目经办人作为代表进行。</w:t>
      </w:r>
    </w:p>
    <w:p>
      <w:pPr>
        <w:pStyle w:val="30"/>
        <w:numPr>
          <w:ilvl w:val="0"/>
          <w:numId w:val="3"/>
        </w:numPr>
        <w:spacing w:line="500" w:lineRule="exact"/>
        <w:ind w:left="0" w:firstLine="560" w:firstLineChars="0"/>
        <w:rPr>
          <w:rFonts w:ascii="仿宋" w:hAnsi="仿宋" w:eastAsia="仿宋" w:cs="仿宋"/>
          <w:sz w:val="32"/>
          <w:szCs w:val="32"/>
          <w:highlight w:val="none"/>
        </w:rPr>
      </w:pPr>
      <w:r>
        <w:rPr>
          <w:rFonts w:hint="eastAsia" w:ascii="仿宋" w:hAnsi="仿宋" w:eastAsia="仿宋" w:cs="仿宋"/>
          <w:sz w:val="32"/>
          <w:szCs w:val="32"/>
          <w:highlight w:val="none"/>
        </w:rPr>
        <w:t>一方所发出的指令、通知，或者提交的资料、成果等，到达对方的项目经办人时，即视为送达。</w:t>
      </w:r>
    </w:p>
    <w:p>
      <w:pPr>
        <w:pStyle w:val="30"/>
        <w:numPr>
          <w:ilvl w:val="0"/>
          <w:numId w:val="3"/>
        </w:numPr>
        <w:spacing w:line="500" w:lineRule="exact"/>
        <w:ind w:left="0" w:firstLine="560" w:firstLineChars="0"/>
        <w:rPr>
          <w:rFonts w:ascii="仿宋" w:hAnsi="仿宋" w:eastAsia="仿宋" w:cs="仿宋"/>
          <w:sz w:val="32"/>
          <w:szCs w:val="32"/>
          <w:highlight w:val="none"/>
        </w:rPr>
      </w:pPr>
      <w:r>
        <w:rPr>
          <w:rFonts w:hint="eastAsia" w:ascii="仿宋" w:hAnsi="仿宋" w:eastAsia="仿宋" w:cs="仿宋"/>
          <w:sz w:val="32"/>
          <w:szCs w:val="32"/>
          <w:highlight w:val="none"/>
        </w:rPr>
        <w:t>甲方需要更换项目经办人的，应当提前以书面形式通知乙方。</w:t>
      </w:r>
    </w:p>
    <w:p>
      <w:pPr>
        <w:pStyle w:val="30"/>
        <w:numPr>
          <w:ilvl w:val="0"/>
          <w:numId w:val="3"/>
        </w:numPr>
        <w:spacing w:line="500" w:lineRule="exact"/>
        <w:ind w:left="0" w:firstLine="560" w:firstLineChars="0"/>
        <w:rPr>
          <w:rFonts w:ascii="仿宋" w:hAnsi="仿宋" w:eastAsia="仿宋" w:cs="仿宋"/>
          <w:sz w:val="32"/>
          <w:szCs w:val="32"/>
          <w:highlight w:val="none"/>
        </w:rPr>
      </w:pPr>
      <w:r>
        <w:rPr>
          <w:rFonts w:hint="eastAsia" w:ascii="仿宋" w:hAnsi="仿宋" w:eastAsia="仿宋" w:cs="仿宋"/>
          <w:sz w:val="32"/>
          <w:szCs w:val="32"/>
          <w:highlight w:val="none"/>
        </w:rPr>
        <w:t>乙方需要更换项目经办人的，应当提前书面通知甲方；甲方认为乙方的项目经办人不适合承担本合同项下的项目的，有权要求乙方更换其项目经办人。</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第七条 成果权属与保密义务</w:t>
      </w:r>
    </w:p>
    <w:p>
      <w:pPr>
        <w:pStyle w:val="40"/>
        <w:numPr>
          <w:ilvl w:val="0"/>
          <w:numId w:val="4"/>
        </w:numPr>
        <w:spacing w:line="500" w:lineRule="exact"/>
        <w:ind w:left="0" w:firstLine="560"/>
        <w:rPr>
          <w:rFonts w:ascii="仿宋" w:hAnsi="仿宋" w:eastAsia="仿宋" w:cs="仿宋"/>
          <w:sz w:val="32"/>
          <w:szCs w:val="32"/>
          <w:highlight w:val="none"/>
        </w:rPr>
      </w:pPr>
      <w:bookmarkStart w:id="1" w:name="_Toc43134274"/>
      <w:r>
        <w:rPr>
          <w:rFonts w:hint="eastAsia" w:ascii="仿宋" w:hAnsi="仿宋" w:eastAsia="仿宋" w:cs="仿宋"/>
          <w:sz w:val="32"/>
          <w:szCs w:val="32"/>
          <w:highlight w:val="none"/>
        </w:rPr>
        <w:t>乙方保证甲方在使用本系统的任何一部分时，不会产生因第三方提出的包括但不限于侵犯其专利权、商标权、工业设计权等知识产权和侵犯其所有权、抵押权等物权及其他权利而引发的纠纷。如有纠纷，乙方应承担全部责任。</w:t>
      </w:r>
    </w:p>
    <w:p>
      <w:pPr>
        <w:pStyle w:val="40"/>
        <w:numPr>
          <w:ilvl w:val="0"/>
          <w:numId w:val="4"/>
        </w:numPr>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双方应当对本合同的内容、因履行本协议或在本合同期间获得的或收到的对方的商务、财务、技术、产品的信息、用户资料及其他资料保守秘密，未经信息披露方书面事先同意，不得向本合同以外的任何第三方披露。 </w:t>
      </w:r>
    </w:p>
    <w:p>
      <w:pPr>
        <w:pStyle w:val="40"/>
        <w:numPr>
          <w:ilvl w:val="0"/>
          <w:numId w:val="4"/>
        </w:numPr>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项目结束后，乙方应将其在服务过程中获取、获知的上述资料、信息交还给甲方；不能交还的，应及时销毁，不得私自保存。</w:t>
      </w:r>
    </w:p>
    <w:p>
      <w:pPr>
        <w:pStyle w:val="40"/>
        <w:numPr>
          <w:ilvl w:val="0"/>
          <w:numId w:val="4"/>
        </w:numPr>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本保密义务应在本合同期满、解除或终止后仍然有效。</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 xml:space="preserve">第八条 </w:t>
      </w:r>
      <w:r>
        <w:rPr>
          <w:rFonts w:ascii="仿宋" w:hAnsi="仿宋" w:eastAsia="仿宋" w:cs="黑体"/>
          <w:sz w:val="32"/>
          <w:szCs w:val="32"/>
          <w:highlight w:val="none"/>
        </w:rPr>
        <w:t>维保服务</w:t>
      </w:r>
      <w:bookmarkEnd w:id="1"/>
    </w:p>
    <w:p>
      <w:pPr>
        <w:pStyle w:val="40"/>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（一）自</w:t>
      </w:r>
      <w:r>
        <w:rPr>
          <w:rFonts w:hint="eastAsia" w:ascii="仿宋" w:hAnsi="仿宋" w:eastAsia="仿宋" w:cs="仿宋"/>
          <w:sz w:val="32"/>
          <w:szCs w:val="32"/>
          <w:highlight w:val="none"/>
          <w:lang w:val="en-US" w:eastAsia="zh-CN"/>
        </w:rPr>
        <w:t>合同签订</w:t>
      </w:r>
      <w:r>
        <w:rPr>
          <w:rFonts w:hint="eastAsia" w:ascii="仿宋" w:hAnsi="仿宋" w:eastAsia="仿宋" w:cs="仿宋"/>
          <w:sz w:val="32"/>
          <w:szCs w:val="32"/>
          <w:highlight w:val="none"/>
        </w:rPr>
        <w:t>之日起，乙方免费提供的维保期为</w:t>
      </w:r>
      <w:r>
        <w:rPr>
          <w:rFonts w:hint="eastAsia" w:ascii="仿宋" w:hAnsi="仿宋" w:eastAsia="仿宋" w:cs="仿宋"/>
          <w:sz w:val="32"/>
          <w:szCs w:val="32"/>
          <w:highlight w:val="none"/>
          <w:lang w:val="en-US" w:eastAsia="zh-CN"/>
        </w:rPr>
        <w:t>6个月</w:t>
      </w:r>
      <w:r>
        <w:rPr>
          <w:rFonts w:hint="eastAsia" w:ascii="仿宋" w:hAnsi="仿宋" w:eastAsia="仿宋" w:cs="仿宋"/>
          <w:sz w:val="32"/>
          <w:szCs w:val="32"/>
          <w:highlight w:val="none"/>
        </w:rPr>
        <w:t>。</w:t>
      </w:r>
    </w:p>
    <w:p>
      <w:pPr>
        <w:pStyle w:val="40"/>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（二）乙方应及时提供维保服务，该服务必须是7*24小时提供的。维保期内在接到甲方的通知后必须在 2 小时内予以答复，24小时内派技术人员进行远程或现场，72小时内完全处理好。</w:t>
      </w:r>
    </w:p>
    <w:p>
      <w:pPr>
        <w:pStyle w:val="40"/>
        <w:numPr>
          <w:ilvl w:val="0"/>
          <w:numId w:val="5"/>
        </w:numPr>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维保期内免费服务，包括但不仅限于对所提供系统的常规检查、日常系统对接支持等内容。</w:t>
      </w:r>
    </w:p>
    <w:p>
      <w:pPr>
        <w:pStyle w:val="40"/>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（四）在维保期内，乙方在项目投入的所有费用（包括但不限于人员派驻、系统调试对接等费用）一律由乙方承担。</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第九条 不可抗力</w:t>
      </w:r>
    </w:p>
    <w:p>
      <w:pPr>
        <w:pStyle w:val="40"/>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（一）如果本合同任何一方因受不可抗力事件影响而未能履行其在本合同下的全部或部分义务，该义务的履行在不可抗力事件妨碍其履行期间应予中止。</w:t>
      </w:r>
    </w:p>
    <w:p>
      <w:pPr>
        <w:pStyle w:val="40"/>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不可抗力事件发生时，协议各方应立即通过友好协商决定如何执行本合同。不可抗力事件或其影响终止或消除后，协议各方须立即恢复履行各自在本合同项下的各项义务。如不可抗力及其影响无法终止或消除而致使合同任何一方丧失继续履行合同的能力，则协议各方可协商解除合同或暂时延迟合同的履行，且遭遇不可抗力一方无须为此承担责任。协议一方在迟延履行后发生不可抗力的，不能免除责任。</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第十条 违约责任</w:t>
      </w:r>
    </w:p>
    <w:p>
      <w:pPr>
        <w:pStyle w:val="40"/>
        <w:numPr>
          <w:ilvl w:val="0"/>
          <w:numId w:val="6"/>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在合同履行过程中，除不可抗力因素外，双方因违约或重大过失造成对方经济损失的应当赔偿。</w:t>
      </w:r>
    </w:p>
    <w:p>
      <w:pPr>
        <w:pStyle w:val="41"/>
        <w:numPr>
          <w:ilvl w:val="0"/>
          <w:numId w:val="6"/>
        </w:numPr>
        <w:adjustRightInd w:val="0"/>
        <w:snapToGrid w:val="0"/>
        <w:spacing w:line="500" w:lineRule="exact"/>
        <w:ind w:left="0" w:firstLine="560" w:firstLineChars="0"/>
        <w:rPr>
          <w:rFonts w:ascii="仿宋" w:hAnsi="仿宋" w:eastAsia="仿宋" w:cs="仿宋"/>
          <w:sz w:val="32"/>
          <w:szCs w:val="32"/>
          <w:highlight w:val="none"/>
        </w:rPr>
      </w:pPr>
      <w:r>
        <w:rPr>
          <w:rFonts w:hint="eastAsia" w:ascii="仿宋" w:hAnsi="仿宋" w:eastAsia="仿宋" w:cs="仿宋"/>
          <w:sz w:val="32"/>
          <w:szCs w:val="32"/>
          <w:highlight w:val="none"/>
        </w:rPr>
        <w:t>因乙方原因迟延交付合格的项目成果的，应按项目价款总额每日5‰的标准向招标人支付违约金，最高不超过合同总金额的10%。迟延交付合格的项目成果超过 30个工作日以上的（含），甲方有权解除本合同，且无需承担项目剩余费用。因迟延交付给甲方造成的损失，甲方有权要求中标人足额赔偿。</w:t>
      </w:r>
    </w:p>
    <w:p>
      <w:pPr>
        <w:pStyle w:val="40"/>
        <w:numPr>
          <w:ilvl w:val="0"/>
          <w:numId w:val="6"/>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第十一条 争议解决</w:t>
      </w:r>
    </w:p>
    <w:p>
      <w:pPr>
        <w:pStyle w:val="40"/>
        <w:numPr>
          <w:ilvl w:val="0"/>
          <w:numId w:val="7"/>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 xml:space="preserve">各方如就本协议的解释或履行发生争议，应努力通过友好协商的方式解决。如通过协商，无法解决争议的，甲乙双方均有权向甲方住所地人民法院提起诉讼。                          </w:t>
      </w:r>
    </w:p>
    <w:p>
      <w:pPr>
        <w:pStyle w:val="40"/>
        <w:numPr>
          <w:ilvl w:val="0"/>
          <w:numId w:val="7"/>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在协商或诉讼期间，双方应本着诚信原则继续履行本合同不涉及争议的部分。</w:t>
      </w:r>
    </w:p>
    <w:p>
      <w:pPr>
        <w:pStyle w:val="40"/>
        <w:numPr>
          <w:ilvl w:val="0"/>
          <w:numId w:val="7"/>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本协议部分条款依法或依本协议的规定终止或被宣告无效的，不影响本协议其他条款的效力。</w:t>
      </w:r>
    </w:p>
    <w:p>
      <w:pPr>
        <w:pStyle w:val="3"/>
        <w:tabs>
          <w:tab w:val="left" w:pos="4032"/>
        </w:tabs>
        <w:ind w:left="907" w:hanging="907"/>
        <w:rPr>
          <w:rFonts w:ascii="仿宋" w:hAnsi="仿宋" w:eastAsia="仿宋" w:cs="黑体"/>
          <w:sz w:val="32"/>
          <w:szCs w:val="32"/>
          <w:highlight w:val="none"/>
        </w:rPr>
      </w:pPr>
      <w:r>
        <w:rPr>
          <w:rFonts w:hint="eastAsia" w:ascii="仿宋" w:hAnsi="仿宋" w:eastAsia="仿宋" w:cs="黑体"/>
          <w:sz w:val="32"/>
          <w:szCs w:val="32"/>
          <w:highlight w:val="none"/>
        </w:rPr>
        <w:t>第十二条 其他</w:t>
      </w:r>
    </w:p>
    <w:p>
      <w:pPr>
        <w:pStyle w:val="40"/>
        <w:numPr>
          <w:ilvl w:val="0"/>
          <w:numId w:val="8"/>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乙方所提供平台产品，如发布本版本新的更新包，乙方应及时通报用户，并免费向甲方提供所购软件版本的更新包。</w:t>
      </w:r>
    </w:p>
    <w:p>
      <w:pPr>
        <w:pStyle w:val="40"/>
        <w:numPr>
          <w:ilvl w:val="0"/>
          <w:numId w:val="8"/>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双方应当对本项目的内容、因履行本协议或在本项目期间获得的或收到的对方的商务、财务、技术、产品的信息、用户资料及其他资料保守秘密，未经信息披露方书面事先同意，不得向本项目以外的任何第三方披露。 </w:t>
      </w:r>
    </w:p>
    <w:p>
      <w:pPr>
        <w:pStyle w:val="40"/>
        <w:numPr>
          <w:ilvl w:val="0"/>
          <w:numId w:val="8"/>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项目结束后，中标人应将其在服务过程中获取、获知的上述资料、信息交还给招标人；不能交还的，应及时销毁，不得私自保存。</w:t>
      </w:r>
    </w:p>
    <w:p>
      <w:pPr>
        <w:pStyle w:val="40"/>
        <w:numPr>
          <w:ilvl w:val="0"/>
          <w:numId w:val="8"/>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如果投标产品为投标人自行研发产品，投标人应提供该产品的原厂制造承诺函。如果投标产品不是投标人自行研发产品，投标人应提供该产品的原厂授权承诺函。基于甲乙双方的良好合作关系，乙方承诺：合作期内及合作期满三年，乙方不得雇佣甲方人员（包括所有在职、离职人员），除非甲方同意乙方聘用该人员，否则，视为乙方违约。乙方违反约定雇佣前述人员的，需按照50万人民币/人的标准向甲方支付违约金或以甲方委托乙方所开展项目的所有合同总金额的20%作为违约金，两者取其高者为准。该违约金优先从未支付的合同价款中直接扣除，不足的部分乙方须另行支付。同时，甲方有权单方面解除本合同。</w:t>
      </w:r>
    </w:p>
    <w:p>
      <w:pPr>
        <w:pStyle w:val="40"/>
        <w:numPr>
          <w:ilvl w:val="0"/>
          <w:numId w:val="8"/>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本合同按照招投标文件执行，未尽事宜，甲乙双方可以达成补充协议。</w:t>
      </w:r>
    </w:p>
    <w:p>
      <w:pPr>
        <w:pStyle w:val="40"/>
        <w:numPr>
          <w:ilvl w:val="0"/>
          <w:numId w:val="8"/>
        </w:numPr>
        <w:adjustRightInd w:val="0"/>
        <w:snapToGrid w:val="0"/>
        <w:spacing w:line="500" w:lineRule="exact"/>
        <w:ind w:left="0" w:firstLine="560"/>
        <w:rPr>
          <w:rFonts w:ascii="仿宋" w:hAnsi="仿宋" w:eastAsia="仿宋" w:cs="仿宋"/>
          <w:sz w:val="32"/>
          <w:szCs w:val="32"/>
          <w:highlight w:val="none"/>
        </w:rPr>
      </w:pPr>
      <w:r>
        <w:rPr>
          <w:rFonts w:hint="eastAsia" w:ascii="仿宋" w:hAnsi="仿宋" w:eastAsia="仿宋" w:cs="仿宋"/>
          <w:sz w:val="32"/>
          <w:szCs w:val="32"/>
          <w:highlight w:val="none"/>
        </w:rPr>
        <w:t>本合同自双方法定代表人或授权代表签字并盖章之日起生效。合同一式陆份，甲方执叁份，乙方执叁份，具有同等法律效力。</w:t>
      </w:r>
    </w:p>
    <w:p>
      <w:pPr>
        <w:spacing w:line="500" w:lineRule="exact"/>
        <w:ind w:right="-29" w:rightChars="-14" w:firstLine="320" w:firstLineChars="100"/>
        <w:rPr>
          <w:rFonts w:ascii="仿宋" w:hAnsi="仿宋" w:eastAsia="仿宋" w:cs="仿宋"/>
          <w:sz w:val="32"/>
          <w:szCs w:val="32"/>
          <w:highlight w:val="none"/>
        </w:rPr>
      </w:pPr>
    </w:p>
    <w:p>
      <w:pPr>
        <w:spacing w:line="500" w:lineRule="exact"/>
        <w:ind w:firstLine="643" w:firstLineChars="200"/>
        <w:rPr>
          <w:rFonts w:ascii="仿宋" w:hAnsi="仿宋" w:eastAsia="仿宋" w:cs="仿宋"/>
          <w:b/>
          <w:bCs/>
          <w:sz w:val="32"/>
          <w:szCs w:val="32"/>
          <w:highlight w:val="none"/>
        </w:rPr>
      </w:pPr>
      <w:r>
        <w:rPr>
          <w:rFonts w:ascii="仿宋" w:hAnsi="仿宋" w:eastAsia="仿宋" w:cs="仿宋"/>
          <w:b/>
          <w:bCs/>
          <w:sz w:val="32"/>
          <w:szCs w:val="32"/>
          <w:highlight w:val="none"/>
        </w:rPr>
        <w:t>附件</w:t>
      </w:r>
      <w:r>
        <w:rPr>
          <w:rFonts w:hint="eastAsia" w:ascii="仿宋" w:hAnsi="仿宋" w:eastAsia="仿宋" w:cs="仿宋"/>
          <w:b/>
          <w:bCs/>
          <w:sz w:val="32"/>
          <w:szCs w:val="32"/>
          <w:highlight w:val="none"/>
        </w:rPr>
        <w:t>1.报价单</w:t>
      </w:r>
    </w:p>
    <w:p>
      <w:pPr>
        <w:spacing w:line="50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（以下无正文）</w:t>
      </w:r>
    </w:p>
    <w:p>
      <w:pPr>
        <w:widowControl/>
        <w:jc w:val="left"/>
        <w:rPr>
          <w:rFonts w:ascii="仿宋" w:hAnsi="仿宋" w:eastAsia="仿宋" w:cs="仿宋"/>
          <w:b/>
          <w:bCs/>
          <w:sz w:val="32"/>
          <w:szCs w:val="32"/>
          <w:highlight w:val="none"/>
        </w:rPr>
      </w:pPr>
      <w:r>
        <w:rPr>
          <w:rFonts w:hint="eastAsia" w:ascii="仿宋" w:hAnsi="仿宋" w:eastAsia="仿宋" w:cs="仿宋"/>
          <w:b/>
          <w:bCs/>
          <w:kern w:val="0"/>
          <w:sz w:val="32"/>
          <w:szCs w:val="32"/>
          <w:highlight w:val="none"/>
        </w:rPr>
        <w:br w:type="page"/>
      </w:r>
    </w:p>
    <w:p>
      <w:pPr>
        <w:spacing w:line="520" w:lineRule="exact"/>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【本页为合同各方的签署页】</w:t>
      </w:r>
    </w:p>
    <w:p>
      <w:pPr>
        <w:spacing w:line="500" w:lineRule="exact"/>
        <w:ind w:firstLine="560" w:firstLineChars="200"/>
        <w:rPr>
          <w:rFonts w:ascii="仿宋" w:hAnsi="仿宋" w:eastAsia="仿宋" w:cs="仿宋"/>
          <w:sz w:val="28"/>
          <w:szCs w:val="28"/>
          <w:highlight w:val="none"/>
        </w:rPr>
      </w:pPr>
    </w:p>
    <w:p>
      <w:pPr>
        <w:spacing w:line="500" w:lineRule="exact"/>
        <w:ind w:firstLine="560" w:firstLineChars="200"/>
        <w:rPr>
          <w:rFonts w:ascii="仿宋" w:hAnsi="仿宋" w:eastAsia="仿宋" w:cs="仿宋"/>
          <w:sz w:val="28"/>
          <w:szCs w:val="28"/>
          <w:highlight w:val="none"/>
        </w:rPr>
      </w:pPr>
    </w:p>
    <w:p>
      <w:pPr>
        <w:spacing w:line="500" w:lineRule="exact"/>
        <w:ind w:firstLine="560" w:firstLineChars="200"/>
        <w:rPr>
          <w:rFonts w:ascii="仿宋" w:hAnsi="仿宋" w:eastAsia="仿宋" w:cs="仿宋"/>
          <w:sz w:val="28"/>
          <w:szCs w:val="28"/>
          <w:highlight w:val="none"/>
        </w:rPr>
      </w:pPr>
    </w:p>
    <w:p>
      <w:pPr>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甲  方(盖章)：</w:t>
      </w:r>
      <w:r>
        <w:rPr>
          <w:rFonts w:hint="eastAsia" w:ascii="仿宋" w:hAnsi="仿宋" w:eastAsia="仿宋" w:cs="仿宋"/>
          <w:sz w:val="32"/>
          <w:szCs w:val="32"/>
          <w:highlight w:val="none"/>
          <w:u w:val="single"/>
        </w:rPr>
        <w:t xml:space="preserve">                               </w:t>
      </w: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法定代表人/授权代表（签名)：</w:t>
      </w:r>
    </w:p>
    <w:p>
      <w:pPr>
        <w:spacing w:line="500" w:lineRule="exact"/>
        <w:ind w:firstLine="640" w:firstLineChars="200"/>
        <w:rPr>
          <w:rFonts w:ascii="仿宋" w:hAnsi="仿宋" w:eastAsia="仿宋" w:cs="仿宋"/>
          <w:sz w:val="32"/>
          <w:szCs w:val="32"/>
          <w:highlight w:val="none"/>
        </w:rPr>
      </w:pPr>
    </w:p>
    <w:p>
      <w:pPr>
        <w:spacing w:line="500" w:lineRule="exact"/>
        <w:rPr>
          <w:rFonts w:ascii="仿宋" w:hAnsi="仿宋" w:eastAsia="仿宋" w:cs="仿宋"/>
          <w:sz w:val="32"/>
          <w:szCs w:val="32"/>
          <w:highlight w:val="none"/>
        </w:rPr>
      </w:pPr>
      <w:r>
        <w:rPr>
          <w:rFonts w:hint="eastAsia" w:ascii="仿宋" w:hAnsi="仿宋" w:eastAsia="仿宋" w:cs="仿宋"/>
          <w:sz w:val="32"/>
          <w:szCs w:val="32"/>
          <w:highlight w:val="none"/>
        </w:rPr>
        <w:t>日期：     年    月    日</w:t>
      </w: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20" w:lineRule="exact"/>
        <w:rPr>
          <w:rFonts w:ascii="仿宋" w:hAnsi="仿宋" w:eastAsia="仿宋" w:cs="仿宋"/>
          <w:sz w:val="32"/>
          <w:szCs w:val="32"/>
          <w:highlight w:val="none"/>
          <w:u w:val="single"/>
        </w:rPr>
      </w:pPr>
      <w:r>
        <w:rPr>
          <w:rFonts w:hint="eastAsia" w:ascii="仿宋" w:hAnsi="仿宋" w:eastAsia="仿宋" w:cs="仿宋"/>
          <w:sz w:val="32"/>
          <w:szCs w:val="32"/>
          <w:highlight w:val="none"/>
        </w:rPr>
        <w:t>乙　方（盖章）：</w:t>
      </w:r>
    </w:p>
    <w:p>
      <w:pPr>
        <w:spacing w:line="520" w:lineRule="exact"/>
        <w:rPr>
          <w:rFonts w:ascii="仿宋" w:hAnsi="仿宋" w:eastAsia="仿宋" w:cs="仿宋"/>
          <w:sz w:val="32"/>
          <w:szCs w:val="32"/>
          <w:highlight w:val="none"/>
        </w:rPr>
      </w:pPr>
    </w:p>
    <w:p>
      <w:pPr>
        <w:spacing w:line="500" w:lineRule="exact"/>
        <w:ind w:firstLine="640" w:firstLineChars="200"/>
        <w:rPr>
          <w:rFonts w:ascii="仿宋" w:hAnsi="仿宋" w:eastAsia="仿宋" w:cs="仿宋"/>
          <w:sz w:val="32"/>
          <w:szCs w:val="32"/>
          <w:highlight w:val="none"/>
        </w:rPr>
      </w:pPr>
    </w:p>
    <w:p>
      <w:pPr>
        <w:spacing w:line="50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法定代表人/授权代表（签名)：</w:t>
      </w:r>
    </w:p>
    <w:p>
      <w:pPr>
        <w:spacing w:line="500" w:lineRule="exact"/>
        <w:ind w:firstLine="640" w:firstLineChars="200"/>
        <w:rPr>
          <w:rFonts w:ascii="仿宋" w:hAnsi="仿宋" w:eastAsia="仿宋" w:cs="仿宋"/>
          <w:sz w:val="32"/>
          <w:szCs w:val="32"/>
          <w:highlight w:val="none"/>
        </w:rPr>
      </w:pPr>
    </w:p>
    <w:p>
      <w:r>
        <w:rPr>
          <w:rFonts w:hint="eastAsia" w:ascii="仿宋" w:hAnsi="仿宋" w:eastAsia="仿宋" w:cs="仿宋"/>
          <w:sz w:val="32"/>
          <w:szCs w:val="32"/>
          <w:highlight w:val="none"/>
        </w:rPr>
        <w:t>日期：     年    月    日</w:t>
      </w: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pPr>
          <w:pStyle w:val="11"/>
          <w:jc w:val="center"/>
        </w:pP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50" w:firstLineChars="250"/>
      <w:jc w:val="left"/>
      <w:rPr>
        <w:rFonts w:hint="eastAsia"/>
      </w:rPr>
    </w:pPr>
    <w:r>
      <w:rPr>
        <w:rFonts w:hint="eastAsia"/>
      </w:rPr>
      <w:t>项目名称：</w:t>
    </w:r>
    <w:r>
      <w:rPr>
        <w:rFonts w:hint="eastAsia" w:ascii="宋体" w:hAnsi="宋体"/>
      </w:rPr>
      <w:t>人员管理数据采集与服务平台研发项目云服务器租赁采购项目</w:t>
    </w:r>
    <w:r>
      <w:rPr>
        <w:rFonts w:hint="eastAsia"/>
      </w:rPr>
      <w:t xml:space="preserve">   </w:t>
    </w:r>
  </w:p>
  <w:p>
    <w:pPr>
      <w:pStyle w:val="12"/>
      <w:ind w:firstLine="450" w:firstLineChars="250"/>
      <w:jc w:val="left"/>
    </w:pPr>
    <w:r>
      <w:rPr>
        <w:rFonts w:hint="eastAsia"/>
      </w:rPr>
      <w:t>项目编号：211PF0244863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0CEA6"/>
    <w:multiLevelType w:val="multilevel"/>
    <w:tmpl w:val="C070CEA6"/>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FF3BE6A7"/>
    <w:multiLevelType w:val="singleLevel"/>
    <w:tmpl w:val="FF3BE6A7"/>
    <w:lvl w:ilvl="0" w:tentative="0">
      <w:start w:val="3"/>
      <w:numFmt w:val="chineseCounting"/>
      <w:suff w:val="nothing"/>
      <w:lvlText w:val="（%1）"/>
      <w:lvlJc w:val="left"/>
      <w:rPr>
        <w:rFonts w:hint="eastAsia"/>
      </w:rPr>
    </w:lvl>
  </w:abstractNum>
  <w:abstractNum w:abstractNumId="2">
    <w:nsid w:val="04544108"/>
    <w:multiLevelType w:val="multilevel"/>
    <w:tmpl w:val="04544108"/>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B55ABB"/>
    <w:multiLevelType w:val="multilevel"/>
    <w:tmpl w:val="1AB55ABB"/>
    <w:lvl w:ilvl="0" w:tentative="0">
      <w:start w:val="1"/>
      <w:numFmt w:val="chineseCountingThousand"/>
      <w:lvlText w:val="(%1)"/>
      <w:lvlJc w:val="left"/>
      <w:pPr>
        <w:ind w:left="980" w:hanging="420"/>
      </w:pPr>
    </w:lvl>
    <w:lvl w:ilvl="1" w:tentative="0">
      <w:start w:val="1"/>
      <w:numFmt w:val="decimal"/>
      <w:lvlText w:val="（%2）"/>
      <w:lvlJc w:val="left"/>
      <w:pPr>
        <w:ind w:left="8270" w:hanging="729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36AC1EA3"/>
    <w:multiLevelType w:val="multilevel"/>
    <w:tmpl w:val="36AC1EA3"/>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3BDAF551"/>
    <w:multiLevelType w:val="multilevel"/>
    <w:tmpl w:val="3BDAF55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71424D77"/>
    <w:multiLevelType w:val="multilevel"/>
    <w:tmpl w:val="71424D77"/>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12"/>
    <w:rsid w:val="00000DEE"/>
    <w:rsid w:val="00000FB1"/>
    <w:rsid w:val="00001625"/>
    <w:rsid w:val="000019F5"/>
    <w:rsid w:val="000042A9"/>
    <w:rsid w:val="0000490F"/>
    <w:rsid w:val="00007ECB"/>
    <w:rsid w:val="000111D4"/>
    <w:rsid w:val="000159CF"/>
    <w:rsid w:val="00017CE7"/>
    <w:rsid w:val="0002500E"/>
    <w:rsid w:val="00027833"/>
    <w:rsid w:val="000309C1"/>
    <w:rsid w:val="00031BF4"/>
    <w:rsid w:val="00032DB0"/>
    <w:rsid w:val="00036165"/>
    <w:rsid w:val="00037412"/>
    <w:rsid w:val="00037D52"/>
    <w:rsid w:val="00044855"/>
    <w:rsid w:val="000453C8"/>
    <w:rsid w:val="00050F57"/>
    <w:rsid w:val="0005225B"/>
    <w:rsid w:val="0005394E"/>
    <w:rsid w:val="00053B0B"/>
    <w:rsid w:val="00053B8A"/>
    <w:rsid w:val="000550D9"/>
    <w:rsid w:val="00055193"/>
    <w:rsid w:val="00056E7C"/>
    <w:rsid w:val="000573B6"/>
    <w:rsid w:val="000600D8"/>
    <w:rsid w:val="00060560"/>
    <w:rsid w:val="00060B4F"/>
    <w:rsid w:val="00061421"/>
    <w:rsid w:val="0006220B"/>
    <w:rsid w:val="000656B1"/>
    <w:rsid w:val="00067988"/>
    <w:rsid w:val="000679AB"/>
    <w:rsid w:val="00072F2B"/>
    <w:rsid w:val="00075493"/>
    <w:rsid w:val="00075875"/>
    <w:rsid w:val="00076401"/>
    <w:rsid w:val="000771B0"/>
    <w:rsid w:val="00080FB8"/>
    <w:rsid w:val="00081812"/>
    <w:rsid w:val="00081C0F"/>
    <w:rsid w:val="000851F4"/>
    <w:rsid w:val="00094CF9"/>
    <w:rsid w:val="000A02CF"/>
    <w:rsid w:val="000A1063"/>
    <w:rsid w:val="000B12D8"/>
    <w:rsid w:val="000B3159"/>
    <w:rsid w:val="000B44BC"/>
    <w:rsid w:val="000B5193"/>
    <w:rsid w:val="000B7A52"/>
    <w:rsid w:val="000C05F3"/>
    <w:rsid w:val="000C2FC4"/>
    <w:rsid w:val="000C4E01"/>
    <w:rsid w:val="000C7610"/>
    <w:rsid w:val="000C7E05"/>
    <w:rsid w:val="000D3053"/>
    <w:rsid w:val="000D4339"/>
    <w:rsid w:val="000D4C91"/>
    <w:rsid w:val="000D74FE"/>
    <w:rsid w:val="000E1731"/>
    <w:rsid w:val="000E647C"/>
    <w:rsid w:val="000E6F68"/>
    <w:rsid w:val="000F2EFE"/>
    <w:rsid w:val="000F4536"/>
    <w:rsid w:val="000F47BD"/>
    <w:rsid w:val="000F5214"/>
    <w:rsid w:val="000F5791"/>
    <w:rsid w:val="000F75F4"/>
    <w:rsid w:val="0010276A"/>
    <w:rsid w:val="001036FB"/>
    <w:rsid w:val="0010378A"/>
    <w:rsid w:val="00103A07"/>
    <w:rsid w:val="00103BD6"/>
    <w:rsid w:val="00103BF9"/>
    <w:rsid w:val="00103D0B"/>
    <w:rsid w:val="00103E57"/>
    <w:rsid w:val="00105AE0"/>
    <w:rsid w:val="001071FF"/>
    <w:rsid w:val="001075BE"/>
    <w:rsid w:val="0011046C"/>
    <w:rsid w:val="0011120F"/>
    <w:rsid w:val="00112047"/>
    <w:rsid w:val="001120AB"/>
    <w:rsid w:val="00113460"/>
    <w:rsid w:val="00113EC5"/>
    <w:rsid w:val="00116106"/>
    <w:rsid w:val="0011733C"/>
    <w:rsid w:val="001206C4"/>
    <w:rsid w:val="00120905"/>
    <w:rsid w:val="00120DDA"/>
    <w:rsid w:val="001221F0"/>
    <w:rsid w:val="001235DF"/>
    <w:rsid w:val="001253C1"/>
    <w:rsid w:val="001300A8"/>
    <w:rsid w:val="001307EF"/>
    <w:rsid w:val="00130FFD"/>
    <w:rsid w:val="00131B9B"/>
    <w:rsid w:val="00132477"/>
    <w:rsid w:val="0013247D"/>
    <w:rsid w:val="0013568E"/>
    <w:rsid w:val="0013577A"/>
    <w:rsid w:val="0013596A"/>
    <w:rsid w:val="00141F92"/>
    <w:rsid w:val="00144027"/>
    <w:rsid w:val="001451A4"/>
    <w:rsid w:val="00145A09"/>
    <w:rsid w:val="001514EC"/>
    <w:rsid w:val="0015310D"/>
    <w:rsid w:val="00155BE9"/>
    <w:rsid w:val="0016076C"/>
    <w:rsid w:val="0016113B"/>
    <w:rsid w:val="00161B5D"/>
    <w:rsid w:val="00161DB5"/>
    <w:rsid w:val="001634AB"/>
    <w:rsid w:val="00164864"/>
    <w:rsid w:val="001654DB"/>
    <w:rsid w:val="00165708"/>
    <w:rsid w:val="001667AC"/>
    <w:rsid w:val="00166E7A"/>
    <w:rsid w:val="001713CD"/>
    <w:rsid w:val="001746A8"/>
    <w:rsid w:val="00174A8D"/>
    <w:rsid w:val="00177E55"/>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736"/>
    <w:rsid w:val="001B14D5"/>
    <w:rsid w:val="001B4B65"/>
    <w:rsid w:val="001B4C23"/>
    <w:rsid w:val="001C0532"/>
    <w:rsid w:val="001C0576"/>
    <w:rsid w:val="001C1FFB"/>
    <w:rsid w:val="001D1221"/>
    <w:rsid w:val="001D3874"/>
    <w:rsid w:val="001D5684"/>
    <w:rsid w:val="001D5B81"/>
    <w:rsid w:val="001D6198"/>
    <w:rsid w:val="001D6678"/>
    <w:rsid w:val="001D6B2F"/>
    <w:rsid w:val="001D7A7C"/>
    <w:rsid w:val="001E1BC7"/>
    <w:rsid w:val="001E33EE"/>
    <w:rsid w:val="001E398A"/>
    <w:rsid w:val="001E3ACC"/>
    <w:rsid w:val="001E3C4F"/>
    <w:rsid w:val="001E4745"/>
    <w:rsid w:val="001E5169"/>
    <w:rsid w:val="001E60D1"/>
    <w:rsid w:val="001E6EA6"/>
    <w:rsid w:val="001E7031"/>
    <w:rsid w:val="001F0977"/>
    <w:rsid w:val="001F2061"/>
    <w:rsid w:val="001F259A"/>
    <w:rsid w:val="001F2D31"/>
    <w:rsid w:val="001F3418"/>
    <w:rsid w:val="001F3E52"/>
    <w:rsid w:val="001F52C4"/>
    <w:rsid w:val="001F5A31"/>
    <w:rsid w:val="00203B4E"/>
    <w:rsid w:val="00204553"/>
    <w:rsid w:val="00210328"/>
    <w:rsid w:val="002107A6"/>
    <w:rsid w:val="00211E1C"/>
    <w:rsid w:val="002131F0"/>
    <w:rsid w:val="002134C1"/>
    <w:rsid w:val="00213858"/>
    <w:rsid w:val="002140DF"/>
    <w:rsid w:val="002151EE"/>
    <w:rsid w:val="00215F43"/>
    <w:rsid w:val="002169F1"/>
    <w:rsid w:val="00216C79"/>
    <w:rsid w:val="002172FA"/>
    <w:rsid w:val="00221703"/>
    <w:rsid w:val="00223218"/>
    <w:rsid w:val="0022493F"/>
    <w:rsid w:val="002259B7"/>
    <w:rsid w:val="00226BD7"/>
    <w:rsid w:val="00230218"/>
    <w:rsid w:val="002303CA"/>
    <w:rsid w:val="002304B2"/>
    <w:rsid w:val="0023542C"/>
    <w:rsid w:val="00235443"/>
    <w:rsid w:val="00235A7C"/>
    <w:rsid w:val="002366EC"/>
    <w:rsid w:val="002367F9"/>
    <w:rsid w:val="00240B70"/>
    <w:rsid w:val="00240E8F"/>
    <w:rsid w:val="00241247"/>
    <w:rsid w:val="00241A35"/>
    <w:rsid w:val="00241B15"/>
    <w:rsid w:val="002431CF"/>
    <w:rsid w:val="00244EDA"/>
    <w:rsid w:val="002463C2"/>
    <w:rsid w:val="0024707D"/>
    <w:rsid w:val="00251B8E"/>
    <w:rsid w:val="00251EE6"/>
    <w:rsid w:val="00252A0E"/>
    <w:rsid w:val="00256F3C"/>
    <w:rsid w:val="0026095A"/>
    <w:rsid w:val="00264F5D"/>
    <w:rsid w:val="002657D9"/>
    <w:rsid w:val="002666B6"/>
    <w:rsid w:val="00270AB4"/>
    <w:rsid w:val="0027125F"/>
    <w:rsid w:val="0027386D"/>
    <w:rsid w:val="00273CE7"/>
    <w:rsid w:val="002806DB"/>
    <w:rsid w:val="00281900"/>
    <w:rsid w:val="00282D0F"/>
    <w:rsid w:val="00284440"/>
    <w:rsid w:val="00285487"/>
    <w:rsid w:val="00290049"/>
    <w:rsid w:val="0029352A"/>
    <w:rsid w:val="00293E95"/>
    <w:rsid w:val="00294665"/>
    <w:rsid w:val="002947D8"/>
    <w:rsid w:val="00294C0D"/>
    <w:rsid w:val="00297388"/>
    <w:rsid w:val="002A06F5"/>
    <w:rsid w:val="002A16F8"/>
    <w:rsid w:val="002A1AED"/>
    <w:rsid w:val="002A29E0"/>
    <w:rsid w:val="002A3990"/>
    <w:rsid w:val="002A78DB"/>
    <w:rsid w:val="002B11F2"/>
    <w:rsid w:val="002B579E"/>
    <w:rsid w:val="002C3E2A"/>
    <w:rsid w:val="002C54D8"/>
    <w:rsid w:val="002C5F7F"/>
    <w:rsid w:val="002D2029"/>
    <w:rsid w:val="002D285F"/>
    <w:rsid w:val="002D51A5"/>
    <w:rsid w:val="002D51BD"/>
    <w:rsid w:val="002D6413"/>
    <w:rsid w:val="002D78BD"/>
    <w:rsid w:val="002E071E"/>
    <w:rsid w:val="002E6738"/>
    <w:rsid w:val="002F30E6"/>
    <w:rsid w:val="002F49D2"/>
    <w:rsid w:val="002F5D8F"/>
    <w:rsid w:val="002F5DF7"/>
    <w:rsid w:val="003007E9"/>
    <w:rsid w:val="00300F63"/>
    <w:rsid w:val="00302A03"/>
    <w:rsid w:val="00303151"/>
    <w:rsid w:val="0030484B"/>
    <w:rsid w:val="00305E56"/>
    <w:rsid w:val="00312539"/>
    <w:rsid w:val="00312A7C"/>
    <w:rsid w:val="00313ACF"/>
    <w:rsid w:val="00315AD5"/>
    <w:rsid w:val="003162F9"/>
    <w:rsid w:val="003165DD"/>
    <w:rsid w:val="003206AD"/>
    <w:rsid w:val="00321AB6"/>
    <w:rsid w:val="00321C69"/>
    <w:rsid w:val="00324BEB"/>
    <w:rsid w:val="00325DC4"/>
    <w:rsid w:val="0032699D"/>
    <w:rsid w:val="00331CBE"/>
    <w:rsid w:val="00331F0C"/>
    <w:rsid w:val="00333097"/>
    <w:rsid w:val="003366C3"/>
    <w:rsid w:val="00341029"/>
    <w:rsid w:val="00341DF6"/>
    <w:rsid w:val="003465EB"/>
    <w:rsid w:val="003467AA"/>
    <w:rsid w:val="00346D4E"/>
    <w:rsid w:val="00347DED"/>
    <w:rsid w:val="003502F1"/>
    <w:rsid w:val="00350E5E"/>
    <w:rsid w:val="0035266A"/>
    <w:rsid w:val="003533CB"/>
    <w:rsid w:val="003566C5"/>
    <w:rsid w:val="00357198"/>
    <w:rsid w:val="0036061F"/>
    <w:rsid w:val="00360E2B"/>
    <w:rsid w:val="00362130"/>
    <w:rsid w:val="00362685"/>
    <w:rsid w:val="00362FDA"/>
    <w:rsid w:val="0036371B"/>
    <w:rsid w:val="00363840"/>
    <w:rsid w:val="00363D01"/>
    <w:rsid w:val="00364104"/>
    <w:rsid w:val="00365175"/>
    <w:rsid w:val="00365542"/>
    <w:rsid w:val="00365C3E"/>
    <w:rsid w:val="00365C92"/>
    <w:rsid w:val="00366870"/>
    <w:rsid w:val="00367676"/>
    <w:rsid w:val="003679CE"/>
    <w:rsid w:val="00371507"/>
    <w:rsid w:val="00373358"/>
    <w:rsid w:val="003734A9"/>
    <w:rsid w:val="00374180"/>
    <w:rsid w:val="003749D0"/>
    <w:rsid w:val="0037758A"/>
    <w:rsid w:val="003817C2"/>
    <w:rsid w:val="003821BD"/>
    <w:rsid w:val="003852B0"/>
    <w:rsid w:val="00391B97"/>
    <w:rsid w:val="00394877"/>
    <w:rsid w:val="003961A8"/>
    <w:rsid w:val="00397B90"/>
    <w:rsid w:val="003A0AF8"/>
    <w:rsid w:val="003A2361"/>
    <w:rsid w:val="003A28C2"/>
    <w:rsid w:val="003A3825"/>
    <w:rsid w:val="003A45DB"/>
    <w:rsid w:val="003A6687"/>
    <w:rsid w:val="003B0701"/>
    <w:rsid w:val="003B09EB"/>
    <w:rsid w:val="003B1F2D"/>
    <w:rsid w:val="003B2517"/>
    <w:rsid w:val="003B3548"/>
    <w:rsid w:val="003B480F"/>
    <w:rsid w:val="003B5CE3"/>
    <w:rsid w:val="003B72A9"/>
    <w:rsid w:val="003B73C7"/>
    <w:rsid w:val="003C007A"/>
    <w:rsid w:val="003C09AC"/>
    <w:rsid w:val="003C1F50"/>
    <w:rsid w:val="003C529F"/>
    <w:rsid w:val="003C5421"/>
    <w:rsid w:val="003C5430"/>
    <w:rsid w:val="003C73B6"/>
    <w:rsid w:val="003D00F6"/>
    <w:rsid w:val="003D47BD"/>
    <w:rsid w:val="003D4C25"/>
    <w:rsid w:val="003D6A99"/>
    <w:rsid w:val="003D7227"/>
    <w:rsid w:val="003D76AD"/>
    <w:rsid w:val="003E0F03"/>
    <w:rsid w:val="003E21AD"/>
    <w:rsid w:val="003E2E33"/>
    <w:rsid w:val="003E7788"/>
    <w:rsid w:val="003E793A"/>
    <w:rsid w:val="003E7DA3"/>
    <w:rsid w:val="003F2113"/>
    <w:rsid w:val="003F35A5"/>
    <w:rsid w:val="003F5A49"/>
    <w:rsid w:val="00400065"/>
    <w:rsid w:val="00404453"/>
    <w:rsid w:val="00410342"/>
    <w:rsid w:val="00413E92"/>
    <w:rsid w:val="00414963"/>
    <w:rsid w:val="00415251"/>
    <w:rsid w:val="0041630C"/>
    <w:rsid w:val="004168DC"/>
    <w:rsid w:val="00416A04"/>
    <w:rsid w:val="0042116F"/>
    <w:rsid w:val="00421DAD"/>
    <w:rsid w:val="00422693"/>
    <w:rsid w:val="00422C44"/>
    <w:rsid w:val="0042569B"/>
    <w:rsid w:val="0042757A"/>
    <w:rsid w:val="00427866"/>
    <w:rsid w:val="00427C1C"/>
    <w:rsid w:val="0043223F"/>
    <w:rsid w:val="00437D1F"/>
    <w:rsid w:val="00442F3E"/>
    <w:rsid w:val="004430A5"/>
    <w:rsid w:val="004433B1"/>
    <w:rsid w:val="0044367E"/>
    <w:rsid w:val="00446C65"/>
    <w:rsid w:val="00446E81"/>
    <w:rsid w:val="004501AD"/>
    <w:rsid w:val="0045149B"/>
    <w:rsid w:val="0045273A"/>
    <w:rsid w:val="00453647"/>
    <w:rsid w:val="00454FF9"/>
    <w:rsid w:val="004605EC"/>
    <w:rsid w:val="00460AA2"/>
    <w:rsid w:val="00460B29"/>
    <w:rsid w:val="00462399"/>
    <w:rsid w:val="004625C3"/>
    <w:rsid w:val="00465C8A"/>
    <w:rsid w:val="00466085"/>
    <w:rsid w:val="004660DC"/>
    <w:rsid w:val="0046668A"/>
    <w:rsid w:val="00466DE8"/>
    <w:rsid w:val="0047476B"/>
    <w:rsid w:val="00474DA6"/>
    <w:rsid w:val="00475E83"/>
    <w:rsid w:val="00476434"/>
    <w:rsid w:val="00476772"/>
    <w:rsid w:val="004807D8"/>
    <w:rsid w:val="00485BF2"/>
    <w:rsid w:val="00486360"/>
    <w:rsid w:val="00486E4A"/>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C97"/>
    <w:rsid w:val="004C3BFC"/>
    <w:rsid w:val="004C4130"/>
    <w:rsid w:val="004C4655"/>
    <w:rsid w:val="004C5A96"/>
    <w:rsid w:val="004C6E83"/>
    <w:rsid w:val="004D008C"/>
    <w:rsid w:val="004D04EC"/>
    <w:rsid w:val="004D21F9"/>
    <w:rsid w:val="004D235A"/>
    <w:rsid w:val="004D3C88"/>
    <w:rsid w:val="004D3EFD"/>
    <w:rsid w:val="004D6C39"/>
    <w:rsid w:val="004E1609"/>
    <w:rsid w:val="004E307D"/>
    <w:rsid w:val="004E30ED"/>
    <w:rsid w:val="004E6514"/>
    <w:rsid w:val="004F0013"/>
    <w:rsid w:val="004F037B"/>
    <w:rsid w:val="004F1964"/>
    <w:rsid w:val="004F1B9F"/>
    <w:rsid w:val="004F2741"/>
    <w:rsid w:val="004F4A43"/>
    <w:rsid w:val="004F57EA"/>
    <w:rsid w:val="004F5A1F"/>
    <w:rsid w:val="004F681B"/>
    <w:rsid w:val="0050673A"/>
    <w:rsid w:val="00507910"/>
    <w:rsid w:val="005115F1"/>
    <w:rsid w:val="005130BD"/>
    <w:rsid w:val="00513405"/>
    <w:rsid w:val="0051403E"/>
    <w:rsid w:val="00517508"/>
    <w:rsid w:val="00517E8A"/>
    <w:rsid w:val="00522D7A"/>
    <w:rsid w:val="00524AB5"/>
    <w:rsid w:val="00530955"/>
    <w:rsid w:val="00530EBB"/>
    <w:rsid w:val="00531594"/>
    <w:rsid w:val="005339CE"/>
    <w:rsid w:val="0053608D"/>
    <w:rsid w:val="00536394"/>
    <w:rsid w:val="00536771"/>
    <w:rsid w:val="0054086A"/>
    <w:rsid w:val="00541912"/>
    <w:rsid w:val="00541962"/>
    <w:rsid w:val="00544A1E"/>
    <w:rsid w:val="005454F7"/>
    <w:rsid w:val="00546FF3"/>
    <w:rsid w:val="00550D43"/>
    <w:rsid w:val="00552EA1"/>
    <w:rsid w:val="0055628A"/>
    <w:rsid w:val="00556603"/>
    <w:rsid w:val="00562A80"/>
    <w:rsid w:val="00562FC6"/>
    <w:rsid w:val="005659BA"/>
    <w:rsid w:val="00566C25"/>
    <w:rsid w:val="00571D74"/>
    <w:rsid w:val="00572A85"/>
    <w:rsid w:val="00574D07"/>
    <w:rsid w:val="00580CE3"/>
    <w:rsid w:val="00581D61"/>
    <w:rsid w:val="0058457D"/>
    <w:rsid w:val="00584C51"/>
    <w:rsid w:val="0059165F"/>
    <w:rsid w:val="00594812"/>
    <w:rsid w:val="00597492"/>
    <w:rsid w:val="005977CD"/>
    <w:rsid w:val="005A198A"/>
    <w:rsid w:val="005A2D99"/>
    <w:rsid w:val="005A4657"/>
    <w:rsid w:val="005A556A"/>
    <w:rsid w:val="005B1387"/>
    <w:rsid w:val="005B1543"/>
    <w:rsid w:val="005B39F5"/>
    <w:rsid w:val="005B3CF3"/>
    <w:rsid w:val="005B5EB2"/>
    <w:rsid w:val="005B6672"/>
    <w:rsid w:val="005C038C"/>
    <w:rsid w:val="005C1F40"/>
    <w:rsid w:val="005C26E6"/>
    <w:rsid w:val="005C297C"/>
    <w:rsid w:val="005C50DE"/>
    <w:rsid w:val="005C669E"/>
    <w:rsid w:val="005C6BAF"/>
    <w:rsid w:val="005D120E"/>
    <w:rsid w:val="005D379E"/>
    <w:rsid w:val="005D5961"/>
    <w:rsid w:val="005E0B51"/>
    <w:rsid w:val="005E0F85"/>
    <w:rsid w:val="005E3AA1"/>
    <w:rsid w:val="005E3DDF"/>
    <w:rsid w:val="005E5481"/>
    <w:rsid w:val="005E5539"/>
    <w:rsid w:val="005E55D4"/>
    <w:rsid w:val="005E65F6"/>
    <w:rsid w:val="005F13C2"/>
    <w:rsid w:val="005F37DF"/>
    <w:rsid w:val="005F3B95"/>
    <w:rsid w:val="005F559B"/>
    <w:rsid w:val="005F5A32"/>
    <w:rsid w:val="006013DE"/>
    <w:rsid w:val="00604B27"/>
    <w:rsid w:val="00606E51"/>
    <w:rsid w:val="00611D0D"/>
    <w:rsid w:val="0061385D"/>
    <w:rsid w:val="00615303"/>
    <w:rsid w:val="006163F2"/>
    <w:rsid w:val="00617AA3"/>
    <w:rsid w:val="00620563"/>
    <w:rsid w:val="0062393E"/>
    <w:rsid w:val="00624117"/>
    <w:rsid w:val="00624500"/>
    <w:rsid w:val="00626FA9"/>
    <w:rsid w:val="00627C67"/>
    <w:rsid w:val="00627FC7"/>
    <w:rsid w:val="00630A1C"/>
    <w:rsid w:val="00634058"/>
    <w:rsid w:val="00634059"/>
    <w:rsid w:val="006340B5"/>
    <w:rsid w:val="00635984"/>
    <w:rsid w:val="00636C5D"/>
    <w:rsid w:val="00640096"/>
    <w:rsid w:val="00641597"/>
    <w:rsid w:val="00645DC0"/>
    <w:rsid w:val="00646A65"/>
    <w:rsid w:val="006560CF"/>
    <w:rsid w:val="00660043"/>
    <w:rsid w:val="00664E02"/>
    <w:rsid w:val="0067037C"/>
    <w:rsid w:val="006705E0"/>
    <w:rsid w:val="00672CE5"/>
    <w:rsid w:val="0067485A"/>
    <w:rsid w:val="006755C2"/>
    <w:rsid w:val="006771F5"/>
    <w:rsid w:val="00680CAD"/>
    <w:rsid w:val="00681F30"/>
    <w:rsid w:val="00682237"/>
    <w:rsid w:val="00682B9C"/>
    <w:rsid w:val="00683EB7"/>
    <w:rsid w:val="0068713A"/>
    <w:rsid w:val="006873D0"/>
    <w:rsid w:val="00695738"/>
    <w:rsid w:val="0069583C"/>
    <w:rsid w:val="00696F6B"/>
    <w:rsid w:val="00697B8F"/>
    <w:rsid w:val="006A535A"/>
    <w:rsid w:val="006A7A1E"/>
    <w:rsid w:val="006B30F2"/>
    <w:rsid w:val="006B36EE"/>
    <w:rsid w:val="006B752A"/>
    <w:rsid w:val="006B7EFC"/>
    <w:rsid w:val="006B7F97"/>
    <w:rsid w:val="006C3937"/>
    <w:rsid w:val="006C5487"/>
    <w:rsid w:val="006C57C7"/>
    <w:rsid w:val="006C5E75"/>
    <w:rsid w:val="006C7615"/>
    <w:rsid w:val="006D0B4B"/>
    <w:rsid w:val="006D0B9C"/>
    <w:rsid w:val="006D0CD7"/>
    <w:rsid w:val="006D125F"/>
    <w:rsid w:val="006D2595"/>
    <w:rsid w:val="006D28B8"/>
    <w:rsid w:val="006D609F"/>
    <w:rsid w:val="006E0808"/>
    <w:rsid w:val="006E0C83"/>
    <w:rsid w:val="006E0F6E"/>
    <w:rsid w:val="006E26F4"/>
    <w:rsid w:val="006E561B"/>
    <w:rsid w:val="006E66EE"/>
    <w:rsid w:val="006E7E40"/>
    <w:rsid w:val="006F0048"/>
    <w:rsid w:val="006F1F29"/>
    <w:rsid w:val="006F3D6B"/>
    <w:rsid w:val="006F6DFA"/>
    <w:rsid w:val="007031AC"/>
    <w:rsid w:val="007041B8"/>
    <w:rsid w:val="007045A7"/>
    <w:rsid w:val="007056CF"/>
    <w:rsid w:val="007101BF"/>
    <w:rsid w:val="0071029E"/>
    <w:rsid w:val="00710E18"/>
    <w:rsid w:val="00711D73"/>
    <w:rsid w:val="007121E2"/>
    <w:rsid w:val="00712437"/>
    <w:rsid w:val="007125C3"/>
    <w:rsid w:val="00712AB9"/>
    <w:rsid w:val="00712FBB"/>
    <w:rsid w:val="007202B8"/>
    <w:rsid w:val="007204CB"/>
    <w:rsid w:val="007264E7"/>
    <w:rsid w:val="00731470"/>
    <w:rsid w:val="0073473A"/>
    <w:rsid w:val="00734C96"/>
    <w:rsid w:val="00734FEE"/>
    <w:rsid w:val="00740E06"/>
    <w:rsid w:val="007421A3"/>
    <w:rsid w:val="00742FAA"/>
    <w:rsid w:val="007454B0"/>
    <w:rsid w:val="007458E4"/>
    <w:rsid w:val="007516CF"/>
    <w:rsid w:val="00753B18"/>
    <w:rsid w:val="00761B09"/>
    <w:rsid w:val="0076307E"/>
    <w:rsid w:val="00765A49"/>
    <w:rsid w:val="00766ECC"/>
    <w:rsid w:val="00772F41"/>
    <w:rsid w:val="0077521B"/>
    <w:rsid w:val="00776554"/>
    <w:rsid w:val="007811AB"/>
    <w:rsid w:val="00785E4F"/>
    <w:rsid w:val="0078680E"/>
    <w:rsid w:val="007928C7"/>
    <w:rsid w:val="00793E36"/>
    <w:rsid w:val="00794D26"/>
    <w:rsid w:val="007A0AF9"/>
    <w:rsid w:val="007A1673"/>
    <w:rsid w:val="007A458B"/>
    <w:rsid w:val="007A47D0"/>
    <w:rsid w:val="007A4A95"/>
    <w:rsid w:val="007B004F"/>
    <w:rsid w:val="007B58FB"/>
    <w:rsid w:val="007B5F10"/>
    <w:rsid w:val="007B6A98"/>
    <w:rsid w:val="007B7EE3"/>
    <w:rsid w:val="007C035E"/>
    <w:rsid w:val="007C0EC0"/>
    <w:rsid w:val="007C6BBE"/>
    <w:rsid w:val="007C75FA"/>
    <w:rsid w:val="007D0B6D"/>
    <w:rsid w:val="007D3CE2"/>
    <w:rsid w:val="007D4329"/>
    <w:rsid w:val="007D4552"/>
    <w:rsid w:val="007D4B85"/>
    <w:rsid w:val="007D57B6"/>
    <w:rsid w:val="007D697C"/>
    <w:rsid w:val="007D759B"/>
    <w:rsid w:val="007E1CC4"/>
    <w:rsid w:val="007E2D1B"/>
    <w:rsid w:val="007E377A"/>
    <w:rsid w:val="007E422B"/>
    <w:rsid w:val="007F0A36"/>
    <w:rsid w:val="007F5142"/>
    <w:rsid w:val="007F5B57"/>
    <w:rsid w:val="007F6C5A"/>
    <w:rsid w:val="0080097C"/>
    <w:rsid w:val="00803317"/>
    <w:rsid w:val="008050C5"/>
    <w:rsid w:val="00807AD3"/>
    <w:rsid w:val="0081326A"/>
    <w:rsid w:val="00815F26"/>
    <w:rsid w:val="00816305"/>
    <w:rsid w:val="00817386"/>
    <w:rsid w:val="008227C0"/>
    <w:rsid w:val="00822F18"/>
    <w:rsid w:val="008237AE"/>
    <w:rsid w:val="008307E6"/>
    <w:rsid w:val="00831DA8"/>
    <w:rsid w:val="0083232F"/>
    <w:rsid w:val="00832EB9"/>
    <w:rsid w:val="008338E9"/>
    <w:rsid w:val="0083456A"/>
    <w:rsid w:val="00837E5D"/>
    <w:rsid w:val="008400A9"/>
    <w:rsid w:val="00841543"/>
    <w:rsid w:val="00844881"/>
    <w:rsid w:val="00851111"/>
    <w:rsid w:val="0085139E"/>
    <w:rsid w:val="00851BAA"/>
    <w:rsid w:val="00854839"/>
    <w:rsid w:val="00857895"/>
    <w:rsid w:val="00860209"/>
    <w:rsid w:val="00861447"/>
    <w:rsid w:val="00862F1A"/>
    <w:rsid w:val="008640A6"/>
    <w:rsid w:val="00864870"/>
    <w:rsid w:val="00866DC9"/>
    <w:rsid w:val="00866EBB"/>
    <w:rsid w:val="00867868"/>
    <w:rsid w:val="00867964"/>
    <w:rsid w:val="00871FDA"/>
    <w:rsid w:val="00875E76"/>
    <w:rsid w:val="008760F4"/>
    <w:rsid w:val="00876C9B"/>
    <w:rsid w:val="00877251"/>
    <w:rsid w:val="00880E46"/>
    <w:rsid w:val="008830A0"/>
    <w:rsid w:val="00884EE0"/>
    <w:rsid w:val="00885021"/>
    <w:rsid w:val="008857F3"/>
    <w:rsid w:val="0089097C"/>
    <w:rsid w:val="008913F6"/>
    <w:rsid w:val="008978BC"/>
    <w:rsid w:val="008A00DE"/>
    <w:rsid w:val="008A1135"/>
    <w:rsid w:val="008A39DA"/>
    <w:rsid w:val="008A4298"/>
    <w:rsid w:val="008A5579"/>
    <w:rsid w:val="008A5F77"/>
    <w:rsid w:val="008A6CF9"/>
    <w:rsid w:val="008A7105"/>
    <w:rsid w:val="008B23ED"/>
    <w:rsid w:val="008B3CF6"/>
    <w:rsid w:val="008B5279"/>
    <w:rsid w:val="008B5686"/>
    <w:rsid w:val="008B6E3E"/>
    <w:rsid w:val="008C1ACE"/>
    <w:rsid w:val="008C22C3"/>
    <w:rsid w:val="008C2872"/>
    <w:rsid w:val="008C4E93"/>
    <w:rsid w:val="008C5331"/>
    <w:rsid w:val="008C70F6"/>
    <w:rsid w:val="008C7EE8"/>
    <w:rsid w:val="008C7EF1"/>
    <w:rsid w:val="008D0680"/>
    <w:rsid w:val="008D1C6E"/>
    <w:rsid w:val="008D3216"/>
    <w:rsid w:val="008D4DD1"/>
    <w:rsid w:val="008D589B"/>
    <w:rsid w:val="008D5F36"/>
    <w:rsid w:val="008D6F39"/>
    <w:rsid w:val="008D74D8"/>
    <w:rsid w:val="008E2FC9"/>
    <w:rsid w:val="008E5BEA"/>
    <w:rsid w:val="008E61CF"/>
    <w:rsid w:val="008E66A7"/>
    <w:rsid w:val="008E745D"/>
    <w:rsid w:val="008F0027"/>
    <w:rsid w:val="008F13F4"/>
    <w:rsid w:val="008F1AC5"/>
    <w:rsid w:val="008F2248"/>
    <w:rsid w:val="008F429A"/>
    <w:rsid w:val="008F4885"/>
    <w:rsid w:val="008F5EC2"/>
    <w:rsid w:val="008F69B0"/>
    <w:rsid w:val="008F6DFC"/>
    <w:rsid w:val="008F6E34"/>
    <w:rsid w:val="00900FA9"/>
    <w:rsid w:val="0090254E"/>
    <w:rsid w:val="0090397D"/>
    <w:rsid w:val="00903B8A"/>
    <w:rsid w:val="00912E58"/>
    <w:rsid w:val="00915923"/>
    <w:rsid w:val="00915C0A"/>
    <w:rsid w:val="00916186"/>
    <w:rsid w:val="00916C61"/>
    <w:rsid w:val="00920BE6"/>
    <w:rsid w:val="00920D54"/>
    <w:rsid w:val="00922E91"/>
    <w:rsid w:val="009253A2"/>
    <w:rsid w:val="009260F9"/>
    <w:rsid w:val="009328BD"/>
    <w:rsid w:val="0093469C"/>
    <w:rsid w:val="00934C63"/>
    <w:rsid w:val="00940D53"/>
    <w:rsid w:val="00941B7D"/>
    <w:rsid w:val="00942081"/>
    <w:rsid w:val="009447BD"/>
    <w:rsid w:val="00950D6C"/>
    <w:rsid w:val="00952B8F"/>
    <w:rsid w:val="00955935"/>
    <w:rsid w:val="00956877"/>
    <w:rsid w:val="009574EE"/>
    <w:rsid w:val="00964159"/>
    <w:rsid w:val="00964F16"/>
    <w:rsid w:val="0096690F"/>
    <w:rsid w:val="0096729D"/>
    <w:rsid w:val="00970692"/>
    <w:rsid w:val="00971686"/>
    <w:rsid w:val="009736BE"/>
    <w:rsid w:val="00973845"/>
    <w:rsid w:val="009743E5"/>
    <w:rsid w:val="0097516D"/>
    <w:rsid w:val="0097647D"/>
    <w:rsid w:val="00983A52"/>
    <w:rsid w:val="00984B13"/>
    <w:rsid w:val="00986AE7"/>
    <w:rsid w:val="00987773"/>
    <w:rsid w:val="00987A32"/>
    <w:rsid w:val="00990A81"/>
    <w:rsid w:val="00993600"/>
    <w:rsid w:val="0099428B"/>
    <w:rsid w:val="00997AE5"/>
    <w:rsid w:val="00997D11"/>
    <w:rsid w:val="009A0A96"/>
    <w:rsid w:val="009A271D"/>
    <w:rsid w:val="009A41F2"/>
    <w:rsid w:val="009A44F9"/>
    <w:rsid w:val="009A70D5"/>
    <w:rsid w:val="009B2507"/>
    <w:rsid w:val="009B2E8E"/>
    <w:rsid w:val="009B3004"/>
    <w:rsid w:val="009B348C"/>
    <w:rsid w:val="009B4222"/>
    <w:rsid w:val="009B7712"/>
    <w:rsid w:val="009B7920"/>
    <w:rsid w:val="009B7B83"/>
    <w:rsid w:val="009C0636"/>
    <w:rsid w:val="009C08BA"/>
    <w:rsid w:val="009C5935"/>
    <w:rsid w:val="009C6F32"/>
    <w:rsid w:val="009C797B"/>
    <w:rsid w:val="009D02E8"/>
    <w:rsid w:val="009D0C05"/>
    <w:rsid w:val="009D3841"/>
    <w:rsid w:val="009D4274"/>
    <w:rsid w:val="009D461F"/>
    <w:rsid w:val="009D5D74"/>
    <w:rsid w:val="009D622C"/>
    <w:rsid w:val="009D720E"/>
    <w:rsid w:val="009E1268"/>
    <w:rsid w:val="009E4D5B"/>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75CE"/>
    <w:rsid w:val="00A17FEB"/>
    <w:rsid w:val="00A20772"/>
    <w:rsid w:val="00A214C8"/>
    <w:rsid w:val="00A21567"/>
    <w:rsid w:val="00A215C7"/>
    <w:rsid w:val="00A2322D"/>
    <w:rsid w:val="00A24B13"/>
    <w:rsid w:val="00A25794"/>
    <w:rsid w:val="00A30451"/>
    <w:rsid w:val="00A3148A"/>
    <w:rsid w:val="00A324AB"/>
    <w:rsid w:val="00A34E09"/>
    <w:rsid w:val="00A35B35"/>
    <w:rsid w:val="00A365DA"/>
    <w:rsid w:val="00A37B65"/>
    <w:rsid w:val="00A42E82"/>
    <w:rsid w:val="00A44A6C"/>
    <w:rsid w:val="00A45819"/>
    <w:rsid w:val="00A4687A"/>
    <w:rsid w:val="00A47C08"/>
    <w:rsid w:val="00A47F6D"/>
    <w:rsid w:val="00A52F47"/>
    <w:rsid w:val="00A54695"/>
    <w:rsid w:val="00A54D83"/>
    <w:rsid w:val="00A61F5C"/>
    <w:rsid w:val="00A63384"/>
    <w:rsid w:val="00A71754"/>
    <w:rsid w:val="00A717E7"/>
    <w:rsid w:val="00A71EDB"/>
    <w:rsid w:val="00A74152"/>
    <w:rsid w:val="00A757D1"/>
    <w:rsid w:val="00A76A28"/>
    <w:rsid w:val="00A8284E"/>
    <w:rsid w:val="00A83243"/>
    <w:rsid w:val="00A83CC9"/>
    <w:rsid w:val="00A8789C"/>
    <w:rsid w:val="00A90111"/>
    <w:rsid w:val="00A91528"/>
    <w:rsid w:val="00A95196"/>
    <w:rsid w:val="00A9738A"/>
    <w:rsid w:val="00AA1EFF"/>
    <w:rsid w:val="00AA5060"/>
    <w:rsid w:val="00AA5115"/>
    <w:rsid w:val="00AB0030"/>
    <w:rsid w:val="00AB14C7"/>
    <w:rsid w:val="00AB2264"/>
    <w:rsid w:val="00AB4E47"/>
    <w:rsid w:val="00AB67F7"/>
    <w:rsid w:val="00AB68DB"/>
    <w:rsid w:val="00AC0715"/>
    <w:rsid w:val="00AC146C"/>
    <w:rsid w:val="00AC1F76"/>
    <w:rsid w:val="00AC2615"/>
    <w:rsid w:val="00AC5AB5"/>
    <w:rsid w:val="00AC64D8"/>
    <w:rsid w:val="00AD05F7"/>
    <w:rsid w:val="00AD12D2"/>
    <w:rsid w:val="00AD1729"/>
    <w:rsid w:val="00AD1B85"/>
    <w:rsid w:val="00AD2774"/>
    <w:rsid w:val="00AD3941"/>
    <w:rsid w:val="00AD5261"/>
    <w:rsid w:val="00AE0009"/>
    <w:rsid w:val="00AE0BD9"/>
    <w:rsid w:val="00AE357A"/>
    <w:rsid w:val="00AE38B2"/>
    <w:rsid w:val="00AE5A4E"/>
    <w:rsid w:val="00AE76F9"/>
    <w:rsid w:val="00AE7BCD"/>
    <w:rsid w:val="00AF3694"/>
    <w:rsid w:val="00AF4B9E"/>
    <w:rsid w:val="00AF6636"/>
    <w:rsid w:val="00AF6C82"/>
    <w:rsid w:val="00B02C7C"/>
    <w:rsid w:val="00B07D6D"/>
    <w:rsid w:val="00B11692"/>
    <w:rsid w:val="00B14116"/>
    <w:rsid w:val="00B1486E"/>
    <w:rsid w:val="00B15BDD"/>
    <w:rsid w:val="00B20443"/>
    <w:rsid w:val="00B259CE"/>
    <w:rsid w:val="00B25B50"/>
    <w:rsid w:val="00B26A62"/>
    <w:rsid w:val="00B30680"/>
    <w:rsid w:val="00B31DD7"/>
    <w:rsid w:val="00B32CAF"/>
    <w:rsid w:val="00B33432"/>
    <w:rsid w:val="00B336D5"/>
    <w:rsid w:val="00B35F18"/>
    <w:rsid w:val="00B3657C"/>
    <w:rsid w:val="00B4165D"/>
    <w:rsid w:val="00B42372"/>
    <w:rsid w:val="00B423A4"/>
    <w:rsid w:val="00B437D6"/>
    <w:rsid w:val="00B43AB0"/>
    <w:rsid w:val="00B4446B"/>
    <w:rsid w:val="00B46DF8"/>
    <w:rsid w:val="00B523FB"/>
    <w:rsid w:val="00B5525E"/>
    <w:rsid w:val="00B5587C"/>
    <w:rsid w:val="00B57738"/>
    <w:rsid w:val="00B60EEB"/>
    <w:rsid w:val="00B63604"/>
    <w:rsid w:val="00B63FA9"/>
    <w:rsid w:val="00B650CC"/>
    <w:rsid w:val="00B71457"/>
    <w:rsid w:val="00B72D14"/>
    <w:rsid w:val="00B750BF"/>
    <w:rsid w:val="00B75217"/>
    <w:rsid w:val="00B75230"/>
    <w:rsid w:val="00B75509"/>
    <w:rsid w:val="00B81AFD"/>
    <w:rsid w:val="00B85442"/>
    <w:rsid w:val="00B91090"/>
    <w:rsid w:val="00B926B7"/>
    <w:rsid w:val="00B94A3A"/>
    <w:rsid w:val="00B95094"/>
    <w:rsid w:val="00BA60ED"/>
    <w:rsid w:val="00BA7FA8"/>
    <w:rsid w:val="00BB0100"/>
    <w:rsid w:val="00BC4096"/>
    <w:rsid w:val="00BC65BA"/>
    <w:rsid w:val="00BC747D"/>
    <w:rsid w:val="00BC7A14"/>
    <w:rsid w:val="00BD55FE"/>
    <w:rsid w:val="00BE0383"/>
    <w:rsid w:val="00BE06F1"/>
    <w:rsid w:val="00BE07A0"/>
    <w:rsid w:val="00BE1506"/>
    <w:rsid w:val="00BE1C3A"/>
    <w:rsid w:val="00BE24F5"/>
    <w:rsid w:val="00BE3076"/>
    <w:rsid w:val="00BE4D7C"/>
    <w:rsid w:val="00BE51EF"/>
    <w:rsid w:val="00BE70FF"/>
    <w:rsid w:val="00BE7E3F"/>
    <w:rsid w:val="00BF1079"/>
    <w:rsid w:val="00BF2768"/>
    <w:rsid w:val="00BF44BA"/>
    <w:rsid w:val="00BF5859"/>
    <w:rsid w:val="00BF6DFF"/>
    <w:rsid w:val="00BF7A4D"/>
    <w:rsid w:val="00C00048"/>
    <w:rsid w:val="00C00239"/>
    <w:rsid w:val="00C0529A"/>
    <w:rsid w:val="00C068F5"/>
    <w:rsid w:val="00C11842"/>
    <w:rsid w:val="00C12994"/>
    <w:rsid w:val="00C1363B"/>
    <w:rsid w:val="00C140D1"/>
    <w:rsid w:val="00C14D24"/>
    <w:rsid w:val="00C1538F"/>
    <w:rsid w:val="00C15926"/>
    <w:rsid w:val="00C16139"/>
    <w:rsid w:val="00C17609"/>
    <w:rsid w:val="00C177ED"/>
    <w:rsid w:val="00C2265C"/>
    <w:rsid w:val="00C30985"/>
    <w:rsid w:val="00C32FA0"/>
    <w:rsid w:val="00C33BB9"/>
    <w:rsid w:val="00C3464B"/>
    <w:rsid w:val="00C35140"/>
    <w:rsid w:val="00C35A34"/>
    <w:rsid w:val="00C3715A"/>
    <w:rsid w:val="00C421FF"/>
    <w:rsid w:val="00C425BE"/>
    <w:rsid w:val="00C44F2B"/>
    <w:rsid w:val="00C500B5"/>
    <w:rsid w:val="00C50FDC"/>
    <w:rsid w:val="00C512C1"/>
    <w:rsid w:val="00C52325"/>
    <w:rsid w:val="00C545D3"/>
    <w:rsid w:val="00C54A8C"/>
    <w:rsid w:val="00C5675C"/>
    <w:rsid w:val="00C61233"/>
    <w:rsid w:val="00C61911"/>
    <w:rsid w:val="00C621A0"/>
    <w:rsid w:val="00C627D8"/>
    <w:rsid w:val="00C62EB5"/>
    <w:rsid w:val="00C659C1"/>
    <w:rsid w:val="00C65EB9"/>
    <w:rsid w:val="00C718D9"/>
    <w:rsid w:val="00C72850"/>
    <w:rsid w:val="00C72B32"/>
    <w:rsid w:val="00C73632"/>
    <w:rsid w:val="00C74D89"/>
    <w:rsid w:val="00C75175"/>
    <w:rsid w:val="00C7543D"/>
    <w:rsid w:val="00C759F9"/>
    <w:rsid w:val="00C777E7"/>
    <w:rsid w:val="00C81E92"/>
    <w:rsid w:val="00C837C1"/>
    <w:rsid w:val="00C84586"/>
    <w:rsid w:val="00C84CBC"/>
    <w:rsid w:val="00C91398"/>
    <w:rsid w:val="00C92ED2"/>
    <w:rsid w:val="00C93239"/>
    <w:rsid w:val="00C94BF8"/>
    <w:rsid w:val="00C94F86"/>
    <w:rsid w:val="00CA180E"/>
    <w:rsid w:val="00CA23F1"/>
    <w:rsid w:val="00CA33B0"/>
    <w:rsid w:val="00CA4DB3"/>
    <w:rsid w:val="00CA574E"/>
    <w:rsid w:val="00CA69FF"/>
    <w:rsid w:val="00CA7FEE"/>
    <w:rsid w:val="00CB0CBA"/>
    <w:rsid w:val="00CB11FA"/>
    <w:rsid w:val="00CB52AB"/>
    <w:rsid w:val="00CC1F38"/>
    <w:rsid w:val="00CC4D3B"/>
    <w:rsid w:val="00CC6328"/>
    <w:rsid w:val="00CC69B1"/>
    <w:rsid w:val="00CC7370"/>
    <w:rsid w:val="00CC7D94"/>
    <w:rsid w:val="00CD012E"/>
    <w:rsid w:val="00CD17D9"/>
    <w:rsid w:val="00CD218F"/>
    <w:rsid w:val="00CD417B"/>
    <w:rsid w:val="00CD4EA9"/>
    <w:rsid w:val="00CE0A40"/>
    <w:rsid w:val="00CE0C33"/>
    <w:rsid w:val="00CE131B"/>
    <w:rsid w:val="00CE22E9"/>
    <w:rsid w:val="00CE2480"/>
    <w:rsid w:val="00CE3871"/>
    <w:rsid w:val="00CE39D5"/>
    <w:rsid w:val="00CE7671"/>
    <w:rsid w:val="00CF0192"/>
    <w:rsid w:val="00CF1043"/>
    <w:rsid w:val="00CF1336"/>
    <w:rsid w:val="00CF2265"/>
    <w:rsid w:val="00CF38DA"/>
    <w:rsid w:val="00CF6B12"/>
    <w:rsid w:val="00CF6CA8"/>
    <w:rsid w:val="00CF797E"/>
    <w:rsid w:val="00D01079"/>
    <w:rsid w:val="00D012A4"/>
    <w:rsid w:val="00D02059"/>
    <w:rsid w:val="00D03B55"/>
    <w:rsid w:val="00D04D65"/>
    <w:rsid w:val="00D063F2"/>
    <w:rsid w:val="00D106DB"/>
    <w:rsid w:val="00D10FDF"/>
    <w:rsid w:val="00D15CC8"/>
    <w:rsid w:val="00D20615"/>
    <w:rsid w:val="00D20796"/>
    <w:rsid w:val="00D2538D"/>
    <w:rsid w:val="00D268C9"/>
    <w:rsid w:val="00D301ED"/>
    <w:rsid w:val="00D313B0"/>
    <w:rsid w:val="00D319D4"/>
    <w:rsid w:val="00D36569"/>
    <w:rsid w:val="00D36FBF"/>
    <w:rsid w:val="00D40062"/>
    <w:rsid w:val="00D405E7"/>
    <w:rsid w:val="00D40BEB"/>
    <w:rsid w:val="00D4133A"/>
    <w:rsid w:val="00D440FF"/>
    <w:rsid w:val="00D44DD1"/>
    <w:rsid w:val="00D50BC2"/>
    <w:rsid w:val="00D515C2"/>
    <w:rsid w:val="00D52D25"/>
    <w:rsid w:val="00D55F23"/>
    <w:rsid w:val="00D55F67"/>
    <w:rsid w:val="00D5622E"/>
    <w:rsid w:val="00D570CE"/>
    <w:rsid w:val="00D57896"/>
    <w:rsid w:val="00D66F14"/>
    <w:rsid w:val="00D679C1"/>
    <w:rsid w:val="00D67A9D"/>
    <w:rsid w:val="00D70994"/>
    <w:rsid w:val="00D71A03"/>
    <w:rsid w:val="00D73106"/>
    <w:rsid w:val="00D74854"/>
    <w:rsid w:val="00D7638B"/>
    <w:rsid w:val="00D76DCC"/>
    <w:rsid w:val="00D77D9E"/>
    <w:rsid w:val="00D81C8D"/>
    <w:rsid w:val="00D81D6D"/>
    <w:rsid w:val="00D8340F"/>
    <w:rsid w:val="00D84002"/>
    <w:rsid w:val="00D846A6"/>
    <w:rsid w:val="00D85D7E"/>
    <w:rsid w:val="00D86400"/>
    <w:rsid w:val="00D867D6"/>
    <w:rsid w:val="00D868DE"/>
    <w:rsid w:val="00D90503"/>
    <w:rsid w:val="00D9103B"/>
    <w:rsid w:val="00D933BC"/>
    <w:rsid w:val="00D94A33"/>
    <w:rsid w:val="00D96F19"/>
    <w:rsid w:val="00D97FE0"/>
    <w:rsid w:val="00DA1C78"/>
    <w:rsid w:val="00DA6875"/>
    <w:rsid w:val="00DA710E"/>
    <w:rsid w:val="00DB0107"/>
    <w:rsid w:val="00DB18E3"/>
    <w:rsid w:val="00DB297D"/>
    <w:rsid w:val="00DB4314"/>
    <w:rsid w:val="00DB4F50"/>
    <w:rsid w:val="00DB6163"/>
    <w:rsid w:val="00DB66A1"/>
    <w:rsid w:val="00DB75D0"/>
    <w:rsid w:val="00DB7C7C"/>
    <w:rsid w:val="00DC04D3"/>
    <w:rsid w:val="00DC0A19"/>
    <w:rsid w:val="00DC0C8E"/>
    <w:rsid w:val="00DC1BE6"/>
    <w:rsid w:val="00DC3BBC"/>
    <w:rsid w:val="00DD1317"/>
    <w:rsid w:val="00DD2F1D"/>
    <w:rsid w:val="00DD340F"/>
    <w:rsid w:val="00DD60CF"/>
    <w:rsid w:val="00DE02C0"/>
    <w:rsid w:val="00DE0C01"/>
    <w:rsid w:val="00DE3797"/>
    <w:rsid w:val="00DE5AB2"/>
    <w:rsid w:val="00DE671D"/>
    <w:rsid w:val="00DF13C7"/>
    <w:rsid w:val="00DF4497"/>
    <w:rsid w:val="00DF4E4D"/>
    <w:rsid w:val="00DF6C63"/>
    <w:rsid w:val="00DF715B"/>
    <w:rsid w:val="00E00651"/>
    <w:rsid w:val="00E00C09"/>
    <w:rsid w:val="00E0171F"/>
    <w:rsid w:val="00E01840"/>
    <w:rsid w:val="00E03760"/>
    <w:rsid w:val="00E03EFD"/>
    <w:rsid w:val="00E045B7"/>
    <w:rsid w:val="00E0782E"/>
    <w:rsid w:val="00E07EFA"/>
    <w:rsid w:val="00E10149"/>
    <w:rsid w:val="00E10D0C"/>
    <w:rsid w:val="00E10E49"/>
    <w:rsid w:val="00E11E1B"/>
    <w:rsid w:val="00E16966"/>
    <w:rsid w:val="00E16B58"/>
    <w:rsid w:val="00E173A4"/>
    <w:rsid w:val="00E1777D"/>
    <w:rsid w:val="00E20B76"/>
    <w:rsid w:val="00E21B6D"/>
    <w:rsid w:val="00E22996"/>
    <w:rsid w:val="00E319E4"/>
    <w:rsid w:val="00E33BD6"/>
    <w:rsid w:val="00E34FE8"/>
    <w:rsid w:val="00E3600F"/>
    <w:rsid w:val="00E368CB"/>
    <w:rsid w:val="00E377D4"/>
    <w:rsid w:val="00E406E1"/>
    <w:rsid w:val="00E407B6"/>
    <w:rsid w:val="00E4111A"/>
    <w:rsid w:val="00E418B7"/>
    <w:rsid w:val="00E419D1"/>
    <w:rsid w:val="00E41A8F"/>
    <w:rsid w:val="00E41A9E"/>
    <w:rsid w:val="00E47A9E"/>
    <w:rsid w:val="00E52175"/>
    <w:rsid w:val="00E52810"/>
    <w:rsid w:val="00E53E03"/>
    <w:rsid w:val="00E57D01"/>
    <w:rsid w:val="00E60B8D"/>
    <w:rsid w:val="00E61E2A"/>
    <w:rsid w:val="00E62870"/>
    <w:rsid w:val="00E63015"/>
    <w:rsid w:val="00E66229"/>
    <w:rsid w:val="00E70511"/>
    <w:rsid w:val="00E70E68"/>
    <w:rsid w:val="00E70F5C"/>
    <w:rsid w:val="00E7106D"/>
    <w:rsid w:val="00E7401E"/>
    <w:rsid w:val="00E74C8F"/>
    <w:rsid w:val="00E762FB"/>
    <w:rsid w:val="00E76C44"/>
    <w:rsid w:val="00E80DA2"/>
    <w:rsid w:val="00E81DDF"/>
    <w:rsid w:val="00E82791"/>
    <w:rsid w:val="00E8332D"/>
    <w:rsid w:val="00E85DFB"/>
    <w:rsid w:val="00E85F74"/>
    <w:rsid w:val="00E865C1"/>
    <w:rsid w:val="00E87CB0"/>
    <w:rsid w:val="00E87CCD"/>
    <w:rsid w:val="00E92C08"/>
    <w:rsid w:val="00E94054"/>
    <w:rsid w:val="00E949F7"/>
    <w:rsid w:val="00E94B32"/>
    <w:rsid w:val="00E94F48"/>
    <w:rsid w:val="00E95A5B"/>
    <w:rsid w:val="00EA02B6"/>
    <w:rsid w:val="00EA1009"/>
    <w:rsid w:val="00EA50FC"/>
    <w:rsid w:val="00EA6123"/>
    <w:rsid w:val="00EB170B"/>
    <w:rsid w:val="00EB290D"/>
    <w:rsid w:val="00EB4D6E"/>
    <w:rsid w:val="00EB632A"/>
    <w:rsid w:val="00EC1D93"/>
    <w:rsid w:val="00EC36BC"/>
    <w:rsid w:val="00ED2203"/>
    <w:rsid w:val="00ED2569"/>
    <w:rsid w:val="00ED25B1"/>
    <w:rsid w:val="00ED7FAF"/>
    <w:rsid w:val="00EE0104"/>
    <w:rsid w:val="00EE07DA"/>
    <w:rsid w:val="00EE2AD2"/>
    <w:rsid w:val="00EE324B"/>
    <w:rsid w:val="00EE56CB"/>
    <w:rsid w:val="00EE591A"/>
    <w:rsid w:val="00EE6C48"/>
    <w:rsid w:val="00EE71D3"/>
    <w:rsid w:val="00EE7756"/>
    <w:rsid w:val="00EF0079"/>
    <w:rsid w:val="00EF2AE5"/>
    <w:rsid w:val="00EF4152"/>
    <w:rsid w:val="00EF4E25"/>
    <w:rsid w:val="00EF5D84"/>
    <w:rsid w:val="00F0227A"/>
    <w:rsid w:val="00F03DD9"/>
    <w:rsid w:val="00F05E78"/>
    <w:rsid w:val="00F06A8A"/>
    <w:rsid w:val="00F0761C"/>
    <w:rsid w:val="00F1054C"/>
    <w:rsid w:val="00F11975"/>
    <w:rsid w:val="00F1246B"/>
    <w:rsid w:val="00F15274"/>
    <w:rsid w:val="00F242FD"/>
    <w:rsid w:val="00F243C8"/>
    <w:rsid w:val="00F26D6A"/>
    <w:rsid w:val="00F304A9"/>
    <w:rsid w:val="00F30C1A"/>
    <w:rsid w:val="00F31821"/>
    <w:rsid w:val="00F339D4"/>
    <w:rsid w:val="00F33F84"/>
    <w:rsid w:val="00F35A11"/>
    <w:rsid w:val="00F400ED"/>
    <w:rsid w:val="00F420CC"/>
    <w:rsid w:val="00F43840"/>
    <w:rsid w:val="00F43BBA"/>
    <w:rsid w:val="00F46253"/>
    <w:rsid w:val="00F4676E"/>
    <w:rsid w:val="00F46F09"/>
    <w:rsid w:val="00F50479"/>
    <w:rsid w:val="00F507CD"/>
    <w:rsid w:val="00F52083"/>
    <w:rsid w:val="00F53C91"/>
    <w:rsid w:val="00F55C92"/>
    <w:rsid w:val="00F56191"/>
    <w:rsid w:val="00F6000A"/>
    <w:rsid w:val="00F649D3"/>
    <w:rsid w:val="00F64BB0"/>
    <w:rsid w:val="00F709AA"/>
    <w:rsid w:val="00F72CCB"/>
    <w:rsid w:val="00F75244"/>
    <w:rsid w:val="00F76F8F"/>
    <w:rsid w:val="00F801B9"/>
    <w:rsid w:val="00F8304C"/>
    <w:rsid w:val="00F84DF5"/>
    <w:rsid w:val="00F84F15"/>
    <w:rsid w:val="00F85A8C"/>
    <w:rsid w:val="00F915F1"/>
    <w:rsid w:val="00F91721"/>
    <w:rsid w:val="00F920ED"/>
    <w:rsid w:val="00F95601"/>
    <w:rsid w:val="00FA2451"/>
    <w:rsid w:val="00FA4150"/>
    <w:rsid w:val="00FA5879"/>
    <w:rsid w:val="00FA5CFA"/>
    <w:rsid w:val="00FB04D2"/>
    <w:rsid w:val="00FC2F3D"/>
    <w:rsid w:val="00FC49A1"/>
    <w:rsid w:val="00FD2335"/>
    <w:rsid w:val="00FD2AED"/>
    <w:rsid w:val="00FD739B"/>
    <w:rsid w:val="00FE0E36"/>
    <w:rsid w:val="00FE1758"/>
    <w:rsid w:val="00FE2790"/>
    <w:rsid w:val="00FE639A"/>
    <w:rsid w:val="00FE6EA5"/>
    <w:rsid w:val="00FE76EB"/>
    <w:rsid w:val="00FE7BE9"/>
    <w:rsid w:val="00FF344D"/>
    <w:rsid w:val="00FF39E5"/>
    <w:rsid w:val="00FF401B"/>
    <w:rsid w:val="00FF463F"/>
    <w:rsid w:val="00FF7F98"/>
    <w:rsid w:val="01174EC9"/>
    <w:rsid w:val="0145022F"/>
    <w:rsid w:val="01896731"/>
    <w:rsid w:val="01AB1C16"/>
    <w:rsid w:val="02E30297"/>
    <w:rsid w:val="03615D22"/>
    <w:rsid w:val="036B5CFC"/>
    <w:rsid w:val="041B6E4D"/>
    <w:rsid w:val="07053276"/>
    <w:rsid w:val="08DB1082"/>
    <w:rsid w:val="0A337982"/>
    <w:rsid w:val="0A8903C4"/>
    <w:rsid w:val="0AE122EB"/>
    <w:rsid w:val="0BF425C3"/>
    <w:rsid w:val="0CC477B9"/>
    <w:rsid w:val="0DC90332"/>
    <w:rsid w:val="0E732260"/>
    <w:rsid w:val="0F047D64"/>
    <w:rsid w:val="0F6A7BA1"/>
    <w:rsid w:val="0F6E1216"/>
    <w:rsid w:val="0F7419E4"/>
    <w:rsid w:val="102A595F"/>
    <w:rsid w:val="10697C11"/>
    <w:rsid w:val="107E7FC2"/>
    <w:rsid w:val="10806701"/>
    <w:rsid w:val="10B43D7F"/>
    <w:rsid w:val="11086FC4"/>
    <w:rsid w:val="11385F9A"/>
    <w:rsid w:val="12044145"/>
    <w:rsid w:val="12D955EA"/>
    <w:rsid w:val="139F7022"/>
    <w:rsid w:val="143B157C"/>
    <w:rsid w:val="14617D41"/>
    <w:rsid w:val="14B8532D"/>
    <w:rsid w:val="16025F2A"/>
    <w:rsid w:val="16B328B6"/>
    <w:rsid w:val="17052264"/>
    <w:rsid w:val="170E7875"/>
    <w:rsid w:val="17954E6D"/>
    <w:rsid w:val="17BA636F"/>
    <w:rsid w:val="17C45488"/>
    <w:rsid w:val="183F3343"/>
    <w:rsid w:val="189A1C89"/>
    <w:rsid w:val="193E4369"/>
    <w:rsid w:val="19545BC0"/>
    <w:rsid w:val="1A400C3B"/>
    <w:rsid w:val="1A9B4516"/>
    <w:rsid w:val="1BD712BA"/>
    <w:rsid w:val="1D7431C8"/>
    <w:rsid w:val="1D8D03B4"/>
    <w:rsid w:val="1D965B08"/>
    <w:rsid w:val="1DCB0DFF"/>
    <w:rsid w:val="1F0F4203"/>
    <w:rsid w:val="1F1044C4"/>
    <w:rsid w:val="1F4D60F5"/>
    <w:rsid w:val="1F7E54A9"/>
    <w:rsid w:val="1FD80285"/>
    <w:rsid w:val="201174AB"/>
    <w:rsid w:val="213F5F80"/>
    <w:rsid w:val="21F87DA4"/>
    <w:rsid w:val="23553EAB"/>
    <w:rsid w:val="23B27AE4"/>
    <w:rsid w:val="23B5563E"/>
    <w:rsid w:val="23D67B11"/>
    <w:rsid w:val="244E7ABB"/>
    <w:rsid w:val="245D3513"/>
    <w:rsid w:val="25F0601B"/>
    <w:rsid w:val="260F6B4F"/>
    <w:rsid w:val="275F7003"/>
    <w:rsid w:val="2762326A"/>
    <w:rsid w:val="27E32D3D"/>
    <w:rsid w:val="29884D5E"/>
    <w:rsid w:val="29980E68"/>
    <w:rsid w:val="2ABF3E8B"/>
    <w:rsid w:val="2B5C27A2"/>
    <w:rsid w:val="2C4B6113"/>
    <w:rsid w:val="2DAA4988"/>
    <w:rsid w:val="2F7E1AA2"/>
    <w:rsid w:val="30703FF3"/>
    <w:rsid w:val="30DD7534"/>
    <w:rsid w:val="31AE3BAB"/>
    <w:rsid w:val="32954B15"/>
    <w:rsid w:val="341A6BE0"/>
    <w:rsid w:val="3427470A"/>
    <w:rsid w:val="363E19E9"/>
    <w:rsid w:val="36B93209"/>
    <w:rsid w:val="36DD7C75"/>
    <w:rsid w:val="39205315"/>
    <w:rsid w:val="399045CD"/>
    <w:rsid w:val="3998450E"/>
    <w:rsid w:val="3AB81FD5"/>
    <w:rsid w:val="3B2F1D2A"/>
    <w:rsid w:val="3B736DDB"/>
    <w:rsid w:val="3C3C6840"/>
    <w:rsid w:val="3DBD00C8"/>
    <w:rsid w:val="3DDF18ED"/>
    <w:rsid w:val="3E301C24"/>
    <w:rsid w:val="3ECB65BF"/>
    <w:rsid w:val="3F267815"/>
    <w:rsid w:val="411B5E32"/>
    <w:rsid w:val="41E00AC1"/>
    <w:rsid w:val="433E0942"/>
    <w:rsid w:val="4535305D"/>
    <w:rsid w:val="45AA321A"/>
    <w:rsid w:val="477B33D2"/>
    <w:rsid w:val="477C7071"/>
    <w:rsid w:val="48CB5FFC"/>
    <w:rsid w:val="4A081C6A"/>
    <w:rsid w:val="4A1C6DB0"/>
    <w:rsid w:val="4AAA50B3"/>
    <w:rsid w:val="4B36501E"/>
    <w:rsid w:val="4C4B6EE5"/>
    <w:rsid w:val="4D8E1191"/>
    <w:rsid w:val="4DCE5467"/>
    <w:rsid w:val="4DEB4A69"/>
    <w:rsid w:val="4E807C00"/>
    <w:rsid w:val="4EB04945"/>
    <w:rsid w:val="4FAF6BBB"/>
    <w:rsid w:val="4FF435D0"/>
    <w:rsid w:val="50B97979"/>
    <w:rsid w:val="50C312D7"/>
    <w:rsid w:val="50E8546D"/>
    <w:rsid w:val="51014677"/>
    <w:rsid w:val="51F066FA"/>
    <w:rsid w:val="523F1FA8"/>
    <w:rsid w:val="52DB37CD"/>
    <w:rsid w:val="533809D9"/>
    <w:rsid w:val="54012C40"/>
    <w:rsid w:val="55AA3E2D"/>
    <w:rsid w:val="55CB3996"/>
    <w:rsid w:val="56F04FC9"/>
    <w:rsid w:val="57501927"/>
    <w:rsid w:val="59161041"/>
    <w:rsid w:val="592F7593"/>
    <w:rsid w:val="599613A9"/>
    <w:rsid w:val="5B326457"/>
    <w:rsid w:val="5B5F5207"/>
    <w:rsid w:val="5BE728F9"/>
    <w:rsid w:val="5CC9309D"/>
    <w:rsid w:val="5D76503B"/>
    <w:rsid w:val="5EBE7C42"/>
    <w:rsid w:val="60BD55A5"/>
    <w:rsid w:val="60FA149E"/>
    <w:rsid w:val="61710C40"/>
    <w:rsid w:val="619C45DD"/>
    <w:rsid w:val="62105BD4"/>
    <w:rsid w:val="62B62E5D"/>
    <w:rsid w:val="635D68EA"/>
    <w:rsid w:val="637B7BA1"/>
    <w:rsid w:val="641D6D16"/>
    <w:rsid w:val="64906FA5"/>
    <w:rsid w:val="657E1D5D"/>
    <w:rsid w:val="65B43CFE"/>
    <w:rsid w:val="65DA061A"/>
    <w:rsid w:val="66590259"/>
    <w:rsid w:val="677D5E32"/>
    <w:rsid w:val="67855BDB"/>
    <w:rsid w:val="67A876E7"/>
    <w:rsid w:val="69AB7BEF"/>
    <w:rsid w:val="6A3E2901"/>
    <w:rsid w:val="6A84797E"/>
    <w:rsid w:val="6C1C52E1"/>
    <w:rsid w:val="6CAB769E"/>
    <w:rsid w:val="6CE4336C"/>
    <w:rsid w:val="6DB82B64"/>
    <w:rsid w:val="6E572515"/>
    <w:rsid w:val="6E6F216C"/>
    <w:rsid w:val="6EB81AC5"/>
    <w:rsid w:val="6EDE2375"/>
    <w:rsid w:val="6FC81139"/>
    <w:rsid w:val="70777BF1"/>
    <w:rsid w:val="70950996"/>
    <w:rsid w:val="710E53BC"/>
    <w:rsid w:val="71507835"/>
    <w:rsid w:val="71A152FE"/>
    <w:rsid w:val="7233599F"/>
    <w:rsid w:val="72BE2580"/>
    <w:rsid w:val="73E01EF2"/>
    <w:rsid w:val="74923808"/>
    <w:rsid w:val="74A733E7"/>
    <w:rsid w:val="74F90455"/>
    <w:rsid w:val="76093578"/>
    <w:rsid w:val="76CA3BF9"/>
    <w:rsid w:val="7712107B"/>
    <w:rsid w:val="78290DB6"/>
    <w:rsid w:val="78DA6FC8"/>
    <w:rsid w:val="7920796F"/>
    <w:rsid w:val="799A3F57"/>
    <w:rsid w:val="7AC95238"/>
    <w:rsid w:val="7B000C7A"/>
    <w:rsid w:val="7B474522"/>
    <w:rsid w:val="7BA148DB"/>
    <w:rsid w:val="7CC17A1B"/>
    <w:rsid w:val="7D2716C8"/>
    <w:rsid w:val="7F411CF7"/>
    <w:rsid w:val="7FC00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4"/>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29"/>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2"/>
    <w:qFormat/>
    <w:uiPriority w:val="0"/>
    <w:pPr>
      <w:keepNext/>
      <w:keepLines/>
      <w:spacing w:before="280" w:after="290" w:line="376" w:lineRule="auto"/>
      <w:outlineLvl w:val="3"/>
    </w:pPr>
    <w:rPr>
      <w:rFonts w:ascii="Cambria" w:hAnsi="Cambria"/>
      <w:b/>
      <w:bCs/>
      <w:sz w:val="28"/>
      <w:szCs w:val="28"/>
    </w:rPr>
  </w:style>
  <w:style w:type="paragraph" w:styleId="2">
    <w:name w:val="heading 5"/>
    <w:basedOn w:val="1"/>
    <w:next w:val="1"/>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5"/>
    <w:unhideWhenUsed/>
    <w:qFormat/>
    <w:uiPriority w:val="99"/>
    <w:pPr>
      <w:jc w:val="left"/>
    </w:pPr>
  </w:style>
  <w:style w:type="paragraph" w:styleId="8">
    <w:name w:val="Plain Text"/>
    <w:basedOn w:val="1"/>
    <w:link w:val="28"/>
    <w:qFormat/>
    <w:uiPriority w:val="0"/>
    <w:rPr>
      <w:rFonts w:ascii="宋体" w:hAnsi="Courier New" w:eastAsiaTheme="minorEastAsia" w:cstheme="minorBidi"/>
    </w:rPr>
  </w:style>
  <w:style w:type="paragraph" w:styleId="9">
    <w:name w:val="Date"/>
    <w:basedOn w:val="1"/>
    <w:next w:val="1"/>
    <w:link w:val="20"/>
    <w:qFormat/>
    <w:uiPriority w:val="0"/>
    <w:rPr>
      <w:rFonts w:ascii="宋体" w:hAnsi="Courier New"/>
      <w:kern w:val="0"/>
      <w:sz w:val="32"/>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6"/>
    <w:semiHidden/>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日期 Char"/>
    <w:basedOn w:val="16"/>
    <w:link w:val="9"/>
    <w:qFormat/>
    <w:uiPriority w:val="0"/>
    <w:rPr>
      <w:rFonts w:ascii="宋体" w:hAnsi="Courier New" w:eastAsia="宋体" w:cs="Times New Roman"/>
      <w:kern w:val="0"/>
      <w:sz w:val="32"/>
      <w:szCs w:val="20"/>
    </w:rPr>
  </w:style>
  <w:style w:type="character" w:customStyle="1" w:styleId="20">
    <w:name w:val="日期 Char1"/>
    <w:basedOn w:val="16"/>
    <w:link w:val="9"/>
    <w:semiHidden/>
    <w:qFormat/>
    <w:uiPriority w:val="99"/>
    <w:rPr>
      <w:rFonts w:ascii="Calibri" w:hAnsi="Calibri" w:eastAsia="宋体" w:cs="Times New Roman"/>
    </w:rPr>
  </w:style>
  <w:style w:type="character" w:customStyle="1" w:styleId="21">
    <w:name w:val="批注框文本 Char"/>
    <w:basedOn w:val="16"/>
    <w:link w:val="10"/>
    <w:semiHidden/>
    <w:qFormat/>
    <w:uiPriority w:val="99"/>
    <w:rPr>
      <w:rFonts w:ascii="Calibri" w:hAnsi="Calibri" w:eastAsia="宋体" w:cs="Times New Roman"/>
      <w:sz w:val="18"/>
      <w:szCs w:val="18"/>
    </w:rPr>
  </w:style>
  <w:style w:type="character" w:customStyle="1" w:styleId="22">
    <w:name w:val="页眉 Char"/>
    <w:basedOn w:val="16"/>
    <w:link w:val="12"/>
    <w:semiHidden/>
    <w:qFormat/>
    <w:uiPriority w:val="99"/>
    <w:rPr>
      <w:rFonts w:ascii="Calibri" w:hAnsi="Calibri" w:eastAsia="宋体" w:cs="Times New Roman"/>
      <w:sz w:val="18"/>
      <w:szCs w:val="18"/>
    </w:rPr>
  </w:style>
  <w:style w:type="character" w:customStyle="1" w:styleId="23">
    <w:name w:val="页脚 Char"/>
    <w:basedOn w:val="16"/>
    <w:link w:val="11"/>
    <w:qFormat/>
    <w:uiPriority w:val="99"/>
    <w:rPr>
      <w:rFonts w:ascii="Calibri" w:hAnsi="Calibri" w:eastAsia="宋体" w:cs="Times New Roman"/>
      <w:sz w:val="18"/>
      <w:szCs w:val="18"/>
    </w:rPr>
  </w:style>
  <w:style w:type="character" w:customStyle="1" w:styleId="24">
    <w:name w:val="标题 1 Char"/>
    <w:basedOn w:val="16"/>
    <w:link w:val="3"/>
    <w:qFormat/>
    <w:uiPriority w:val="0"/>
    <w:rPr>
      <w:rFonts w:ascii="宋体" w:hAnsi="Calibri" w:eastAsia="宋体" w:cs="Times New Roman"/>
      <w:color w:val="000000"/>
      <w:sz w:val="28"/>
      <w:szCs w:val="20"/>
    </w:rPr>
  </w:style>
  <w:style w:type="character" w:customStyle="1" w:styleId="25">
    <w:name w:val="批注文字 Char"/>
    <w:basedOn w:val="16"/>
    <w:link w:val="7"/>
    <w:qFormat/>
    <w:uiPriority w:val="99"/>
    <w:rPr>
      <w:rFonts w:ascii="Calibri" w:hAnsi="Calibri" w:eastAsia="宋体" w:cs="Times New Roman"/>
    </w:rPr>
  </w:style>
  <w:style w:type="character" w:customStyle="1" w:styleId="26">
    <w:name w:val="批注主题 Char"/>
    <w:basedOn w:val="25"/>
    <w:link w:val="13"/>
    <w:semiHidden/>
    <w:qFormat/>
    <w:uiPriority w:val="99"/>
    <w:rPr>
      <w:b/>
      <w:bCs/>
    </w:rPr>
  </w:style>
  <w:style w:type="character" w:customStyle="1" w:styleId="27">
    <w:name w:val="纯文本 Char"/>
    <w:link w:val="8"/>
    <w:qFormat/>
    <w:uiPriority w:val="0"/>
    <w:rPr>
      <w:rFonts w:ascii="宋体" w:hAnsi="Courier New"/>
    </w:rPr>
  </w:style>
  <w:style w:type="character" w:customStyle="1" w:styleId="28">
    <w:name w:val="纯文本 Char1"/>
    <w:basedOn w:val="16"/>
    <w:link w:val="8"/>
    <w:semiHidden/>
    <w:qFormat/>
    <w:uiPriority w:val="99"/>
    <w:rPr>
      <w:rFonts w:ascii="宋体" w:hAnsi="Courier New" w:eastAsia="宋体" w:cs="Courier New"/>
      <w:szCs w:val="21"/>
    </w:rPr>
  </w:style>
  <w:style w:type="character" w:customStyle="1" w:styleId="29">
    <w:name w:val="标题 2 Char"/>
    <w:basedOn w:val="16"/>
    <w:link w:val="4"/>
    <w:qFormat/>
    <w:uiPriority w:val="0"/>
    <w:rPr>
      <w:rFonts w:ascii="Arial" w:hAnsi="Arial" w:eastAsia="宋体" w:cs="Times New Roman"/>
      <w:b/>
      <w:bCs/>
      <w:sz w:val="32"/>
      <w:szCs w:val="32"/>
    </w:rPr>
  </w:style>
  <w:style w:type="paragraph" w:styleId="30">
    <w:name w:val="List Paragraph"/>
    <w:basedOn w:val="1"/>
    <w:qFormat/>
    <w:uiPriority w:val="99"/>
    <w:pPr>
      <w:ind w:firstLine="420" w:firstLineChars="200"/>
    </w:pPr>
  </w:style>
  <w:style w:type="character" w:customStyle="1" w:styleId="31">
    <w:name w:val="标题 3 Char"/>
    <w:basedOn w:val="16"/>
    <w:link w:val="5"/>
    <w:semiHidden/>
    <w:qFormat/>
    <w:uiPriority w:val="9"/>
    <w:rPr>
      <w:rFonts w:ascii="Calibri" w:hAnsi="Calibri" w:eastAsia="宋体" w:cs="Times New Roman"/>
      <w:b/>
      <w:bCs/>
      <w:sz w:val="32"/>
      <w:szCs w:val="32"/>
    </w:rPr>
  </w:style>
  <w:style w:type="character" w:customStyle="1" w:styleId="32">
    <w:name w:val="标题 4 Char"/>
    <w:basedOn w:val="16"/>
    <w:link w:val="6"/>
    <w:qFormat/>
    <w:uiPriority w:val="0"/>
    <w:rPr>
      <w:rFonts w:ascii="Cambria" w:hAnsi="Cambria" w:eastAsia="宋体" w:cs="Times New Roman"/>
      <w:b/>
      <w:bCs/>
      <w:sz w:val="28"/>
      <w:szCs w:val="28"/>
    </w:rPr>
  </w:style>
  <w:style w:type="paragraph" w:customStyle="1" w:styleId="3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4">
    <w:name w:val="1"/>
    <w:basedOn w:val="1"/>
    <w:next w:val="8"/>
    <w:qFormat/>
    <w:uiPriority w:val="0"/>
    <w:rPr>
      <w:rFonts w:ascii="宋体" w:hAnsi="Courier New"/>
      <w:szCs w:val="20"/>
    </w:rPr>
  </w:style>
  <w:style w:type="paragraph" w:customStyle="1" w:styleId="35">
    <w:name w:val="8"/>
    <w:basedOn w:val="1"/>
    <w:next w:val="8"/>
    <w:qFormat/>
    <w:uiPriority w:val="0"/>
    <w:rPr>
      <w:rFonts w:ascii="宋体" w:hAnsi="Courier New"/>
      <w:szCs w:val="20"/>
    </w:rPr>
  </w:style>
  <w:style w:type="paragraph" w:customStyle="1" w:styleId="36">
    <w:name w:val="_Style 55"/>
    <w:basedOn w:val="1"/>
    <w:next w:val="8"/>
    <w:qFormat/>
    <w:uiPriority w:val="0"/>
    <w:rPr>
      <w:rFonts w:ascii="宋体" w:hAnsi="Courier New"/>
      <w:szCs w:val="20"/>
    </w:rPr>
  </w:style>
  <w:style w:type="paragraph" w:customStyle="1" w:styleId="37">
    <w:name w:val="7"/>
    <w:basedOn w:val="1"/>
    <w:next w:val="8"/>
    <w:link w:val="38"/>
    <w:qFormat/>
    <w:uiPriority w:val="0"/>
    <w:rPr>
      <w:rFonts w:ascii="宋体" w:hAnsi="Courier New"/>
      <w:szCs w:val="20"/>
    </w:rPr>
  </w:style>
  <w:style w:type="character" w:customStyle="1" w:styleId="38">
    <w:name w:val="Char1"/>
    <w:link w:val="37"/>
    <w:qFormat/>
    <w:uiPriority w:val="0"/>
    <w:rPr>
      <w:rFonts w:ascii="宋体" w:hAnsi="Courier New" w:eastAsia="宋体" w:cs="Times New Roman"/>
      <w:szCs w:val="20"/>
    </w:rPr>
  </w:style>
  <w:style w:type="character" w:customStyle="1" w:styleId="39">
    <w:name w:val="font11"/>
    <w:qFormat/>
    <w:uiPriority w:val="0"/>
    <w:rPr>
      <w:rFonts w:hint="eastAsia" w:ascii="宋体" w:hAnsi="宋体" w:eastAsia="宋体" w:cs="宋体"/>
      <w:color w:val="000000"/>
      <w:sz w:val="20"/>
      <w:szCs w:val="20"/>
      <w:u w:val="none"/>
    </w:rPr>
  </w:style>
  <w:style w:type="paragraph" w:customStyle="1" w:styleId="40">
    <w:name w:val="_Style 52"/>
    <w:basedOn w:val="1"/>
    <w:qFormat/>
    <w:uiPriority w:val="34"/>
    <w:pPr>
      <w:ind w:firstLine="420"/>
    </w:pPr>
  </w:style>
  <w:style w:type="paragraph" w:customStyle="1" w:styleId="4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C00BC-3FCF-4DB8-95F2-261DA6D1BD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1914</Words>
  <Characters>10914</Characters>
  <Lines>90</Lines>
  <Paragraphs>25</Paragraphs>
  <TotalTime>50</TotalTime>
  <ScaleCrop>false</ScaleCrop>
  <LinksUpToDate>false</LinksUpToDate>
  <CharactersWithSpaces>12803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2021-08-04T06:33:07Z</dcterms:modified>
  <cp:revision>1720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B92E6241D2C847D9A7FD4C0D34260380</vt:lpwstr>
  </property>
</Properties>
</file>