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 w:ascii="仿宋" w:hAnsi="仿宋" w:eastAsia="仿宋" w:cs="仿宋"/>
          <w:b w:val="0"/>
          <w:bCs w:val="0"/>
          <w:color w:val="auto"/>
          <w:sz w:val="28"/>
          <w:szCs w:val="36"/>
          <w:lang w:val="en-US" w:eastAsia="zh-CN"/>
        </w:rPr>
      </w:pPr>
      <w:r>
        <w:rPr>
          <w:rFonts w:hint="eastAsia" w:ascii="仿宋" w:hAnsi="仿宋" w:eastAsia="仿宋"/>
          <w:b/>
          <w:bCs/>
          <w:color w:val="auto"/>
          <w:sz w:val="28"/>
          <w:szCs w:val="28"/>
        </w:rPr>
        <w:t>信用中国</w:t>
      </w:r>
      <w:r>
        <w:rPr>
          <w:rFonts w:hint="eastAsia" w:ascii="仿宋" w:hAnsi="仿宋" w:eastAsia="仿宋"/>
          <w:b/>
          <w:bCs/>
          <w:color w:val="auto"/>
          <w:sz w:val="28"/>
          <w:szCs w:val="28"/>
          <w:lang w:eastAsia="zh-CN"/>
        </w:rPr>
        <w:t>（</w:t>
      </w:r>
      <w:r>
        <w:rPr>
          <w:rFonts w:hint="eastAsia" w:ascii="仿宋" w:hAnsi="仿宋" w:eastAsia="仿宋"/>
          <w:b/>
          <w:bCs/>
          <w:color w:val="FF0000"/>
          <w:sz w:val="28"/>
          <w:szCs w:val="28"/>
          <w:lang w:eastAsia="zh-CN"/>
        </w:rPr>
        <w:t>https://www.creditchina.gov.cn/</w:t>
      </w:r>
      <w:r>
        <w:rPr>
          <w:rFonts w:hint="eastAsia" w:ascii="仿宋" w:hAnsi="仿宋" w:eastAsia="仿宋"/>
          <w:b/>
          <w:bCs/>
          <w:color w:val="auto"/>
          <w:sz w:val="28"/>
          <w:szCs w:val="28"/>
          <w:lang w:eastAsia="zh-CN"/>
        </w:rPr>
        <w:t>）</w:t>
      </w:r>
      <w:r>
        <w:rPr>
          <w:rFonts w:hint="eastAsia" w:ascii="仿宋" w:hAnsi="仿宋" w:eastAsia="仿宋"/>
          <w:b w:val="0"/>
          <w:bCs w:val="0"/>
          <w:color w:val="auto"/>
          <w:sz w:val="28"/>
          <w:szCs w:val="28"/>
          <w:lang w:val="en-US" w:eastAsia="zh-CN"/>
        </w:rPr>
        <w:t>--》信用服务</w:t>
      </w:r>
    </w:p>
    <w:p>
      <w:pPr>
        <w:rPr>
          <w:rFonts w:hint="eastAsia" w:ascii="仿宋" w:hAnsi="仿宋" w:eastAsia="仿宋" w:cs="仿宋"/>
          <w:b/>
          <w:bCs/>
          <w:color w:val="auto"/>
          <w:sz w:val="28"/>
          <w:szCs w:val="36"/>
          <w:lang w:eastAsia="zh-CN"/>
        </w:rPr>
      </w:pPr>
      <w:r>
        <w:drawing>
          <wp:inline distT="0" distB="0" distL="114300" distR="114300">
            <wp:extent cx="5265420" cy="2343150"/>
            <wp:effectExtent l="0" t="0" r="1143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b/>
          <w:bCs/>
          <w:color w:val="FF0000"/>
          <w:sz w:val="28"/>
          <w:szCs w:val="36"/>
          <w:lang w:val="en-US" w:eastAsia="zh-CN"/>
        </w:rPr>
      </w:pPr>
    </w:p>
    <w:p>
      <w:pPr>
        <w:rPr>
          <w:rFonts w:hint="eastAsia" w:ascii="仿宋" w:hAnsi="仿宋" w:eastAsia="仿宋" w:cs="仿宋"/>
          <w:b/>
          <w:bCs/>
          <w:color w:val="FF0000"/>
          <w:sz w:val="28"/>
          <w:szCs w:val="36"/>
          <w:lang w:val="en-US" w:eastAsia="zh-CN"/>
        </w:rPr>
      </w:pPr>
    </w:p>
    <w:p>
      <w:pPr>
        <w:rPr>
          <w:rFonts w:hint="eastAsia" w:ascii="仿宋" w:hAnsi="仿宋" w:eastAsia="仿宋" w:cs="仿宋"/>
          <w:b/>
          <w:bCs/>
          <w:color w:val="FF0000"/>
          <w:sz w:val="28"/>
          <w:szCs w:val="36"/>
          <w:lang w:val="en-US" w:eastAsia="zh-CN"/>
        </w:rPr>
      </w:pPr>
    </w:p>
    <w:p>
      <w:r>
        <w:drawing>
          <wp:inline distT="0" distB="0" distL="114300" distR="114300">
            <wp:extent cx="5271135" cy="3623310"/>
            <wp:effectExtent l="0" t="0" r="5715" b="1524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62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>
      <w:pPr>
        <w:rPr>
          <w:rFonts w:hint="eastAsia"/>
          <w:lang w:val="en-US" w:eastAsia="zh-CN"/>
        </w:rPr>
      </w:pPr>
    </w:p>
    <w:p>
      <w:pPr>
        <w:rPr>
          <w:rFonts w:hint="default" w:ascii="仿宋" w:hAnsi="仿宋" w:eastAsia="仿宋" w:cs="仿宋"/>
          <w:b/>
          <w:bCs/>
          <w:color w:val="FF0000"/>
          <w:sz w:val="28"/>
          <w:szCs w:val="36"/>
          <w:lang w:val="en-US" w:eastAsia="zh-CN"/>
        </w:rPr>
      </w:pPr>
      <w:r>
        <w:rPr>
          <w:rFonts w:hint="eastAsia" w:ascii="仿宋" w:hAnsi="仿宋" w:eastAsia="仿宋" w:cs="仿宋"/>
          <w:b/>
          <w:bCs/>
          <w:color w:val="FF0000"/>
          <w:sz w:val="28"/>
          <w:szCs w:val="36"/>
          <w:lang w:val="en-US" w:eastAsia="zh-CN"/>
        </w:rPr>
        <w:t>查询结果截图</w:t>
      </w:r>
    </w:p>
    <w:p>
      <w:pPr>
        <w:rPr>
          <w:rFonts w:hint="eastAsia" w:ascii="仿宋" w:hAnsi="仿宋" w:eastAsia="仿宋" w:cs="仿宋"/>
          <w:b/>
          <w:bCs/>
          <w:color w:val="auto"/>
          <w:sz w:val="28"/>
          <w:szCs w:val="36"/>
          <w:lang w:eastAsia="zh-CN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szCs w:val="36"/>
          <w:lang w:eastAsia="zh-CN"/>
        </w:rPr>
        <w:t>《</w:t>
      </w:r>
      <w:r>
        <w:rPr>
          <w:rFonts w:hint="eastAsia" w:ascii="仿宋" w:hAnsi="仿宋" w:eastAsia="仿宋" w:cs="仿宋"/>
          <w:b/>
          <w:bCs/>
          <w:color w:val="auto"/>
          <w:sz w:val="28"/>
          <w:szCs w:val="36"/>
          <w:lang w:val="en-US" w:eastAsia="zh-CN"/>
        </w:rPr>
        <w:t>一</w:t>
      </w:r>
      <w:r>
        <w:rPr>
          <w:rFonts w:hint="eastAsia" w:ascii="仿宋" w:hAnsi="仿宋" w:eastAsia="仿宋" w:cs="仿宋"/>
          <w:b/>
          <w:bCs/>
          <w:color w:val="auto"/>
          <w:sz w:val="28"/>
          <w:szCs w:val="36"/>
          <w:lang w:eastAsia="zh-CN"/>
        </w:rPr>
        <w:t>》重大税收违法案件当事人名单【税收违法黑名单】（</w:t>
      </w:r>
      <w:r>
        <w:rPr>
          <w:rFonts w:hint="eastAsia" w:ascii="仿宋" w:hAnsi="仿宋" w:eastAsia="仿宋"/>
          <w:b/>
          <w:bCs/>
          <w:color w:val="auto"/>
          <w:sz w:val="28"/>
          <w:szCs w:val="28"/>
        </w:rPr>
        <w:t>信用中国</w:t>
      </w:r>
      <w:r>
        <w:rPr>
          <w:rFonts w:hint="eastAsia" w:ascii="仿宋" w:hAnsi="仿宋" w:eastAsia="仿宋" w:cs="仿宋"/>
          <w:b/>
          <w:bCs/>
          <w:color w:val="auto"/>
          <w:sz w:val="28"/>
          <w:szCs w:val="36"/>
          <w:lang w:eastAsia="zh-CN"/>
        </w:rPr>
        <w:t>）</w:t>
      </w:r>
    </w:p>
    <w:p>
      <w:pPr>
        <w:rPr>
          <w:rFonts w:hint="eastAsia" w:ascii="仿宋" w:hAnsi="仿宋" w:eastAsia="仿宋" w:cs="仿宋"/>
          <w:sz w:val="28"/>
          <w:szCs w:val="36"/>
          <w:lang w:eastAsia="zh-CN"/>
        </w:rPr>
      </w:pPr>
      <w:r>
        <w:drawing>
          <wp:inline distT="0" distB="0" distL="114300" distR="114300">
            <wp:extent cx="5262880" cy="3481705"/>
            <wp:effectExtent l="0" t="0" r="13970" b="444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48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</w:pPr>
    </w:p>
    <w:p>
      <w:pP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  <w:t>《</w:t>
      </w:r>
      <w: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  <w:t>二</w:t>
      </w:r>
      <w: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  <w:t>》失信被执行人（</w:t>
      </w:r>
      <w:r>
        <w:rPr>
          <w:rFonts w:hint="eastAsia" w:ascii="仿宋" w:hAnsi="仿宋" w:eastAsia="仿宋"/>
          <w:b/>
          <w:bCs/>
          <w:sz w:val="28"/>
          <w:szCs w:val="28"/>
        </w:rPr>
        <w:t>信用中国</w:t>
      </w:r>
      <w: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  <w:t>）</w:t>
      </w:r>
    </w:p>
    <w:p>
      <w:pP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</w:pPr>
      <w:r>
        <w:drawing>
          <wp:inline distT="0" distB="0" distL="114300" distR="114300">
            <wp:extent cx="5266055" cy="3646170"/>
            <wp:effectExtent l="0" t="0" r="10795" b="1143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64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  <w:br w:type="page"/>
      </w:r>
    </w:p>
    <w:p>
      <w:pP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  <w:t>《</w:t>
      </w:r>
      <w: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  <w:t>三</w:t>
      </w:r>
      <w: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  <w:t>》政府采购严重违法失信行为记录名单（</w:t>
      </w:r>
      <w:r>
        <w:rPr>
          <w:rFonts w:hint="eastAsia" w:ascii="仿宋" w:hAnsi="仿宋" w:eastAsia="仿宋"/>
          <w:b/>
          <w:bCs/>
          <w:sz w:val="28"/>
          <w:szCs w:val="28"/>
        </w:rPr>
        <w:t>中国政府采购</w:t>
      </w:r>
      <w:r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  <w:t>网</w:t>
      </w:r>
      <w: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  <w:t>）</w:t>
      </w:r>
    </w:p>
    <w:p>
      <w:pPr>
        <w:rPr>
          <w:rFonts w:hint="eastAsia" w:ascii="仿宋" w:hAnsi="仿宋" w:eastAsia="仿宋" w:cs="仿宋"/>
          <w:b w:val="0"/>
          <w:bCs w:val="0"/>
          <w:sz w:val="24"/>
          <w:szCs w:val="32"/>
          <w:lang w:eastAsia="zh-CN"/>
        </w:rPr>
      </w:pPr>
      <w:r>
        <w:rPr>
          <w:rFonts w:hint="eastAsia" w:ascii="仿宋" w:hAnsi="仿宋" w:eastAsia="仿宋"/>
          <w:b/>
          <w:bCs/>
          <w:sz w:val="28"/>
          <w:szCs w:val="28"/>
        </w:rPr>
        <w:t>中国政府采购</w:t>
      </w:r>
      <w:r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  <w:t>网（</w:t>
      </w:r>
      <w:r>
        <w:rPr>
          <w:rFonts w:hint="eastAsia" w:ascii="仿宋" w:hAnsi="仿宋" w:eastAsia="仿宋" w:cs="仿宋"/>
          <w:b/>
          <w:bCs/>
          <w:color w:val="FF0000"/>
          <w:sz w:val="28"/>
          <w:szCs w:val="36"/>
          <w:lang w:eastAsia="zh-CN"/>
        </w:rPr>
        <w:t>www.ccgp.gov.cn</w:t>
      </w:r>
      <w:r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  <w:t>）</w:t>
      </w:r>
      <w:r>
        <w:rPr>
          <w:rFonts w:hint="eastAsia" w:ascii="仿宋" w:hAnsi="仿宋" w:eastAsia="仿宋"/>
          <w:b w:val="0"/>
          <w:bCs w:val="0"/>
          <w:sz w:val="24"/>
          <w:szCs w:val="24"/>
          <w:lang w:val="en-US" w:eastAsia="zh-CN"/>
        </w:rPr>
        <w:t>--》</w:t>
      </w:r>
      <w:r>
        <w:rPr>
          <w:rFonts w:hint="eastAsia" w:ascii="仿宋" w:hAnsi="仿宋" w:eastAsia="仿宋" w:cs="仿宋"/>
          <w:b w:val="0"/>
          <w:bCs w:val="0"/>
          <w:sz w:val="24"/>
          <w:szCs w:val="32"/>
          <w:lang w:eastAsia="zh-CN"/>
        </w:rPr>
        <w:t>政府采购严重违法失信行为记录名单</w:t>
      </w:r>
    </w:p>
    <w:p>
      <w:pP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</w:pPr>
      <w:r>
        <w:drawing>
          <wp:inline distT="0" distB="0" distL="114300" distR="114300">
            <wp:extent cx="5266690" cy="3666490"/>
            <wp:effectExtent l="0" t="0" r="10160" b="1016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6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仿宋" w:hAnsi="仿宋" w:eastAsia="仿宋" w:cs="仿宋"/>
          <w:b/>
          <w:bCs/>
          <w:color w:val="FF0000"/>
          <w:sz w:val="28"/>
          <w:szCs w:val="36"/>
          <w:lang w:val="en-US" w:eastAsia="zh-CN"/>
        </w:rPr>
      </w:pPr>
      <w:r>
        <w:rPr>
          <w:rFonts w:hint="eastAsia" w:ascii="仿宋" w:hAnsi="仿宋" w:eastAsia="仿宋" w:cs="仿宋"/>
          <w:b/>
          <w:bCs/>
          <w:color w:val="FF0000"/>
          <w:sz w:val="28"/>
          <w:szCs w:val="36"/>
          <w:lang w:val="en-US" w:eastAsia="zh-CN"/>
        </w:rPr>
        <w:t>查询结果截图</w:t>
      </w:r>
    </w:p>
    <w:p>
      <w:pP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</w:pPr>
      <w:r>
        <w:drawing>
          <wp:inline distT="0" distB="0" distL="114300" distR="114300">
            <wp:extent cx="5271135" cy="3418205"/>
            <wp:effectExtent l="0" t="0" r="5715" b="107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41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  <w:br w:type="page"/>
      </w:r>
    </w:p>
    <w:p>
      <w:pP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  <w:t>《</w:t>
      </w:r>
      <w: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  <w:t>四</w:t>
      </w:r>
      <w: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  <w:t>》深圳信用网（</w:t>
      </w:r>
      <w:r>
        <w:rPr>
          <w:rFonts w:hint="eastAsia" w:ascii="仿宋" w:hAnsi="仿宋" w:eastAsia="仿宋" w:cs="仿宋"/>
          <w:b/>
          <w:bCs/>
          <w:color w:val="FF0000"/>
          <w:sz w:val="28"/>
          <w:szCs w:val="36"/>
          <w:lang w:eastAsia="zh-CN"/>
        </w:rPr>
        <w:t>www.szcredit.com.cn</w:t>
      </w:r>
      <w: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  <w:t>）</w:t>
      </w:r>
      <w:r>
        <w:rPr>
          <w:rFonts w:hint="eastAsia" w:ascii="仿宋" w:hAnsi="仿宋" w:eastAsia="仿宋" w:cs="仿宋"/>
          <w:b/>
          <w:bCs/>
          <w:color w:val="FF0000"/>
          <w:sz w:val="28"/>
          <w:szCs w:val="36"/>
          <w:lang w:val="en-US" w:eastAsia="zh-CN"/>
        </w:rPr>
        <w:t>无需登录</w:t>
      </w:r>
    </w:p>
    <w:p>
      <w:pPr>
        <w:rPr>
          <w:rFonts w:hint="default" w:ascii="仿宋" w:hAnsi="仿宋" w:eastAsia="仿宋" w:cs="仿宋"/>
          <w:b/>
          <w:bCs/>
          <w:sz w:val="28"/>
          <w:szCs w:val="36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  <w:t>如是深圳市注册公司，提供以下截图</w:t>
      </w:r>
    </w:p>
    <w:p>
      <w:pPr>
        <w:rPr>
          <w:rFonts w:hint="default" w:ascii="仿宋" w:hAnsi="仿宋" w:eastAsia="仿宋" w:cs="仿宋"/>
          <w:b/>
          <w:bCs/>
          <w:sz w:val="28"/>
          <w:szCs w:val="36"/>
          <w:lang w:val="en-US" w:eastAsia="zh-CN"/>
        </w:rPr>
      </w:pPr>
      <w:r>
        <w:drawing>
          <wp:inline distT="0" distB="0" distL="114300" distR="114300">
            <wp:extent cx="5273040" cy="3998595"/>
            <wp:effectExtent l="0" t="0" r="381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9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</w:pPr>
    </w:p>
    <w:p>
      <w:pPr>
        <w:rPr>
          <w:rFonts w:hint="default" w:ascii="仿宋" w:hAnsi="仿宋" w:eastAsia="仿宋" w:cs="仿宋"/>
          <w:b/>
          <w:bCs/>
          <w:sz w:val="28"/>
          <w:szCs w:val="36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  <w:t>如是非深圳市注册公司，提供以下截图</w:t>
      </w:r>
    </w:p>
    <w:p>
      <w:pP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</w:pPr>
      <w:r>
        <w:drawing>
          <wp:inline distT="0" distB="0" distL="114300" distR="114300">
            <wp:extent cx="5263515" cy="2877185"/>
            <wp:effectExtent l="0" t="0" r="13335" b="184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7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  <w:br w:type="page"/>
      </w:r>
    </w:p>
    <w:p>
      <w:pP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  <w:t>《</w:t>
      </w:r>
      <w:r>
        <w:rPr>
          <w:rFonts w:hint="eastAsia" w:ascii="仿宋" w:hAnsi="仿宋" w:eastAsia="仿宋" w:cs="仿宋"/>
          <w:b/>
          <w:bCs/>
          <w:sz w:val="28"/>
          <w:szCs w:val="36"/>
          <w:lang w:val="en-US" w:eastAsia="zh-CN"/>
        </w:rPr>
        <w:t>五</w:t>
      </w:r>
      <w: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  <w:t>》深圳市政府采购监管网</w:t>
      </w:r>
    </w:p>
    <w:p>
      <w:pPr>
        <w:rPr>
          <w:rFonts w:hint="default" w:ascii="仿宋" w:hAnsi="仿宋" w:eastAsia="仿宋" w:cs="仿宋"/>
          <w:b w:val="0"/>
          <w:bCs w:val="0"/>
          <w:sz w:val="24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  <w:t>深圳市政府采购监管网”（</w:t>
      </w:r>
      <w:r>
        <w:rPr>
          <w:rFonts w:hint="eastAsia" w:ascii="仿宋" w:hAnsi="仿宋" w:eastAsia="仿宋" w:cs="仿宋"/>
          <w:b/>
          <w:bCs/>
          <w:color w:val="FF0000"/>
          <w:sz w:val="28"/>
          <w:szCs w:val="36"/>
          <w:lang w:eastAsia="zh-CN"/>
        </w:rPr>
        <w:t>http://zfcg.sz.gov.cn</w:t>
      </w:r>
      <w: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  <w:t>）</w:t>
      </w:r>
      <w:r>
        <w:rPr>
          <w:rFonts w:hint="eastAsia" w:ascii="仿宋" w:hAnsi="仿宋" w:eastAsia="仿宋" w:cs="仿宋"/>
          <w:b w:val="0"/>
          <w:bCs w:val="0"/>
          <w:sz w:val="24"/>
          <w:szCs w:val="32"/>
          <w:lang w:val="en-US" w:eastAsia="zh-CN"/>
        </w:rPr>
        <w:t>--》信用情况查询</w:t>
      </w:r>
    </w:p>
    <w:p>
      <w:pP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</w:pPr>
      <w:r>
        <w:drawing>
          <wp:inline distT="0" distB="0" distL="114300" distR="114300">
            <wp:extent cx="5271135" cy="2448560"/>
            <wp:effectExtent l="0" t="0" r="5715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4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仿宋" w:hAnsi="仿宋" w:eastAsia="仿宋" w:cs="仿宋"/>
          <w:b/>
          <w:bCs/>
          <w:color w:val="FF0000"/>
          <w:sz w:val="28"/>
          <w:szCs w:val="36"/>
          <w:lang w:val="en-US" w:eastAsia="zh-CN"/>
        </w:rPr>
      </w:pPr>
      <w:r>
        <w:rPr>
          <w:rFonts w:hint="eastAsia" w:ascii="仿宋" w:hAnsi="仿宋" w:eastAsia="仿宋" w:cs="仿宋"/>
          <w:b/>
          <w:bCs/>
          <w:color w:val="FF0000"/>
          <w:sz w:val="28"/>
          <w:szCs w:val="36"/>
          <w:lang w:val="en-US" w:eastAsia="zh-CN"/>
        </w:rPr>
        <w:t>查询结果截图</w:t>
      </w:r>
    </w:p>
    <w:p>
      <w:pPr>
        <w:rPr>
          <w:rFonts w:hint="eastAsia" w:ascii="仿宋" w:hAnsi="仿宋" w:eastAsia="仿宋" w:cs="仿宋"/>
          <w:b/>
          <w:bCs/>
          <w:sz w:val="28"/>
          <w:szCs w:val="36"/>
          <w:lang w:eastAsia="zh-CN"/>
        </w:rPr>
      </w:pPr>
      <w:r>
        <w:drawing>
          <wp:inline distT="0" distB="0" distL="114300" distR="114300">
            <wp:extent cx="5267960" cy="2887980"/>
            <wp:effectExtent l="0" t="0" r="8890" b="762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88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329158A"/>
    <w:rsid w:val="01620DCD"/>
    <w:rsid w:val="02014AD0"/>
    <w:rsid w:val="02CD670E"/>
    <w:rsid w:val="03663149"/>
    <w:rsid w:val="03C453FE"/>
    <w:rsid w:val="0516577E"/>
    <w:rsid w:val="05E36CDD"/>
    <w:rsid w:val="05EA3986"/>
    <w:rsid w:val="06390B44"/>
    <w:rsid w:val="08B217C8"/>
    <w:rsid w:val="0A0451C2"/>
    <w:rsid w:val="0F1253FE"/>
    <w:rsid w:val="0F531673"/>
    <w:rsid w:val="0F776EBF"/>
    <w:rsid w:val="11725385"/>
    <w:rsid w:val="11EA642C"/>
    <w:rsid w:val="125578A3"/>
    <w:rsid w:val="13C736DE"/>
    <w:rsid w:val="157D1DFB"/>
    <w:rsid w:val="15E6164D"/>
    <w:rsid w:val="15F00CEE"/>
    <w:rsid w:val="16616648"/>
    <w:rsid w:val="182A23C3"/>
    <w:rsid w:val="1E26641E"/>
    <w:rsid w:val="1E517F68"/>
    <w:rsid w:val="1F8E3B36"/>
    <w:rsid w:val="2187129D"/>
    <w:rsid w:val="21963232"/>
    <w:rsid w:val="21AF11D9"/>
    <w:rsid w:val="23385E06"/>
    <w:rsid w:val="25F726BE"/>
    <w:rsid w:val="27043BA1"/>
    <w:rsid w:val="28A47846"/>
    <w:rsid w:val="296C16E0"/>
    <w:rsid w:val="2A795FD4"/>
    <w:rsid w:val="2B2C62DA"/>
    <w:rsid w:val="2DE270C3"/>
    <w:rsid w:val="30947A0B"/>
    <w:rsid w:val="32E96B04"/>
    <w:rsid w:val="344C0B3B"/>
    <w:rsid w:val="34D118DA"/>
    <w:rsid w:val="364D1781"/>
    <w:rsid w:val="37385A1C"/>
    <w:rsid w:val="37707A6A"/>
    <w:rsid w:val="38072E4E"/>
    <w:rsid w:val="383D467A"/>
    <w:rsid w:val="3B142BFB"/>
    <w:rsid w:val="3E7E15EE"/>
    <w:rsid w:val="3F325E0C"/>
    <w:rsid w:val="40443A9A"/>
    <w:rsid w:val="41962E24"/>
    <w:rsid w:val="44386534"/>
    <w:rsid w:val="473048F4"/>
    <w:rsid w:val="478E45D4"/>
    <w:rsid w:val="488864C5"/>
    <w:rsid w:val="49322E43"/>
    <w:rsid w:val="4B6B2DF3"/>
    <w:rsid w:val="4B6D7097"/>
    <w:rsid w:val="4CAB6DFE"/>
    <w:rsid w:val="4D6E037F"/>
    <w:rsid w:val="4D790281"/>
    <w:rsid w:val="4E2B58F0"/>
    <w:rsid w:val="4FFD7B58"/>
    <w:rsid w:val="507C6299"/>
    <w:rsid w:val="52842F21"/>
    <w:rsid w:val="52F83BC9"/>
    <w:rsid w:val="5329158A"/>
    <w:rsid w:val="540070AE"/>
    <w:rsid w:val="550B3D22"/>
    <w:rsid w:val="557E54C3"/>
    <w:rsid w:val="55810B45"/>
    <w:rsid w:val="582E3331"/>
    <w:rsid w:val="59C82B44"/>
    <w:rsid w:val="5A424873"/>
    <w:rsid w:val="5BB55884"/>
    <w:rsid w:val="5E674B4A"/>
    <w:rsid w:val="60372B1E"/>
    <w:rsid w:val="60CC3F5D"/>
    <w:rsid w:val="62443AEA"/>
    <w:rsid w:val="63FB3702"/>
    <w:rsid w:val="66AB25EE"/>
    <w:rsid w:val="6740603A"/>
    <w:rsid w:val="67DB1495"/>
    <w:rsid w:val="6A6C7912"/>
    <w:rsid w:val="6D2D0956"/>
    <w:rsid w:val="6ED56F93"/>
    <w:rsid w:val="6EEF5286"/>
    <w:rsid w:val="6FC81DF8"/>
    <w:rsid w:val="786244A1"/>
    <w:rsid w:val="795A0E18"/>
    <w:rsid w:val="7BEB5B2D"/>
    <w:rsid w:val="7C9166FF"/>
    <w:rsid w:val="7EEB0D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8</TotalTime>
  <ScaleCrop>false</ScaleCrop>
  <LinksUpToDate>false</LinksUpToDate>
  <CharactersWithSpaces>0</CharactersWithSpaces>
  <Application>WPS Office_11.1.0.11372_F1E327BC-269C-435d-A152-05C5408002CA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2021-08-30T04:55:00Z</dcterms:created>
  <dc:creator>CHJ-嘉</dc:creator>
  <cp:lastModifiedBy>CHJ-嘉</cp:lastModifiedBy>
  <dcterms:modified xsi:type="dcterms:W3CDTF">2022-05-23T08:47:12Z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2052-11.1.0.11372</vt:lpwstr>
  </property>
  <property fmtid="{D5CDD505-2E9C-101B-9397-08002B2CF9AE}" pid="3" name="ICV">
    <vt:lpwstr>C1657794C43E48C9BE37A6B1ECD6458C</vt:lpwstr>
  </property>
</Properties>
</file>