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b/>
          <w:sz w:val="36"/>
          <w:szCs w:val="36"/>
        </w:rPr>
      </w:pPr>
      <w:r>
        <w:rPr>
          <w:rFonts w:hint="eastAsia" w:asciiTheme="minorEastAsia" w:hAnsiTheme="minorEastAsia"/>
          <w:b/>
          <w:sz w:val="36"/>
          <w:szCs w:val="36"/>
          <w:lang w:eastAsia="zh-CN"/>
        </w:rPr>
        <w:t>床旁康复移动工作站</w:t>
      </w:r>
      <w:r>
        <w:rPr>
          <w:rFonts w:hint="eastAsia" w:asciiTheme="minorEastAsia" w:hAnsiTheme="minorEastAsia"/>
          <w:b/>
          <w:sz w:val="36"/>
          <w:szCs w:val="36"/>
        </w:rPr>
        <w:t>采购需求公示</w:t>
      </w:r>
    </w:p>
    <w:tbl>
      <w:tblPr>
        <w:tblStyle w:val="5"/>
        <w:tblW w:w="10774" w:type="dxa"/>
        <w:tblCellSpacing w:w="0" w:type="dxa"/>
        <w:tblInd w:w="-138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306"/>
        <w:gridCol w:w="3226"/>
        <w:gridCol w:w="2220"/>
        <w:gridCol w:w="402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项目名称</w:t>
            </w:r>
            <w:r>
              <w:rPr>
                <w:rFonts w:ascii="宋体" w:hAnsi="宋体" w:eastAsia="宋体" w:cs="宋体"/>
                <w:kern w:val="0"/>
                <w:sz w:val="20"/>
                <w:szCs w:val="20"/>
              </w:rPr>
              <w:t xml:space="preserve"> </w:t>
            </w:r>
          </w:p>
        </w:tc>
        <w:tc>
          <w:tcPr>
            <w:tcW w:w="3226" w:type="dxa"/>
            <w:tcBorders>
              <w:top w:val="single" w:color="auto" w:sz="6" w:space="0"/>
              <w:left w:val="single" w:color="auto" w:sz="6" w:space="0"/>
              <w:bottom w:val="nil"/>
              <w:right w:val="nil"/>
            </w:tcBorders>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床旁康复移动工作站</w:t>
            </w:r>
          </w:p>
        </w:tc>
        <w:tc>
          <w:tcPr>
            <w:tcW w:w="2220"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是否预选项目</w:t>
            </w:r>
            <w:r>
              <w:rPr>
                <w:rFonts w:ascii="宋体" w:hAnsi="宋体" w:eastAsia="宋体" w:cs="宋体"/>
                <w:kern w:val="0"/>
                <w:sz w:val="20"/>
                <w:szCs w:val="20"/>
              </w:rPr>
              <w:t xml:space="preserve"> </w:t>
            </w:r>
          </w:p>
        </w:tc>
        <w:tc>
          <w:tcPr>
            <w:tcW w:w="4022" w:type="dxa"/>
            <w:tcBorders>
              <w:top w:val="single" w:color="auto" w:sz="6" w:space="0"/>
              <w:left w:val="single" w:color="auto" w:sz="6" w:space="0"/>
              <w:bottom w:val="nil"/>
              <w:right w:val="nil"/>
            </w:tcBorders>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否</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采购人名称</w:t>
            </w:r>
            <w:r>
              <w:rPr>
                <w:rFonts w:ascii="宋体" w:hAnsi="宋体" w:eastAsia="宋体" w:cs="宋体"/>
                <w:kern w:val="0"/>
                <w:sz w:val="20"/>
                <w:szCs w:val="20"/>
              </w:rPr>
              <w:t xml:space="preserve"> </w:t>
            </w:r>
          </w:p>
        </w:tc>
        <w:tc>
          <w:tcPr>
            <w:tcW w:w="3226" w:type="dxa"/>
            <w:tcBorders>
              <w:top w:val="single" w:color="auto" w:sz="6" w:space="0"/>
              <w:left w:val="single" w:color="auto" w:sz="6" w:space="0"/>
              <w:bottom w:val="nil"/>
              <w:right w:val="nil"/>
            </w:tcBorders>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深圳市中医院</w:t>
            </w:r>
          </w:p>
        </w:tc>
        <w:tc>
          <w:tcPr>
            <w:tcW w:w="2220"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采购方式</w:t>
            </w:r>
            <w:r>
              <w:rPr>
                <w:rFonts w:ascii="宋体" w:hAnsi="宋体" w:eastAsia="宋体" w:cs="宋体"/>
                <w:kern w:val="0"/>
                <w:sz w:val="20"/>
                <w:szCs w:val="20"/>
              </w:rPr>
              <w:t xml:space="preserve"> </w:t>
            </w:r>
          </w:p>
        </w:tc>
        <w:tc>
          <w:tcPr>
            <w:tcW w:w="4022" w:type="dxa"/>
            <w:tcBorders>
              <w:top w:val="single" w:color="auto" w:sz="6" w:space="0"/>
              <w:left w:val="single" w:color="auto" w:sz="6" w:space="0"/>
              <w:bottom w:val="nil"/>
              <w:right w:val="nil"/>
            </w:tcBorders>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公开招标</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财政预算限额（元）</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260000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项目背景</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pPr>
              <w:widowControl/>
              <w:jc w:val="left"/>
              <w:rPr>
                <w:rFonts w:hint="eastAsia" w:ascii="宋体" w:hAnsi="宋体" w:eastAsia="宋体" w:cs="宋体"/>
                <w:kern w:val="0"/>
                <w:sz w:val="20"/>
                <w:szCs w:val="20"/>
                <w:lang w:eastAsia="zh-CN"/>
              </w:rPr>
            </w:pPr>
            <w:r>
              <w:rPr>
                <w:rFonts w:ascii="宋体" w:hAnsi="宋体" w:eastAsia="宋体" w:cs="宋体"/>
                <w:kern w:val="0"/>
                <w:sz w:val="20"/>
                <w:szCs w:val="20"/>
              </w:rPr>
              <w:t xml:space="preserve"> </w:t>
            </w:r>
            <w:r>
              <w:rPr>
                <w:rFonts w:hint="eastAsia" w:ascii="宋体" w:hAnsi="宋体" w:eastAsia="宋体" w:cs="宋体"/>
                <w:kern w:val="0"/>
                <w:sz w:val="20"/>
                <w:szCs w:val="20"/>
                <w:lang w:eastAsia="zh-CN"/>
              </w:rPr>
              <w:t>见需求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投标人资质要求</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pPr>
              <w:rPr>
                <w:color w:val="FF0000"/>
              </w:rPr>
            </w:pPr>
            <w:r>
              <w:rPr>
                <w:rFonts w:hint="eastAsia"/>
                <w:color w:val="FF0000"/>
              </w:rPr>
              <w:t>1）具有独立法人资格（提供合法有效的营业执照扫描件，原件备查）；</w:t>
            </w:r>
          </w:p>
          <w:p>
            <w:pPr>
              <w:rPr>
                <w:color w:val="FF0000"/>
              </w:rPr>
            </w:pPr>
            <w:r>
              <w:rPr>
                <w:rFonts w:hint="eastAsia"/>
                <w:color w:val="FF0000"/>
              </w:rPr>
              <w:t>2）若投标人为所投产品的生产企业，必须提供《医疗器械生产企业许可证》，且生产范围包含该产品；若投标人为所投产品的代理商或授权供应商</w:t>
            </w:r>
            <w:bookmarkStart w:id="0" w:name="_GoBack"/>
            <w:bookmarkEnd w:id="0"/>
            <w:r>
              <w:rPr>
                <w:rFonts w:hint="eastAsia"/>
                <w:color w:val="FF0000"/>
              </w:rPr>
              <w:t>，必须提供《医疗器械经营企业许可证》，且经营范围包含该产品；</w:t>
            </w:r>
          </w:p>
          <w:p>
            <w:pPr>
              <w:rPr>
                <w:color w:val="FF0000"/>
              </w:rPr>
            </w:pPr>
            <w:r>
              <w:rPr>
                <w:rFonts w:hint="eastAsia"/>
                <w:color w:val="FF0000"/>
              </w:rPr>
              <w:t>3）投标人必须提供所投产品的《医疗器械注册（备案）证》的扫描件，原件备查（开标时，该证应在有效期内；若不在有效期内，则需提供该证和所投产品在该证有效期内生产的药监局出具的证明文件）；</w:t>
            </w:r>
          </w:p>
          <w:p>
            <w:pPr>
              <w:rPr>
                <w:color w:val="FF0000"/>
              </w:rPr>
            </w:pPr>
            <w:r>
              <w:rPr>
                <w:rFonts w:hint="eastAsia"/>
                <w:color w:val="FF0000"/>
              </w:rPr>
              <w:t>4）若所投产品为进口，则投标人必须提供由设备制造商或授权的中国总代理签署的合法有效的保修、维修承诺函；若所投产品为国产产品，则无需提供。</w:t>
            </w:r>
          </w:p>
          <w:p>
            <w:pPr>
              <w:rPr>
                <w:color w:val="FF0000"/>
              </w:rPr>
            </w:pPr>
            <w:r>
              <w:rPr>
                <w:rFonts w:hint="eastAsia"/>
                <w:color w:val="FF0000"/>
              </w:rPr>
              <w:t>5）本项目不接受联合体投标；接受投标人选用进口产品参与投标；</w:t>
            </w:r>
          </w:p>
          <w:p>
            <w:pPr>
              <w:rPr>
                <w:color w:val="FF0000"/>
              </w:rPr>
            </w:pPr>
            <w:r>
              <w:rPr>
                <w:rFonts w:hint="eastAsia"/>
                <w:color w:val="FF0000"/>
              </w:rPr>
              <w:t>6） 参与本项目投标前三年内，在经营活动中没有重大违法记录（由供应商在《政府采购投标及履约承诺函》中作出声明）；</w:t>
            </w:r>
          </w:p>
          <w:p>
            <w:pPr>
              <w:rPr>
                <w:color w:val="FF0000"/>
              </w:rPr>
            </w:pPr>
            <w:r>
              <w:rPr>
                <w:rFonts w:hint="eastAsia"/>
                <w:color w:val="FF0000"/>
              </w:rPr>
              <w:t>7）参与本项目政府采购活动时不存在被有关部门禁止参与政府采购活动且在有效期内的情况（由供应商在《政府采购投标及履约承诺函》中作出声明）；</w:t>
            </w:r>
          </w:p>
          <w:p>
            <w:pPr>
              <w:rPr>
                <w:rFonts w:ascii="宋体" w:hAnsi="宋体" w:eastAsia="宋体" w:cs="宋体"/>
                <w:kern w:val="0"/>
                <w:sz w:val="20"/>
                <w:szCs w:val="20"/>
              </w:rPr>
            </w:pPr>
            <w:r>
              <w:rPr>
                <w:rFonts w:hint="eastAsia"/>
                <w:color w:val="FF0000"/>
              </w:rPr>
              <w:t>8）参与政府采购项目投标的供应商未被列入失信被执行人、重大税收违法案件当事人名单、政府采购严重违法失信行为记录名单（由供应商在《政府采购投标及履约承诺函》中作出声明）</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货物清单</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2410"/>
              <w:gridCol w:w="992"/>
              <w:gridCol w:w="992"/>
              <w:gridCol w:w="1985"/>
              <w:gridCol w:w="22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6"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rPr>
                    <w:t>序号</w:t>
                  </w:r>
                </w:p>
              </w:tc>
              <w:tc>
                <w:tcPr>
                  <w:tcW w:w="2410"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rPr>
                    <w:t>货物名称</w:t>
                  </w:r>
                </w:p>
              </w:tc>
              <w:tc>
                <w:tcPr>
                  <w:tcW w:w="992"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rPr>
                    <w:t>数量</w:t>
                  </w:r>
                </w:p>
              </w:tc>
              <w:tc>
                <w:tcPr>
                  <w:tcW w:w="992"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rPr>
                    <w:t>单位</w:t>
                  </w:r>
                </w:p>
              </w:tc>
              <w:tc>
                <w:tcPr>
                  <w:tcW w:w="1985"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rPr>
                    <w:t>备注</w:t>
                  </w:r>
                </w:p>
              </w:tc>
              <w:tc>
                <w:tcPr>
                  <w:tcW w:w="2243"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rPr>
                    <w:t>预算金额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6" w:type="dxa"/>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2410" w:type="dxa"/>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床旁康复移动工作站</w:t>
                  </w:r>
                </w:p>
              </w:tc>
              <w:tc>
                <w:tcPr>
                  <w:tcW w:w="992" w:type="dxa"/>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992" w:type="dxa"/>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套</w:t>
                  </w:r>
                </w:p>
              </w:tc>
              <w:tc>
                <w:tcPr>
                  <w:tcW w:w="1985" w:type="dxa"/>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拒绝进口</w:t>
                  </w:r>
                </w:p>
              </w:tc>
              <w:tc>
                <w:tcPr>
                  <w:tcW w:w="2243" w:type="dxa"/>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260000</w:t>
                  </w:r>
                </w:p>
              </w:tc>
            </w:tr>
          </w:tbl>
          <w:p>
            <w:pPr>
              <w:widowControl/>
              <w:jc w:val="left"/>
              <w:rPr>
                <w:rFonts w:ascii="宋体" w:hAnsi="宋体" w:eastAsia="宋体" w:cs="宋体"/>
                <w:kern w:val="0"/>
                <w:sz w:val="20"/>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具体技术要求</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pPr>
              <w:rPr>
                <w:b/>
                <w:color w:val="FF0000"/>
                <w:szCs w:val="21"/>
              </w:rPr>
            </w:pPr>
            <w:r>
              <w:rPr>
                <w:rFonts w:hint="eastAsia"/>
                <w:b/>
                <w:color w:val="FF0000"/>
                <w:szCs w:val="21"/>
              </w:rPr>
              <w:t>说明：投标人须如实填写《技术规格偏离表》，并按招标文件的要求提供相关证明资料，包括产品原厂说明书或产品彩页等。提供的证明资料与投标响应情况不相符的，视为《技术规格偏离表》填写不实。</w:t>
            </w:r>
          </w:p>
          <w:p>
            <w:pPr>
              <w:jc w:val="center"/>
              <w:rPr>
                <w:rFonts w:hint="eastAsia" w:ascii="仿宋" w:hAnsi="仿宋" w:eastAsia="仿宋" w:cs="仿宋"/>
                <w:b/>
                <w:bCs/>
                <w:sz w:val="24"/>
              </w:rPr>
            </w:pPr>
            <w:r>
              <w:rPr>
                <w:rFonts w:hint="eastAsia" w:ascii="仿宋" w:hAnsi="仿宋" w:eastAsia="仿宋" w:cs="仿宋"/>
                <w:b/>
                <w:bCs/>
                <w:sz w:val="24"/>
              </w:rPr>
              <w:t>床旁康复移动工作站</w:t>
            </w:r>
          </w:p>
          <w:p>
            <w:pPr>
              <w:jc w:val="center"/>
              <w:rPr>
                <w:rFonts w:ascii="仿宋" w:hAnsi="仿宋" w:eastAsia="仿宋" w:cs="仿宋"/>
                <w:b/>
                <w:bCs/>
                <w:sz w:val="24"/>
              </w:rPr>
            </w:pPr>
          </w:p>
          <w:p>
            <w:pPr>
              <w:spacing w:line="360" w:lineRule="auto"/>
              <w:rPr>
                <w:rFonts w:ascii="仿宋" w:hAnsi="仿宋" w:eastAsia="仿宋" w:cs="仿宋"/>
                <w:bCs/>
                <w:sz w:val="24"/>
              </w:rPr>
            </w:pPr>
            <w:r>
              <w:rPr>
                <w:rFonts w:hint="eastAsia" w:ascii="仿宋" w:hAnsi="仿宋" w:eastAsia="仿宋" w:cs="仿宋"/>
                <w:b/>
                <w:sz w:val="24"/>
              </w:rPr>
              <w:t>技术参数：</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1984"/>
              <w:gridCol w:w="54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1101"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98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货物名称</w:t>
                  </w:r>
                </w:p>
              </w:tc>
              <w:tc>
                <w:tcPr>
                  <w:tcW w:w="543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技术参数要求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restart"/>
                  <w:vAlign w:val="center"/>
                </w:tcPr>
                <w:p>
                  <w:pPr>
                    <w:spacing w:line="360" w:lineRule="auto"/>
                    <w:jc w:val="center"/>
                    <w:rPr>
                      <w:rFonts w:ascii="仿宋" w:hAnsi="仿宋" w:eastAsia="仿宋" w:cs="仿宋"/>
                      <w:b/>
                      <w:sz w:val="24"/>
                    </w:rPr>
                  </w:pPr>
                  <w:r>
                    <w:rPr>
                      <w:rFonts w:hint="eastAsia" w:ascii="仿宋" w:hAnsi="仿宋" w:eastAsia="仿宋" w:cs="仿宋"/>
                      <w:b/>
                      <w:sz w:val="24"/>
                    </w:rPr>
                    <w:t>一</w:t>
                  </w:r>
                </w:p>
              </w:tc>
              <w:tc>
                <w:tcPr>
                  <w:tcW w:w="1984" w:type="dxa"/>
                  <w:vMerge w:val="restart"/>
                  <w:vAlign w:val="center"/>
                </w:tcPr>
                <w:p>
                  <w:pPr>
                    <w:spacing w:line="360" w:lineRule="auto"/>
                    <w:jc w:val="center"/>
                    <w:rPr>
                      <w:rFonts w:ascii="仿宋" w:hAnsi="仿宋" w:eastAsia="仿宋" w:cs="仿宋"/>
                      <w:b/>
                      <w:sz w:val="24"/>
                    </w:rPr>
                  </w:pPr>
                  <w:r>
                    <w:rPr>
                      <w:rFonts w:hint="eastAsia" w:ascii="仿宋" w:hAnsi="仿宋" w:eastAsia="仿宋" w:cs="仿宋"/>
                      <w:b/>
                      <w:sz w:val="24"/>
                    </w:rPr>
                    <w:t>床旁康复移动工作站</w:t>
                  </w:r>
                </w:p>
              </w:tc>
              <w:tc>
                <w:tcPr>
                  <w:tcW w:w="5437" w:type="dxa"/>
                </w:tcPr>
                <w:p>
                  <w:pPr>
                    <w:spacing w:line="360" w:lineRule="auto"/>
                    <w:rPr>
                      <w:rFonts w:hint="eastAsia" w:ascii="仿宋" w:hAnsi="仿宋" w:eastAsia="仿宋" w:cs="仿宋"/>
                      <w:sz w:val="24"/>
                    </w:rPr>
                  </w:pPr>
                  <w:r>
                    <w:rPr>
                      <w:rFonts w:hint="eastAsia" w:ascii="仿宋" w:hAnsi="仿宋" w:eastAsia="仿宋" w:cs="仿宋"/>
                      <w:sz w:val="24"/>
                    </w:rPr>
                    <w:t>▲康复管理系统：包括重症康复临床路径、风险把控提示，智能康复评估、自动出评估报告及康复方案</w:t>
                  </w:r>
                </w:p>
                <w:p>
                  <w:pPr>
                    <w:spacing w:line="360" w:lineRule="auto"/>
                    <w:rPr>
                      <w:rFonts w:ascii="仿宋" w:hAnsi="仿宋" w:eastAsia="仿宋" w:cs="仿宋"/>
                      <w:sz w:val="24"/>
                    </w:rPr>
                  </w:pPr>
                  <w:r>
                    <w:rPr>
                      <w:rFonts w:hint="eastAsia" w:ascii="仿宋" w:hAnsi="仿宋" w:eastAsia="仿宋" w:cs="仿宋"/>
                      <w:sz w:val="24"/>
                    </w:rPr>
                    <w:t>1、规范化康复路径，帮助初学者快速入门：主观评估-客观评估-问题分析-康复策略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widowControl/>
                    <w:spacing w:line="360" w:lineRule="auto"/>
                    <w:jc w:val="left"/>
                    <w:rPr>
                      <w:rFonts w:ascii="仿宋" w:hAnsi="仿宋" w:eastAsia="仿宋" w:cs="仿宋"/>
                      <w:sz w:val="24"/>
                    </w:rPr>
                  </w:pPr>
                  <w:r>
                    <w:rPr>
                      <w:rFonts w:hint="eastAsia" w:ascii="仿宋" w:hAnsi="仿宋" w:eastAsia="仿宋" w:cs="仿宋"/>
                      <w:sz w:val="24"/>
                    </w:rPr>
                    <w:t>2、▲康复评估体系物联网化，可大大提高工作效率，提升数据管理能力，并以循证医学为标准，持续免费为客户升级打造物联网体系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ascii="仿宋" w:hAnsi="仿宋" w:eastAsia="仿宋" w:cs="仿宋"/>
                      <w:sz w:val="24"/>
                    </w:rPr>
                  </w:pPr>
                  <w:r>
                    <w:rPr>
                      <w:rFonts w:hint="eastAsia" w:ascii="仿宋" w:hAnsi="仿宋" w:eastAsia="仿宋" w:cs="仿宋"/>
                      <w:sz w:val="24"/>
                    </w:rPr>
                    <w:t>3、智能化给出评估结论和康复方案，系统自动基于评估结果给予康复方案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4、▲无处不在的风险预警提示，让康复更安心，具有早期活动风险提示、运动风险提示、康复评估前风险评估、康复的危险分层管理的功能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5、支持云端数据管理，在线管理多个患者数据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（二）呼吸肌训练仪：</w:t>
                  </w:r>
                </w:p>
                <w:p>
                  <w:pPr>
                    <w:spacing w:line="360" w:lineRule="auto"/>
                    <w:jc w:val="left"/>
                    <w:rPr>
                      <w:rFonts w:hint="eastAsia" w:ascii="仿宋" w:hAnsi="仿宋" w:eastAsia="仿宋" w:cs="仿宋"/>
                      <w:sz w:val="24"/>
                    </w:rPr>
                  </w:pPr>
                  <w:r>
                    <w:rPr>
                      <w:rFonts w:hint="eastAsia" w:ascii="仿宋" w:hAnsi="仿宋" w:eastAsia="仿宋" w:cs="仿宋"/>
                      <w:sz w:val="24"/>
                    </w:rPr>
                    <w:t>1.1 设备可单独使用，亦可搭配呼吸训练器专用软件使用；搭配软件使用可进行患者信息、数据管理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1.2 ▲可进行精准呼吸肌训练，独家排痰等训练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1.3 图解负荷显示：最近的36次训练；训练计数器：高达999次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1.4 肌力指数显示：0-300cmH2O；肌力指数评级：很差，差，一般，平均值，好，很好，极好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1.5 流速: 0-13升/秒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1.6 体积显示（测试）：0-8升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2.精确度：压强：±1% 流速：±5% 体积：±5%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2.1 分辨率： 压强：1cmH2O，流速：0.1升/秒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2.2 正常工作电量时长：长达15小时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2.3 数据传输方式：有线和无线两种方式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2.4 ▲可与康复软件实现物联网化应用，评估与训练数据可自动上传至康复管理系统，并可打印测试报告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（三）低频电疗仪：</w:t>
                  </w:r>
                </w:p>
                <w:p>
                  <w:pPr>
                    <w:spacing w:line="360" w:lineRule="auto"/>
                    <w:jc w:val="left"/>
                    <w:rPr>
                      <w:rFonts w:hint="eastAsia" w:ascii="仿宋" w:hAnsi="仿宋" w:eastAsia="仿宋" w:cs="仿宋"/>
                      <w:sz w:val="24"/>
                    </w:rPr>
                  </w:pPr>
                  <w:r>
                    <w:rPr>
                      <w:rFonts w:hint="eastAsia" w:ascii="仿宋" w:hAnsi="仿宋" w:eastAsia="仿宋" w:cs="仿宋"/>
                      <w:sz w:val="24"/>
                    </w:rPr>
                    <w:t>1)适用范围：本治疗仪对扭挫伤、肌痛、各种肢体瘫痪和感觉功能障碍起到辅助治疗的作用。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2)技术指标：</w:t>
                  </w:r>
                </w:p>
                <w:p>
                  <w:pPr>
                    <w:spacing w:line="360" w:lineRule="auto"/>
                    <w:jc w:val="left"/>
                    <w:rPr>
                      <w:rFonts w:hint="eastAsia" w:ascii="仿宋" w:hAnsi="仿宋" w:eastAsia="仿宋" w:cs="仿宋"/>
                      <w:sz w:val="24"/>
                    </w:rPr>
                  </w:pPr>
                  <w:r>
                    <w:rPr>
                      <w:rFonts w:hint="eastAsia" w:ascii="仿宋" w:hAnsi="仿宋" w:eastAsia="仿宋" w:cs="仿宋"/>
                      <w:sz w:val="24"/>
                    </w:rPr>
                    <w:t>1.安全类型：I类BF型</w:t>
                  </w:r>
                </w:p>
                <w:p>
                  <w:pPr>
                    <w:spacing w:line="360" w:lineRule="auto"/>
                    <w:jc w:val="left"/>
                    <w:rPr>
                      <w:rFonts w:hint="eastAsia" w:ascii="仿宋" w:hAnsi="仿宋" w:eastAsia="仿宋" w:cs="仿宋"/>
                      <w:sz w:val="24"/>
                    </w:rPr>
                  </w:pPr>
                  <w:r>
                    <w:rPr>
                      <w:rFonts w:hint="eastAsia" w:ascii="仿宋" w:hAnsi="仿宋" w:eastAsia="仿宋" w:cs="仿宋"/>
                      <w:sz w:val="24"/>
                    </w:rPr>
                    <w:t>2.输出脉冲宽度：300μs士10%</w:t>
                  </w:r>
                </w:p>
                <w:p>
                  <w:pPr>
                    <w:spacing w:line="360" w:lineRule="auto"/>
                    <w:jc w:val="left"/>
                    <w:rPr>
                      <w:rFonts w:hint="eastAsia" w:ascii="仿宋" w:hAnsi="仿宋" w:eastAsia="仿宋" w:cs="仿宋"/>
                      <w:sz w:val="24"/>
                    </w:rPr>
                  </w:pPr>
                  <w:r>
                    <w:rPr>
                      <w:rFonts w:hint="eastAsia" w:ascii="仿宋" w:hAnsi="仿宋" w:eastAsia="仿宋" w:cs="仿宋"/>
                      <w:sz w:val="24"/>
                    </w:rPr>
                    <w:t>3.输出脉冲频率：0.8Hz~520.2Hz 自动调整</w:t>
                  </w:r>
                </w:p>
                <w:p>
                  <w:pPr>
                    <w:spacing w:line="360" w:lineRule="auto"/>
                    <w:jc w:val="left"/>
                    <w:rPr>
                      <w:rFonts w:hint="eastAsia" w:ascii="仿宋" w:hAnsi="仿宋" w:eastAsia="仿宋" w:cs="仿宋"/>
                      <w:sz w:val="24"/>
                    </w:rPr>
                  </w:pPr>
                  <w:r>
                    <w:rPr>
                      <w:rFonts w:hint="eastAsia" w:ascii="仿宋" w:hAnsi="仿宋" w:eastAsia="仿宋" w:cs="仿宋"/>
                      <w:sz w:val="24"/>
                    </w:rPr>
                    <w:t>4.输出脉冲最大幅度：不大于38V</w:t>
                  </w:r>
                </w:p>
                <w:p>
                  <w:pPr>
                    <w:spacing w:line="360" w:lineRule="auto"/>
                    <w:jc w:val="left"/>
                    <w:rPr>
                      <w:rFonts w:hint="eastAsia" w:ascii="仿宋" w:hAnsi="仿宋" w:eastAsia="仿宋" w:cs="仿宋"/>
                      <w:sz w:val="24"/>
                    </w:rPr>
                  </w:pPr>
                  <w:r>
                    <w:rPr>
                      <w:rFonts w:hint="eastAsia" w:ascii="仿宋" w:hAnsi="仿宋" w:eastAsia="仿宋" w:cs="仿宋"/>
                      <w:sz w:val="24"/>
                    </w:rPr>
                    <w:t>5.输出最大有效值：5.8V</w:t>
                  </w:r>
                </w:p>
                <w:p>
                  <w:pPr>
                    <w:spacing w:line="360" w:lineRule="auto"/>
                    <w:jc w:val="left"/>
                    <w:rPr>
                      <w:rFonts w:hint="eastAsia" w:ascii="仿宋" w:hAnsi="仿宋" w:eastAsia="仿宋" w:cs="仿宋"/>
                      <w:sz w:val="24"/>
                    </w:rPr>
                  </w:pPr>
                  <w:r>
                    <w:rPr>
                      <w:rFonts w:hint="eastAsia" w:ascii="仿宋" w:hAnsi="仿宋" w:eastAsia="仿宋" w:cs="仿宋"/>
                      <w:sz w:val="24"/>
                    </w:rPr>
                    <w:t>6.吸附负压范围：-0.5~-21kPa</w:t>
                  </w:r>
                </w:p>
                <w:p>
                  <w:pPr>
                    <w:spacing w:line="360" w:lineRule="auto"/>
                    <w:jc w:val="left"/>
                    <w:rPr>
                      <w:rFonts w:hint="eastAsia" w:ascii="仿宋" w:hAnsi="仿宋" w:eastAsia="仿宋" w:cs="仿宋"/>
                      <w:sz w:val="24"/>
                    </w:rPr>
                  </w:pPr>
                  <w:r>
                    <w:rPr>
                      <w:rFonts w:hint="eastAsia" w:ascii="仿宋" w:hAnsi="仿宋" w:eastAsia="仿宋" w:cs="仿宋"/>
                      <w:sz w:val="24"/>
                    </w:rPr>
                    <w:t>7.定时设置范围：0--60min+ 1%默认值20min，调节步长1min</w:t>
                  </w:r>
                </w:p>
                <w:p>
                  <w:pPr>
                    <w:spacing w:line="360" w:lineRule="auto"/>
                    <w:jc w:val="left"/>
                    <w:rPr>
                      <w:rFonts w:hint="eastAsia" w:ascii="仿宋" w:hAnsi="仿宋" w:eastAsia="仿宋" w:cs="仿宋"/>
                      <w:sz w:val="24"/>
                    </w:rPr>
                  </w:pPr>
                  <w:r>
                    <w:rPr>
                      <w:rFonts w:hint="eastAsia" w:ascii="仿宋" w:hAnsi="仿宋" w:eastAsia="仿宋" w:cs="仿宋"/>
                      <w:sz w:val="24"/>
                    </w:rPr>
                    <w:t>8.处方设置：1#~6#，默认1#</w:t>
                  </w:r>
                </w:p>
                <w:p>
                  <w:pPr>
                    <w:spacing w:line="360" w:lineRule="auto"/>
                    <w:jc w:val="left"/>
                    <w:rPr>
                      <w:rFonts w:hint="eastAsia" w:ascii="仿宋" w:hAnsi="仿宋" w:eastAsia="仿宋" w:cs="仿宋"/>
                      <w:sz w:val="24"/>
                    </w:rPr>
                  </w:pPr>
                  <w:r>
                    <w:rPr>
                      <w:rFonts w:hint="eastAsia" w:ascii="仿宋" w:hAnsi="仿宋" w:eastAsia="仿宋" w:cs="仿宋"/>
                      <w:sz w:val="24"/>
                    </w:rPr>
                    <w:t>9.皮肤电极单个脉冲的最大输出能量≤0.5mJ</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3) 性能特点：</w:t>
                  </w:r>
                </w:p>
                <w:p>
                  <w:pPr>
                    <w:spacing w:line="360" w:lineRule="auto"/>
                    <w:jc w:val="left"/>
                    <w:rPr>
                      <w:rFonts w:hint="eastAsia" w:ascii="仿宋" w:hAnsi="仿宋" w:eastAsia="仿宋" w:cs="仿宋"/>
                      <w:sz w:val="24"/>
                    </w:rPr>
                  </w:pPr>
                  <w:r>
                    <w:rPr>
                      <w:rFonts w:hint="eastAsia" w:ascii="仿宋" w:hAnsi="仿宋" w:eastAsia="仿宋" w:cs="仿宋"/>
                      <w:sz w:val="24"/>
                    </w:rPr>
                    <w:t>1.按照国际标准全部实现人性化设计，LCD显示屏，清晰、美观，操作简便实用。</w:t>
                  </w:r>
                </w:p>
                <w:p>
                  <w:pPr>
                    <w:spacing w:line="360" w:lineRule="auto"/>
                    <w:jc w:val="left"/>
                    <w:rPr>
                      <w:rFonts w:hint="eastAsia" w:ascii="仿宋" w:hAnsi="仿宋" w:eastAsia="仿宋" w:cs="仿宋"/>
                      <w:sz w:val="24"/>
                    </w:rPr>
                  </w:pPr>
                  <w:r>
                    <w:rPr>
                      <w:rFonts w:hint="eastAsia" w:ascii="仿宋" w:hAnsi="仿宋" w:eastAsia="仿宋" w:cs="仿宋"/>
                      <w:sz w:val="24"/>
                    </w:rPr>
                    <w:t>2.▲独立的两组输出（每组两路），可对同一患者的两个部位或两名患者同时进行治疗，人性化设计，操作简便，双路可调输出显示指示清晰。</w:t>
                  </w:r>
                </w:p>
                <w:p>
                  <w:pPr>
                    <w:spacing w:line="360" w:lineRule="auto"/>
                    <w:jc w:val="left"/>
                    <w:rPr>
                      <w:rFonts w:hint="eastAsia" w:ascii="仿宋" w:hAnsi="仿宋" w:eastAsia="仿宋" w:cs="仿宋"/>
                      <w:sz w:val="24"/>
                    </w:rPr>
                  </w:pPr>
                  <w:r>
                    <w:rPr>
                      <w:rFonts w:hint="eastAsia" w:ascii="仿宋" w:hAnsi="仿宋" w:eastAsia="仿宋" w:cs="仿宋"/>
                      <w:sz w:val="24"/>
                    </w:rPr>
                    <w:t>3.▲新型的负压吸附系统，既能使双路吸附电极轻松地吸附于治疗部位，又能起到中医拔罐作用。</w:t>
                  </w:r>
                </w:p>
                <w:p>
                  <w:pPr>
                    <w:spacing w:line="360" w:lineRule="auto"/>
                    <w:jc w:val="left"/>
                    <w:rPr>
                      <w:rFonts w:hint="eastAsia" w:ascii="仿宋" w:hAnsi="仿宋" w:eastAsia="仿宋" w:cs="仿宋"/>
                      <w:sz w:val="24"/>
                    </w:rPr>
                  </w:pPr>
                  <w:r>
                    <w:rPr>
                      <w:rFonts w:hint="eastAsia" w:ascii="仿宋" w:hAnsi="仿宋" w:eastAsia="仿宋" w:cs="仿宋"/>
                      <w:sz w:val="24"/>
                    </w:rPr>
                    <w:t>4.治疗仪在治疗过程中，电极开路、短路或电源复通预置不为零时报警并切断输出，治疗结束时声音提示。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（四）等长肌力测试仪：</w:t>
                  </w:r>
                </w:p>
                <w:p>
                  <w:pPr>
                    <w:spacing w:line="360" w:lineRule="auto"/>
                    <w:jc w:val="left"/>
                    <w:rPr>
                      <w:rFonts w:hint="eastAsia" w:ascii="仿宋" w:hAnsi="仿宋" w:eastAsia="仿宋" w:cs="仿宋"/>
                      <w:sz w:val="24"/>
                    </w:rPr>
                  </w:pPr>
                  <w:r>
                    <w:rPr>
                      <w:rFonts w:hint="eastAsia" w:ascii="仿宋" w:hAnsi="仿宋" w:eastAsia="仿宋" w:cs="仿宋"/>
                      <w:sz w:val="24"/>
                    </w:rPr>
                    <w:t>1.▲可以测量全身主要肌肉群的力量，精准反馈评估时的拉（压）力；亦可搭配APP使用，实现数据管理、报告打印等功能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2.▲可与康复管理系统实现物联网化应用，测试数据自动同步到康复管理系统上边，并可打印报告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3.压力测量范围：0-50kg；压力误差范围：±0.1kg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4.拉力测量范围：0-100kg；拉力误差范围：±0.1kg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5.测量单位：kgf/N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6.充电时长：2h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7.待机时长：7天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（五）便携式肺功能仪:</w:t>
                  </w:r>
                </w:p>
                <w:p>
                  <w:pPr>
                    <w:spacing w:line="360" w:lineRule="auto"/>
                    <w:jc w:val="left"/>
                    <w:rPr>
                      <w:rFonts w:hint="eastAsia" w:ascii="仿宋" w:hAnsi="仿宋" w:eastAsia="仿宋" w:cs="仿宋"/>
                      <w:sz w:val="24"/>
                    </w:rPr>
                  </w:pPr>
                  <w:r>
                    <w:rPr>
                      <w:rFonts w:hint="eastAsia" w:ascii="仿宋" w:hAnsi="仿宋" w:eastAsia="仿宋" w:cs="仿宋"/>
                      <w:sz w:val="24"/>
                    </w:rPr>
                    <w:t>1.可测试项目： FVC、FEV1、PEF、FEV3、FEV6、MEF75、MEF50、MEF25、MEF75%-25%、VC、MVV</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2.测量范围（BTPS）：流速（L/S）：1-14；流量（L）：0-8</w:t>
                  </w:r>
                </w:p>
                <w:p>
                  <w:pPr>
                    <w:spacing w:line="360" w:lineRule="auto"/>
                    <w:jc w:val="left"/>
                    <w:rPr>
                      <w:rFonts w:hint="eastAsia" w:ascii="仿宋" w:hAnsi="仿宋" w:eastAsia="仿宋" w:cs="仿宋"/>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3.流速准确性（误差）：±10％或18L/min，两者取其大值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4.容积准确性：±3％或±0.05L，两者取其大值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5.锂电池供电，可充电；电池电量状态指示；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6.防电击程度：BF型应用部分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7.蓝牙：BLE4.0和USB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8.图形：可外接外设显示流速容量曲线，容量时间曲线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9.国际标准：美国胸科学会ATS和欧洲呼吸学会RES肺功能金标准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仿宋" w:hAnsi="仿宋" w:eastAsia="仿宋" w:cs="仿宋"/>
                      <w:b/>
                      <w:sz w:val="24"/>
                    </w:rPr>
                  </w:pPr>
                </w:p>
              </w:tc>
              <w:tc>
                <w:tcPr>
                  <w:tcW w:w="1984" w:type="dxa"/>
                  <w:vMerge w:val="continue"/>
                  <w:vAlign w:val="center"/>
                </w:tcPr>
                <w:p>
                  <w:pPr>
                    <w:spacing w:line="360" w:lineRule="auto"/>
                    <w:jc w:val="center"/>
                    <w:rPr>
                      <w:rFonts w:ascii="仿宋" w:hAnsi="仿宋" w:eastAsia="仿宋" w:cs="仿宋"/>
                      <w:b/>
                      <w:sz w:val="24"/>
                    </w:rPr>
                  </w:pPr>
                </w:p>
              </w:tc>
              <w:tc>
                <w:tcPr>
                  <w:tcW w:w="5437" w:type="dxa"/>
                </w:tcPr>
                <w:p>
                  <w:pPr>
                    <w:spacing w:line="360" w:lineRule="auto"/>
                    <w:jc w:val="left"/>
                    <w:rPr>
                      <w:rFonts w:hint="eastAsia" w:ascii="仿宋" w:hAnsi="仿宋" w:eastAsia="仿宋" w:cs="仿宋"/>
                      <w:sz w:val="24"/>
                    </w:rPr>
                  </w:pPr>
                  <w:r>
                    <w:rPr>
                      <w:rFonts w:hint="eastAsia" w:ascii="仿宋" w:hAnsi="仿宋" w:eastAsia="仿宋" w:cs="仿宋"/>
                      <w:sz w:val="24"/>
                    </w:rPr>
                    <w:t>10.其他：可与手持设备连接，打印、显示报告，辅助分析等</w:t>
                  </w:r>
                </w:p>
              </w:tc>
            </w:tr>
          </w:tbl>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p>
          <w:p>
            <w:pPr>
              <w:spacing w:line="360" w:lineRule="auto"/>
              <w:rPr>
                <w:rFonts w:ascii="仿宋" w:hAnsi="仿宋" w:eastAsia="仿宋" w:cs="仿宋"/>
                <w:b/>
                <w:sz w:val="24"/>
              </w:rPr>
            </w:pPr>
            <w:r>
              <w:rPr>
                <w:rFonts w:hint="eastAsia" w:ascii="仿宋" w:hAnsi="仿宋" w:eastAsia="仿宋" w:cs="仿宋"/>
                <w:b/>
                <w:sz w:val="24"/>
              </w:rPr>
              <w:t>配置清单：</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4867"/>
              <w:gridCol w:w="1820"/>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608"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2586"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名   称</w:t>
                  </w:r>
                </w:p>
              </w:tc>
              <w:tc>
                <w:tcPr>
                  <w:tcW w:w="967"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838"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608" w:type="pct"/>
                  <w:vAlign w:val="center"/>
                </w:tcPr>
                <w:p>
                  <w:pPr>
                    <w:pStyle w:val="14"/>
                    <w:spacing w:line="360" w:lineRule="auto"/>
                    <w:jc w:val="center"/>
                    <w:rPr>
                      <w:rFonts w:ascii="仿宋" w:hAnsi="仿宋" w:eastAsia="仿宋" w:cs="仿宋"/>
                    </w:rPr>
                  </w:pPr>
                  <w:r>
                    <w:rPr>
                      <w:rFonts w:hint="eastAsia" w:ascii="仿宋" w:hAnsi="仿宋" w:eastAsia="仿宋" w:cs="仿宋"/>
                    </w:rPr>
                    <w:t>1</w:t>
                  </w:r>
                </w:p>
              </w:tc>
              <w:tc>
                <w:tcPr>
                  <w:tcW w:w="2586" w:type="pct"/>
                  <w:vAlign w:val="center"/>
                </w:tcPr>
                <w:p>
                  <w:pPr>
                    <w:pStyle w:val="14"/>
                    <w:spacing w:line="360" w:lineRule="auto"/>
                    <w:jc w:val="center"/>
                    <w:rPr>
                      <w:rFonts w:ascii="仿宋" w:hAnsi="仿宋" w:eastAsia="仿宋" w:cs="仿宋"/>
                    </w:rPr>
                  </w:pPr>
                  <w:r>
                    <w:rPr>
                      <w:rFonts w:hint="eastAsia" w:ascii="仿宋" w:hAnsi="仿宋" w:eastAsia="仿宋" w:cs="仿宋"/>
                    </w:rPr>
                    <w:t>等长肌力测试仪1</w:t>
                  </w:r>
                </w:p>
              </w:tc>
              <w:tc>
                <w:tcPr>
                  <w:tcW w:w="967" w:type="pct"/>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838" w:type="pct"/>
                  <w:vAlign w:val="center"/>
                </w:tcPr>
                <w:p>
                  <w:pPr>
                    <w:spacing w:line="360" w:lineRule="auto"/>
                    <w:jc w:val="center"/>
                    <w:rPr>
                      <w:rFonts w:ascii="仿宋" w:hAnsi="仿宋" w:eastAsia="仿宋" w:cs="仿宋"/>
                      <w:sz w:val="24"/>
                    </w:rPr>
                  </w:pPr>
                  <w:r>
                    <w:rPr>
                      <w:rFonts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608" w:type="pct"/>
                  <w:vAlign w:val="center"/>
                </w:tcPr>
                <w:p>
                  <w:pPr>
                    <w:pStyle w:val="14"/>
                    <w:spacing w:line="360" w:lineRule="auto"/>
                    <w:jc w:val="center"/>
                    <w:rPr>
                      <w:rFonts w:ascii="仿宋" w:hAnsi="仿宋" w:eastAsia="仿宋" w:cs="仿宋"/>
                    </w:rPr>
                  </w:pPr>
                  <w:r>
                    <w:rPr>
                      <w:rFonts w:hint="eastAsia" w:ascii="仿宋" w:hAnsi="仿宋" w:eastAsia="仿宋" w:cs="仿宋"/>
                    </w:rPr>
                    <w:t>2</w:t>
                  </w:r>
                </w:p>
              </w:tc>
              <w:tc>
                <w:tcPr>
                  <w:tcW w:w="2586" w:type="pct"/>
                  <w:vAlign w:val="center"/>
                </w:tcPr>
                <w:p>
                  <w:pPr>
                    <w:pStyle w:val="14"/>
                    <w:spacing w:line="360" w:lineRule="auto"/>
                    <w:jc w:val="center"/>
                    <w:rPr>
                      <w:rFonts w:ascii="仿宋" w:hAnsi="仿宋" w:eastAsia="仿宋" w:cs="仿宋"/>
                    </w:rPr>
                  </w:pPr>
                  <w:r>
                    <w:rPr>
                      <w:rFonts w:hint="eastAsia" w:ascii="仿宋" w:hAnsi="仿宋" w:eastAsia="仿宋" w:cs="仿宋"/>
                    </w:rPr>
                    <w:t>呼吸肌训练仪（主机）1</w:t>
                  </w:r>
                </w:p>
              </w:tc>
              <w:tc>
                <w:tcPr>
                  <w:tcW w:w="967" w:type="pct"/>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838" w:type="pct"/>
                  <w:vAlign w:val="center"/>
                </w:tcPr>
                <w:p>
                  <w:pPr>
                    <w:spacing w:line="360" w:lineRule="auto"/>
                    <w:jc w:val="center"/>
                    <w:rPr>
                      <w:rFonts w:ascii="仿宋" w:hAnsi="仿宋" w:eastAsia="仿宋" w:cs="仿宋"/>
                      <w:sz w:val="24"/>
                    </w:rPr>
                  </w:pPr>
                  <w:r>
                    <w:rPr>
                      <w:rFonts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608" w:type="pct"/>
                  <w:vAlign w:val="center"/>
                </w:tcPr>
                <w:p>
                  <w:pPr>
                    <w:pStyle w:val="14"/>
                    <w:spacing w:line="360" w:lineRule="auto"/>
                    <w:jc w:val="center"/>
                    <w:rPr>
                      <w:rFonts w:ascii="仿宋" w:hAnsi="仿宋" w:eastAsia="仿宋" w:cs="仿宋"/>
                    </w:rPr>
                  </w:pPr>
                  <w:r>
                    <w:rPr>
                      <w:rFonts w:hint="eastAsia" w:ascii="仿宋" w:hAnsi="仿宋" w:eastAsia="仿宋" w:cs="仿宋"/>
                    </w:rPr>
                    <w:t>3</w:t>
                  </w:r>
                </w:p>
              </w:tc>
              <w:tc>
                <w:tcPr>
                  <w:tcW w:w="2586" w:type="pct"/>
                  <w:vAlign w:val="center"/>
                </w:tcPr>
                <w:p>
                  <w:pPr>
                    <w:pStyle w:val="14"/>
                    <w:spacing w:line="360" w:lineRule="auto"/>
                    <w:jc w:val="center"/>
                    <w:rPr>
                      <w:rFonts w:ascii="仿宋" w:hAnsi="仿宋" w:eastAsia="仿宋" w:cs="仿宋"/>
                    </w:rPr>
                  </w:pPr>
                  <w:r>
                    <w:rPr>
                      <w:rFonts w:hint="eastAsia" w:ascii="仿宋" w:hAnsi="仿宋" w:eastAsia="仿宋" w:cs="仿宋"/>
                    </w:rPr>
                    <w:t>便携式肺功能仪1</w:t>
                  </w:r>
                </w:p>
              </w:tc>
              <w:tc>
                <w:tcPr>
                  <w:tcW w:w="967" w:type="pct"/>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838" w:type="pct"/>
                  <w:vAlign w:val="center"/>
                </w:tcPr>
                <w:p>
                  <w:pPr>
                    <w:spacing w:line="360" w:lineRule="auto"/>
                    <w:jc w:val="center"/>
                    <w:rPr>
                      <w:rFonts w:ascii="仿宋" w:hAnsi="仿宋" w:eastAsia="仿宋" w:cs="仿宋"/>
                      <w:sz w:val="24"/>
                    </w:rPr>
                  </w:pPr>
                  <w:r>
                    <w:rPr>
                      <w:rFonts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608" w:type="pct"/>
                  <w:vAlign w:val="center"/>
                </w:tcPr>
                <w:p>
                  <w:pPr>
                    <w:pStyle w:val="14"/>
                    <w:spacing w:line="360" w:lineRule="auto"/>
                    <w:jc w:val="center"/>
                    <w:rPr>
                      <w:rFonts w:hint="eastAsia" w:ascii="仿宋" w:hAnsi="仿宋" w:eastAsia="仿宋" w:cs="仿宋"/>
                    </w:rPr>
                  </w:pPr>
                  <w:r>
                    <w:rPr>
                      <w:rFonts w:hint="eastAsia" w:ascii="仿宋" w:hAnsi="仿宋" w:eastAsia="仿宋" w:cs="仿宋"/>
                    </w:rPr>
                    <w:t>4</w:t>
                  </w:r>
                </w:p>
              </w:tc>
              <w:tc>
                <w:tcPr>
                  <w:tcW w:w="2586" w:type="pct"/>
                  <w:vAlign w:val="center"/>
                </w:tcPr>
                <w:p>
                  <w:pPr>
                    <w:pStyle w:val="14"/>
                    <w:spacing w:line="360" w:lineRule="auto"/>
                    <w:jc w:val="center"/>
                    <w:rPr>
                      <w:rFonts w:hint="eastAsia" w:ascii="仿宋" w:hAnsi="仿宋" w:eastAsia="仿宋" w:cs="仿宋"/>
                    </w:rPr>
                  </w:pPr>
                  <w:r>
                    <w:rPr>
                      <w:rFonts w:hint="eastAsia" w:ascii="仿宋" w:hAnsi="仿宋" w:eastAsia="仿宋" w:cs="仿宋"/>
                    </w:rPr>
                    <w:t>低频电疗仪  1</w:t>
                  </w:r>
                </w:p>
              </w:tc>
              <w:tc>
                <w:tcPr>
                  <w:tcW w:w="967" w:type="pct"/>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838" w:type="pct"/>
                  <w:vAlign w:val="center"/>
                </w:tcPr>
                <w:p>
                  <w:pPr>
                    <w:spacing w:line="360" w:lineRule="auto"/>
                    <w:jc w:val="center"/>
                    <w:rPr>
                      <w:rFonts w:ascii="仿宋" w:hAnsi="仿宋" w:eastAsia="仿宋" w:cs="仿宋"/>
                      <w:sz w:val="24"/>
                    </w:rPr>
                  </w:pPr>
                  <w:r>
                    <w:rPr>
                      <w:rFonts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608" w:type="pct"/>
                  <w:vAlign w:val="center"/>
                </w:tcPr>
                <w:p>
                  <w:pPr>
                    <w:pStyle w:val="14"/>
                    <w:spacing w:line="360" w:lineRule="auto"/>
                    <w:jc w:val="center"/>
                    <w:rPr>
                      <w:rFonts w:hint="eastAsia" w:ascii="仿宋" w:hAnsi="仿宋" w:eastAsia="仿宋" w:cs="仿宋"/>
                    </w:rPr>
                  </w:pPr>
                  <w:r>
                    <w:rPr>
                      <w:rFonts w:hint="eastAsia" w:ascii="仿宋" w:hAnsi="仿宋" w:eastAsia="仿宋" w:cs="仿宋"/>
                    </w:rPr>
                    <w:t>5</w:t>
                  </w:r>
                </w:p>
              </w:tc>
              <w:tc>
                <w:tcPr>
                  <w:tcW w:w="2586" w:type="pct"/>
                  <w:vAlign w:val="center"/>
                </w:tcPr>
                <w:p>
                  <w:pPr>
                    <w:pStyle w:val="14"/>
                    <w:spacing w:line="360" w:lineRule="auto"/>
                    <w:jc w:val="center"/>
                    <w:rPr>
                      <w:rFonts w:hint="eastAsia" w:ascii="仿宋" w:hAnsi="仿宋" w:eastAsia="仿宋" w:cs="仿宋"/>
                    </w:rPr>
                  </w:pPr>
                  <w:r>
                    <w:rPr>
                      <w:rFonts w:hint="eastAsia" w:ascii="仿宋" w:hAnsi="仿宋" w:eastAsia="仿宋" w:cs="仿宋"/>
                    </w:rPr>
                    <w:t>推车1</w:t>
                  </w:r>
                </w:p>
              </w:tc>
              <w:tc>
                <w:tcPr>
                  <w:tcW w:w="967" w:type="pct"/>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838" w:type="pct"/>
                  <w:vAlign w:val="center"/>
                </w:tcPr>
                <w:p>
                  <w:pPr>
                    <w:spacing w:line="360" w:lineRule="auto"/>
                    <w:jc w:val="center"/>
                    <w:rPr>
                      <w:rFonts w:ascii="仿宋" w:hAnsi="仿宋" w:eastAsia="仿宋" w:cs="仿宋"/>
                      <w:sz w:val="24"/>
                    </w:rPr>
                  </w:pPr>
                  <w:r>
                    <w:rPr>
                      <w:rFonts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608" w:type="pct"/>
                  <w:vAlign w:val="center"/>
                </w:tcPr>
                <w:p>
                  <w:pPr>
                    <w:pStyle w:val="14"/>
                    <w:spacing w:line="360" w:lineRule="auto"/>
                    <w:jc w:val="center"/>
                    <w:rPr>
                      <w:rFonts w:hint="eastAsia" w:ascii="仿宋" w:hAnsi="仿宋" w:eastAsia="仿宋" w:cs="仿宋"/>
                    </w:rPr>
                  </w:pPr>
                  <w:r>
                    <w:rPr>
                      <w:rFonts w:hint="eastAsia" w:ascii="仿宋" w:hAnsi="仿宋" w:eastAsia="仿宋" w:cs="仿宋"/>
                    </w:rPr>
                    <w:t>6</w:t>
                  </w:r>
                </w:p>
              </w:tc>
              <w:tc>
                <w:tcPr>
                  <w:tcW w:w="2586" w:type="pct"/>
                  <w:vAlign w:val="center"/>
                </w:tcPr>
                <w:p>
                  <w:pPr>
                    <w:pStyle w:val="14"/>
                    <w:spacing w:line="360" w:lineRule="auto"/>
                    <w:jc w:val="center"/>
                    <w:rPr>
                      <w:rFonts w:hint="eastAsia" w:ascii="仿宋" w:hAnsi="仿宋" w:eastAsia="仿宋" w:cs="仿宋"/>
                    </w:rPr>
                  </w:pPr>
                  <w:r>
                    <w:rPr>
                      <w:rFonts w:hint="eastAsia" w:ascii="仿宋" w:hAnsi="仿宋" w:eastAsia="仿宋" w:cs="仿宋"/>
                    </w:rPr>
                    <w:t>软件系统</w:t>
                  </w:r>
                </w:p>
              </w:tc>
              <w:tc>
                <w:tcPr>
                  <w:tcW w:w="967" w:type="pct"/>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838" w:type="pct"/>
                  <w:vAlign w:val="center"/>
                </w:tcPr>
                <w:p>
                  <w:pPr>
                    <w:spacing w:line="360" w:lineRule="auto"/>
                    <w:jc w:val="center"/>
                    <w:rPr>
                      <w:rFonts w:ascii="仿宋" w:hAnsi="仿宋" w:eastAsia="仿宋" w:cs="仿宋"/>
                      <w:sz w:val="24"/>
                    </w:rPr>
                  </w:pPr>
                  <w:r>
                    <w:rPr>
                      <w:rFonts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608" w:type="pct"/>
                  <w:vAlign w:val="center"/>
                </w:tcPr>
                <w:p>
                  <w:pPr>
                    <w:pStyle w:val="14"/>
                    <w:spacing w:line="360" w:lineRule="auto"/>
                    <w:jc w:val="center"/>
                    <w:rPr>
                      <w:rFonts w:hint="eastAsia" w:ascii="仿宋" w:hAnsi="仿宋" w:eastAsia="仿宋" w:cs="仿宋"/>
                    </w:rPr>
                  </w:pPr>
                  <w:r>
                    <w:rPr>
                      <w:rFonts w:hint="eastAsia" w:ascii="仿宋" w:hAnsi="仿宋" w:eastAsia="仿宋" w:cs="仿宋"/>
                    </w:rPr>
                    <w:t>7</w:t>
                  </w:r>
                </w:p>
              </w:tc>
              <w:tc>
                <w:tcPr>
                  <w:tcW w:w="2586" w:type="pct"/>
                  <w:vAlign w:val="center"/>
                </w:tcPr>
                <w:p>
                  <w:pPr>
                    <w:pStyle w:val="14"/>
                    <w:spacing w:line="360" w:lineRule="auto"/>
                    <w:jc w:val="center"/>
                    <w:rPr>
                      <w:rFonts w:hint="eastAsia" w:ascii="仿宋" w:hAnsi="仿宋" w:eastAsia="仿宋" w:cs="仿宋"/>
                    </w:rPr>
                  </w:pPr>
                  <w:r>
                    <w:rPr>
                      <w:rFonts w:hint="eastAsia" w:ascii="仿宋" w:hAnsi="仿宋" w:eastAsia="仿宋" w:cs="仿宋"/>
                    </w:rPr>
                    <w:t>平板电脑1</w:t>
                  </w:r>
                </w:p>
              </w:tc>
              <w:tc>
                <w:tcPr>
                  <w:tcW w:w="967" w:type="pct"/>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838" w:type="pct"/>
                  <w:vAlign w:val="center"/>
                </w:tcPr>
                <w:p>
                  <w:pPr>
                    <w:spacing w:line="360" w:lineRule="auto"/>
                    <w:jc w:val="center"/>
                    <w:rPr>
                      <w:rFonts w:ascii="仿宋" w:hAnsi="仿宋" w:eastAsia="仿宋" w:cs="仿宋"/>
                      <w:sz w:val="24"/>
                    </w:rPr>
                  </w:pPr>
                  <w:r>
                    <w:rPr>
                      <w:rFonts w:ascii="仿宋" w:hAnsi="仿宋" w:eastAsia="仿宋" w:cs="仿宋"/>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608" w:type="pct"/>
                  <w:vAlign w:val="center"/>
                </w:tcPr>
                <w:p>
                  <w:pPr>
                    <w:pStyle w:val="14"/>
                    <w:spacing w:line="360" w:lineRule="auto"/>
                    <w:jc w:val="center"/>
                    <w:rPr>
                      <w:rFonts w:hint="eastAsia" w:ascii="仿宋" w:hAnsi="仿宋" w:eastAsia="仿宋" w:cs="仿宋"/>
                    </w:rPr>
                  </w:pPr>
                  <w:r>
                    <w:rPr>
                      <w:rFonts w:hint="eastAsia" w:ascii="仿宋" w:hAnsi="仿宋" w:eastAsia="仿宋" w:cs="仿宋"/>
                    </w:rPr>
                    <w:t>8</w:t>
                  </w:r>
                </w:p>
              </w:tc>
              <w:tc>
                <w:tcPr>
                  <w:tcW w:w="2586" w:type="pct"/>
                  <w:vAlign w:val="center"/>
                </w:tcPr>
                <w:p>
                  <w:pPr>
                    <w:pStyle w:val="14"/>
                    <w:spacing w:line="360" w:lineRule="auto"/>
                    <w:jc w:val="center"/>
                    <w:rPr>
                      <w:rFonts w:hint="eastAsia" w:ascii="仿宋" w:hAnsi="仿宋" w:eastAsia="仿宋" w:cs="仿宋"/>
                    </w:rPr>
                  </w:pPr>
                  <w:r>
                    <w:rPr>
                      <w:rFonts w:hint="eastAsia" w:ascii="仿宋" w:hAnsi="仿宋" w:eastAsia="仿宋" w:cs="仿宋"/>
                    </w:rPr>
                    <w:t xml:space="preserve">流量卡     </w:t>
                  </w:r>
                </w:p>
              </w:tc>
              <w:tc>
                <w:tcPr>
                  <w:tcW w:w="967" w:type="pct"/>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838" w:type="pct"/>
                  <w:vAlign w:val="center"/>
                </w:tcPr>
                <w:p>
                  <w:pPr>
                    <w:spacing w:line="360" w:lineRule="auto"/>
                    <w:jc w:val="center"/>
                    <w:rPr>
                      <w:rFonts w:ascii="仿宋" w:hAnsi="仿宋" w:eastAsia="仿宋" w:cs="仿宋"/>
                      <w:sz w:val="24"/>
                    </w:rPr>
                  </w:pPr>
                  <w:r>
                    <w:rPr>
                      <w:rFonts w:ascii="仿宋" w:hAnsi="仿宋" w:eastAsia="仿宋" w:cs="仿宋"/>
                      <w:sz w:val="24"/>
                    </w:rPr>
                    <w:t>个</w:t>
                  </w:r>
                </w:p>
              </w:tc>
            </w:tr>
          </w:tbl>
          <w:p>
            <w:pPr>
              <w:rPr>
                <w:b/>
                <w:szCs w:val="21"/>
              </w:rPr>
            </w:pPr>
          </w:p>
          <w:p>
            <w:pPr>
              <w:widowControl/>
              <w:spacing w:line="360" w:lineRule="auto"/>
              <w:ind w:hanging="720"/>
              <w:jc w:val="left"/>
              <w:rPr>
                <w:rFonts w:ascii="宋体" w:hAnsi="宋体" w:eastAsia="宋体" w:cs="宋体"/>
                <w:kern w:val="0"/>
                <w:sz w:val="20"/>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12" w:hRule="atLeast"/>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商务需求</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 xml:space="preserve">  </w:t>
            </w:r>
          </w:p>
          <w:tbl>
            <w:tblPr>
              <w:tblStyle w:val="5"/>
              <w:tblW w:w="751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jc w:val="center"/>
                    <w:rPr>
                      <w:b/>
                    </w:rPr>
                  </w:pPr>
                  <w:r>
                    <w:rPr>
                      <w:rFonts w:hint="eastAsia"/>
                      <w:b/>
                    </w:rPr>
                    <w:t>序号</w:t>
                  </w:r>
                </w:p>
              </w:tc>
              <w:tc>
                <w:tcPr>
                  <w:tcW w:w="1620" w:type="dxa"/>
                  <w:vAlign w:val="center"/>
                </w:tcPr>
                <w:p>
                  <w:pPr>
                    <w:jc w:val="center"/>
                    <w:rPr>
                      <w:b/>
                    </w:rPr>
                  </w:pPr>
                  <w:r>
                    <w:rPr>
                      <w:rFonts w:hint="eastAsia"/>
                      <w:b/>
                    </w:rPr>
                    <w:t>目录</w:t>
                  </w:r>
                </w:p>
              </w:tc>
              <w:tc>
                <w:tcPr>
                  <w:tcW w:w="5058" w:type="dxa"/>
                  <w:vAlign w:val="center"/>
                </w:tcPr>
                <w:p>
                  <w:pPr>
                    <w:jc w:val="center"/>
                    <w:rPr>
                      <w:b/>
                    </w:rPr>
                  </w:pPr>
                  <w:r>
                    <w:rPr>
                      <w:rFonts w:hint="eastAsia"/>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2"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34" w:type="dxa"/>
                  <w:vMerge w:val="restart"/>
                  <w:vAlign w:val="center"/>
                </w:tcPr>
                <w:p>
                  <w:pPr>
                    <w:spacing w:line="300" w:lineRule="exact"/>
                    <w:jc w:val="center"/>
                    <w:rPr>
                      <w:b/>
                    </w:rPr>
                  </w:pPr>
                  <w:r>
                    <w:rPr>
                      <w:rFonts w:hint="eastAsia"/>
                      <w:b/>
                    </w:rPr>
                    <w:t>1</w:t>
                  </w:r>
                </w:p>
              </w:tc>
              <w:tc>
                <w:tcPr>
                  <w:tcW w:w="1620" w:type="dxa"/>
                  <w:vMerge w:val="restart"/>
                  <w:vAlign w:val="center"/>
                </w:tcPr>
                <w:p>
                  <w:pPr>
                    <w:spacing w:line="300" w:lineRule="exact"/>
                  </w:pPr>
                  <w:r>
                    <w:rPr>
                      <w:rFonts w:hint="eastAsia" w:ascii="宋体" w:hAnsi="宋体"/>
                      <w:b/>
                      <w:kern w:val="0"/>
                      <w:szCs w:val="21"/>
                    </w:rPr>
                    <w:t>维修及维护服务</w:t>
                  </w:r>
                </w:p>
              </w:tc>
              <w:tc>
                <w:tcPr>
                  <w:tcW w:w="5058" w:type="dxa"/>
                </w:tcPr>
                <w:p>
                  <w:pPr>
                    <w:spacing w:line="300" w:lineRule="exact"/>
                    <w:rPr>
                      <w:b/>
                    </w:rPr>
                  </w:pPr>
                  <w:r>
                    <w:rPr>
                      <w:rFonts w:hint="eastAsia" w:ascii="宋体" w:hAnsi="宋体"/>
                      <w:kern w:val="0"/>
                      <w:szCs w:val="21"/>
                    </w:rPr>
                    <w:t>1.1各投标人应在投标文件中列明各主机、配件和易耗品的保修期限</w:t>
                  </w:r>
                  <w:r>
                    <w:rPr>
                      <w:rFonts w:ascii="宋体" w:hAnsi="宋体"/>
                      <w:kern w:val="0"/>
                      <w:szCs w:val="21"/>
                    </w:rPr>
                    <w:t>,</w:t>
                  </w:r>
                  <w:r>
                    <w:rPr>
                      <w:rFonts w:hint="eastAsia" w:ascii="宋体" w:hAnsi="宋体"/>
                      <w:kern w:val="0"/>
                      <w:szCs w:val="21"/>
                    </w:rPr>
                    <w:t>并承诺提供整机免费保修期</w:t>
                  </w:r>
                  <w:r>
                    <w:rPr>
                      <w:rFonts w:hint="eastAsia" w:ascii="宋体" w:hAnsi="宋体"/>
                      <w:bCs/>
                      <w:kern w:val="0"/>
                      <w:szCs w:val="21"/>
                      <w:u w:val="single"/>
                      <w:lang w:val="en-US" w:eastAsia="zh-CN"/>
                    </w:rPr>
                    <w:t>2</w:t>
                  </w:r>
                  <w:r>
                    <w:rPr>
                      <w:rFonts w:hint="eastAsia" w:ascii="宋体" w:hAnsi="宋体"/>
                      <w:kern w:val="0"/>
                      <w:szCs w:val="21"/>
                    </w:rPr>
                    <w:t>年</w:t>
                  </w:r>
                  <w:r>
                    <w:rPr>
                      <w:rFonts w:hint="eastAsia" w:ascii="宋体" w:hAnsi="宋体"/>
                      <w:color w:val="FF0000"/>
                      <w:kern w:val="0"/>
                      <w:szCs w:val="21"/>
                    </w:rPr>
                    <w:t>(废标条款)</w:t>
                  </w:r>
                  <w:r>
                    <w:rPr>
                      <w:rFonts w:ascii="宋体" w:hAnsi="宋体"/>
                      <w:kern w:val="0"/>
                      <w:szCs w:val="21"/>
                    </w:rPr>
                    <w:t>,</w:t>
                  </w:r>
                  <w:r>
                    <w:rPr>
                      <w:rFonts w:hint="eastAsia" w:ascii="宋体" w:hAnsi="宋体"/>
                      <w:kern w:val="0"/>
                      <w:szCs w:val="21"/>
                    </w:rPr>
                    <w:t>终身维修。保修期内</w:t>
                  </w:r>
                  <w:r>
                    <w:rPr>
                      <w:rFonts w:ascii="宋体" w:hAnsi="宋体"/>
                      <w:kern w:val="0"/>
                      <w:szCs w:val="21"/>
                    </w:rPr>
                    <w:t>,</w:t>
                  </w:r>
                  <w:r>
                    <w:rPr>
                      <w:rFonts w:hint="eastAsia" w:ascii="宋体" w:hAnsi="宋体"/>
                      <w:kern w:val="0"/>
                      <w:szCs w:val="21"/>
                    </w:rPr>
                    <w:t>年度定期预防性维护保养次数应不少于</w:t>
                  </w:r>
                  <w:r>
                    <w:rPr>
                      <w:rFonts w:hint="eastAsia" w:ascii="宋体" w:hAnsi="宋体"/>
                      <w:bCs/>
                      <w:kern w:val="0"/>
                      <w:szCs w:val="21"/>
                      <w:u w:val="single"/>
                    </w:rPr>
                    <w:t xml:space="preserve">  2  </w:t>
                  </w:r>
                  <w:r>
                    <w:rPr>
                      <w:rFonts w:hint="eastAsia" w:ascii="宋体" w:hAnsi="宋体"/>
                      <w:kern w:val="0"/>
                      <w:szCs w:val="21"/>
                    </w:rPr>
                    <w:t>次。保修期内免费更换零配件、免工时费。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4" w:type="dxa"/>
                  <w:vMerge w:val="continue"/>
                  <w:vAlign w:val="center"/>
                </w:tcPr>
                <w:p>
                  <w:pPr>
                    <w:spacing w:line="300" w:lineRule="exact"/>
                    <w:jc w:val="center"/>
                    <w:rPr>
                      <w:b/>
                    </w:rPr>
                  </w:pPr>
                </w:p>
              </w:tc>
              <w:tc>
                <w:tcPr>
                  <w:tcW w:w="1620" w:type="dxa"/>
                  <w:vMerge w:val="continue"/>
                  <w:vAlign w:val="center"/>
                </w:tcPr>
                <w:p>
                  <w:pPr>
                    <w:spacing w:line="300" w:lineRule="exact"/>
                    <w:rPr>
                      <w:rFonts w:ascii="宋体" w:hAnsi="宋体"/>
                      <w:b/>
                      <w:kern w:val="0"/>
                      <w:szCs w:val="21"/>
                    </w:rPr>
                  </w:pPr>
                </w:p>
              </w:tc>
              <w:tc>
                <w:tcPr>
                  <w:tcW w:w="5058" w:type="dxa"/>
                </w:tcPr>
                <w:p>
                  <w:pPr>
                    <w:spacing w:line="300" w:lineRule="exact"/>
                    <w:rPr>
                      <w:bCs/>
                      <w:szCs w:val="21"/>
                    </w:rPr>
                  </w:pPr>
                  <w:r>
                    <w:rPr>
                      <w:rFonts w:hint="eastAsia" w:ascii="宋体" w:hAnsi="宋体"/>
                      <w:kern w:val="0"/>
                      <w:szCs w:val="21"/>
                    </w:rPr>
                    <w:t>1.2由设备制造商提供售后服务，</w:t>
                  </w:r>
                  <w:r>
                    <w:rPr>
                      <w:rFonts w:hint="eastAsia" w:ascii="宋体" w:hAnsi="宋体"/>
                      <w:bCs/>
                      <w:kern w:val="0"/>
                      <w:szCs w:val="21"/>
                      <w:u w:val="single"/>
                    </w:rPr>
                    <w:t xml:space="preserve">  2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4" w:type="dxa"/>
                  <w:vMerge w:val="continue"/>
                  <w:vAlign w:val="center"/>
                </w:tcPr>
                <w:p>
                  <w:pPr>
                    <w:spacing w:line="300" w:lineRule="exact"/>
                    <w:jc w:val="center"/>
                    <w:rPr>
                      <w:b/>
                    </w:rPr>
                  </w:pPr>
                </w:p>
              </w:tc>
              <w:tc>
                <w:tcPr>
                  <w:tcW w:w="1620" w:type="dxa"/>
                  <w:vMerge w:val="continue"/>
                  <w:vAlign w:val="center"/>
                </w:tcPr>
                <w:p>
                  <w:pPr>
                    <w:spacing w:line="300" w:lineRule="exact"/>
                    <w:rPr>
                      <w:rFonts w:ascii="宋体" w:hAnsi="宋体"/>
                      <w:b/>
                      <w:kern w:val="0"/>
                      <w:szCs w:val="21"/>
                    </w:rPr>
                  </w:pPr>
                </w:p>
              </w:tc>
              <w:tc>
                <w:tcPr>
                  <w:tcW w:w="5058" w:type="dxa"/>
                </w:tcPr>
                <w:p>
                  <w:pPr>
                    <w:spacing w:line="300" w:lineRule="exact"/>
                    <w:rPr>
                      <w:bCs/>
                      <w:szCs w:val="21"/>
                    </w:rPr>
                  </w:pPr>
                  <w:r>
                    <w:rPr>
                      <w:rFonts w:hint="eastAsia" w:ascii="宋体" w:hAnsi="宋体"/>
                      <w:kern w:val="0"/>
                      <w:szCs w:val="21"/>
                    </w:rPr>
                    <w:t>1.3投标人负责货物的终身维修，保证</w:t>
                  </w:r>
                  <w:r>
                    <w:rPr>
                      <w:rFonts w:hint="eastAsia" w:ascii="宋体" w:hAnsi="宋体"/>
                      <w:bCs/>
                      <w:kern w:val="0"/>
                      <w:szCs w:val="21"/>
                      <w:u w:val="single"/>
                    </w:rPr>
                    <w:t>终身</w:t>
                  </w:r>
                  <w:r>
                    <w:rPr>
                      <w:rFonts w:hint="eastAsia" w:ascii="宋体" w:hAnsi="宋体"/>
                      <w:kern w:val="0"/>
                      <w:szCs w:val="21"/>
                    </w:rPr>
                    <w:t>供应维修配件，</w:t>
                  </w:r>
                  <w:r>
                    <w:rPr>
                      <w:rFonts w:hint="eastAsia" w:ascii="宋体" w:hAnsi="宋体"/>
                      <w:bCs/>
                      <w:kern w:val="0"/>
                      <w:szCs w:val="21"/>
                      <w:u w:val="single"/>
                    </w:rPr>
                    <w:t xml:space="preserve">  3  </w:t>
                  </w:r>
                  <w:r>
                    <w:rPr>
                      <w:rFonts w:hint="eastAsia" w:ascii="宋体" w:hAnsi="宋体"/>
                      <w:kern w:val="0"/>
                      <w:szCs w:val="21"/>
                    </w:rPr>
                    <w:t>年内免费提供软件升级服务。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34" w:type="dxa"/>
                  <w:vAlign w:val="center"/>
                </w:tcPr>
                <w:p>
                  <w:pPr>
                    <w:spacing w:line="300" w:lineRule="exact"/>
                    <w:jc w:val="center"/>
                    <w:rPr>
                      <w:b/>
                    </w:rPr>
                  </w:pPr>
                  <w:r>
                    <w:rPr>
                      <w:rFonts w:hint="eastAsia"/>
                      <w:b/>
                    </w:rPr>
                    <w:t>2</w:t>
                  </w:r>
                </w:p>
              </w:tc>
              <w:tc>
                <w:tcPr>
                  <w:tcW w:w="1620" w:type="dxa"/>
                  <w:vAlign w:val="center"/>
                </w:tcPr>
                <w:p>
                  <w:pPr>
                    <w:spacing w:line="300" w:lineRule="exact"/>
                    <w:jc w:val="center"/>
                  </w:pPr>
                  <w:r>
                    <w:rPr>
                      <w:rFonts w:hint="eastAsia" w:ascii="宋体" w:hAnsi="宋体"/>
                      <w:b/>
                      <w:kern w:val="0"/>
                      <w:szCs w:val="21"/>
                    </w:rPr>
                    <w:t>质量保证</w:t>
                  </w:r>
                </w:p>
              </w:tc>
              <w:tc>
                <w:tcPr>
                  <w:tcW w:w="5058" w:type="dxa"/>
                </w:tcPr>
                <w:p>
                  <w:pPr>
                    <w:spacing w:line="300" w:lineRule="exact"/>
                    <w:rPr>
                      <w:rFonts w:ascii="宋体" w:hAnsi="宋体"/>
                      <w:color w:val="FF0000"/>
                      <w:kern w:val="0"/>
                      <w:szCs w:val="21"/>
                    </w:rPr>
                  </w:pPr>
                  <w:r>
                    <w:rPr>
                      <w:rFonts w:hint="eastAsia" w:ascii="宋体" w:hAnsi="宋体"/>
                      <w:kern w:val="0"/>
                      <w:szCs w:val="21"/>
                    </w:rPr>
                    <w:t>2.1在保修期内</w:t>
                  </w:r>
                  <w:r>
                    <w:rPr>
                      <w:rFonts w:ascii="宋体" w:hAnsi="宋体"/>
                      <w:kern w:val="0"/>
                      <w:szCs w:val="21"/>
                    </w:rPr>
                    <w:t>,</w:t>
                  </w:r>
                  <w:r>
                    <w:rPr>
                      <w:rFonts w:hint="eastAsia" w:ascii="宋体" w:hAnsi="宋体"/>
                      <w:kern w:val="0"/>
                      <w:szCs w:val="21"/>
                    </w:rPr>
                    <w:t xml:space="preserve"> 投标人应确保年开机率在</w:t>
                  </w:r>
                  <w:r>
                    <w:rPr>
                      <w:rFonts w:ascii="宋体" w:hAnsi="宋体"/>
                      <w:kern w:val="0"/>
                      <w:szCs w:val="21"/>
                    </w:rPr>
                    <w:t>95%</w:t>
                  </w:r>
                  <w:r>
                    <w:rPr>
                      <w:rFonts w:hint="eastAsia" w:ascii="宋体" w:hAnsi="宋体"/>
                      <w:kern w:val="0"/>
                      <w:szCs w:val="21"/>
                    </w:rPr>
                    <w:t>以上</w:t>
                  </w:r>
                  <w:r>
                    <w:rPr>
                      <w:rFonts w:ascii="宋体" w:hAnsi="宋体"/>
                      <w:kern w:val="0"/>
                      <w:szCs w:val="21"/>
                    </w:rPr>
                    <w:t xml:space="preserve">, </w:t>
                  </w:r>
                  <w:r>
                    <w:rPr>
                      <w:rFonts w:hint="eastAsia" w:ascii="宋体" w:hAnsi="宋体"/>
                      <w:kern w:val="0"/>
                      <w:szCs w:val="21"/>
                    </w:rPr>
                    <w:t>若不能达到此开机率，将作以下处理：</w:t>
                  </w:r>
                  <w:r>
                    <w:rPr>
                      <w:rFonts w:ascii="宋体" w:hAnsi="宋体"/>
                      <w:kern w:val="0"/>
                      <w:szCs w:val="21"/>
                    </w:rPr>
                    <w:t>a.</w:t>
                  </w:r>
                  <w:r>
                    <w:rPr>
                      <w:rFonts w:hint="eastAsia" w:ascii="宋体" w:hAnsi="宋体"/>
                      <w:kern w:val="0"/>
                      <w:szCs w:val="21"/>
                    </w:rPr>
                    <w:t xml:space="preserve"> 年开机率在</w:t>
                  </w:r>
                  <w:r>
                    <w:rPr>
                      <w:rFonts w:ascii="宋体" w:hAnsi="宋体"/>
                      <w:kern w:val="0"/>
                      <w:szCs w:val="21"/>
                    </w:rPr>
                    <w:t>90-95%</w:t>
                  </w:r>
                  <w:r>
                    <w:rPr>
                      <w:rFonts w:hint="eastAsia" w:ascii="宋体" w:hAnsi="宋体"/>
                      <w:kern w:val="0"/>
                      <w:szCs w:val="21"/>
                    </w:rPr>
                    <w:t>之间按一赔</w:t>
                  </w:r>
                  <w:r>
                    <w:rPr>
                      <w:rFonts w:hint="eastAsia" w:ascii="宋体" w:hAnsi="宋体"/>
                      <w:kern w:val="0"/>
                      <w:szCs w:val="21"/>
                      <w:u w:val="single"/>
                    </w:rPr>
                    <w:t xml:space="preserve">  二</w:t>
                  </w:r>
                  <w:r>
                    <w:rPr>
                      <w:rFonts w:hint="eastAsia" w:ascii="宋体" w:hAnsi="宋体"/>
                      <w:kern w:val="0"/>
                      <w:szCs w:val="21"/>
                    </w:rPr>
                    <w:t>延长保修期；</w:t>
                  </w:r>
                  <w:r>
                    <w:rPr>
                      <w:rFonts w:ascii="宋体" w:hAnsi="宋体"/>
                      <w:kern w:val="0"/>
                      <w:szCs w:val="21"/>
                    </w:rPr>
                    <w:t>b.</w:t>
                  </w:r>
                  <w:r>
                    <w:rPr>
                      <w:rFonts w:hint="eastAsia" w:ascii="宋体" w:hAnsi="宋体"/>
                      <w:kern w:val="0"/>
                      <w:szCs w:val="21"/>
                    </w:rPr>
                    <w:t xml:space="preserve"> 年开机率在</w:t>
                  </w:r>
                  <w:r>
                    <w:rPr>
                      <w:rFonts w:ascii="宋体" w:hAnsi="宋体"/>
                      <w:kern w:val="0"/>
                      <w:szCs w:val="21"/>
                    </w:rPr>
                    <w:t>85-90%</w:t>
                  </w:r>
                  <w:r>
                    <w:rPr>
                      <w:rFonts w:hint="eastAsia" w:ascii="宋体" w:hAnsi="宋体"/>
                      <w:kern w:val="0"/>
                      <w:szCs w:val="21"/>
                    </w:rPr>
                    <w:t>之间按一赔</w:t>
                  </w:r>
                  <w:r>
                    <w:rPr>
                      <w:rFonts w:hint="eastAsia" w:ascii="宋体" w:hAnsi="宋体"/>
                      <w:kern w:val="0"/>
                      <w:szCs w:val="21"/>
                      <w:u w:val="single"/>
                    </w:rPr>
                    <w:t xml:space="preserve">  五</w:t>
                  </w:r>
                  <w:r>
                    <w:rPr>
                      <w:rFonts w:hint="eastAsia" w:ascii="宋体" w:hAnsi="宋体"/>
                      <w:kern w:val="0"/>
                      <w:szCs w:val="21"/>
                    </w:rPr>
                    <w:t>延长保修期；</w:t>
                  </w:r>
                  <w:r>
                    <w:rPr>
                      <w:rFonts w:ascii="宋体" w:hAnsi="宋体"/>
                      <w:kern w:val="0"/>
                      <w:szCs w:val="21"/>
                    </w:rPr>
                    <w:t>c.</w:t>
                  </w:r>
                  <w:r>
                    <w:rPr>
                      <w:rFonts w:hint="eastAsia" w:ascii="宋体" w:hAnsi="宋体"/>
                      <w:kern w:val="0"/>
                      <w:szCs w:val="21"/>
                    </w:rPr>
                    <w:t xml:space="preserve"> 年开机率低于</w:t>
                  </w:r>
                  <w:r>
                    <w:rPr>
                      <w:rFonts w:ascii="宋体" w:hAnsi="宋体"/>
                      <w:kern w:val="0"/>
                      <w:szCs w:val="21"/>
                    </w:rPr>
                    <w:t>85%</w:t>
                  </w:r>
                  <w:r>
                    <w:rPr>
                      <w:rFonts w:hint="eastAsia" w:ascii="宋体" w:hAnsi="宋体"/>
                      <w:kern w:val="0"/>
                      <w:szCs w:val="21"/>
                    </w:rPr>
                    <w:t>，投标人必须无条件更换新机，并重新计算保修期，以及赔偿用户的直接经济损失和间接经济损失。注：年开机率=（365-停机天数）/365）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2" w:type="dxa"/>
                  <w:gridSpan w:val="3"/>
                </w:tcPr>
                <w:p>
                  <w:pPr>
                    <w:spacing w:line="300" w:lineRule="exact"/>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restart"/>
                  <w:vAlign w:val="center"/>
                </w:tcPr>
                <w:p>
                  <w:pPr>
                    <w:spacing w:line="300" w:lineRule="exact"/>
                    <w:jc w:val="center"/>
                    <w:rPr>
                      <w:b/>
                    </w:rPr>
                  </w:pPr>
                  <w:r>
                    <w:rPr>
                      <w:rFonts w:hint="eastAsia"/>
                      <w:b/>
                    </w:rPr>
                    <w:t>1</w:t>
                  </w:r>
                </w:p>
              </w:tc>
              <w:tc>
                <w:tcPr>
                  <w:tcW w:w="1620" w:type="dxa"/>
                  <w:vMerge w:val="restart"/>
                  <w:vAlign w:val="center"/>
                </w:tcPr>
                <w:p>
                  <w:pPr>
                    <w:spacing w:line="300" w:lineRule="exact"/>
                    <w:jc w:val="center"/>
                    <w:rPr>
                      <w:b/>
                    </w:rPr>
                  </w:pPr>
                  <w:r>
                    <w:rPr>
                      <w:rFonts w:hint="eastAsia" w:ascii="宋体" w:hAnsi="宋体"/>
                      <w:b/>
                      <w:kern w:val="0"/>
                      <w:szCs w:val="21"/>
                    </w:rPr>
                    <w:t>维修零配件、消耗品和延续保修合同的报价</w:t>
                  </w:r>
                </w:p>
              </w:tc>
              <w:tc>
                <w:tcPr>
                  <w:tcW w:w="5058" w:type="dxa"/>
                </w:tcPr>
                <w:p>
                  <w:pPr>
                    <w:spacing w:line="300" w:lineRule="exact"/>
                    <w:rPr>
                      <w:rFonts w:ascii="宋体" w:hAnsi="宋体"/>
                      <w:kern w:val="0"/>
                      <w:szCs w:val="21"/>
                    </w:rPr>
                  </w:pPr>
                  <w:r>
                    <w:rPr>
                      <w:rFonts w:hint="eastAsia" w:ascii="宋体" w:hAnsi="宋体"/>
                      <w:kern w:val="0"/>
                      <w:szCs w:val="21"/>
                    </w:rPr>
                    <w:t>1.1由设备制造商提供售后服务，</w:t>
                  </w:r>
                  <w:r>
                    <w:rPr>
                      <w:rFonts w:hint="eastAsia" w:ascii="宋体" w:hAnsi="宋体"/>
                      <w:bCs/>
                      <w:kern w:val="0"/>
                      <w:szCs w:val="21"/>
                      <w:u w:val="single"/>
                    </w:rPr>
                    <w:t xml:space="preserve">  2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spacing w:line="300" w:lineRule="exact"/>
                    <w:jc w:val="center"/>
                    <w:rPr>
                      <w:b/>
                    </w:rPr>
                  </w:pPr>
                </w:p>
              </w:tc>
              <w:tc>
                <w:tcPr>
                  <w:tcW w:w="1620" w:type="dxa"/>
                  <w:vMerge w:val="continue"/>
                  <w:vAlign w:val="center"/>
                </w:tcPr>
                <w:p>
                  <w:pPr>
                    <w:spacing w:line="300" w:lineRule="exact"/>
                    <w:jc w:val="center"/>
                    <w:rPr>
                      <w:rFonts w:ascii="宋体" w:hAnsi="宋体"/>
                      <w:b/>
                      <w:kern w:val="0"/>
                      <w:szCs w:val="21"/>
                    </w:rPr>
                  </w:pPr>
                </w:p>
              </w:tc>
              <w:tc>
                <w:tcPr>
                  <w:tcW w:w="5058" w:type="dxa"/>
                </w:tcPr>
                <w:p>
                  <w:pPr>
                    <w:spacing w:line="300" w:lineRule="exact"/>
                    <w:rPr>
                      <w:rFonts w:ascii="宋体" w:hAnsi="宋体"/>
                      <w:kern w:val="0"/>
                      <w:szCs w:val="21"/>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spacing w:line="300" w:lineRule="exact"/>
                    <w:jc w:val="center"/>
                    <w:rPr>
                      <w:b/>
                    </w:rPr>
                  </w:pPr>
                </w:p>
              </w:tc>
              <w:tc>
                <w:tcPr>
                  <w:tcW w:w="1620" w:type="dxa"/>
                  <w:vMerge w:val="continue"/>
                </w:tcPr>
                <w:p>
                  <w:pPr>
                    <w:spacing w:line="300" w:lineRule="exact"/>
                    <w:rPr>
                      <w:b/>
                    </w:rPr>
                  </w:pPr>
                </w:p>
              </w:tc>
              <w:tc>
                <w:tcPr>
                  <w:tcW w:w="5058" w:type="dxa"/>
                </w:tcPr>
                <w:p>
                  <w:pPr>
                    <w:spacing w:line="300" w:lineRule="exact"/>
                    <w:rPr>
                      <w:rFonts w:ascii="宋体" w:hAnsi="宋体"/>
                      <w:kern w:val="0"/>
                      <w:szCs w:val="21"/>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jc w:val="center"/>
                    <w:rPr>
                      <w:b/>
                    </w:rPr>
                  </w:pPr>
                </w:p>
              </w:tc>
              <w:tc>
                <w:tcPr>
                  <w:tcW w:w="1620" w:type="dxa"/>
                  <w:vMerge w:val="continue"/>
                </w:tcPr>
                <w:p>
                  <w:pPr>
                    <w:rPr>
                      <w:b/>
                    </w:rPr>
                  </w:pPr>
                </w:p>
              </w:tc>
              <w:tc>
                <w:tcPr>
                  <w:tcW w:w="5058" w:type="dxa"/>
                </w:tcPr>
                <w:p>
                  <w:pPr>
                    <w:rPr>
                      <w:b/>
                    </w:rPr>
                  </w:pPr>
                  <w:r>
                    <w:rPr>
                      <w:rFonts w:hint="eastAsia" w:ascii="宋体" w:hAnsi="宋体"/>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jc w:val="center"/>
                    <w:rPr>
                      <w:b/>
                    </w:rPr>
                  </w:pPr>
                </w:p>
              </w:tc>
              <w:tc>
                <w:tcPr>
                  <w:tcW w:w="1620" w:type="dxa"/>
                  <w:vMerge w:val="continue"/>
                </w:tcPr>
                <w:p>
                  <w:pPr>
                    <w:rPr>
                      <w:b/>
                    </w:rPr>
                  </w:pPr>
                </w:p>
              </w:tc>
              <w:tc>
                <w:tcPr>
                  <w:tcW w:w="5058" w:type="dxa"/>
                </w:tcPr>
                <w:p>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12" w:type="dxa"/>
                  <w:gridSpan w:val="3"/>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restart"/>
                  <w:vAlign w:val="center"/>
                </w:tcPr>
                <w:p>
                  <w:pPr>
                    <w:jc w:val="center"/>
                    <w:rPr>
                      <w:b/>
                    </w:rPr>
                  </w:pPr>
                  <w:r>
                    <w:rPr>
                      <w:rFonts w:hint="eastAsia"/>
                      <w:b/>
                    </w:rPr>
                    <w:t>1</w:t>
                  </w:r>
                </w:p>
              </w:tc>
              <w:tc>
                <w:tcPr>
                  <w:tcW w:w="1620" w:type="dxa"/>
                  <w:vMerge w:val="restart"/>
                  <w:vAlign w:val="center"/>
                </w:tcPr>
                <w:p>
                  <w:pPr>
                    <w:jc w:val="center"/>
                  </w:pPr>
                  <w:r>
                    <w:rPr>
                      <w:rFonts w:hint="eastAsia" w:ascii="宋体" w:hAnsi="宋体"/>
                      <w:b/>
                      <w:szCs w:val="21"/>
                    </w:rPr>
                    <w:t>交货要求</w:t>
                  </w:r>
                </w:p>
              </w:tc>
              <w:tc>
                <w:tcPr>
                  <w:tcW w:w="5058" w:type="dxa"/>
                </w:tcPr>
                <w:p>
                  <w:pPr>
                    <w:rPr>
                      <w:b/>
                    </w:rPr>
                  </w:pPr>
                  <w:r>
                    <w:rPr>
                      <w:rFonts w:hint="eastAsia"/>
                      <w:bCs/>
                      <w:szCs w:val="21"/>
                    </w:rPr>
                    <w:t>1.1</w:t>
                  </w:r>
                  <w:r>
                    <w:rPr>
                      <w:rFonts w:hint="eastAsia" w:ascii="宋体" w:hAnsi="宋体"/>
                      <w:bCs/>
                      <w:kern w:val="0"/>
                      <w:szCs w:val="21"/>
                    </w:rPr>
                    <w:t>投标人在签订合同之日起</w:t>
                  </w:r>
                  <w:r>
                    <w:rPr>
                      <w:rFonts w:hint="eastAsia" w:ascii="宋体" w:hAnsi="宋体"/>
                      <w:bCs/>
                      <w:kern w:val="0"/>
                      <w:szCs w:val="21"/>
                      <w:u w:val="single"/>
                      <w:lang w:val="en-US" w:eastAsia="zh-CN"/>
                    </w:rPr>
                    <w:t>30</w:t>
                  </w:r>
                  <w:r>
                    <w:rPr>
                      <w:rFonts w:hint="eastAsia" w:ascii="宋体" w:hAnsi="宋体"/>
                      <w:bCs/>
                      <w:kern w:val="0"/>
                      <w:szCs w:val="21"/>
                    </w:rPr>
                    <w:t>天内交货</w:t>
                  </w:r>
                  <w:r>
                    <w:rPr>
                      <w:rFonts w:hint="eastAsia" w:ascii="宋体" w:hAnsi="宋体"/>
                      <w:color w:val="FF0000"/>
                      <w:kern w:val="0"/>
                      <w:szCs w:val="21"/>
                    </w:rPr>
                    <w:t>(废标条款)</w:t>
                  </w:r>
                  <w:r>
                    <w:rPr>
                      <w:rFonts w:hint="eastAsia" w:ascii="宋体" w:hAnsi="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4" w:type="dxa"/>
                  <w:vMerge w:val="continue"/>
                  <w:vAlign w:val="center"/>
                </w:tcPr>
                <w:p>
                  <w:pPr>
                    <w:jc w:val="center"/>
                    <w:rPr>
                      <w:b/>
                    </w:rPr>
                  </w:pPr>
                </w:p>
              </w:tc>
              <w:tc>
                <w:tcPr>
                  <w:tcW w:w="1620" w:type="dxa"/>
                  <w:vMerge w:val="continue"/>
                  <w:vAlign w:val="center"/>
                </w:tcPr>
                <w:p>
                  <w:pPr>
                    <w:jc w:val="center"/>
                  </w:pPr>
                </w:p>
              </w:tc>
              <w:tc>
                <w:tcPr>
                  <w:tcW w:w="5058" w:type="dxa"/>
                </w:tcPr>
                <w:p>
                  <w:pPr>
                    <w:rPr>
                      <w:bCs/>
                      <w:szCs w:val="21"/>
                    </w:rPr>
                  </w:pPr>
                  <w:r>
                    <w:rPr>
                      <w:rFonts w:hint="eastAsia"/>
                      <w:bCs/>
                      <w:szCs w:val="21"/>
                    </w:rPr>
                    <w:t>1.2投标人</w:t>
                  </w:r>
                  <w:r>
                    <w:rPr>
                      <w:rFonts w:hint="eastAsia" w:ascii="宋体" w:hAnsi="宋体"/>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4" w:type="dxa"/>
                  <w:vMerge w:val="continue"/>
                  <w:vAlign w:val="center"/>
                </w:tcPr>
                <w:p>
                  <w:pPr>
                    <w:jc w:val="center"/>
                    <w:rPr>
                      <w:b/>
                    </w:rPr>
                  </w:pPr>
                </w:p>
              </w:tc>
              <w:tc>
                <w:tcPr>
                  <w:tcW w:w="1620" w:type="dxa"/>
                  <w:vMerge w:val="continue"/>
                  <w:vAlign w:val="center"/>
                </w:tcPr>
                <w:p>
                  <w:pPr>
                    <w:jc w:val="center"/>
                  </w:pPr>
                </w:p>
              </w:tc>
              <w:tc>
                <w:tcPr>
                  <w:tcW w:w="5058" w:type="dxa"/>
                </w:tcPr>
                <w:p>
                  <w:pPr>
                    <w:rPr>
                      <w:bCs/>
                      <w:szCs w:val="21"/>
                    </w:rPr>
                  </w:pPr>
                  <w:r>
                    <w:rPr>
                      <w:rFonts w:hint="eastAsia" w:ascii="宋体" w:hAnsi="宋体"/>
                      <w:spacing w:val="-3"/>
                      <w:szCs w:val="21"/>
                    </w:rPr>
                    <w:t>1.3提供的货物必须为全新、经检验合格的产品。产品如需要计量检定的应提供相关计量检定部门出具的合法检定报告。其中，进口设备必须具有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restart"/>
                  <w:vAlign w:val="center"/>
                </w:tcPr>
                <w:p>
                  <w:pPr>
                    <w:jc w:val="center"/>
                    <w:rPr>
                      <w:b/>
                    </w:rPr>
                  </w:pPr>
                  <w:r>
                    <w:rPr>
                      <w:rFonts w:hint="eastAsia"/>
                      <w:b/>
                    </w:rPr>
                    <w:t>2</w:t>
                  </w:r>
                </w:p>
              </w:tc>
              <w:tc>
                <w:tcPr>
                  <w:tcW w:w="1620" w:type="dxa"/>
                  <w:vMerge w:val="restart"/>
                  <w:vAlign w:val="center"/>
                </w:tcPr>
                <w:p>
                  <w:pPr>
                    <w:jc w:val="center"/>
                  </w:pPr>
                  <w:r>
                    <w:rPr>
                      <w:rFonts w:hint="eastAsia" w:ascii="宋体" w:hAnsi="宋体"/>
                      <w:b/>
                      <w:bCs/>
                      <w:kern w:val="0"/>
                      <w:szCs w:val="21"/>
                    </w:rPr>
                    <w:t>运输、安装和验收</w:t>
                  </w:r>
                </w:p>
              </w:tc>
              <w:tc>
                <w:tcPr>
                  <w:tcW w:w="5058" w:type="dxa"/>
                </w:tcPr>
                <w:p>
                  <w:pPr>
                    <w:spacing w:line="340" w:lineRule="exact"/>
                    <w:rPr>
                      <w:bCs/>
                      <w:szCs w:val="21"/>
                    </w:rPr>
                  </w:pPr>
                  <w:r>
                    <w:rPr>
                      <w:rFonts w:hint="eastAsia"/>
                      <w:bCs/>
                      <w:szCs w:val="21"/>
                    </w:rPr>
                    <w:t>2.1投标人</w:t>
                  </w:r>
                  <w:r>
                    <w:rPr>
                      <w:rFonts w:hint="eastAsia" w:ascii="宋体" w:hAnsi="宋体"/>
                      <w:bCs/>
                      <w:kern w:val="0"/>
                      <w:szCs w:val="21"/>
                    </w:rPr>
                    <w:t>负责将</w:t>
                  </w:r>
                  <w:r>
                    <w:rPr>
                      <w:rFonts w:hint="eastAsia" w:ascii="宋体" w:hAnsi="宋体"/>
                      <w:kern w:val="0"/>
                      <w:szCs w:val="21"/>
                    </w:rPr>
                    <w:t>货物</w:t>
                  </w:r>
                  <w:r>
                    <w:rPr>
                      <w:rFonts w:hint="eastAsia" w:ascii="宋体" w:hAnsi="宋体"/>
                      <w:bCs/>
                      <w:kern w:val="0"/>
                      <w:szCs w:val="21"/>
                    </w:rPr>
                    <w:t>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jc w:val="center"/>
                    <w:rPr>
                      <w:b/>
                    </w:rPr>
                  </w:pPr>
                </w:p>
              </w:tc>
              <w:tc>
                <w:tcPr>
                  <w:tcW w:w="1620" w:type="dxa"/>
                  <w:vMerge w:val="continue"/>
                </w:tcPr>
                <w:p>
                  <w:pPr>
                    <w:rPr>
                      <w:b/>
                    </w:rPr>
                  </w:pPr>
                </w:p>
              </w:tc>
              <w:tc>
                <w:tcPr>
                  <w:tcW w:w="5058" w:type="dxa"/>
                </w:tcPr>
                <w:p>
                  <w:pPr>
                    <w:tabs>
                      <w:tab w:val="left" w:pos="1260"/>
                    </w:tabs>
                    <w:spacing w:line="340" w:lineRule="exact"/>
                    <w:rPr>
                      <w:bCs/>
                      <w:szCs w:val="21"/>
                    </w:rPr>
                  </w:pPr>
                  <w:r>
                    <w:rPr>
                      <w:rFonts w:hint="eastAsia"/>
                      <w:bCs/>
                      <w:szCs w:val="21"/>
                    </w:rPr>
                    <w:t>2.2</w:t>
                  </w:r>
                  <w:r>
                    <w:rPr>
                      <w:rFonts w:hint="eastAsia" w:ascii="宋体" w:hAnsi="宋体"/>
                      <w:bCs/>
                      <w:kern w:val="0"/>
                      <w:szCs w:val="21"/>
                    </w:rPr>
                    <w:t>采购人有权检验或测试货物，以确认货物是否符合合同规格的要求，并且不承担额外的费用。如果发现所交货物与投标文件中所承诺的不符或存在质量、技术缺陷等</w:t>
                  </w:r>
                  <w:r>
                    <w:rPr>
                      <w:rFonts w:ascii="宋体" w:hAnsi="宋体"/>
                      <w:bCs/>
                      <w:kern w:val="0"/>
                      <w:szCs w:val="21"/>
                    </w:rPr>
                    <w:t>,</w:t>
                  </w:r>
                  <w:r>
                    <w:rPr>
                      <w:rFonts w:hint="eastAsia" w:ascii="宋体" w:hAnsi="宋体"/>
                      <w:bCs/>
                      <w:kern w:val="0"/>
                      <w:szCs w:val="21"/>
                    </w:rPr>
                    <w:t>采购人可以拒绝接收该货物</w:t>
                  </w:r>
                  <w:r>
                    <w:rPr>
                      <w:rFonts w:ascii="宋体" w:hAnsi="宋体"/>
                      <w:bCs/>
                      <w:kern w:val="0"/>
                      <w:szCs w:val="21"/>
                    </w:rPr>
                    <w:t>,</w:t>
                  </w:r>
                  <w:r>
                    <w:rPr>
                      <w:rFonts w:hint="eastAsia" w:ascii="宋体" w:hAnsi="宋体"/>
                      <w:bCs/>
                      <w:kern w:val="0"/>
                      <w:szCs w:val="21"/>
                    </w:rPr>
                    <w:t>投标人应在</w:t>
                  </w:r>
                  <w:r>
                    <w:rPr>
                      <w:rFonts w:hint="eastAsia" w:ascii="宋体" w:hAnsi="宋体"/>
                      <w:bCs/>
                      <w:kern w:val="0"/>
                      <w:szCs w:val="21"/>
                      <w:u w:val="single"/>
                    </w:rPr>
                    <w:t xml:space="preserve"> 3个工作日</w:t>
                  </w:r>
                  <w:r>
                    <w:rPr>
                      <w:rFonts w:hint="eastAsia" w:ascii="宋体" w:hAnsi="宋体"/>
                      <w:bCs/>
                      <w:kern w:val="0"/>
                      <w:szCs w:val="21"/>
                    </w:rPr>
                    <w:t>内采取补足、更换或退货等措施</w:t>
                  </w:r>
                  <w:r>
                    <w:rPr>
                      <w:rFonts w:ascii="宋体" w:hAnsi="宋体"/>
                      <w:bCs/>
                      <w:kern w:val="0"/>
                      <w:szCs w:val="21"/>
                    </w:rPr>
                    <w:t>,</w:t>
                  </w:r>
                  <w:r>
                    <w:rPr>
                      <w:rFonts w:hint="eastAsia" w:ascii="宋体" w:hAnsi="宋体"/>
                      <w:bCs/>
                      <w:kern w:val="0"/>
                      <w:szCs w:val="21"/>
                    </w:rPr>
                    <w:t>以满足规格的要求，由此发生的一切损失和费用由投标人承担。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jc w:val="center"/>
                    <w:rPr>
                      <w:b/>
                    </w:rPr>
                  </w:pPr>
                </w:p>
              </w:tc>
              <w:tc>
                <w:tcPr>
                  <w:tcW w:w="1620" w:type="dxa"/>
                  <w:vMerge w:val="continue"/>
                </w:tcPr>
                <w:p>
                  <w:pPr>
                    <w:rPr>
                      <w:b/>
                    </w:rPr>
                  </w:pPr>
                </w:p>
              </w:tc>
              <w:tc>
                <w:tcPr>
                  <w:tcW w:w="5058" w:type="dxa"/>
                </w:tcPr>
                <w:p>
                  <w:pPr>
                    <w:tabs>
                      <w:tab w:val="left" w:pos="1260"/>
                    </w:tabs>
                    <w:spacing w:line="340" w:lineRule="exact"/>
                    <w:rPr>
                      <w:bCs/>
                      <w:szCs w:val="21"/>
                    </w:rPr>
                  </w:pPr>
                  <w:r>
                    <w:rPr>
                      <w:rFonts w:hint="eastAsia" w:ascii="宋体" w:hAnsi="宋体"/>
                      <w:spacing w:val="-3"/>
                      <w:szCs w:val="21"/>
                    </w:rPr>
                    <w:t>2.3投标人负责货物的现场安装和调试</w:t>
                  </w:r>
                  <w:r>
                    <w:rPr>
                      <w:rFonts w:ascii="宋体" w:hAnsi="宋体"/>
                      <w:spacing w:val="-3"/>
                      <w:szCs w:val="21"/>
                    </w:rPr>
                    <w:t>,</w:t>
                  </w:r>
                  <w:r>
                    <w:rPr>
                      <w:rFonts w:hint="eastAsia" w:ascii="宋体" w:hAnsi="宋体"/>
                      <w:spacing w:val="-3"/>
                      <w:szCs w:val="21"/>
                    </w:rPr>
                    <w:t>提供货物安装、调试和维修所需的专用工具和辅助材料。投标人应在货物运至指定地点后一周内开始安装调试</w:t>
                  </w:r>
                  <w:r>
                    <w:rPr>
                      <w:rFonts w:ascii="宋体" w:hAnsi="宋体"/>
                      <w:spacing w:val="-3"/>
                      <w:szCs w:val="21"/>
                    </w:rPr>
                    <w:t>,</w:t>
                  </w:r>
                  <w:r>
                    <w:rPr>
                      <w:rFonts w:hint="eastAsia" w:ascii="宋体" w:hAnsi="宋体"/>
                      <w:spacing w:val="-3"/>
                      <w:szCs w:val="21"/>
                    </w:rPr>
                    <w:t>并在</w:t>
                  </w:r>
                  <w:r>
                    <w:rPr>
                      <w:rFonts w:hint="eastAsia" w:ascii="宋体" w:hAnsi="宋体"/>
                      <w:bCs/>
                      <w:kern w:val="0"/>
                      <w:szCs w:val="21"/>
                      <w:u w:val="single"/>
                    </w:rPr>
                    <w:t xml:space="preserve">  7 </w:t>
                  </w:r>
                  <w:r>
                    <w:rPr>
                      <w:rFonts w:hint="eastAsia" w:ascii="宋体" w:hAnsi="宋体"/>
                      <w:spacing w:val="-3"/>
                      <w:szCs w:val="21"/>
                    </w:rPr>
                    <w:t>天内安装调试完毕。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jc w:val="center"/>
                    <w:rPr>
                      <w:b/>
                    </w:rPr>
                  </w:pPr>
                </w:p>
              </w:tc>
              <w:tc>
                <w:tcPr>
                  <w:tcW w:w="1620" w:type="dxa"/>
                  <w:vMerge w:val="continue"/>
                </w:tcPr>
                <w:p>
                  <w:pPr>
                    <w:rPr>
                      <w:b/>
                    </w:rPr>
                  </w:pPr>
                </w:p>
              </w:tc>
              <w:tc>
                <w:tcPr>
                  <w:tcW w:w="5058" w:type="dxa"/>
                </w:tcPr>
                <w:p>
                  <w:pPr>
                    <w:tabs>
                      <w:tab w:val="left" w:pos="1260"/>
                    </w:tabs>
                    <w:spacing w:line="340" w:lineRule="exact"/>
                    <w:rPr>
                      <w:bCs/>
                      <w:szCs w:val="21"/>
                    </w:rPr>
                  </w:pPr>
                  <w:r>
                    <w:rPr>
                      <w:rFonts w:hint="eastAsia" w:ascii="宋体" w:hAnsi="宋体"/>
                      <w:spacing w:val="-3"/>
                      <w:szCs w:val="21"/>
                    </w:rPr>
                    <w:t>2.4由投标人代表和采购人组成验收小组对产品进行验收。验收标准按照国家规定标准执行。经检验设备正常运作后签署验收报告</w:t>
                  </w:r>
                  <w:r>
                    <w:rPr>
                      <w:rFonts w:ascii="宋体" w:hAnsi="宋体"/>
                      <w:spacing w:val="-3"/>
                      <w:szCs w:val="21"/>
                    </w:rPr>
                    <w:t>,</w:t>
                  </w:r>
                  <w:r>
                    <w:rPr>
                      <w:rFonts w:hint="eastAsia" w:ascii="宋体" w:hAnsi="宋体"/>
                      <w:spacing w:val="-3"/>
                      <w:szCs w:val="21"/>
                    </w:rPr>
                    <w:t>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34" w:type="dxa"/>
                  <w:vAlign w:val="center"/>
                </w:tcPr>
                <w:p>
                  <w:pPr>
                    <w:jc w:val="center"/>
                    <w:rPr>
                      <w:b/>
                    </w:rPr>
                  </w:pPr>
                  <w:r>
                    <w:rPr>
                      <w:rFonts w:hint="eastAsia"/>
                      <w:b/>
                    </w:rPr>
                    <w:t>3</w:t>
                  </w:r>
                </w:p>
              </w:tc>
              <w:tc>
                <w:tcPr>
                  <w:tcW w:w="1620" w:type="dxa"/>
                  <w:vAlign w:val="center"/>
                </w:tcPr>
                <w:p>
                  <w:pPr>
                    <w:jc w:val="center"/>
                    <w:rPr>
                      <w:b/>
                    </w:rPr>
                  </w:pPr>
                  <w:r>
                    <w:rPr>
                      <w:rFonts w:hint="eastAsia" w:ascii="宋体" w:hAnsi="宋体"/>
                      <w:b/>
                      <w:kern w:val="0"/>
                      <w:szCs w:val="21"/>
                    </w:rPr>
                    <w:t>培训</w:t>
                  </w:r>
                </w:p>
              </w:tc>
              <w:tc>
                <w:tcPr>
                  <w:tcW w:w="5058" w:type="dxa"/>
                </w:tcPr>
                <w:p>
                  <w:pPr>
                    <w:rPr>
                      <w:b/>
                    </w:rPr>
                  </w:pPr>
                  <w:r>
                    <w:rPr>
                      <w:rFonts w:hint="eastAsia" w:ascii="宋体" w:hAnsi="宋体"/>
                      <w:bCs/>
                      <w:kern w:val="0"/>
                      <w:szCs w:val="21"/>
                    </w:rPr>
                    <w:t>3.1中标人应派专业技术人员免费对采购单位指定人员进行定期培训及指导，直至其完全掌握设备的基本故障处理技术。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restart"/>
                  <w:vAlign w:val="center"/>
                </w:tcPr>
                <w:p>
                  <w:pPr>
                    <w:jc w:val="center"/>
                    <w:rPr>
                      <w:rFonts w:ascii="宋体" w:hAnsi="宋体"/>
                      <w:b/>
                      <w:kern w:val="0"/>
                      <w:szCs w:val="21"/>
                    </w:rPr>
                  </w:pPr>
                  <w:r>
                    <w:rPr>
                      <w:rFonts w:hint="eastAsia" w:ascii="宋体" w:hAnsi="宋体"/>
                      <w:b/>
                      <w:kern w:val="0"/>
                      <w:szCs w:val="21"/>
                    </w:rPr>
                    <w:t>4</w:t>
                  </w:r>
                </w:p>
              </w:tc>
              <w:tc>
                <w:tcPr>
                  <w:tcW w:w="1620" w:type="dxa"/>
                  <w:vMerge w:val="restart"/>
                  <w:vAlign w:val="center"/>
                </w:tcPr>
                <w:p>
                  <w:pPr>
                    <w:tabs>
                      <w:tab w:val="left" w:pos="1260"/>
                    </w:tabs>
                    <w:spacing w:line="340" w:lineRule="exact"/>
                    <w:jc w:val="center"/>
                    <w:rPr>
                      <w:rFonts w:ascii="宋体" w:hAnsi="宋体"/>
                      <w:b/>
                      <w:kern w:val="0"/>
                      <w:szCs w:val="21"/>
                    </w:rPr>
                  </w:pPr>
                  <w:r>
                    <w:rPr>
                      <w:rFonts w:hint="eastAsia" w:ascii="宋体" w:hAnsi="宋体"/>
                      <w:b/>
                      <w:kern w:val="0"/>
                      <w:szCs w:val="21"/>
                    </w:rPr>
                    <w:t>知识产权</w:t>
                  </w:r>
                </w:p>
              </w:tc>
              <w:tc>
                <w:tcPr>
                  <w:tcW w:w="5058" w:type="dxa"/>
                </w:tcPr>
                <w:p>
                  <w:pPr>
                    <w:tabs>
                      <w:tab w:val="left" w:pos="1260"/>
                    </w:tabs>
                    <w:spacing w:line="340" w:lineRule="exact"/>
                    <w:rPr>
                      <w:rFonts w:ascii="宋体" w:hAnsi="宋体"/>
                      <w:kern w:val="0"/>
                      <w:szCs w:val="21"/>
                    </w:rPr>
                  </w:pPr>
                  <w:r>
                    <w:rPr>
                      <w:rFonts w:hint="eastAsia" w:ascii="宋体" w:hAnsi="宋体"/>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34" w:type="dxa"/>
                  <w:vMerge w:val="continue"/>
                  <w:vAlign w:val="center"/>
                </w:tcPr>
                <w:p>
                  <w:pPr>
                    <w:jc w:val="center"/>
                    <w:rPr>
                      <w:rFonts w:ascii="宋体" w:hAnsi="宋体"/>
                      <w:b/>
                      <w:kern w:val="0"/>
                      <w:szCs w:val="21"/>
                    </w:rPr>
                  </w:pPr>
                </w:p>
              </w:tc>
              <w:tc>
                <w:tcPr>
                  <w:tcW w:w="1620" w:type="dxa"/>
                  <w:vMerge w:val="continue"/>
                  <w:vAlign w:val="center"/>
                </w:tcPr>
                <w:p>
                  <w:pPr>
                    <w:jc w:val="center"/>
                    <w:rPr>
                      <w:rFonts w:ascii="宋体" w:hAnsi="宋体"/>
                      <w:b/>
                      <w:kern w:val="0"/>
                      <w:szCs w:val="21"/>
                    </w:rPr>
                  </w:pPr>
                </w:p>
              </w:tc>
              <w:tc>
                <w:tcPr>
                  <w:tcW w:w="5058" w:type="dxa"/>
                </w:tcPr>
                <w:p>
                  <w:pPr>
                    <w:rPr>
                      <w:rFonts w:ascii="宋体" w:hAnsi="宋体"/>
                      <w:kern w:val="0"/>
                      <w:szCs w:val="21"/>
                    </w:rPr>
                  </w:pPr>
                  <w:r>
                    <w:rPr>
                      <w:rFonts w:hint="eastAsia" w:ascii="宋体" w:hAnsi="宋体"/>
                      <w:kern w:val="0"/>
                      <w:szCs w:val="21"/>
                    </w:rPr>
                    <w:t>4.2采购人购买产品后，有权对该产品与其他设备进行配套、整合或适当改进，而免受侵犯专利权的起诉。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34" w:type="dxa"/>
                  <w:vAlign w:val="center"/>
                </w:tcPr>
                <w:p>
                  <w:pPr>
                    <w:jc w:val="center"/>
                    <w:rPr>
                      <w:b/>
                    </w:rPr>
                  </w:pPr>
                  <w:r>
                    <w:rPr>
                      <w:rFonts w:hint="eastAsia"/>
                      <w:b/>
                    </w:rPr>
                    <w:t>5</w:t>
                  </w:r>
                </w:p>
              </w:tc>
              <w:tc>
                <w:tcPr>
                  <w:tcW w:w="1620" w:type="dxa"/>
                  <w:vAlign w:val="center"/>
                </w:tcPr>
                <w:p>
                  <w:pPr>
                    <w:jc w:val="center"/>
                    <w:rPr>
                      <w:rFonts w:ascii="宋体" w:hAnsi="宋体"/>
                      <w:b/>
                      <w:bCs/>
                      <w:kern w:val="0"/>
                      <w:szCs w:val="21"/>
                    </w:rPr>
                  </w:pPr>
                  <w:r>
                    <w:rPr>
                      <w:rFonts w:hint="eastAsia" w:ascii="宋体" w:hAnsi="宋体"/>
                      <w:b/>
                      <w:bCs/>
                      <w:kern w:val="0"/>
                      <w:szCs w:val="21"/>
                    </w:rPr>
                    <w:t>付款方式</w:t>
                  </w:r>
                </w:p>
              </w:tc>
              <w:tc>
                <w:tcPr>
                  <w:tcW w:w="5058" w:type="dxa"/>
                </w:tcPr>
                <w:p>
                  <w:pPr>
                    <w:tabs>
                      <w:tab w:val="left" w:pos="1260"/>
                    </w:tabs>
                    <w:spacing w:line="340" w:lineRule="exact"/>
                    <w:rPr>
                      <w:bCs/>
                      <w:szCs w:val="21"/>
                    </w:rPr>
                  </w:pPr>
                  <w:r>
                    <w:rPr>
                      <w:rFonts w:hint="eastAsia" w:ascii="宋体" w:hAnsi="宋体"/>
                      <w:kern w:val="0"/>
                      <w:szCs w:val="21"/>
                    </w:rPr>
                    <w:t>5.1货到指定地点、验收合格并提供全额发票后支付95%，5%余款作为质保金。质保金在保修期结束后，经采购人确认产品质量无问题后支付。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834" w:type="dxa"/>
                  <w:vMerge w:val="restart"/>
                  <w:vAlign w:val="center"/>
                </w:tcPr>
                <w:p>
                  <w:pPr>
                    <w:jc w:val="center"/>
                    <w:rPr>
                      <w:b/>
                      <w:szCs w:val="21"/>
                    </w:rPr>
                  </w:pPr>
                  <w:r>
                    <w:rPr>
                      <w:rFonts w:hint="eastAsia"/>
                      <w:b/>
                      <w:szCs w:val="21"/>
                    </w:rPr>
                    <w:t>6</w:t>
                  </w:r>
                </w:p>
              </w:tc>
              <w:tc>
                <w:tcPr>
                  <w:tcW w:w="1620" w:type="dxa"/>
                  <w:vMerge w:val="restart"/>
                  <w:vAlign w:val="center"/>
                </w:tcPr>
                <w:p>
                  <w:pPr>
                    <w:tabs>
                      <w:tab w:val="left" w:pos="1260"/>
                    </w:tabs>
                    <w:spacing w:line="340" w:lineRule="exact"/>
                    <w:jc w:val="center"/>
                    <w:rPr>
                      <w:rFonts w:ascii="宋体" w:hAnsi="宋体"/>
                      <w:b/>
                      <w:kern w:val="0"/>
                      <w:szCs w:val="21"/>
                    </w:rPr>
                  </w:pPr>
                  <w:r>
                    <w:rPr>
                      <w:rFonts w:hint="eastAsia" w:ascii="宋体" w:hAnsi="宋体"/>
                      <w:b/>
                      <w:kern w:val="0"/>
                      <w:szCs w:val="21"/>
                    </w:rPr>
                    <w:t>违约责任</w:t>
                  </w:r>
                </w:p>
              </w:tc>
              <w:tc>
                <w:tcPr>
                  <w:tcW w:w="5058" w:type="dxa"/>
                </w:tcPr>
                <w:p>
                  <w:pPr>
                    <w:rPr>
                      <w:rFonts w:ascii="宋体" w:hAnsi="宋体"/>
                      <w:bCs/>
                      <w:kern w:val="0"/>
                      <w:szCs w:val="21"/>
                    </w:rPr>
                  </w:pPr>
                  <w:r>
                    <w:rPr>
                      <w:rFonts w:hint="eastAsia" w:ascii="宋体" w:hAnsi="宋体"/>
                      <w:bCs/>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34" w:type="dxa"/>
                  <w:vMerge w:val="continue"/>
                  <w:vAlign w:val="center"/>
                </w:tcPr>
                <w:p>
                  <w:pPr>
                    <w:jc w:val="center"/>
                    <w:rPr>
                      <w:b/>
                      <w:szCs w:val="21"/>
                    </w:rPr>
                  </w:pPr>
                </w:p>
              </w:tc>
              <w:tc>
                <w:tcPr>
                  <w:tcW w:w="1620" w:type="dxa"/>
                  <w:vMerge w:val="continue"/>
                  <w:vAlign w:val="center"/>
                </w:tcPr>
                <w:p>
                  <w:pPr>
                    <w:jc w:val="center"/>
                    <w:rPr>
                      <w:rFonts w:ascii="仿宋_GB2312" w:hAnsi="宋体" w:eastAsia="仿宋_GB2312"/>
                      <w:b/>
                      <w:kern w:val="0"/>
                      <w:szCs w:val="21"/>
                    </w:rPr>
                  </w:pPr>
                </w:p>
              </w:tc>
              <w:tc>
                <w:tcPr>
                  <w:tcW w:w="5058" w:type="dxa"/>
                </w:tcPr>
                <w:p>
                  <w:pPr>
                    <w:rPr>
                      <w:rFonts w:ascii="宋体" w:hAnsi="宋体"/>
                      <w:bCs/>
                      <w:kern w:val="0"/>
                      <w:szCs w:val="21"/>
                    </w:rPr>
                  </w:pPr>
                  <w:r>
                    <w:rPr>
                      <w:rFonts w:hint="eastAsia" w:ascii="宋体" w:hAnsi="宋体"/>
                      <w:bCs/>
                      <w:kern w:val="0"/>
                      <w:szCs w:val="21"/>
                    </w:rPr>
                    <w:t>6.2投标人所交设备的品种、型号、规格、质量、功能、技术参数等方面不能实质性满足招标文件要约的，采购人有权拒绝收货，投标人向采购人偿付项目采购金额千分之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jc w:val="center"/>
                    <w:rPr>
                      <w:b/>
                      <w:szCs w:val="21"/>
                    </w:rPr>
                  </w:pPr>
                </w:p>
              </w:tc>
              <w:tc>
                <w:tcPr>
                  <w:tcW w:w="1620" w:type="dxa"/>
                  <w:vMerge w:val="continue"/>
                  <w:vAlign w:val="center"/>
                </w:tcPr>
                <w:p>
                  <w:pPr>
                    <w:jc w:val="center"/>
                    <w:rPr>
                      <w:rFonts w:ascii="仿宋_GB2312" w:hAnsi="宋体" w:eastAsia="仿宋_GB2312"/>
                      <w:b/>
                      <w:kern w:val="0"/>
                      <w:szCs w:val="21"/>
                    </w:rPr>
                  </w:pPr>
                </w:p>
              </w:tc>
              <w:tc>
                <w:tcPr>
                  <w:tcW w:w="5058" w:type="dxa"/>
                </w:tcPr>
                <w:p>
                  <w:pPr>
                    <w:rPr>
                      <w:rFonts w:ascii="宋体" w:hAnsi="宋体"/>
                      <w:bCs/>
                      <w:kern w:val="0"/>
                      <w:szCs w:val="21"/>
                    </w:rPr>
                  </w:pPr>
                  <w:r>
                    <w:rPr>
                      <w:rFonts w:hint="eastAsia" w:ascii="宋体" w:hAnsi="宋体"/>
                      <w:bCs/>
                      <w:kern w:val="0"/>
                      <w:szCs w:val="21"/>
                    </w:rPr>
                    <w:t>6.3投标人不能交付设备的，投标人向采购人偿付项目采购金额千分之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jc w:val="center"/>
                    <w:rPr>
                      <w:b/>
                      <w:szCs w:val="21"/>
                    </w:rPr>
                  </w:pPr>
                </w:p>
              </w:tc>
              <w:tc>
                <w:tcPr>
                  <w:tcW w:w="1620" w:type="dxa"/>
                  <w:vMerge w:val="continue"/>
                  <w:vAlign w:val="center"/>
                </w:tcPr>
                <w:p>
                  <w:pPr>
                    <w:jc w:val="center"/>
                    <w:rPr>
                      <w:rFonts w:ascii="仿宋_GB2312" w:hAnsi="宋体" w:eastAsia="仿宋_GB2312"/>
                      <w:b/>
                      <w:kern w:val="0"/>
                      <w:szCs w:val="21"/>
                    </w:rPr>
                  </w:pPr>
                </w:p>
              </w:tc>
              <w:tc>
                <w:tcPr>
                  <w:tcW w:w="5058" w:type="dxa"/>
                </w:tcPr>
                <w:p>
                  <w:pPr>
                    <w:rPr>
                      <w:rFonts w:ascii="宋体" w:hAnsi="宋体"/>
                      <w:bCs/>
                      <w:kern w:val="0"/>
                      <w:szCs w:val="21"/>
                    </w:rPr>
                  </w:pPr>
                  <w:r>
                    <w:rPr>
                      <w:rFonts w:hint="eastAsia" w:ascii="宋体" w:hAnsi="宋体"/>
                      <w:bCs/>
                      <w:kern w:val="0"/>
                      <w:szCs w:val="21"/>
                    </w:rPr>
                    <w:t>6.4投标人逾期未交设备的，投标人向采购人每日偿付设备款千分之</w:t>
                  </w:r>
                  <w:r>
                    <w:rPr>
                      <w:rFonts w:hint="eastAsia" w:ascii="宋体" w:hAnsi="宋体"/>
                      <w:bCs/>
                      <w:kern w:val="0"/>
                      <w:szCs w:val="21"/>
                      <w:u w:val="single"/>
                    </w:rPr>
                    <w:t xml:space="preserve">  五  </w:t>
                  </w:r>
                  <w:r>
                    <w:rPr>
                      <w:rFonts w:hint="eastAsia" w:ascii="宋体" w:hAnsi="宋体"/>
                      <w:bCs/>
                      <w:kern w:val="0"/>
                      <w:szCs w:val="21"/>
                    </w:rPr>
                    <w:t>的违约金。投标人超过交货期限</w:t>
                  </w:r>
                  <w:r>
                    <w:rPr>
                      <w:rFonts w:hint="eastAsia" w:ascii="宋体" w:hAnsi="宋体"/>
                      <w:bCs/>
                      <w:kern w:val="0"/>
                      <w:szCs w:val="21"/>
                      <w:u w:val="single"/>
                    </w:rPr>
                    <w:t xml:space="preserve"> 30  </w:t>
                  </w:r>
                  <w:r>
                    <w:rPr>
                      <w:rFonts w:hint="eastAsia" w:ascii="宋体" w:hAnsi="宋体"/>
                      <w:bCs/>
                      <w:kern w:val="0"/>
                      <w:szCs w:val="21"/>
                    </w:rPr>
                    <w:t>日仍未交货，采购人有权解除合同。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jc w:val="center"/>
                    <w:rPr>
                      <w:b/>
                      <w:szCs w:val="21"/>
                    </w:rPr>
                  </w:pPr>
                </w:p>
              </w:tc>
              <w:tc>
                <w:tcPr>
                  <w:tcW w:w="1620" w:type="dxa"/>
                  <w:vMerge w:val="continue"/>
                  <w:vAlign w:val="center"/>
                </w:tcPr>
                <w:p>
                  <w:pPr>
                    <w:jc w:val="center"/>
                    <w:rPr>
                      <w:rFonts w:ascii="仿宋_GB2312" w:hAnsi="宋体" w:eastAsia="仿宋_GB2312"/>
                      <w:b/>
                      <w:kern w:val="0"/>
                      <w:szCs w:val="21"/>
                    </w:rPr>
                  </w:pPr>
                </w:p>
              </w:tc>
              <w:tc>
                <w:tcPr>
                  <w:tcW w:w="5058" w:type="dxa"/>
                </w:tcPr>
                <w:p>
                  <w:pPr>
                    <w:rPr>
                      <w:rFonts w:ascii="宋体" w:hAnsi="宋体"/>
                      <w:bCs/>
                      <w:kern w:val="0"/>
                      <w:szCs w:val="21"/>
                    </w:rPr>
                  </w:pPr>
                  <w:r>
                    <w:rPr>
                      <w:rFonts w:hint="eastAsia" w:ascii="宋体" w:hAnsi="宋体"/>
                      <w:bCs/>
                      <w:kern w:val="0"/>
                      <w:szCs w:val="21"/>
                    </w:rPr>
                    <w:t>6.5违约金先从由投标人履约保证金中扣除，若有不足部分则由中标人补齐。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Align w:val="center"/>
                </w:tcPr>
                <w:p>
                  <w:pPr>
                    <w:jc w:val="center"/>
                    <w:rPr>
                      <w:b/>
                    </w:rPr>
                  </w:pPr>
                  <w:r>
                    <w:rPr>
                      <w:rFonts w:hint="eastAsia"/>
                      <w:b/>
                    </w:rPr>
                    <w:t>7</w:t>
                  </w:r>
                </w:p>
              </w:tc>
              <w:tc>
                <w:tcPr>
                  <w:tcW w:w="1620" w:type="dxa"/>
                  <w:vAlign w:val="center"/>
                </w:tcPr>
                <w:p>
                  <w:pPr>
                    <w:jc w:val="center"/>
                    <w:rPr>
                      <w:rFonts w:ascii="宋体" w:hAnsi="宋体"/>
                      <w:b/>
                      <w:kern w:val="0"/>
                      <w:szCs w:val="21"/>
                    </w:rPr>
                  </w:pPr>
                  <w:r>
                    <w:rPr>
                      <w:rFonts w:hint="eastAsia" w:ascii="宋体" w:hAnsi="宋体"/>
                      <w:b/>
                      <w:kern w:val="0"/>
                      <w:szCs w:val="21"/>
                    </w:rPr>
                    <w:t>其他</w:t>
                  </w:r>
                </w:p>
              </w:tc>
              <w:tc>
                <w:tcPr>
                  <w:tcW w:w="5058" w:type="dxa"/>
                  <w:vAlign w:val="center"/>
                </w:tcPr>
                <w:p>
                  <w:pPr>
                    <w:rPr>
                      <w:b/>
                    </w:rPr>
                  </w:pPr>
                  <w:r>
                    <w:rPr>
                      <w:rFonts w:hint="eastAsia"/>
                      <w:bCs/>
                      <w:szCs w:val="21"/>
                    </w:rPr>
                    <w:t>7.1投标人应按其投标文件中的承诺，进行其他售后服务工作。</w:t>
                  </w:r>
                </w:p>
              </w:tc>
            </w:tr>
          </w:tbl>
          <w:p/>
          <w:p>
            <w:r>
              <w:rPr>
                <w:rFonts w:hint="eastAsia"/>
              </w:rPr>
              <w:t>备注：</w:t>
            </w:r>
          </w:p>
          <w:p>
            <w:r>
              <w:rPr>
                <w:rFonts w:hint="eastAsia"/>
              </w:rPr>
              <w:t xml:space="preserve">1. “（一）免费保修期内售后服务要求”部分，请详细列明免费保修期内的售后服务要求，内容包括但不限于免费保修期限、售后服务人员配备、技术培训方案、质量保证、违约承诺、维修响应及故障解决时间、方案等。 </w:t>
            </w:r>
          </w:p>
          <w:p>
            <w:r>
              <w:rPr>
                <w:rFonts w:hint="eastAsia"/>
              </w:rPr>
              <w:t>2. “（二）免费保修期外售后服务要求”部分，请详细列明免费保修期外的售后服务要求，内容包括但不限于零配件的优惠率、维修响应及故障解决时间、方案、提供的服务等。</w:t>
            </w:r>
          </w:p>
          <w:p>
            <w:pPr>
              <w:widowControl/>
              <w:jc w:val="left"/>
              <w:rPr>
                <w:rFonts w:ascii="宋体" w:hAnsi="宋体" w:eastAsia="宋体" w:cs="宋体"/>
                <w:kern w:val="0"/>
                <w:sz w:val="20"/>
                <w:szCs w:val="20"/>
              </w:rPr>
            </w:pPr>
            <w:r>
              <w:rPr>
                <w:rFonts w:hint="eastAsia"/>
              </w:rPr>
              <w:t>3. “（三）其他商务要求”部分，如有补充，请详细列明。</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b/>
                <w:bCs/>
                <w:kern w:val="0"/>
                <w:sz w:val="20"/>
                <w:szCs w:val="20"/>
              </w:rPr>
            </w:pPr>
            <w:r>
              <w:rPr>
                <w:rFonts w:hint="eastAsia" w:ascii="宋体" w:hAnsi="宋体" w:eastAsia="宋体" w:cs="宋体"/>
                <w:b/>
                <w:bCs/>
                <w:kern w:val="0"/>
                <w:sz w:val="20"/>
                <w:szCs w:val="20"/>
              </w:rPr>
              <w:t>技术规格偏离表</w:t>
            </w:r>
          </w:p>
        </w:tc>
        <w:tc>
          <w:tcPr>
            <w:tcW w:w="9468" w:type="dxa"/>
            <w:gridSpan w:val="3"/>
            <w:tcBorders>
              <w:top w:val="single" w:color="auto" w:sz="6" w:space="0"/>
              <w:left w:val="single" w:color="auto" w:sz="6" w:space="0"/>
              <w:bottom w:val="nil"/>
              <w:right w:val="nil"/>
            </w:tcBorders>
            <w:vAlign w:val="center"/>
          </w:tcPr>
          <w:p>
            <w:pPr>
              <w:widowControl/>
              <w:jc w:val="left"/>
              <w:rPr>
                <w:rFonts w:ascii="宋体" w:hAnsi="宋体" w:eastAsia="宋体" w:cs="宋体"/>
                <w:b/>
                <w:color w:val="FF0000"/>
                <w:kern w:val="0"/>
                <w:szCs w:val="20"/>
              </w:rPr>
            </w:pPr>
            <w:r>
              <w:rPr>
                <w:rFonts w:hint="eastAsia" w:ascii="宋体" w:hAnsi="宋体" w:eastAsia="宋体" w:cs="宋体"/>
                <w:b/>
                <w:color w:val="FF0000"/>
                <w:kern w:val="0"/>
                <w:szCs w:val="20"/>
              </w:rPr>
              <w:t>说明：请根据所填的“具体技术要求”详细填写下表的“序号”、“货物名称”、“招标技术要求”方面的内容</w:t>
            </w:r>
          </w:p>
          <w:tbl>
            <w:tblPr>
              <w:tblStyle w:val="5"/>
              <w:tblpPr w:leftFromText="180" w:rightFromText="180" w:vertAnchor="text" w:horzAnchor="margin" w:tblpY="250"/>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992"/>
              <w:gridCol w:w="1984"/>
              <w:gridCol w:w="3516"/>
              <w:gridCol w:w="141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r>
                    <w:rPr>
                      <w:rFonts w:hint="eastAsia"/>
                      <w:sz w:val="24"/>
                    </w:rPr>
                    <w:t>序号</w:t>
                  </w:r>
                </w:p>
              </w:tc>
              <w:tc>
                <w:tcPr>
                  <w:tcW w:w="992" w:type="dxa"/>
                </w:tcPr>
                <w:p>
                  <w:pPr>
                    <w:ind w:left="136" w:leftChars="65"/>
                    <w:rPr>
                      <w:sz w:val="24"/>
                    </w:rPr>
                  </w:pPr>
                  <w:r>
                    <w:rPr>
                      <w:rFonts w:hint="eastAsia"/>
                      <w:sz w:val="24"/>
                    </w:rPr>
                    <w:t>货物名称</w:t>
                  </w:r>
                </w:p>
              </w:tc>
              <w:tc>
                <w:tcPr>
                  <w:tcW w:w="1984" w:type="dxa"/>
                </w:tcPr>
                <w:p>
                  <w:pPr>
                    <w:ind w:left="136" w:leftChars="65"/>
                    <w:rPr>
                      <w:sz w:val="24"/>
                    </w:rPr>
                  </w:pPr>
                  <w:r>
                    <w:rPr>
                      <w:rFonts w:hint="eastAsia"/>
                      <w:sz w:val="24"/>
                    </w:rPr>
                    <w:t>招标技术要求</w:t>
                  </w:r>
                </w:p>
              </w:tc>
              <w:tc>
                <w:tcPr>
                  <w:tcW w:w="3516" w:type="dxa"/>
                </w:tcPr>
                <w:p>
                  <w:pPr>
                    <w:ind w:left="136" w:leftChars="65"/>
                    <w:rPr>
                      <w:sz w:val="24"/>
                    </w:rPr>
                  </w:pPr>
                  <w:r>
                    <w:rPr>
                      <w:rFonts w:hint="eastAsia"/>
                      <w:sz w:val="24"/>
                    </w:rPr>
                    <w:t>投标技术响应</w:t>
                  </w:r>
                </w:p>
              </w:tc>
              <w:tc>
                <w:tcPr>
                  <w:tcW w:w="1417" w:type="dxa"/>
                </w:tcPr>
                <w:p>
                  <w:pPr>
                    <w:ind w:left="136" w:leftChars="65"/>
                    <w:rPr>
                      <w:sz w:val="24"/>
                    </w:rPr>
                  </w:pPr>
                  <w:r>
                    <w:rPr>
                      <w:rFonts w:hint="eastAsia"/>
                      <w:sz w:val="24"/>
                    </w:rPr>
                    <w:t>偏离情况</w:t>
                  </w:r>
                </w:p>
              </w:tc>
              <w:tc>
                <w:tcPr>
                  <w:tcW w:w="851" w:type="dxa"/>
                </w:tcPr>
                <w:p>
                  <w:pPr>
                    <w:ind w:left="136" w:leftChars="65"/>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p>
              </w:tc>
              <w:tc>
                <w:tcPr>
                  <w:tcW w:w="992" w:type="dxa"/>
                </w:tcPr>
                <w:p>
                  <w:pPr>
                    <w:ind w:left="136" w:leftChars="65"/>
                    <w:rPr>
                      <w:sz w:val="24"/>
                    </w:rPr>
                  </w:pPr>
                </w:p>
              </w:tc>
              <w:tc>
                <w:tcPr>
                  <w:tcW w:w="1984" w:type="dxa"/>
                </w:tcPr>
                <w:p>
                  <w:pPr>
                    <w:ind w:left="136" w:leftChars="65"/>
                    <w:rPr>
                      <w:sz w:val="24"/>
                    </w:rPr>
                  </w:pPr>
                </w:p>
              </w:tc>
              <w:tc>
                <w:tcPr>
                  <w:tcW w:w="3516" w:type="dxa"/>
                </w:tcPr>
                <w:p>
                  <w:pPr>
                    <w:ind w:left="136" w:leftChars="65"/>
                    <w:rPr>
                      <w:sz w:val="24"/>
                    </w:rPr>
                  </w:pPr>
                </w:p>
              </w:tc>
              <w:tc>
                <w:tcPr>
                  <w:tcW w:w="1417" w:type="dxa"/>
                </w:tcPr>
                <w:p>
                  <w:pPr>
                    <w:ind w:left="136" w:leftChars="65"/>
                    <w:rPr>
                      <w:sz w:val="24"/>
                    </w:rPr>
                  </w:pPr>
                </w:p>
              </w:tc>
              <w:tc>
                <w:tcPr>
                  <w:tcW w:w="851"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p>
              </w:tc>
              <w:tc>
                <w:tcPr>
                  <w:tcW w:w="992" w:type="dxa"/>
                </w:tcPr>
                <w:p>
                  <w:pPr>
                    <w:ind w:left="136" w:leftChars="65"/>
                    <w:rPr>
                      <w:sz w:val="24"/>
                    </w:rPr>
                  </w:pPr>
                </w:p>
              </w:tc>
              <w:tc>
                <w:tcPr>
                  <w:tcW w:w="1984" w:type="dxa"/>
                </w:tcPr>
                <w:p>
                  <w:pPr>
                    <w:ind w:left="136" w:leftChars="65"/>
                    <w:rPr>
                      <w:sz w:val="24"/>
                    </w:rPr>
                  </w:pPr>
                </w:p>
              </w:tc>
              <w:tc>
                <w:tcPr>
                  <w:tcW w:w="3516" w:type="dxa"/>
                </w:tcPr>
                <w:p>
                  <w:pPr>
                    <w:ind w:left="136" w:leftChars="65"/>
                    <w:rPr>
                      <w:sz w:val="24"/>
                    </w:rPr>
                  </w:pPr>
                </w:p>
              </w:tc>
              <w:tc>
                <w:tcPr>
                  <w:tcW w:w="1417" w:type="dxa"/>
                </w:tcPr>
                <w:p>
                  <w:pPr>
                    <w:ind w:left="136" w:leftChars="65"/>
                    <w:rPr>
                      <w:sz w:val="24"/>
                    </w:rPr>
                  </w:pPr>
                </w:p>
              </w:tc>
              <w:tc>
                <w:tcPr>
                  <w:tcW w:w="851"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p>
              </w:tc>
              <w:tc>
                <w:tcPr>
                  <w:tcW w:w="992" w:type="dxa"/>
                </w:tcPr>
                <w:p>
                  <w:pPr>
                    <w:ind w:left="136" w:leftChars="65"/>
                    <w:rPr>
                      <w:sz w:val="24"/>
                    </w:rPr>
                  </w:pPr>
                </w:p>
              </w:tc>
              <w:tc>
                <w:tcPr>
                  <w:tcW w:w="1984" w:type="dxa"/>
                </w:tcPr>
                <w:p>
                  <w:pPr>
                    <w:ind w:left="136" w:leftChars="65"/>
                    <w:rPr>
                      <w:sz w:val="24"/>
                    </w:rPr>
                  </w:pPr>
                </w:p>
              </w:tc>
              <w:tc>
                <w:tcPr>
                  <w:tcW w:w="3516" w:type="dxa"/>
                </w:tcPr>
                <w:p>
                  <w:pPr>
                    <w:ind w:left="136" w:leftChars="65"/>
                    <w:rPr>
                      <w:sz w:val="24"/>
                    </w:rPr>
                  </w:pPr>
                </w:p>
              </w:tc>
              <w:tc>
                <w:tcPr>
                  <w:tcW w:w="1417" w:type="dxa"/>
                </w:tcPr>
                <w:p>
                  <w:pPr>
                    <w:ind w:left="136" w:leftChars="65"/>
                    <w:rPr>
                      <w:sz w:val="24"/>
                    </w:rPr>
                  </w:pPr>
                </w:p>
              </w:tc>
              <w:tc>
                <w:tcPr>
                  <w:tcW w:w="851"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p>
              </w:tc>
              <w:tc>
                <w:tcPr>
                  <w:tcW w:w="992" w:type="dxa"/>
                </w:tcPr>
                <w:p>
                  <w:pPr>
                    <w:ind w:left="136" w:leftChars="65"/>
                    <w:rPr>
                      <w:sz w:val="24"/>
                    </w:rPr>
                  </w:pPr>
                </w:p>
              </w:tc>
              <w:tc>
                <w:tcPr>
                  <w:tcW w:w="1984" w:type="dxa"/>
                </w:tcPr>
                <w:p>
                  <w:pPr>
                    <w:ind w:left="136" w:leftChars="65"/>
                    <w:rPr>
                      <w:sz w:val="24"/>
                    </w:rPr>
                  </w:pPr>
                </w:p>
              </w:tc>
              <w:tc>
                <w:tcPr>
                  <w:tcW w:w="3516" w:type="dxa"/>
                </w:tcPr>
                <w:p>
                  <w:pPr>
                    <w:ind w:left="136" w:leftChars="65"/>
                    <w:rPr>
                      <w:sz w:val="24"/>
                    </w:rPr>
                  </w:pPr>
                </w:p>
              </w:tc>
              <w:tc>
                <w:tcPr>
                  <w:tcW w:w="1417" w:type="dxa"/>
                </w:tcPr>
                <w:p>
                  <w:pPr>
                    <w:ind w:left="136" w:leftChars="65"/>
                    <w:rPr>
                      <w:sz w:val="24"/>
                    </w:rPr>
                  </w:pPr>
                </w:p>
              </w:tc>
              <w:tc>
                <w:tcPr>
                  <w:tcW w:w="851"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p>
              </w:tc>
              <w:tc>
                <w:tcPr>
                  <w:tcW w:w="992" w:type="dxa"/>
                </w:tcPr>
                <w:p>
                  <w:pPr>
                    <w:ind w:left="136" w:leftChars="65"/>
                    <w:rPr>
                      <w:sz w:val="24"/>
                    </w:rPr>
                  </w:pPr>
                </w:p>
              </w:tc>
              <w:tc>
                <w:tcPr>
                  <w:tcW w:w="1984" w:type="dxa"/>
                </w:tcPr>
                <w:p>
                  <w:pPr>
                    <w:ind w:left="136" w:leftChars="65"/>
                    <w:rPr>
                      <w:sz w:val="24"/>
                    </w:rPr>
                  </w:pPr>
                </w:p>
              </w:tc>
              <w:tc>
                <w:tcPr>
                  <w:tcW w:w="3516" w:type="dxa"/>
                </w:tcPr>
                <w:p>
                  <w:pPr>
                    <w:ind w:left="136" w:leftChars="65"/>
                    <w:rPr>
                      <w:sz w:val="24"/>
                    </w:rPr>
                  </w:pPr>
                </w:p>
              </w:tc>
              <w:tc>
                <w:tcPr>
                  <w:tcW w:w="1417" w:type="dxa"/>
                </w:tcPr>
                <w:p>
                  <w:pPr>
                    <w:ind w:left="136" w:leftChars="65"/>
                    <w:rPr>
                      <w:sz w:val="24"/>
                    </w:rPr>
                  </w:pPr>
                </w:p>
              </w:tc>
              <w:tc>
                <w:tcPr>
                  <w:tcW w:w="851"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p>
              </w:tc>
              <w:tc>
                <w:tcPr>
                  <w:tcW w:w="992" w:type="dxa"/>
                </w:tcPr>
                <w:p>
                  <w:pPr>
                    <w:ind w:left="136" w:leftChars="65"/>
                    <w:rPr>
                      <w:sz w:val="24"/>
                    </w:rPr>
                  </w:pPr>
                </w:p>
              </w:tc>
              <w:tc>
                <w:tcPr>
                  <w:tcW w:w="1984" w:type="dxa"/>
                </w:tcPr>
                <w:p>
                  <w:pPr>
                    <w:ind w:left="136" w:leftChars="65"/>
                    <w:rPr>
                      <w:sz w:val="24"/>
                    </w:rPr>
                  </w:pPr>
                </w:p>
              </w:tc>
              <w:tc>
                <w:tcPr>
                  <w:tcW w:w="3516" w:type="dxa"/>
                </w:tcPr>
                <w:p>
                  <w:pPr>
                    <w:ind w:left="136" w:leftChars="65"/>
                    <w:rPr>
                      <w:sz w:val="24"/>
                    </w:rPr>
                  </w:pPr>
                </w:p>
              </w:tc>
              <w:tc>
                <w:tcPr>
                  <w:tcW w:w="1417" w:type="dxa"/>
                </w:tcPr>
                <w:p>
                  <w:pPr>
                    <w:ind w:left="136" w:leftChars="65"/>
                    <w:rPr>
                      <w:sz w:val="24"/>
                    </w:rPr>
                  </w:pPr>
                </w:p>
              </w:tc>
              <w:tc>
                <w:tcPr>
                  <w:tcW w:w="851"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p>
              </w:tc>
              <w:tc>
                <w:tcPr>
                  <w:tcW w:w="992" w:type="dxa"/>
                </w:tcPr>
                <w:p>
                  <w:pPr>
                    <w:ind w:left="136" w:leftChars="65"/>
                    <w:rPr>
                      <w:sz w:val="24"/>
                    </w:rPr>
                  </w:pPr>
                </w:p>
              </w:tc>
              <w:tc>
                <w:tcPr>
                  <w:tcW w:w="1984" w:type="dxa"/>
                </w:tcPr>
                <w:p>
                  <w:pPr>
                    <w:ind w:left="136" w:leftChars="65"/>
                    <w:rPr>
                      <w:sz w:val="24"/>
                    </w:rPr>
                  </w:pPr>
                </w:p>
              </w:tc>
              <w:tc>
                <w:tcPr>
                  <w:tcW w:w="3516" w:type="dxa"/>
                </w:tcPr>
                <w:p>
                  <w:pPr>
                    <w:ind w:left="136" w:leftChars="65"/>
                    <w:rPr>
                      <w:sz w:val="24"/>
                    </w:rPr>
                  </w:pPr>
                </w:p>
              </w:tc>
              <w:tc>
                <w:tcPr>
                  <w:tcW w:w="1417" w:type="dxa"/>
                </w:tcPr>
                <w:p>
                  <w:pPr>
                    <w:ind w:left="136" w:leftChars="65"/>
                    <w:rPr>
                      <w:sz w:val="24"/>
                    </w:rPr>
                  </w:pPr>
                </w:p>
              </w:tc>
              <w:tc>
                <w:tcPr>
                  <w:tcW w:w="851" w:type="dxa"/>
                </w:tcPr>
                <w:p>
                  <w:pPr>
                    <w:ind w:left="136" w:leftChars="65"/>
                    <w:rPr>
                      <w:sz w:val="24"/>
                    </w:rPr>
                  </w:pPr>
                </w:p>
              </w:tc>
            </w:tr>
          </w:tbl>
          <w:p>
            <w:pPr>
              <w:widowControl/>
              <w:jc w:val="left"/>
              <w:rPr>
                <w:rFonts w:ascii="宋体" w:hAnsi="宋体" w:eastAsia="宋体" w:cs="宋体"/>
                <w:kern w:val="0"/>
                <w:sz w:val="20"/>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00" w:hRule="atLeast"/>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b/>
                <w:bCs/>
                <w:kern w:val="0"/>
                <w:sz w:val="20"/>
                <w:szCs w:val="20"/>
              </w:rPr>
            </w:pPr>
            <w:r>
              <w:rPr>
                <w:rFonts w:hint="eastAsia" w:ascii="宋体" w:hAnsi="宋体" w:eastAsia="宋体" w:cs="宋体"/>
                <w:b/>
                <w:bCs/>
                <w:kern w:val="0"/>
                <w:sz w:val="20"/>
                <w:szCs w:val="20"/>
              </w:rPr>
              <w:t>商务规格偏离表</w:t>
            </w:r>
          </w:p>
        </w:tc>
        <w:tc>
          <w:tcPr>
            <w:tcW w:w="9468" w:type="dxa"/>
            <w:gridSpan w:val="3"/>
            <w:tcBorders>
              <w:top w:val="single" w:color="auto" w:sz="6" w:space="0"/>
              <w:left w:val="single" w:color="auto" w:sz="6" w:space="0"/>
              <w:bottom w:val="nil"/>
              <w:right w:val="nil"/>
            </w:tcBorders>
            <w:vAlign w:val="center"/>
          </w:tcPr>
          <w:tbl>
            <w:tblPr>
              <w:tblStyle w:val="5"/>
              <w:tblpPr w:leftFromText="180" w:rightFromText="180" w:vertAnchor="text" w:horzAnchor="margin" w:tblpY="856"/>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7"/>
              <w:gridCol w:w="2693"/>
              <w:gridCol w:w="1559"/>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rPr>
                      <w:sz w:val="24"/>
                    </w:rPr>
                  </w:pPr>
                  <w:r>
                    <w:rPr>
                      <w:rFonts w:hint="eastAsia"/>
                      <w:sz w:val="24"/>
                    </w:rPr>
                    <w:t>序号</w:t>
                  </w:r>
                </w:p>
              </w:tc>
              <w:tc>
                <w:tcPr>
                  <w:tcW w:w="727" w:type="dxa"/>
                </w:tcPr>
                <w:p>
                  <w:pPr>
                    <w:rPr>
                      <w:sz w:val="24"/>
                    </w:rPr>
                  </w:pPr>
                  <w:r>
                    <w:rPr>
                      <w:rFonts w:hint="eastAsia"/>
                      <w:sz w:val="24"/>
                    </w:rPr>
                    <w:t>目录</w:t>
                  </w:r>
                </w:p>
              </w:tc>
              <w:tc>
                <w:tcPr>
                  <w:tcW w:w="2693" w:type="dxa"/>
                </w:tcPr>
                <w:p>
                  <w:pPr>
                    <w:rPr>
                      <w:sz w:val="24"/>
                    </w:rPr>
                  </w:pPr>
                  <w:r>
                    <w:rPr>
                      <w:rFonts w:hint="eastAsia"/>
                      <w:sz w:val="24"/>
                    </w:rPr>
                    <w:t>招标商务条款</w:t>
                  </w:r>
                </w:p>
              </w:tc>
              <w:tc>
                <w:tcPr>
                  <w:tcW w:w="1559" w:type="dxa"/>
                </w:tcPr>
                <w:p>
                  <w:pPr>
                    <w:rPr>
                      <w:sz w:val="24"/>
                    </w:rPr>
                  </w:pPr>
                  <w:r>
                    <w:rPr>
                      <w:rFonts w:hint="eastAsia"/>
                      <w:sz w:val="24"/>
                    </w:rPr>
                    <w:t>投标商务条款</w:t>
                  </w:r>
                </w:p>
              </w:tc>
              <w:tc>
                <w:tcPr>
                  <w:tcW w:w="1843" w:type="dxa"/>
                </w:tcPr>
                <w:p>
                  <w:pPr>
                    <w:rPr>
                      <w:sz w:val="24"/>
                    </w:rPr>
                  </w:pPr>
                  <w:r>
                    <w:rPr>
                      <w:rFonts w:hint="eastAsia"/>
                    </w:rPr>
                    <w:t>偏离情况</w:t>
                  </w:r>
                </w:p>
              </w:tc>
              <w:tc>
                <w:tcPr>
                  <w:tcW w:w="1417" w:type="dxa"/>
                </w:tcPr>
                <w:p>
                  <w:pP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7" w:type="dxa"/>
                  <w:gridSpan w:val="6"/>
                </w:tcPr>
                <w:p>
                  <w:pPr>
                    <w:rPr>
                      <w:sz w:val="24"/>
                    </w:rPr>
                  </w:pPr>
                  <w:r>
                    <w:rPr>
                      <w:rFonts w:hint="eastAsia"/>
                      <w:sz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1</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2</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7" w:type="dxa"/>
                  <w:gridSpan w:val="6"/>
                </w:tcPr>
                <w:p>
                  <w:pPr>
                    <w:rPr>
                      <w:sz w:val="24"/>
                    </w:rPr>
                  </w:pPr>
                  <w:r>
                    <w:rPr>
                      <w:rFonts w:hint="eastAsia"/>
                      <w:sz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1</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2</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7" w:type="dxa"/>
                  <w:gridSpan w:val="6"/>
                </w:tcPr>
                <w:p>
                  <w:pPr>
                    <w:rPr>
                      <w:sz w:val="24"/>
                    </w:rPr>
                  </w:pPr>
                  <w:r>
                    <w:rPr>
                      <w:rFonts w:hint="eastAsia"/>
                      <w:sz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1</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2</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bl>
          <w:p>
            <w:pPr>
              <w:widowControl/>
              <w:jc w:val="left"/>
              <w:rPr>
                <w:rFonts w:ascii="宋体" w:hAnsi="宋体" w:eastAsia="宋体" w:cs="宋体"/>
                <w:b/>
                <w:color w:val="FF0000"/>
                <w:kern w:val="0"/>
                <w:szCs w:val="20"/>
              </w:rPr>
            </w:pPr>
            <w:r>
              <w:rPr>
                <w:rFonts w:hint="eastAsia" w:ascii="宋体" w:hAnsi="宋体" w:eastAsia="宋体" w:cs="宋体"/>
                <w:b/>
                <w:color w:val="FF0000"/>
                <w:kern w:val="0"/>
                <w:szCs w:val="20"/>
              </w:rPr>
              <w:t>说明：请根据所填的“商务需求”详细填写下表的“序号”、“目录”、“招标商务条款”方面的内容</w:t>
            </w:r>
          </w:p>
          <w:p>
            <w:pPr>
              <w:widowControl/>
              <w:jc w:val="left"/>
              <w:rPr>
                <w:rFonts w:ascii="宋体" w:hAnsi="宋体" w:eastAsia="宋体" w:cs="宋体"/>
                <w:kern w:val="0"/>
                <w:sz w:val="20"/>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评标信息</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r>
              <w:rPr>
                <w:rFonts w:hint="eastAsia"/>
              </w:rPr>
              <w:t>评标方法： 综合评分法</w:t>
            </w:r>
          </w:p>
          <w:p>
            <w:r>
              <w:rPr>
                <w:rFonts w:hint="eastAsia"/>
              </w:rPr>
              <w:t>评标方法说明：</w:t>
            </w:r>
          </w:p>
          <w:p>
            <w:r>
              <w:rPr>
                <w:rFonts w:hint="eastAsia"/>
              </w:rPr>
              <w:t>投标报价得分=（评标基准价/投标报价）</w:t>
            </w:r>
            <w:r>
              <w:rPr>
                <w:rFonts w:hint="eastAsia" w:asciiTheme="minorEastAsia" w:hAnsiTheme="minorEastAsia"/>
              </w:rPr>
              <w:t>×100</w:t>
            </w:r>
          </w:p>
          <w:tbl>
            <w:tblPr>
              <w:tblStyle w:val="5"/>
              <w:tblpPr w:leftFromText="180" w:rightFromText="180" w:vertAnchor="text" w:tblpXSpec="center" w:tblpY="1"/>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483"/>
              <w:gridCol w:w="1843"/>
              <w:gridCol w:w="897"/>
              <w:gridCol w:w="1189"/>
              <w:gridCol w:w="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Align w:val="center"/>
                </w:tcPr>
                <w:p>
                  <w:pPr>
                    <w:spacing w:line="240" w:lineRule="exact"/>
                    <w:jc w:val="center"/>
                    <w:rPr>
                      <w:rFonts w:ascii="宋体" w:hAnsi="宋体"/>
                      <w:szCs w:val="21"/>
                    </w:rPr>
                  </w:pPr>
                  <w:r>
                    <w:rPr>
                      <w:rFonts w:hint="eastAsia" w:ascii="宋体" w:hAnsi="宋体"/>
                      <w:szCs w:val="21"/>
                    </w:rPr>
                    <w:t>序号</w:t>
                  </w:r>
                </w:p>
              </w:tc>
              <w:tc>
                <w:tcPr>
                  <w:tcW w:w="4412" w:type="dxa"/>
                  <w:gridSpan w:val="4"/>
                  <w:vAlign w:val="center"/>
                </w:tcPr>
                <w:p>
                  <w:pPr>
                    <w:spacing w:line="240" w:lineRule="exact"/>
                    <w:jc w:val="center"/>
                    <w:rPr>
                      <w:rFonts w:ascii="宋体" w:hAnsi="宋体"/>
                      <w:szCs w:val="21"/>
                    </w:rPr>
                  </w:pPr>
                  <w:r>
                    <w:rPr>
                      <w:rFonts w:hint="eastAsia" w:ascii="宋体" w:hAnsi="宋体"/>
                      <w:szCs w:val="21"/>
                    </w:rPr>
                    <w:t>评分项</w:t>
                  </w:r>
                </w:p>
              </w:tc>
              <w:tc>
                <w:tcPr>
                  <w:tcW w:w="2862" w:type="dxa"/>
                  <w:gridSpan w:val="2"/>
                  <w:vAlign w:val="center"/>
                </w:tcPr>
                <w:p>
                  <w:pPr>
                    <w:spacing w:line="240" w:lineRule="exact"/>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Align w:val="center"/>
                </w:tcPr>
                <w:p>
                  <w:pPr>
                    <w:spacing w:line="240" w:lineRule="exact"/>
                    <w:jc w:val="center"/>
                    <w:rPr>
                      <w:rFonts w:ascii="宋体" w:hAnsi="宋体"/>
                      <w:szCs w:val="21"/>
                    </w:rPr>
                  </w:pPr>
                  <w:r>
                    <w:rPr>
                      <w:rFonts w:ascii="宋体" w:hAnsi="宋体"/>
                      <w:szCs w:val="21"/>
                    </w:rPr>
                    <w:t>1</w:t>
                  </w:r>
                </w:p>
              </w:tc>
              <w:tc>
                <w:tcPr>
                  <w:tcW w:w="4412" w:type="dxa"/>
                  <w:gridSpan w:val="4"/>
                  <w:vAlign w:val="center"/>
                </w:tcPr>
                <w:p>
                  <w:pPr>
                    <w:spacing w:line="240" w:lineRule="exact"/>
                    <w:jc w:val="center"/>
                    <w:rPr>
                      <w:rFonts w:ascii="宋体" w:hAnsi="宋体"/>
                      <w:szCs w:val="21"/>
                    </w:rPr>
                  </w:pPr>
                  <w:r>
                    <w:rPr>
                      <w:rFonts w:hint="eastAsia" w:ascii="宋体" w:hAnsi="宋体"/>
                      <w:szCs w:val="21"/>
                    </w:rPr>
                    <w:t>价格</w:t>
                  </w:r>
                </w:p>
              </w:tc>
              <w:tc>
                <w:tcPr>
                  <w:tcW w:w="2862" w:type="dxa"/>
                  <w:gridSpan w:val="2"/>
                  <w:vAlign w:val="center"/>
                </w:tcPr>
                <w:p>
                  <w:pPr>
                    <w:spacing w:line="240" w:lineRule="exact"/>
                    <w:jc w:val="center"/>
                    <w:rPr>
                      <w:rFonts w:ascii="宋体" w:hAnsi="宋体"/>
                      <w:szCs w:val="21"/>
                    </w:rPr>
                  </w:pPr>
                  <w:r>
                    <w:rPr>
                      <w:rFonts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Align w:val="center"/>
                </w:tcPr>
                <w:p>
                  <w:pPr>
                    <w:spacing w:line="240" w:lineRule="exact"/>
                    <w:jc w:val="center"/>
                    <w:rPr>
                      <w:rFonts w:ascii="宋体" w:hAnsi="宋体"/>
                      <w:szCs w:val="21"/>
                    </w:rPr>
                  </w:pPr>
                  <w:r>
                    <w:rPr>
                      <w:rFonts w:ascii="宋体" w:hAnsi="宋体"/>
                      <w:szCs w:val="21"/>
                    </w:rPr>
                    <w:t>2</w:t>
                  </w:r>
                </w:p>
              </w:tc>
              <w:tc>
                <w:tcPr>
                  <w:tcW w:w="4412" w:type="dxa"/>
                  <w:gridSpan w:val="4"/>
                  <w:vAlign w:val="center"/>
                </w:tcPr>
                <w:p>
                  <w:pPr>
                    <w:spacing w:line="240" w:lineRule="exact"/>
                    <w:jc w:val="center"/>
                    <w:rPr>
                      <w:rFonts w:ascii="宋体" w:hAnsi="宋体"/>
                      <w:szCs w:val="21"/>
                    </w:rPr>
                  </w:pPr>
                  <w:r>
                    <w:rPr>
                      <w:rFonts w:hint="eastAsia" w:ascii="宋体" w:hAnsi="宋体"/>
                      <w:szCs w:val="21"/>
                    </w:rPr>
                    <w:t>技术部分</w:t>
                  </w:r>
                </w:p>
              </w:tc>
              <w:tc>
                <w:tcPr>
                  <w:tcW w:w="2862" w:type="dxa"/>
                  <w:gridSpan w:val="2"/>
                  <w:vAlign w:val="center"/>
                </w:tcPr>
                <w:p>
                  <w:pPr>
                    <w:spacing w:line="240" w:lineRule="exact"/>
                    <w:jc w:val="center"/>
                    <w:rPr>
                      <w:rFonts w:ascii="宋体" w:hAnsi="宋体"/>
                      <w:szCs w:val="21"/>
                    </w:rPr>
                  </w:pPr>
                  <w:r>
                    <w:rPr>
                      <w:rFonts w:hint="eastAsia" w:ascii="宋体" w:hAnsi="宋体"/>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Merge w:val="restart"/>
                  <w:vAlign w:val="center"/>
                </w:tcPr>
                <w:p>
                  <w:pPr>
                    <w:spacing w:line="240" w:lineRule="exact"/>
                    <w:jc w:val="center"/>
                    <w:rPr>
                      <w:rFonts w:ascii="宋体" w:hAnsi="宋体"/>
                      <w:szCs w:val="21"/>
                    </w:rPr>
                  </w:pPr>
                </w:p>
              </w:tc>
              <w:tc>
                <w:tcPr>
                  <w:tcW w:w="483" w:type="dxa"/>
                  <w:vAlign w:val="center"/>
                </w:tcPr>
                <w:p>
                  <w:pPr>
                    <w:spacing w:line="240" w:lineRule="exact"/>
                    <w:jc w:val="center"/>
                    <w:rPr>
                      <w:rFonts w:ascii="宋体" w:hAnsi="宋体"/>
                      <w:szCs w:val="21"/>
                    </w:rPr>
                  </w:pPr>
                  <w:r>
                    <w:rPr>
                      <w:rFonts w:hint="eastAsia" w:ascii="宋体" w:hAnsi="宋体"/>
                      <w:szCs w:val="21"/>
                    </w:rPr>
                    <w:t>序号</w:t>
                  </w:r>
                </w:p>
              </w:tc>
              <w:tc>
                <w:tcPr>
                  <w:tcW w:w="1843" w:type="dxa"/>
                  <w:vAlign w:val="center"/>
                </w:tcPr>
                <w:p>
                  <w:pPr>
                    <w:spacing w:line="240" w:lineRule="exact"/>
                    <w:jc w:val="center"/>
                    <w:rPr>
                      <w:rFonts w:ascii="宋体" w:hAnsi="宋体"/>
                      <w:szCs w:val="21"/>
                    </w:rPr>
                  </w:pPr>
                  <w:r>
                    <w:rPr>
                      <w:rFonts w:hint="eastAsia" w:ascii="宋体" w:hAnsi="宋体"/>
                      <w:szCs w:val="21"/>
                    </w:rPr>
                    <w:t>评分因素</w:t>
                  </w:r>
                </w:p>
              </w:tc>
              <w:tc>
                <w:tcPr>
                  <w:tcW w:w="897" w:type="dxa"/>
                  <w:vAlign w:val="center"/>
                </w:tcPr>
                <w:p>
                  <w:pPr>
                    <w:spacing w:line="240" w:lineRule="exact"/>
                    <w:jc w:val="center"/>
                    <w:rPr>
                      <w:rFonts w:ascii="宋体" w:hAnsi="宋体"/>
                      <w:szCs w:val="21"/>
                    </w:rPr>
                  </w:pPr>
                  <w:r>
                    <w:rPr>
                      <w:rFonts w:hint="eastAsia" w:ascii="宋体" w:hAnsi="宋体"/>
                      <w:szCs w:val="21"/>
                    </w:rPr>
                    <w:t>权重</w:t>
                  </w:r>
                </w:p>
              </w:tc>
              <w:tc>
                <w:tcPr>
                  <w:tcW w:w="1189" w:type="dxa"/>
                  <w:vAlign w:val="center"/>
                </w:tcPr>
                <w:p>
                  <w:pPr>
                    <w:spacing w:line="240" w:lineRule="exact"/>
                    <w:jc w:val="center"/>
                    <w:rPr>
                      <w:rFonts w:ascii="宋体" w:hAnsi="宋体"/>
                      <w:szCs w:val="21"/>
                    </w:rPr>
                  </w:pPr>
                  <w:r>
                    <w:rPr>
                      <w:rFonts w:hint="eastAsia" w:ascii="宋体" w:hAnsi="宋体"/>
                      <w:szCs w:val="21"/>
                    </w:rPr>
                    <w:t>评分方式</w:t>
                  </w:r>
                </w:p>
              </w:tc>
              <w:tc>
                <w:tcPr>
                  <w:tcW w:w="2862" w:type="dxa"/>
                  <w:gridSpan w:val="2"/>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31" w:type="dxa"/>
                  <w:vMerge w:val="continue"/>
                  <w:vAlign w:val="center"/>
                </w:tcPr>
                <w:p>
                  <w:pPr>
                    <w:keepNext/>
                    <w:keepLines/>
                    <w:spacing w:before="340" w:after="330" w:line="240" w:lineRule="exact"/>
                    <w:jc w:val="center"/>
                    <w:outlineLvl w:val="0"/>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szCs w:val="21"/>
                    </w:rPr>
                    <w:t>1</w:t>
                  </w:r>
                </w:p>
              </w:tc>
              <w:tc>
                <w:tcPr>
                  <w:tcW w:w="1843" w:type="dxa"/>
                  <w:vAlign w:val="center"/>
                </w:tcPr>
                <w:p>
                  <w:pPr>
                    <w:spacing w:line="240" w:lineRule="exact"/>
                    <w:jc w:val="center"/>
                    <w:rPr>
                      <w:rFonts w:ascii="宋体" w:hAnsi="宋体"/>
                      <w:szCs w:val="21"/>
                    </w:rPr>
                  </w:pPr>
                  <w:r>
                    <w:rPr>
                      <w:rFonts w:hint="eastAsia" w:ascii="宋体" w:hAnsi="宋体"/>
                      <w:szCs w:val="21"/>
                    </w:rPr>
                    <w:t>技术保障措施</w:t>
                  </w:r>
                </w:p>
              </w:tc>
              <w:tc>
                <w:tcPr>
                  <w:tcW w:w="897" w:type="dxa"/>
                  <w:vAlign w:val="center"/>
                </w:tcPr>
                <w:p>
                  <w:pPr>
                    <w:spacing w:line="240" w:lineRule="exact"/>
                    <w:jc w:val="center"/>
                    <w:rPr>
                      <w:rFonts w:ascii="宋体" w:hAnsi="宋体"/>
                      <w:szCs w:val="21"/>
                    </w:rPr>
                  </w:pPr>
                  <w:r>
                    <w:rPr>
                      <w:rFonts w:ascii="宋体" w:hAnsi="宋体"/>
                      <w:szCs w:val="21"/>
                    </w:rPr>
                    <w:t>3</w:t>
                  </w:r>
                </w:p>
              </w:tc>
              <w:tc>
                <w:tcPr>
                  <w:tcW w:w="1189" w:type="dxa"/>
                  <w:vAlign w:val="center"/>
                </w:tcPr>
                <w:p>
                  <w:pPr>
                    <w:spacing w:line="240" w:lineRule="exact"/>
                    <w:jc w:val="center"/>
                    <w:rPr>
                      <w:rFonts w:ascii="宋体" w:hAnsi="宋体"/>
                      <w:szCs w:val="21"/>
                    </w:rPr>
                  </w:pPr>
                  <w:r>
                    <w:rPr>
                      <w:rFonts w:hint="eastAsia" w:ascii="宋体" w:hAnsi="宋体"/>
                      <w:szCs w:val="21"/>
                    </w:rPr>
                    <w:t>专家打分</w:t>
                  </w:r>
                </w:p>
              </w:tc>
              <w:tc>
                <w:tcPr>
                  <w:tcW w:w="2862" w:type="dxa"/>
                  <w:gridSpan w:val="2"/>
                  <w:vAlign w:val="center"/>
                </w:tcPr>
                <w:p>
                  <w:pPr>
                    <w:spacing w:line="320" w:lineRule="exact"/>
                    <w:rPr>
                      <w:rFonts w:ascii="宋体" w:hAnsi="宋体" w:cs="宋体"/>
                      <w:szCs w:val="21"/>
                    </w:rPr>
                  </w:pPr>
                  <w:r>
                    <w:rPr>
                      <w:rFonts w:hint="eastAsia" w:ascii="宋体" w:hAnsi="宋体" w:cs="宋体"/>
                      <w:szCs w:val="21"/>
                    </w:rPr>
                    <w:t>在投标文件中详细说明设备制造商的保障措施（包括技术团队和技术方案等），评审委员会根据响应情况进行横向比较，按优</w:t>
                  </w:r>
                  <w:r>
                    <w:rPr>
                      <w:rFonts w:ascii="宋体" w:hAnsi="宋体" w:cs="宋体"/>
                      <w:szCs w:val="21"/>
                    </w:rPr>
                    <w:t>100</w:t>
                  </w:r>
                  <w:r>
                    <w:rPr>
                      <w:rFonts w:hint="eastAsia" w:ascii="宋体" w:hAnsi="宋体" w:cs="宋体"/>
                      <w:szCs w:val="21"/>
                    </w:rPr>
                    <w:t>分，良</w:t>
                  </w:r>
                  <w:r>
                    <w:rPr>
                      <w:rFonts w:ascii="宋体" w:hAnsi="宋体" w:cs="宋体"/>
                      <w:szCs w:val="21"/>
                    </w:rPr>
                    <w:t>80</w:t>
                  </w:r>
                  <w:r>
                    <w:rPr>
                      <w:rFonts w:hint="eastAsia" w:ascii="宋体" w:hAnsi="宋体" w:cs="宋体"/>
                      <w:szCs w:val="21"/>
                    </w:rPr>
                    <w:t>分，中</w:t>
                  </w:r>
                  <w:r>
                    <w:rPr>
                      <w:rFonts w:ascii="宋体" w:hAnsi="宋体" w:cs="宋体"/>
                      <w:szCs w:val="21"/>
                    </w:rPr>
                    <w:t>60</w:t>
                  </w:r>
                  <w:r>
                    <w:rPr>
                      <w:rFonts w:hint="eastAsia" w:ascii="宋体" w:hAnsi="宋体" w:cs="宋体"/>
                      <w:szCs w:val="21"/>
                    </w:rPr>
                    <w:t>分，差</w:t>
                  </w:r>
                  <w:r>
                    <w:rPr>
                      <w:rFonts w:ascii="宋体" w:cs="宋体"/>
                      <w:szCs w:val="21"/>
                    </w:rPr>
                    <w:t>0</w:t>
                  </w:r>
                  <w:r>
                    <w:rPr>
                      <w:rFonts w:hint="eastAsia" w:ascii="宋体" w:hAnsi="宋体" w:cs="宋体"/>
                      <w:szCs w:val="21"/>
                    </w:rPr>
                    <w:t>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631" w:type="dxa"/>
                  <w:vMerge w:val="continue"/>
                  <w:vAlign w:val="center"/>
                </w:tcPr>
                <w:p>
                  <w:pPr>
                    <w:keepNext/>
                    <w:keepLines/>
                    <w:spacing w:before="260" w:after="260" w:line="240" w:lineRule="exact"/>
                    <w:jc w:val="center"/>
                    <w:outlineLvl w:val="2"/>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szCs w:val="21"/>
                    </w:rPr>
                    <w:t>2</w:t>
                  </w:r>
                </w:p>
              </w:tc>
              <w:tc>
                <w:tcPr>
                  <w:tcW w:w="1843" w:type="dxa"/>
                  <w:vAlign w:val="center"/>
                </w:tcPr>
                <w:p>
                  <w:pPr>
                    <w:spacing w:line="240" w:lineRule="exact"/>
                    <w:jc w:val="center"/>
                    <w:rPr>
                      <w:rFonts w:ascii="宋体" w:hAnsi="宋体"/>
                      <w:szCs w:val="21"/>
                    </w:rPr>
                  </w:pPr>
                  <w:r>
                    <w:rPr>
                      <w:rFonts w:hint="eastAsia" w:ascii="宋体" w:hAnsi="宋体" w:cs="宋体"/>
                      <w:kern w:val="0"/>
                      <w:szCs w:val="21"/>
                    </w:rPr>
                    <w:t>技术规格偏离情况</w:t>
                  </w:r>
                </w:p>
              </w:tc>
              <w:tc>
                <w:tcPr>
                  <w:tcW w:w="897" w:type="dxa"/>
                  <w:vAlign w:val="center"/>
                </w:tcPr>
                <w:p>
                  <w:pPr>
                    <w:spacing w:line="240" w:lineRule="exact"/>
                    <w:jc w:val="center"/>
                    <w:rPr>
                      <w:rFonts w:ascii="宋体" w:hAnsi="宋体"/>
                      <w:szCs w:val="21"/>
                    </w:rPr>
                  </w:pPr>
                  <w:r>
                    <w:rPr>
                      <w:rFonts w:hint="eastAsia" w:ascii="宋体" w:hAnsi="宋体" w:cs="宋体"/>
                      <w:szCs w:val="21"/>
                    </w:rPr>
                    <w:t>45</w:t>
                  </w:r>
                </w:p>
              </w:tc>
              <w:tc>
                <w:tcPr>
                  <w:tcW w:w="1189" w:type="dxa"/>
                  <w:vAlign w:val="center"/>
                </w:tcPr>
                <w:p>
                  <w:pPr>
                    <w:spacing w:line="240" w:lineRule="exact"/>
                    <w:jc w:val="center"/>
                    <w:rPr>
                      <w:rFonts w:ascii="宋体" w:hAnsi="宋体"/>
                      <w:szCs w:val="21"/>
                    </w:rPr>
                  </w:pPr>
                  <w:r>
                    <w:rPr>
                      <w:rFonts w:hint="eastAsia" w:ascii="宋体" w:hAnsi="宋体"/>
                      <w:szCs w:val="21"/>
                    </w:rPr>
                    <w:t>专家打分</w:t>
                  </w:r>
                </w:p>
              </w:tc>
              <w:tc>
                <w:tcPr>
                  <w:tcW w:w="2862" w:type="dxa"/>
                  <w:gridSpan w:val="2"/>
                  <w:vAlign w:val="center"/>
                </w:tcPr>
                <w:p>
                  <w:pPr>
                    <w:widowControl/>
                    <w:spacing w:line="120" w:lineRule="atLeast"/>
                    <w:jc w:val="left"/>
                    <w:rPr>
                      <w:rFonts w:ascii="宋体" w:hAnsi="宋体" w:cs="宋体"/>
                      <w:szCs w:val="21"/>
                    </w:rPr>
                  </w:pPr>
                  <w:r>
                    <w:rPr>
                      <w:rFonts w:hint="eastAsia" w:ascii="宋体" w:hAnsi="宋体" w:cs="宋体"/>
                      <w:szCs w:val="21"/>
                    </w:rPr>
                    <w:t>投标人应如实填写《技术规格偏离表》，评审委员会根据技术需求参数响应情况进行打分，各项技术参数指标及要求全部满足的得</w:t>
                  </w:r>
                  <w:r>
                    <w:rPr>
                      <w:rFonts w:ascii="宋体" w:hAnsi="宋体"/>
                      <w:szCs w:val="21"/>
                    </w:rPr>
                    <w:t>100</w:t>
                  </w:r>
                  <w:r>
                    <w:rPr>
                      <w:rFonts w:hint="eastAsia" w:ascii="宋体" w:hAnsi="宋体" w:cs="宋体"/>
                      <w:szCs w:val="21"/>
                    </w:rPr>
                    <w:t>分，</w:t>
                  </w:r>
                  <w:r>
                    <w:rPr>
                      <w:rFonts w:ascii="宋体" w:hAnsi="宋体"/>
                      <w:szCs w:val="21"/>
                    </w:rPr>
                    <w:t>带“</w:t>
                  </w:r>
                  <w:r>
                    <w:rPr>
                      <w:rFonts w:hint="eastAsia" w:asciiTheme="minorEastAsia" w:hAnsiTheme="minorEastAsia"/>
                    </w:rPr>
                    <w:t>▲</w:t>
                  </w:r>
                  <w:r>
                    <w:rPr>
                      <w:rFonts w:ascii="宋体" w:hAnsi="宋体" w:cs="Calibri"/>
                      <w:szCs w:val="21"/>
                    </w:rPr>
                    <w:t>”</w:t>
                  </w:r>
                  <w:r>
                    <w:rPr>
                      <w:rFonts w:ascii="宋体" w:hAnsi="宋体"/>
                      <w:szCs w:val="21"/>
                    </w:rPr>
                    <w:t>重要</w:t>
                  </w:r>
                  <w:r>
                    <w:rPr>
                      <w:rFonts w:hint="eastAsia" w:ascii="宋体" w:hAnsi="宋体"/>
                      <w:szCs w:val="21"/>
                    </w:rPr>
                    <w:t>参数</w:t>
                  </w:r>
                  <w:r>
                    <w:rPr>
                      <w:rFonts w:ascii="宋体" w:hAnsi="宋体"/>
                      <w:szCs w:val="21"/>
                    </w:rPr>
                    <w:t>每负偏离一项扣10分</w:t>
                  </w:r>
                  <w:r>
                    <w:rPr>
                      <w:rFonts w:hint="eastAsia" w:ascii="宋体" w:hAnsi="宋体"/>
                      <w:szCs w:val="21"/>
                    </w:rPr>
                    <w:t>，其他一般参数</w:t>
                  </w:r>
                  <w:r>
                    <w:rPr>
                      <w:rFonts w:ascii="宋体" w:hAnsi="宋体"/>
                      <w:szCs w:val="21"/>
                    </w:rPr>
                    <w:t>每负偏离一项扣5分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631" w:type="dxa"/>
                  <w:vAlign w:val="center"/>
                </w:tcPr>
                <w:p>
                  <w:pPr>
                    <w:spacing w:line="260" w:lineRule="exact"/>
                    <w:jc w:val="center"/>
                    <w:rPr>
                      <w:rFonts w:ascii="宋体" w:hAnsi="宋体"/>
                      <w:szCs w:val="21"/>
                    </w:rPr>
                  </w:pPr>
                  <w:r>
                    <w:rPr>
                      <w:rFonts w:ascii="宋体" w:hAnsi="宋体"/>
                      <w:szCs w:val="21"/>
                    </w:rPr>
                    <w:t>3</w:t>
                  </w:r>
                </w:p>
              </w:tc>
              <w:tc>
                <w:tcPr>
                  <w:tcW w:w="4412" w:type="dxa"/>
                  <w:gridSpan w:val="4"/>
                  <w:vAlign w:val="center"/>
                </w:tcPr>
                <w:p>
                  <w:pPr>
                    <w:spacing w:line="260" w:lineRule="exact"/>
                    <w:jc w:val="center"/>
                    <w:rPr>
                      <w:rFonts w:ascii="宋体" w:hAnsi="宋体"/>
                      <w:szCs w:val="21"/>
                    </w:rPr>
                  </w:pPr>
                  <w:r>
                    <w:rPr>
                      <w:rFonts w:hint="eastAsia" w:ascii="宋体" w:hAnsi="宋体"/>
                      <w:szCs w:val="21"/>
                    </w:rPr>
                    <w:t>商务需求</w:t>
                  </w:r>
                </w:p>
              </w:tc>
              <w:tc>
                <w:tcPr>
                  <w:tcW w:w="2862" w:type="dxa"/>
                  <w:gridSpan w:val="2"/>
                  <w:vAlign w:val="center"/>
                </w:tcPr>
                <w:p>
                  <w:pPr>
                    <w:spacing w:line="260" w:lineRule="exact"/>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31" w:type="dxa"/>
                  <w:vMerge w:val="restart"/>
                  <w:vAlign w:val="center"/>
                </w:tcPr>
                <w:p>
                  <w:pPr>
                    <w:keepNext/>
                    <w:keepLines/>
                    <w:spacing w:line="260" w:lineRule="exact"/>
                    <w:jc w:val="center"/>
                    <w:outlineLvl w:val="0"/>
                    <w:rPr>
                      <w:rFonts w:ascii="宋体" w:hAnsi="宋体"/>
                      <w:szCs w:val="21"/>
                    </w:rPr>
                  </w:pPr>
                </w:p>
              </w:tc>
              <w:tc>
                <w:tcPr>
                  <w:tcW w:w="483" w:type="dxa"/>
                  <w:vAlign w:val="center"/>
                </w:tcPr>
                <w:p>
                  <w:pPr>
                    <w:spacing w:line="260" w:lineRule="exact"/>
                    <w:jc w:val="center"/>
                    <w:rPr>
                      <w:rFonts w:ascii="宋体" w:hAnsi="宋体"/>
                      <w:szCs w:val="21"/>
                    </w:rPr>
                  </w:pPr>
                  <w:r>
                    <w:rPr>
                      <w:rFonts w:hint="eastAsia" w:ascii="宋体" w:hAnsi="宋体"/>
                      <w:szCs w:val="21"/>
                    </w:rPr>
                    <w:t>序号</w:t>
                  </w:r>
                </w:p>
              </w:tc>
              <w:tc>
                <w:tcPr>
                  <w:tcW w:w="1843" w:type="dxa"/>
                  <w:vAlign w:val="center"/>
                </w:tcPr>
                <w:p>
                  <w:pPr>
                    <w:spacing w:line="260" w:lineRule="exact"/>
                    <w:jc w:val="center"/>
                    <w:rPr>
                      <w:rFonts w:ascii="宋体" w:hAnsi="宋体"/>
                      <w:szCs w:val="21"/>
                    </w:rPr>
                  </w:pPr>
                  <w:r>
                    <w:rPr>
                      <w:rFonts w:hint="eastAsia" w:ascii="宋体" w:hAnsi="宋体"/>
                      <w:szCs w:val="21"/>
                    </w:rPr>
                    <w:t>评分因素</w:t>
                  </w:r>
                </w:p>
              </w:tc>
              <w:tc>
                <w:tcPr>
                  <w:tcW w:w="897" w:type="dxa"/>
                  <w:vAlign w:val="center"/>
                </w:tcPr>
                <w:p>
                  <w:pPr>
                    <w:spacing w:line="260" w:lineRule="exact"/>
                    <w:jc w:val="center"/>
                    <w:rPr>
                      <w:rFonts w:ascii="宋体" w:hAnsi="宋体"/>
                      <w:szCs w:val="21"/>
                    </w:rPr>
                  </w:pPr>
                  <w:r>
                    <w:rPr>
                      <w:rFonts w:hint="eastAsia" w:ascii="宋体" w:hAnsi="宋体"/>
                      <w:szCs w:val="21"/>
                    </w:rPr>
                    <w:t>权重</w:t>
                  </w:r>
                </w:p>
              </w:tc>
              <w:tc>
                <w:tcPr>
                  <w:tcW w:w="1189" w:type="dxa"/>
                  <w:vAlign w:val="center"/>
                </w:tcPr>
                <w:p>
                  <w:pPr>
                    <w:spacing w:line="260" w:lineRule="exact"/>
                    <w:jc w:val="center"/>
                    <w:rPr>
                      <w:rFonts w:ascii="宋体" w:hAnsi="宋体"/>
                      <w:szCs w:val="21"/>
                    </w:rPr>
                  </w:pPr>
                  <w:r>
                    <w:rPr>
                      <w:rFonts w:hint="eastAsia" w:ascii="宋体" w:hAnsi="宋体"/>
                      <w:szCs w:val="21"/>
                    </w:rPr>
                    <w:t>评分方式</w:t>
                  </w:r>
                </w:p>
              </w:tc>
              <w:tc>
                <w:tcPr>
                  <w:tcW w:w="2862" w:type="dxa"/>
                  <w:gridSpan w:val="2"/>
                  <w:vAlign w:val="center"/>
                </w:tcPr>
                <w:p>
                  <w:pPr>
                    <w:spacing w:line="26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trPr>
              <w:tc>
                <w:tcPr>
                  <w:tcW w:w="631" w:type="dxa"/>
                  <w:vMerge w:val="continue"/>
                  <w:vAlign w:val="center"/>
                </w:tcPr>
                <w:p>
                  <w:pPr>
                    <w:keepNext/>
                    <w:keepLines/>
                    <w:spacing w:line="260" w:lineRule="exact"/>
                    <w:jc w:val="center"/>
                    <w:outlineLvl w:val="0"/>
                    <w:rPr>
                      <w:rFonts w:ascii="宋体" w:hAnsi="宋体"/>
                      <w:szCs w:val="21"/>
                    </w:rPr>
                  </w:pPr>
                </w:p>
              </w:tc>
              <w:tc>
                <w:tcPr>
                  <w:tcW w:w="483" w:type="dxa"/>
                  <w:vAlign w:val="center"/>
                </w:tcPr>
                <w:p>
                  <w:pPr>
                    <w:spacing w:line="260" w:lineRule="exact"/>
                    <w:jc w:val="center"/>
                    <w:rPr>
                      <w:rFonts w:ascii="宋体" w:hAnsi="宋体"/>
                      <w:szCs w:val="21"/>
                    </w:rPr>
                  </w:pPr>
                  <w:r>
                    <w:rPr>
                      <w:rFonts w:ascii="宋体" w:hAnsi="宋体"/>
                      <w:szCs w:val="21"/>
                    </w:rPr>
                    <w:t>1</w:t>
                  </w:r>
                </w:p>
              </w:tc>
              <w:tc>
                <w:tcPr>
                  <w:tcW w:w="1843" w:type="dxa"/>
                  <w:vAlign w:val="center"/>
                </w:tcPr>
                <w:p>
                  <w:pPr>
                    <w:spacing w:line="260" w:lineRule="exact"/>
                    <w:jc w:val="center"/>
                    <w:rPr>
                      <w:rFonts w:ascii="宋体" w:hAnsi="宋体"/>
                      <w:szCs w:val="21"/>
                    </w:rPr>
                  </w:pPr>
                  <w:r>
                    <w:rPr>
                      <w:rFonts w:hint="eastAsia" w:ascii="宋体" w:hAnsi="宋体"/>
                      <w:szCs w:val="21"/>
                    </w:rPr>
                    <w:t>免费保修期内售后服务条款偏离情况</w:t>
                  </w:r>
                </w:p>
              </w:tc>
              <w:tc>
                <w:tcPr>
                  <w:tcW w:w="897" w:type="dxa"/>
                  <w:vAlign w:val="center"/>
                </w:tcPr>
                <w:p>
                  <w:pPr>
                    <w:spacing w:line="260" w:lineRule="exact"/>
                    <w:jc w:val="center"/>
                    <w:rPr>
                      <w:rFonts w:ascii="宋体" w:hAnsi="宋体" w:cs="宋体"/>
                      <w:szCs w:val="21"/>
                    </w:rPr>
                  </w:pPr>
                  <w:r>
                    <w:rPr>
                      <w:rFonts w:hint="eastAsia" w:ascii="宋体" w:hAnsi="宋体" w:cs="宋体"/>
                      <w:szCs w:val="21"/>
                    </w:rPr>
                    <w:t>5</w:t>
                  </w:r>
                </w:p>
              </w:tc>
              <w:tc>
                <w:tcPr>
                  <w:tcW w:w="1189" w:type="dxa"/>
                  <w:vAlign w:val="center"/>
                </w:tcPr>
                <w:p>
                  <w:pPr>
                    <w:spacing w:line="260" w:lineRule="exact"/>
                    <w:jc w:val="center"/>
                    <w:rPr>
                      <w:rFonts w:ascii="宋体" w:hAnsi="宋体"/>
                      <w:szCs w:val="21"/>
                    </w:rPr>
                  </w:pPr>
                  <w:r>
                    <w:rPr>
                      <w:rFonts w:hint="eastAsia" w:ascii="宋体" w:hAnsi="宋体"/>
                      <w:szCs w:val="21"/>
                    </w:rPr>
                    <w:t>专家评分</w:t>
                  </w:r>
                </w:p>
              </w:tc>
              <w:tc>
                <w:tcPr>
                  <w:tcW w:w="2862" w:type="dxa"/>
                  <w:gridSpan w:val="2"/>
                  <w:vAlign w:val="center"/>
                </w:tcPr>
                <w:p>
                  <w:pPr>
                    <w:spacing w:line="280" w:lineRule="exact"/>
                    <w:rPr>
                      <w:rFonts w:cs="宋体"/>
                      <w:szCs w:val="21"/>
                    </w:rPr>
                  </w:pPr>
                  <w:r>
                    <w:rPr>
                      <w:rFonts w:hint="eastAsia" w:cs="宋体"/>
                      <w:szCs w:val="21"/>
                    </w:rPr>
                    <w:t>1.投标人应如实填写《免费保修期内售后服务条款偏离表》，评审委员会根据响应情况进行打分。满足免费保修期的得30分，每增加一年加10分，最高得60分。</w:t>
                  </w:r>
                </w:p>
                <w:p>
                  <w:pPr>
                    <w:spacing w:line="280" w:lineRule="exact"/>
                    <w:rPr>
                      <w:rFonts w:cs="宋体"/>
                      <w:szCs w:val="21"/>
                    </w:rPr>
                  </w:pPr>
                  <w:r>
                    <w:rPr>
                      <w:rFonts w:hint="eastAsia" w:cs="宋体"/>
                      <w:szCs w:val="21"/>
                    </w:rPr>
                    <w:t>2.其他要求全部满足要求的得</w:t>
                  </w:r>
                  <w:r>
                    <w:rPr>
                      <w:rFonts w:hint="eastAsia"/>
                      <w:szCs w:val="21"/>
                    </w:rPr>
                    <w:t>40</w:t>
                  </w:r>
                  <w:r>
                    <w:rPr>
                      <w:rFonts w:hint="eastAsia" w:cs="宋体"/>
                      <w:szCs w:val="21"/>
                    </w:rPr>
                    <w:t>分，每负偏离一项扣</w:t>
                  </w:r>
                  <w:r>
                    <w:rPr>
                      <w:rFonts w:hint="eastAsia"/>
                      <w:szCs w:val="21"/>
                    </w:rPr>
                    <w:t>10</w:t>
                  </w:r>
                  <w:r>
                    <w:rPr>
                      <w:rFonts w:hint="eastAsia" w:cs="宋体"/>
                      <w:szCs w:val="21"/>
                    </w:rPr>
                    <w:t>分。</w:t>
                  </w:r>
                </w:p>
                <w:p>
                  <w:pPr>
                    <w:spacing w:line="280" w:lineRule="exact"/>
                    <w:rPr>
                      <w:rFonts w:cs="宋体"/>
                      <w:szCs w:val="21"/>
                    </w:rPr>
                  </w:pPr>
                  <w:r>
                    <w:rPr>
                      <w:rFonts w:hint="eastAsia" w:cs="宋体"/>
                      <w:szCs w:val="21"/>
                    </w:rPr>
                    <w:t>以上两项合计100分。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631" w:type="dxa"/>
                  <w:vMerge w:val="continue"/>
                  <w:vAlign w:val="center"/>
                </w:tcPr>
                <w:p>
                  <w:pPr>
                    <w:keepNext/>
                    <w:keepLines/>
                    <w:spacing w:line="260" w:lineRule="exact"/>
                    <w:jc w:val="center"/>
                    <w:outlineLvl w:val="2"/>
                    <w:rPr>
                      <w:rFonts w:ascii="宋体" w:hAnsi="宋体"/>
                      <w:szCs w:val="21"/>
                    </w:rPr>
                  </w:pPr>
                </w:p>
              </w:tc>
              <w:tc>
                <w:tcPr>
                  <w:tcW w:w="483" w:type="dxa"/>
                  <w:vAlign w:val="center"/>
                </w:tcPr>
                <w:p>
                  <w:pPr>
                    <w:spacing w:line="260" w:lineRule="exact"/>
                    <w:jc w:val="center"/>
                    <w:rPr>
                      <w:rFonts w:ascii="宋体" w:hAnsi="宋体"/>
                      <w:szCs w:val="21"/>
                    </w:rPr>
                  </w:pPr>
                  <w:r>
                    <w:rPr>
                      <w:rFonts w:ascii="宋体" w:hAnsi="宋体"/>
                      <w:szCs w:val="21"/>
                    </w:rPr>
                    <w:t>2</w:t>
                  </w:r>
                </w:p>
              </w:tc>
              <w:tc>
                <w:tcPr>
                  <w:tcW w:w="1843" w:type="dxa"/>
                  <w:vAlign w:val="center"/>
                </w:tcPr>
                <w:p>
                  <w:pPr>
                    <w:spacing w:line="260" w:lineRule="exact"/>
                    <w:jc w:val="center"/>
                    <w:rPr>
                      <w:rFonts w:ascii="宋体" w:hAnsi="宋体" w:cs="宋体"/>
                      <w:szCs w:val="21"/>
                    </w:rPr>
                  </w:pPr>
                  <w:r>
                    <w:rPr>
                      <w:rFonts w:hint="eastAsia" w:ascii="宋体" w:hAnsi="宋体" w:cs="宋体"/>
                      <w:szCs w:val="21"/>
                    </w:rPr>
                    <w:t>免费保修期外售后服务条款偏离情况</w:t>
                  </w:r>
                </w:p>
              </w:tc>
              <w:tc>
                <w:tcPr>
                  <w:tcW w:w="897" w:type="dxa"/>
                  <w:vAlign w:val="center"/>
                </w:tcPr>
                <w:p>
                  <w:pPr>
                    <w:spacing w:line="260" w:lineRule="exact"/>
                    <w:jc w:val="center"/>
                    <w:rPr>
                      <w:rFonts w:ascii="宋体" w:hAnsi="宋体" w:cs="宋体"/>
                      <w:szCs w:val="21"/>
                    </w:rPr>
                  </w:pPr>
                  <w:r>
                    <w:rPr>
                      <w:rFonts w:hint="eastAsia" w:ascii="宋体" w:hAnsi="宋体" w:cs="宋体"/>
                      <w:szCs w:val="21"/>
                    </w:rPr>
                    <w:t>8</w:t>
                  </w:r>
                </w:p>
              </w:tc>
              <w:tc>
                <w:tcPr>
                  <w:tcW w:w="1189" w:type="dxa"/>
                  <w:vAlign w:val="center"/>
                </w:tcPr>
                <w:p>
                  <w:pPr>
                    <w:spacing w:line="260" w:lineRule="exact"/>
                    <w:jc w:val="center"/>
                    <w:rPr>
                      <w:rFonts w:ascii="宋体" w:hAnsi="宋体"/>
                      <w:szCs w:val="21"/>
                    </w:rPr>
                  </w:pPr>
                  <w:r>
                    <w:rPr>
                      <w:rFonts w:hint="eastAsia" w:ascii="宋体" w:hAnsi="宋体"/>
                      <w:szCs w:val="21"/>
                    </w:rPr>
                    <w:t>专家评分</w:t>
                  </w:r>
                </w:p>
              </w:tc>
              <w:tc>
                <w:tcPr>
                  <w:tcW w:w="2862" w:type="dxa"/>
                  <w:gridSpan w:val="2"/>
                  <w:vAlign w:val="center"/>
                </w:tcPr>
                <w:p>
                  <w:pPr>
                    <w:spacing w:line="280" w:lineRule="exact"/>
                    <w:rPr>
                      <w:rFonts w:cs="宋体"/>
                      <w:color w:val="FF0000"/>
                      <w:szCs w:val="21"/>
                    </w:rPr>
                  </w:pPr>
                  <w:r>
                    <w:rPr>
                      <w:rFonts w:hint="eastAsia" w:cs="宋体"/>
                      <w:szCs w:val="21"/>
                    </w:rPr>
                    <w:t>投标人应如实填写《免费保修期外售后服务条款偏离表》，评审委员会根据响应情况进行打分，每负偏离一项扣</w:t>
                  </w:r>
                  <w:r>
                    <w:rPr>
                      <w:rFonts w:hint="eastAsia"/>
                      <w:szCs w:val="21"/>
                    </w:rPr>
                    <w:t>20</w:t>
                  </w:r>
                  <w:r>
                    <w:rPr>
                      <w:rFonts w:hint="eastAsia"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631" w:type="dxa"/>
                  <w:vMerge w:val="continue"/>
                  <w:vAlign w:val="center"/>
                </w:tcPr>
                <w:p>
                  <w:pPr>
                    <w:keepNext/>
                    <w:keepLines/>
                    <w:spacing w:line="260" w:lineRule="exact"/>
                    <w:jc w:val="center"/>
                    <w:outlineLvl w:val="2"/>
                    <w:rPr>
                      <w:rFonts w:ascii="宋体" w:hAnsi="宋体"/>
                      <w:szCs w:val="21"/>
                    </w:rPr>
                  </w:pPr>
                </w:p>
              </w:tc>
              <w:tc>
                <w:tcPr>
                  <w:tcW w:w="483" w:type="dxa"/>
                  <w:vAlign w:val="center"/>
                </w:tcPr>
                <w:p>
                  <w:pPr>
                    <w:spacing w:line="260" w:lineRule="exact"/>
                    <w:jc w:val="center"/>
                    <w:rPr>
                      <w:rFonts w:ascii="宋体" w:hAnsi="宋体"/>
                      <w:szCs w:val="21"/>
                    </w:rPr>
                  </w:pPr>
                  <w:r>
                    <w:rPr>
                      <w:rFonts w:ascii="宋体" w:hAnsi="宋体"/>
                      <w:szCs w:val="21"/>
                    </w:rPr>
                    <w:t>3</w:t>
                  </w:r>
                </w:p>
              </w:tc>
              <w:tc>
                <w:tcPr>
                  <w:tcW w:w="1843" w:type="dxa"/>
                  <w:vAlign w:val="center"/>
                </w:tcPr>
                <w:p>
                  <w:pPr>
                    <w:spacing w:line="260" w:lineRule="exact"/>
                    <w:jc w:val="center"/>
                    <w:rPr>
                      <w:rFonts w:ascii="宋体" w:hAnsi="宋体"/>
                      <w:szCs w:val="21"/>
                    </w:rPr>
                  </w:pPr>
                  <w:r>
                    <w:rPr>
                      <w:rFonts w:hint="eastAsia" w:ascii="宋体" w:hAnsi="宋体"/>
                      <w:szCs w:val="21"/>
                    </w:rPr>
                    <w:t>其他商务条款偏离情况</w:t>
                  </w:r>
                </w:p>
              </w:tc>
              <w:tc>
                <w:tcPr>
                  <w:tcW w:w="897" w:type="dxa"/>
                  <w:vAlign w:val="center"/>
                </w:tcPr>
                <w:p>
                  <w:pPr>
                    <w:spacing w:line="260" w:lineRule="exact"/>
                    <w:jc w:val="center"/>
                    <w:rPr>
                      <w:rFonts w:ascii="宋体" w:hAnsi="宋体"/>
                      <w:szCs w:val="21"/>
                    </w:rPr>
                  </w:pPr>
                  <w:r>
                    <w:rPr>
                      <w:rFonts w:hint="eastAsia" w:ascii="宋体" w:hAnsi="宋体" w:cs="宋体"/>
                      <w:szCs w:val="21"/>
                    </w:rPr>
                    <w:t>2</w:t>
                  </w:r>
                </w:p>
              </w:tc>
              <w:tc>
                <w:tcPr>
                  <w:tcW w:w="1189" w:type="dxa"/>
                  <w:vAlign w:val="center"/>
                </w:tcPr>
                <w:p>
                  <w:pPr>
                    <w:spacing w:line="260" w:lineRule="exact"/>
                    <w:jc w:val="center"/>
                    <w:rPr>
                      <w:rFonts w:ascii="宋体" w:hAnsi="宋体"/>
                      <w:szCs w:val="21"/>
                    </w:rPr>
                  </w:pPr>
                  <w:r>
                    <w:rPr>
                      <w:rFonts w:hint="eastAsia" w:ascii="宋体" w:hAnsi="宋体"/>
                      <w:szCs w:val="21"/>
                    </w:rPr>
                    <w:t>专家评分</w:t>
                  </w:r>
                </w:p>
              </w:tc>
              <w:tc>
                <w:tcPr>
                  <w:tcW w:w="2862" w:type="dxa"/>
                  <w:gridSpan w:val="2"/>
                  <w:vAlign w:val="center"/>
                </w:tcPr>
                <w:p>
                  <w:pPr>
                    <w:spacing w:line="280" w:lineRule="exact"/>
                    <w:rPr>
                      <w:rFonts w:cs="宋体"/>
                      <w:szCs w:val="21"/>
                    </w:rPr>
                  </w:pPr>
                  <w:r>
                    <w:rPr>
                      <w:rFonts w:hint="eastAsia" w:cs="宋体"/>
                      <w:szCs w:val="21"/>
                    </w:rPr>
                    <w:t>投标人应如实填写《其他商务条款偏离表》，评审委员会根据响应情况进行打分，全部满足要求的得</w:t>
                  </w:r>
                  <w:r>
                    <w:rPr>
                      <w:szCs w:val="21"/>
                    </w:rPr>
                    <w:t>100</w:t>
                  </w:r>
                  <w:r>
                    <w:rPr>
                      <w:rFonts w:hint="eastAsia" w:cs="宋体"/>
                      <w:szCs w:val="21"/>
                    </w:rPr>
                    <w:t>分，每负偏离一项扣</w:t>
                  </w:r>
                  <w:r>
                    <w:rPr>
                      <w:rFonts w:hint="eastAsia"/>
                      <w:szCs w:val="21"/>
                    </w:rPr>
                    <w:t>20</w:t>
                  </w:r>
                  <w:r>
                    <w:rPr>
                      <w:rFonts w:hint="eastAsia"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Align w:val="center"/>
                </w:tcPr>
                <w:p>
                  <w:pPr>
                    <w:spacing w:line="240" w:lineRule="exact"/>
                    <w:jc w:val="center"/>
                    <w:rPr>
                      <w:rFonts w:ascii="宋体" w:hAnsi="宋体"/>
                      <w:szCs w:val="21"/>
                    </w:rPr>
                  </w:pPr>
                  <w:r>
                    <w:rPr>
                      <w:rFonts w:ascii="宋体" w:hAnsi="宋体"/>
                      <w:szCs w:val="21"/>
                    </w:rPr>
                    <w:t>4</w:t>
                  </w:r>
                </w:p>
              </w:tc>
              <w:tc>
                <w:tcPr>
                  <w:tcW w:w="4418" w:type="dxa"/>
                  <w:gridSpan w:val="5"/>
                  <w:vAlign w:val="center"/>
                </w:tcPr>
                <w:p>
                  <w:pPr>
                    <w:spacing w:line="240" w:lineRule="exact"/>
                    <w:jc w:val="center"/>
                    <w:rPr>
                      <w:rFonts w:ascii="宋体" w:hAnsi="宋体"/>
                      <w:szCs w:val="21"/>
                    </w:rPr>
                  </w:pPr>
                  <w:r>
                    <w:rPr>
                      <w:rFonts w:hint="eastAsia" w:ascii="宋体" w:hAnsi="宋体"/>
                      <w:szCs w:val="21"/>
                    </w:rPr>
                    <w:t>诚信情况</w:t>
                  </w:r>
                </w:p>
              </w:tc>
              <w:tc>
                <w:tcPr>
                  <w:tcW w:w="2856" w:type="dxa"/>
                  <w:vAlign w:val="center"/>
                </w:tcPr>
                <w:p>
                  <w:pPr>
                    <w:pStyle w:val="3"/>
                    <w:numPr>
                      <w:ilvl w:val="12"/>
                      <w:numId w:val="0"/>
                    </w:numPr>
                    <w:pBdr>
                      <w:bottom w:val="none" w:color="auto" w:sz="0" w:space="0"/>
                    </w:pBdr>
                    <w:tabs>
                      <w:tab w:val="clear" w:pos="4153"/>
                      <w:tab w:val="clear" w:pos="8306"/>
                    </w:tabs>
                    <w:spacing w:line="300" w:lineRule="auto"/>
                    <w:rPr>
                      <w:rFonts w:ascii="宋体" w:hAnsi="宋体"/>
                      <w:sz w:val="21"/>
                      <w:szCs w:val="21"/>
                    </w:rPr>
                  </w:pPr>
                  <w:r>
                    <w:rPr>
                      <w:rFonts w:ascii="宋体" w:hAnsi="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Merge w:val="restart"/>
                  <w:vAlign w:val="center"/>
                </w:tcPr>
                <w:p>
                  <w:pPr>
                    <w:spacing w:line="240" w:lineRule="exact"/>
                    <w:jc w:val="center"/>
                    <w:rPr>
                      <w:rFonts w:ascii="宋体" w:hAnsi="宋体"/>
                      <w:szCs w:val="21"/>
                    </w:rPr>
                  </w:pPr>
                </w:p>
              </w:tc>
              <w:tc>
                <w:tcPr>
                  <w:tcW w:w="483" w:type="dxa"/>
                  <w:vAlign w:val="center"/>
                </w:tcPr>
                <w:p>
                  <w:pPr>
                    <w:spacing w:line="240" w:lineRule="exact"/>
                    <w:jc w:val="center"/>
                    <w:rPr>
                      <w:rFonts w:ascii="宋体" w:hAnsi="宋体"/>
                      <w:szCs w:val="21"/>
                    </w:rPr>
                  </w:pPr>
                  <w:r>
                    <w:rPr>
                      <w:rFonts w:hint="eastAsia" w:ascii="宋体" w:hAnsi="宋体"/>
                      <w:szCs w:val="21"/>
                    </w:rPr>
                    <w:t>序号</w:t>
                  </w:r>
                </w:p>
              </w:tc>
              <w:tc>
                <w:tcPr>
                  <w:tcW w:w="1843" w:type="dxa"/>
                  <w:vAlign w:val="center"/>
                </w:tcPr>
                <w:p>
                  <w:pPr>
                    <w:spacing w:line="240" w:lineRule="exact"/>
                    <w:jc w:val="center"/>
                    <w:rPr>
                      <w:rFonts w:ascii="宋体" w:hAnsi="宋体"/>
                      <w:szCs w:val="21"/>
                    </w:rPr>
                  </w:pPr>
                  <w:r>
                    <w:rPr>
                      <w:rFonts w:hint="eastAsia" w:ascii="宋体" w:hAnsi="宋体"/>
                      <w:szCs w:val="21"/>
                    </w:rPr>
                    <w:t>评分因素</w:t>
                  </w:r>
                </w:p>
              </w:tc>
              <w:tc>
                <w:tcPr>
                  <w:tcW w:w="897" w:type="dxa"/>
                  <w:vAlign w:val="center"/>
                </w:tcPr>
                <w:p>
                  <w:pPr>
                    <w:spacing w:line="240" w:lineRule="exact"/>
                    <w:jc w:val="center"/>
                    <w:rPr>
                      <w:rFonts w:ascii="宋体" w:hAnsi="宋体"/>
                      <w:szCs w:val="21"/>
                    </w:rPr>
                  </w:pPr>
                  <w:r>
                    <w:rPr>
                      <w:rFonts w:hint="eastAsia" w:ascii="宋体" w:hAnsi="宋体"/>
                      <w:szCs w:val="21"/>
                    </w:rPr>
                    <w:t>权重</w:t>
                  </w:r>
                </w:p>
              </w:tc>
              <w:tc>
                <w:tcPr>
                  <w:tcW w:w="1195" w:type="dxa"/>
                  <w:gridSpan w:val="2"/>
                  <w:vAlign w:val="center"/>
                </w:tcPr>
                <w:p>
                  <w:pPr>
                    <w:spacing w:line="240" w:lineRule="exact"/>
                    <w:jc w:val="center"/>
                    <w:rPr>
                      <w:rFonts w:ascii="宋体" w:hAnsi="宋体"/>
                      <w:szCs w:val="21"/>
                    </w:rPr>
                  </w:pPr>
                  <w:r>
                    <w:rPr>
                      <w:rFonts w:hint="eastAsia" w:ascii="宋体" w:hAnsi="宋体"/>
                      <w:szCs w:val="21"/>
                    </w:rPr>
                    <w:t>评分方式</w:t>
                  </w:r>
                </w:p>
              </w:tc>
              <w:tc>
                <w:tcPr>
                  <w:tcW w:w="285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Merge w:val="continue"/>
                  <w:vAlign w:val="center"/>
                </w:tcPr>
                <w:p>
                  <w:pPr>
                    <w:keepNext/>
                    <w:keepLines/>
                    <w:spacing w:before="340" w:after="330" w:line="240" w:lineRule="exact"/>
                    <w:jc w:val="center"/>
                    <w:outlineLvl w:val="0"/>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szCs w:val="21"/>
                    </w:rPr>
                    <w:t>1</w:t>
                  </w:r>
                </w:p>
              </w:tc>
              <w:tc>
                <w:tcPr>
                  <w:tcW w:w="1843" w:type="dxa"/>
                  <w:vAlign w:val="center"/>
                </w:tcPr>
                <w:p>
                  <w:pPr>
                    <w:spacing w:line="240" w:lineRule="exact"/>
                    <w:jc w:val="center"/>
                    <w:rPr>
                      <w:rFonts w:ascii="宋体" w:hAnsi="宋体"/>
                      <w:szCs w:val="21"/>
                    </w:rPr>
                  </w:pPr>
                  <w:r>
                    <w:rPr>
                      <w:rFonts w:hint="eastAsia" w:ascii="宋体" w:hAnsi="宋体"/>
                      <w:szCs w:val="21"/>
                    </w:rPr>
                    <w:t>诚信</w:t>
                  </w:r>
                </w:p>
              </w:tc>
              <w:tc>
                <w:tcPr>
                  <w:tcW w:w="897" w:type="dxa"/>
                  <w:vAlign w:val="center"/>
                </w:tcPr>
                <w:p>
                  <w:pPr>
                    <w:spacing w:line="240" w:lineRule="exact"/>
                    <w:jc w:val="center"/>
                    <w:rPr>
                      <w:rFonts w:ascii="宋体" w:hAnsi="宋体"/>
                      <w:szCs w:val="21"/>
                    </w:rPr>
                  </w:pPr>
                  <w:r>
                    <w:rPr>
                      <w:rFonts w:ascii="宋体" w:hAnsi="宋体"/>
                      <w:szCs w:val="21"/>
                    </w:rPr>
                    <w:t>5</w:t>
                  </w:r>
                </w:p>
              </w:tc>
              <w:tc>
                <w:tcPr>
                  <w:tcW w:w="1195" w:type="dxa"/>
                  <w:gridSpan w:val="2"/>
                  <w:vAlign w:val="center"/>
                </w:tcPr>
                <w:p>
                  <w:pPr>
                    <w:spacing w:line="240" w:lineRule="exact"/>
                    <w:jc w:val="center"/>
                    <w:rPr>
                      <w:rFonts w:ascii="宋体" w:hAnsi="宋体"/>
                      <w:szCs w:val="21"/>
                    </w:rPr>
                  </w:pPr>
                  <w:r>
                    <w:rPr>
                      <w:rFonts w:hint="eastAsia" w:ascii="宋体" w:hAnsi="宋体"/>
                      <w:szCs w:val="21"/>
                    </w:rPr>
                    <w:t>专家评分</w:t>
                  </w:r>
                </w:p>
              </w:tc>
              <w:tc>
                <w:tcPr>
                  <w:tcW w:w="2856" w:type="dxa"/>
                </w:tcPr>
                <w:p>
                  <w:pPr>
                    <w:rPr>
                      <w:rFonts w:ascii="宋体" w:hAnsi="宋体"/>
                      <w:szCs w:val="21"/>
                    </w:rPr>
                  </w:pPr>
                  <w:r>
                    <w:rPr>
                      <w:rFonts w:hint="eastAsia" w:ascii="宋体" w:hAnsi="宋体" w:cs="宋体"/>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Merge w:val="continue"/>
                  <w:vAlign w:val="center"/>
                </w:tcPr>
                <w:p>
                  <w:pPr>
                    <w:keepNext/>
                    <w:keepLines/>
                    <w:spacing w:before="260" w:after="260" w:line="240" w:lineRule="exact"/>
                    <w:jc w:val="center"/>
                    <w:outlineLvl w:val="2"/>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szCs w:val="21"/>
                    </w:rPr>
                    <w:t>2</w:t>
                  </w:r>
                </w:p>
              </w:tc>
              <w:tc>
                <w:tcPr>
                  <w:tcW w:w="1843" w:type="dxa"/>
                  <w:vAlign w:val="center"/>
                </w:tcPr>
                <w:p>
                  <w:pPr>
                    <w:spacing w:line="240" w:lineRule="exact"/>
                    <w:jc w:val="center"/>
                    <w:rPr>
                      <w:rFonts w:ascii="宋体" w:hAnsi="宋体"/>
                      <w:szCs w:val="21"/>
                    </w:rPr>
                  </w:pPr>
                  <w:r>
                    <w:rPr>
                      <w:rFonts w:hint="eastAsia" w:ascii="宋体" w:hAnsi="宋体"/>
                      <w:szCs w:val="21"/>
                    </w:rPr>
                    <w:t>履约</w:t>
                  </w:r>
                </w:p>
              </w:tc>
              <w:tc>
                <w:tcPr>
                  <w:tcW w:w="897" w:type="dxa"/>
                  <w:vAlign w:val="center"/>
                </w:tcPr>
                <w:p>
                  <w:pPr>
                    <w:spacing w:line="240" w:lineRule="exact"/>
                    <w:jc w:val="center"/>
                    <w:rPr>
                      <w:rFonts w:ascii="宋体" w:hAnsi="宋体"/>
                      <w:szCs w:val="21"/>
                    </w:rPr>
                  </w:pPr>
                  <w:r>
                    <w:rPr>
                      <w:rFonts w:ascii="宋体" w:hAnsi="宋体"/>
                      <w:szCs w:val="21"/>
                    </w:rPr>
                    <w:t>2</w:t>
                  </w:r>
                </w:p>
              </w:tc>
              <w:tc>
                <w:tcPr>
                  <w:tcW w:w="1195" w:type="dxa"/>
                  <w:gridSpan w:val="2"/>
                  <w:vAlign w:val="center"/>
                </w:tcPr>
                <w:p>
                  <w:pPr>
                    <w:spacing w:line="240" w:lineRule="exact"/>
                    <w:jc w:val="center"/>
                    <w:rPr>
                      <w:rFonts w:ascii="宋体" w:hAnsi="宋体"/>
                      <w:szCs w:val="21"/>
                    </w:rPr>
                  </w:pPr>
                  <w:r>
                    <w:rPr>
                      <w:rFonts w:hint="eastAsia" w:ascii="宋体" w:hAnsi="宋体"/>
                      <w:szCs w:val="21"/>
                    </w:rPr>
                    <w:t>专家打分</w:t>
                  </w:r>
                </w:p>
              </w:tc>
              <w:tc>
                <w:tcPr>
                  <w:tcW w:w="2856" w:type="dxa"/>
                </w:tcPr>
                <w:p>
                  <w:pPr>
                    <w:pStyle w:val="3"/>
                    <w:numPr>
                      <w:ilvl w:val="12"/>
                      <w:numId w:val="0"/>
                    </w:numPr>
                    <w:pBdr>
                      <w:bottom w:val="none" w:color="auto" w:sz="0" w:space="0"/>
                    </w:pBdr>
                    <w:tabs>
                      <w:tab w:val="clear" w:pos="4153"/>
                      <w:tab w:val="clear" w:pos="8306"/>
                    </w:tabs>
                    <w:spacing w:line="300" w:lineRule="auto"/>
                    <w:jc w:val="both"/>
                    <w:rPr>
                      <w:rFonts w:ascii="宋体" w:hAnsi="宋体" w:cs="宋体"/>
                      <w:sz w:val="21"/>
                      <w:szCs w:val="21"/>
                    </w:rPr>
                  </w:pPr>
                  <w:r>
                    <w:rPr>
                      <w:rFonts w:hint="eastAsia" w:ascii="宋体" w:hAnsi="宋体"/>
                      <w:sz w:val="21"/>
                      <w:szCs w:val="21"/>
                    </w:rPr>
                    <w:t>近三年（以投标截止日期为准）在市政府采购中心有履约评价为差的记录，本项不得分，否则，得满分。</w:t>
                  </w:r>
                  <w:r>
                    <w:rPr>
                      <w:rFonts w:hint="eastAsia" w:ascii="宋体" w:hAnsi="宋体" w:cs="宋体"/>
                      <w:sz w:val="21"/>
                      <w:szCs w:val="21"/>
                    </w:rPr>
                    <w:t>投标人无需提供任何证明材料，由采购中心工作人员向评委会提供相关信息。</w:t>
                  </w:r>
                </w:p>
              </w:tc>
            </w:tr>
          </w:tbl>
          <w:p>
            <w:pPr>
              <w:widowControl/>
              <w:jc w:val="left"/>
              <w:rPr>
                <w:rFonts w:ascii="宋体" w:hAnsi="宋体" w:eastAsia="宋体" w:cs="宋体"/>
                <w:kern w:val="0"/>
                <w:sz w:val="20"/>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其它</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 xml:space="preserve">  </w:t>
            </w:r>
          </w:p>
          <w:p>
            <w:pPr>
              <w:widowControl/>
              <w:jc w:val="left"/>
              <w:rPr>
                <w:rFonts w:ascii="宋体" w:hAnsi="宋体" w:eastAsia="宋体" w:cs="宋体"/>
                <w:kern w:val="0"/>
                <w:sz w:val="20"/>
                <w:szCs w:val="20"/>
              </w:rPr>
            </w:pPr>
            <w:r>
              <w:rPr>
                <w:rFonts w:ascii="宋体" w:hAnsi="宋体" w:eastAsia="宋体" w:cs="宋体"/>
                <w:kern w:val="0"/>
                <w:sz w:val="20"/>
                <w:szCs w:val="20"/>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附件</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5AE9"/>
    <w:rsid w:val="00022396"/>
    <w:rsid w:val="00024A31"/>
    <w:rsid w:val="00046274"/>
    <w:rsid w:val="00061B01"/>
    <w:rsid w:val="000F3E5F"/>
    <w:rsid w:val="00152AE6"/>
    <w:rsid w:val="001E01F8"/>
    <w:rsid w:val="00237E82"/>
    <w:rsid w:val="00284D25"/>
    <w:rsid w:val="00320A7E"/>
    <w:rsid w:val="003B338F"/>
    <w:rsid w:val="00445712"/>
    <w:rsid w:val="00461517"/>
    <w:rsid w:val="004C233F"/>
    <w:rsid w:val="004F7DD5"/>
    <w:rsid w:val="0051104B"/>
    <w:rsid w:val="005D55FC"/>
    <w:rsid w:val="005D5AE9"/>
    <w:rsid w:val="005E1B85"/>
    <w:rsid w:val="006204AC"/>
    <w:rsid w:val="007278DD"/>
    <w:rsid w:val="007326BE"/>
    <w:rsid w:val="00740B8E"/>
    <w:rsid w:val="00795AF1"/>
    <w:rsid w:val="00797F6C"/>
    <w:rsid w:val="007A1717"/>
    <w:rsid w:val="007B655D"/>
    <w:rsid w:val="00801C22"/>
    <w:rsid w:val="008A61A8"/>
    <w:rsid w:val="00912805"/>
    <w:rsid w:val="009C7B9C"/>
    <w:rsid w:val="00A1655C"/>
    <w:rsid w:val="00A66B9D"/>
    <w:rsid w:val="00A81187"/>
    <w:rsid w:val="00AC0DF1"/>
    <w:rsid w:val="00AC1882"/>
    <w:rsid w:val="00AE7B08"/>
    <w:rsid w:val="00B050F8"/>
    <w:rsid w:val="00B06840"/>
    <w:rsid w:val="00B4247F"/>
    <w:rsid w:val="00BD1D19"/>
    <w:rsid w:val="00BD4CD7"/>
    <w:rsid w:val="00C03F66"/>
    <w:rsid w:val="00C97C25"/>
    <w:rsid w:val="00CD1197"/>
    <w:rsid w:val="00D10DB4"/>
    <w:rsid w:val="00DB6660"/>
    <w:rsid w:val="00DC7026"/>
    <w:rsid w:val="00DF7812"/>
    <w:rsid w:val="00E56DF7"/>
    <w:rsid w:val="00E7331A"/>
    <w:rsid w:val="00E764D2"/>
    <w:rsid w:val="00EE53E6"/>
    <w:rsid w:val="00EF7C84"/>
    <w:rsid w:val="00F14A5B"/>
    <w:rsid w:val="00F23D2E"/>
    <w:rsid w:val="00F27F2B"/>
    <w:rsid w:val="00F32E87"/>
    <w:rsid w:val="00F60590"/>
    <w:rsid w:val="00FC2253"/>
    <w:rsid w:val="00FD3556"/>
    <w:rsid w:val="1BD46937"/>
    <w:rsid w:val="23DB3EC8"/>
    <w:rsid w:val="2A995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semiHidden/>
    <w:unhideWhenUsed/>
    <w:qFormat/>
    <w:uiPriority w:val="99"/>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sz w:val="20"/>
      <w:szCs w:val="20"/>
      <w:u w:val="single"/>
    </w:rPr>
  </w:style>
  <w:style w:type="character" w:styleId="10">
    <w:name w:val="Hyperlink"/>
    <w:basedOn w:val="7"/>
    <w:semiHidden/>
    <w:unhideWhenUsed/>
    <w:qFormat/>
    <w:uiPriority w:val="99"/>
    <w:rPr>
      <w:color w:val="0000FF"/>
      <w:sz w:val="20"/>
      <w:szCs w:val="20"/>
      <w:u w:val="single"/>
    </w:rPr>
  </w:style>
  <w:style w:type="paragraph" w:customStyle="1" w:styleId="11">
    <w:name w:val="tableheader"/>
    <w:basedOn w:val="1"/>
    <w:qFormat/>
    <w:uiPriority w:val="0"/>
    <w:pPr>
      <w:widowControl/>
      <w:shd w:val="clear" w:color="auto" w:fill="ABCDEF"/>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7"/>
    <w:link w:val="3"/>
    <w:qFormat/>
    <w:uiPriority w:val="0"/>
    <w:rPr>
      <w:rFonts w:ascii="Times New Roman" w:hAnsi="Times New Roman" w:eastAsia="宋体" w:cs="Times New Roman"/>
      <w:sz w:val="18"/>
      <w:szCs w:val="18"/>
    </w:rPr>
  </w:style>
  <w:style w:type="character" w:customStyle="1" w:styleId="13">
    <w:name w:val="页脚 Char"/>
    <w:basedOn w:val="7"/>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2</Pages>
  <Words>130</Words>
  <Characters>742</Characters>
  <Lines>6</Lines>
  <Paragraphs>1</Paragraphs>
  <TotalTime>1</TotalTime>
  <ScaleCrop>false</ScaleCrop>
  <LinksUpToDate>false</LinksUpToDate>
  <CharactersWithSpaces>871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2019-06-26T10:27:00Z</dcterms:created>
  <dc:creator>张婷婷</dc:creator>
  <cp:lastModifiedBy>臭萝卜</cp:lastModifiedBy>
  <dcterms:modified xsi:type="dcterms:W3CDTF">2021-09-18T03:08:52Z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80CD2B5B6D4543739BBD2499B78FB45B</vt:lpwstr>
  </property>
</Properties>
</file>