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基于超声图像的儿童腹部肿物智能诊断基础模型研究</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项目编号：SZZZ2025-QC0480</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二〇二六年一月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基于超声图像的儿童腹部肿物智能诊断基础模型研究</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SZZZ2025-QC0480</w:t>
      </w:r>
    </w:p>
    <w:p w14:paraId="17E6EF6A">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2、项目名称：基于超声图像的儿童腹部</w:t>
      </w:r>
      <w:bookmarkStart w:id="118" w:name="_GoBack"/>
      <w:bookmarkEnd w:id="118"/>
      <w:r>
        <w:rPr>
          <w:rFonts w:hint="eastAsia" w:ascii="宋体" w:hAnsi="宋体" w:eastAsia="宋体"/>
          <w:snapToGrid w:val="0"/>
          <w:color w:val="auto"/>
          <w:sz w:val="21"/>
          <w:szCs w:val="21"/>
        </w:rPr>
        <w:t>肿物智能诊断基础模型研究</w:t>
      </w:r>
    </w:p>
    <w:p w14:paraId="5845403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4、预算金额：人民币200,000.00元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5、最高限价：人民币200,000.00元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438FE457">
            <w:pPr>
              <w:pStyle w:val="45"/>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基于超声图像的儿童腹部肿物智能诊断基础模型研究</w:t>
            </w:r>
          </w:p>
        </w:tc>
        <w:tc>
          <w:tcPr>
            <w:tcW w:w="921" w:type="dxa"/>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日14点30分（北京时间）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p>
    <w:p w14:paraId="34025C2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地址：深圳市益田路7019号</w:t>
      </w:r>
    </w:p>
    <w:p w14:paraId="4C32D8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 张老师，0755-83008141</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w:t>
      </w:r>
      <w:r>
        <w:rPr>
          <w:rFonts w:hint="eastAsia" w:ascii="宋体" w:hAnsi="宋体"/>
          <w:snapToGrid w:val="0"/>
          <w:kern w:val="0"/>
          <w:sz w:val="24"/>
          <w:lang w:val="en-US" w:eastAsia="zh-CN"/>
        </w:rPr>
        <w:t>6</w:t>
      </w:r>
      <w:r>
        <w:rPr>
          <w:rFonts w:ascii="宋体" w:hAnsi="宋体"/>
          <w:snapToGrid w:val="0"/>
          <w:kern w:val="0"/>
          <w:sz w:val="24"/>
        </w:rPr>
        <w:t>年</w:t>
      </w:r>
      <w:r>
        <w:rPr>
          <w:rFonts w:hint="eastAsia" w:ascii="宋体" w:hAnsi="宋体"/>
          <w:snapToGrid w:val="0"/>
          <w:kern w:val="0"/>
          <w:sz w:val="24"/>
          <w:lang w:val="en-US" w:eastAsia="zh-CN"/>
        </w:rPr>
        <w:t>1</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156"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基于超声图像的儿童腹部肿物智能诊断基础模型研究</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200,000.00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105A0AED">
      <w:pPr>
        <w:pStyle w:val="321"/>
        <w:ind w:firstLine="0" w:firstLineChars="0"/>
        <w:rPr>
          <w:b/>
        </w:rPr>
      </w:pPr>
      <w:r>
        <w:rPr>
          <w:rFonts w:hint="eastAsia"/>
          <w:b/>
        </w:rPr>
        <w:t>二、项目服务要求</w:t>
      </w:r>
    </w:p>
    <w:p w14:paraId="49F37E2A">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1．技术服务的目标：开发基于transformer技术和对比学习技术的儿童腹部肿物超声智能分类系统，并完成临床多中心临床验证。                     </w:t>
      </w:r>
    </w:p>
    <w:p w14:paraId="1D3BF2E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2．技术服务的内容：从人工智能技术层面原理及算法创新方面协助采购人共同确定研究方案，负责算法选择、提供数据脱敏工具、图像分割、特征提取、特征筛选和模型建立，协助采购人进行数据的收集、分析整理及统计工作，完成基于超声图像的儿童腹部肿物智能诊断基础模型的开发及临床验证。                                </w:t>
      </w:r>
    </w:p>
    <w:p w14:paraId="1FE1E24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3．技术服务的方式：定期线上和线下交流合作，推进项目完成。                               </w:t>
      </w:r>
    </w:p>
    <w:p w14:paraId="56AF26B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技术服务质量要求：完成基于静态图像和动态超声视频的儿童腹部肿物智能诊断系统并完成临床多中心验证，智能系统在外部多中心数据集上准确判断儿童腹部肿物良恶性不低于90%，对常见腹部肿物进行进一步分类的准确性不低于75%。投标人提供的智能系统应能够满足采购人的功能需求和质量标准，投标人确保智能系统数据完整、安全和不被非法用户登录（病毒、黑客入侵的除外），免受攻击/破坏，避免网络数据、个人/患者信息及隐私泄露或被窃取/篡改，不存在任何权利瑕疵和质量瑕疵。</w:t>
      </w:r>
    </w:p>
    <w:p w14:paraId="4690817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5．投标人需为本项目安排项目服务人员，包含1名项目负</w:t>
      </w:r>
      <w:r>
        <w:rPr>
          <w:rFonts w:hint="eastAsia" w:ascii="宋体" w:hAnsi="宋体" w:eastAsia="宋体" w:cs="Times New Roman"/>
          <w:snapToGrid/>
          <w:spacing w:val="0"/>
          <w:sz w:val="21"/>
          <w:szCs w:val="21"/>
        </w:rPr>
        <w:t>责人和至少2名项目团队成</w:t>
      </w:r>
      <w:r>
        <w:rPr>
          <w:rFonts w:hint="eastAsia" w:cs="Times New Roman"/>
          <w:snapToGrid/>
          <w:spacing w:val="0"/>
          <w:sz w:val="21"/>
          <w:szCs w:val="21"/>
        </w:rPr>
        <w:t>员，具备完成本项目履约要求的能力。</w:t>
      </w: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自合同签订之日起两年内建设完成。</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71BCE99B">
      <w:pPr>
        <w:spacing w:line="360" w:lineRule="auto"/>
        <w:ind w:firstLine="420" w:firstLineChars="200"/>
        <w:jc w:val="left"/>
        <w:rPr>
          <w:rFonts w:ascii="宋体" w:hAnsi="宋体"/>
          <w:szCs w:val="21"/>
        </w:rPr>
      </w:pPr>
      <w:r>
        <w:rPr>
          <w:rFonts w:hint="eastAsia" w:ascii="宋体" w:hAnsi="宋体"/>
          <w:szCs w:val="21"/>
        </w:rPr>
        <w:t>投标人报价应按人民币报价，包括但不限于管理费用、人员费用、税费、生产材料费用、设施硬件配置费用等与完成本项目服务工作有关的全部费用。</w:t>
      </w:r>
    </w:p>
    <w:p w14:paraId="78E0F21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76370C24">
      <w:pPr>
        <w:spacing w:line="360" w:lineRule="auto"/>
        <w:ind w:firstLine="420" w:firstLineChars="200"/>
        <w:jc w:val="left"/>
        <w:rPr>
          <w:rFonts w:ascii="宋体" w:hAnsi="宋体"/>
          <w:szCs w:val="21"/>
        </w:rPr>
      </w:pPr>
      <w:r>
        <w:rPr>
          <w:rFonts w:hint="eastAsia" w:ascii="宋体" w:hAnsi="宋体"/>
          <w:szCs w:val="21"/>
        </w:rPr>
        <w:t>分三期付款，一期支付50%（签订合同后），二期（签订合同1年以后，不超过1.5年）支付25%，提交成果并验收合格后支付剩余合同尾款。每次按合同支付款项前，中标人应向采购人提供与支付金额相符的有效发票，且收款方、出具发票方、合同乙方均必须与中标人名称一致。采购人在收到发票后付款。</w:t>
      </w:r>
    </w:p>
    <w:p w14:paraId="608F08A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61A05363">
      <w:pPr>
        <w:spacing w:line="360" w:lineRule="auto"/>
        <w:ind w:firstLine="424" w:firstLineChars="202"/>
        <w:rPr>
          <w:rFonts w:ascii="宋体" w:hAnsi="宋体" w:cs="宋体"/>
          <w:kern w:val="0"/>
          <w:szCs w:val="21"/>
        </w:rPr>
      </w:pPr>
      <w:r>
        <w:rPr>
          <w:rFonts w:hint="eastAsia" w:ascii="宋体" w:hAnsi="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25138237">
      <w:pPr>
        <w:spacing w:line="360" w:lineRule="auto"/>
        <w:ind w:firstLine="424" w:firstLineChars="202"/>
        <w:rPr>
          <w:rFonts w:ascii="宋体" w:hAnsi="宋体" w:cs="宋体"/>
          <w:kern w:val="0"/>
          <w:szCs w:val="21"/>
        </w:rPr>
      </w:pPr>
      <w:r>
        <w:rPr>
          <w:rFonts w:hint="eastAsia" w:ascii="宋体" w:hAnsi="宋体" w:cs="宋体"/>
          <w:kern w:val="0"/>
          <w:szCs w:val="21"/>
        </w:rPr>
        <w:t>（2）当满足以下条作时，采购人向中标人发出验收报告：</w:t>
      </w:r>
    </w:p>
    <w:p w14:paraId="131FB5B4">
      <w:pPr>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77EABC17">
      <w:pPr>
        <w:spacing w:line="360" w:lineRule="auto"/>
        <w:ind w:firstLine="424" w:firstLineChars="202"/>
        <w:rPr>
          <w:rFonts w:ascii="宋体" w:hAnsi="宋体" w:cs="宋体"/>
          <w:b/>
          <w:bCs/>
          <w:kern w:val="0"/>
          <w:szCs w:val="21"/>
        </w:rPr>
      </w:pPr>
      <w:r>
        <w:rPr>
          <w:rFonts w:hint="eastAsia" w:ascii="宋体" w:hAnsi="宋体" w:cs="宋体"/>
          <w:kern w:val="0"/>
          <w:szCs w:val="21"/>
        </w:rPr>
        <w:t>b、符合项目技术服务要求，通过采购人验收。</w:t>
      </w:r>
    </w:p>
    <w:p w14:paraId="05DC4C0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39C50463">
      <w:pPr>
        <w:spacing w:line="360" w:lineRule="auto"/>
        <w:ind w:firstLine="420" w:firstLineChars="200"/>
        <w:rPr>
          <w:rFonts w:ascii="宋体" w:hAnsi="宋体" w:cs="楷体"/>
          <w:bCs/>
        </w:rPr>
      </w:pPr>
      <w:r>
        <w:rPr>
          <w:rFonts w:hint="eastAsia" w:ascii="宋体" w:hAnsi="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244008FD">
      <w:pPr>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514AD81A">
      <w:pPr>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2CA4DFAF">
      <w:pPr>
        <w:spacing w:line="360" w:lineRule="auto"/>
        <w:ind w:firstLine="420" w:firstLineChars="200"/>
        <w:rPr>
          <w:rFonts w:ascii="宋体" w:hAnsi="宋体" w:cs="楷体"/>
          <w:bCs/>
        </w:rPr>
      </w:pPr>
      <w:r>
        <w:rPr>
          <w:rFonts w:hint="eastAsia" w:ascii="宋体" w:hAnsi="宋体" w:cs="楷体"/>
          <w:bCs/>
        </w:rPr>
        <w:t>（4）如中标人工作人员违反合同项下关于保密义务等规定，给采购人造成损失的，中标人应当承担全部赔偿责任，涉及违法犯罪的人员，采购人可移送有关机关处理。</w:t>
      </w:r>
    </w:p>
    <w:p w14:paraId="1BC3C78B">
      <w:pPr>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1B06AE9D">
      <w:pPr>
        <w:ind w:firstLine="420" w:firstLineChars="200"/>
      </w:pPr>
      <w:bookmarkStart w:id="8" w:name="_Toc135293161"/>
    </w:p>
    <w:p w14:paraId="3301BB2A">
      <w:r>
        <w:rPr>
          <w:rFonts w:hint="eastAsia"/>
        </w:rPr>
        <w:br w:type="page"/>
      </w:r>
    </w:p>
    <w:p w14:paraId="4E9A8D12">
      <w:pPr>
        <w:pStyle w:val="4"/>
      </w:pPr>
    </w:p>
    <w:p w14:paraId="260C741C">
      <w:pPr>
        <w:pStyle w:val="2"/>
      </w:pPr>
      <w:r>
        <w:rPr>
          <w:rFonts w:hint="eastAsia"/>
        </w:rPr>
        <w:t>第三章  投标文件初审</w:t>
      </w:r>
      <w:bookmarkEnd w:id="8"/>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99DD1A">
      <w:pPr>
        <w:pStyle w:val="2"/>
        <w:spacing w:after="0"/>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0702"/>
      <w:bookmarkStart w:id="11" w:name="_Toc135293163"/>
      <w:bookmarkStart w:id="12" w:name="_Toc44691393"/>
      <w:bookmarkStart w:id="13" w:name="_Toc44691161"/>
      <w:bookmarkStart w:id="14" w:name="_Toc44690429"/>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15</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60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490D205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36D4626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5B7687E">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2EB8A0D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6C903F3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16AF5CF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59E83DB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0195EE2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9F0224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14DF19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496F705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2.需求理解比较全面，实施计划可行性较高，服务承诺较合理的，加5分；</w:t>
            </w:r>
          </w:p>
          <w:p w14:paraId="3187A8D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3.需求理解不够全面，实施计划可行性一般，服务承诺不够合理的，加3分；</w:t>
            </w:r>
          </w:p>
          <w:p w14:paraId="19BEA1CA">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74E131CA">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3D8AFFE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A95B45E">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0D9877F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7E5ED35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45D0BC8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A886C8A">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54A4F0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C298CE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8BD3C0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4B4B73E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，加5分；</w:t>
            </w:r>
          </w:p>
          <w:p w14:paraId="5A854FF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，加3分；</w:t>
            </w:r>
          </w:p>
          <w:p w14:paraId="358B11D3">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4EEAE5C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92FC05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52D87B0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2B2501A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5547230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3BD200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2AF6EC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905300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27FE410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0BB7026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，加5分；</w:t>
            </w:r>
          </w:p>
          <w:p w14:paraId="5EF70E9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，加3分；</w:t>
            </w:r>
          </w:p>
          <w:p w14:paraId="245AF2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7274A6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4D1E22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297494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0539EA4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6512F09D">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3B48D6E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5CA972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3B4B8AAE">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643E565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0B1B80E">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8664A6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7E45A1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7104DA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3552C69">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74D199BE">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EFA42EF">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24DFFF9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2FF62D7">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65ED793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754" w:type="dxa"/>
            <w:vAlign w:val="center"/>
          </w:tcPr>
          <w:p w14:paraId="3EC17A28">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7D016B3C">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359F1DD6">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0</w:t>
            </w:r>
          </w:p>
        </w:tc>
        <w:tc>
          <w:tcPr>
            <w:tcW w:w="5953" w:type="dxa"/>
            <w:vAlign w:val="center"/>
          </w:tcPr>
          <w:p w14:paraId="152590F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EE9C30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BC0C76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（1）具有计算机类本科（含）以上学历</w:t>
            </w:r>
            <w:r>
              <w:rPr>
                <w:rFonts w:hint="eastAsia"/>
              </w:rPr>
              <w:t>或学士</w:t>
            </w:r>
            <w:r>
              <w:rPr>
                <w:rFonts w:hint="eastAsia" w:asciiTheme="minorEastAsia" w:hAnsiTheme="minorEastAsia" w:eastAsiaTheme="minorEastAsia"/>
                <w:szCs w:val="21"/>
              </w:rPr>
              <w:t>（含）</w:t>
            </w:r>
            <w:r>
              <w:rPr>
                <w:rFonts w:hint="eastAsia"/>
              </w:rPr>
              <w:t>以上学位</w:t>
            </w:r>
            <w:r>
              <w:rPr>
                <w:rFonts w:hint="eastAsia" w:asciiTheme="minorEastAsia" w:hAnsiTheme="minorEastAsia" w:eastAsiaTheme="minorEastAsia"/>
                <w:szCs w:val="21"/>
              </w:rPr>
              <w:t>的得5分；</w:t>
            </w:r>
          </w:p>
          <w:p w14:paraId="135BC49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（2）具有同类系统开发项目担任项目负责人工作经验得5分。</w:t>
            </w:r>
          </w:p>
          <w:p w14:paraId="5BC2AC6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57C32C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公章的近三个月（含投标当月）内任意一个月的个人社保证明；如供应商为新成立单位且成立时间不足一个月的，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15BCDE2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 涉及考察学历或学位的，提供毕业证书（或学位证书）以及学信网查询记录，对于学信网无法查询的，还需提供毕业院校或人社部门或教育部门等颁发机构或监管机构出具的证明，否则无效；</w:t>
            </w:r>
          </w:p>
          <w:p w14:paraId="5BA4C12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涉及考察人员工作经验的，要求提供项目合同关键信息作为评分依据，通过合同关键信息无法判断是否得分的，还需同时提供合同甲方出具的证明文件（加盖合同甲方公章或业务章）；</w:t>
            </w:r>
          </w:p>
          <w:p w14:paraId="1BBBA6D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3731BA0">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widowControl/>
              <w:snapToGrid w:val="0"/>
              <w:spacing w:line="360" w:lineRule="exact"/>
              <w:jc w:val="center"/>
              <w:rPr>
                <w:rFonts w:asciiTheme="minorEastAsia" w:hAnsiTheme="minorEastAsia" w:eastAsiaTheme="minorEastAsia"/>
                <w:kern w:val="0"/>
                <w:szCs w:val="21"/>
              </w:rPr>
            </w:pPr>
            <w:bookmarkStart w:id="16" w:name="OLE_LINK7"/>
            <w:r>
              <w:rPr>
                <w:rFonts w:hint="eastAsia" w:asciiTheme="minorEastAsia" w:hAnsiTheme="minorEastAsia" w:eastAsiaTheme="minorEastAsia"/>
                <w:kern w:val="0"/>
                <w:szCs w:val="21"/>
              </w:rPr>
              <w:t>7</w:t>
            </w:r>
          </w:p>
        </w:tc>
        <w:tc>
          <w:tcPr>
            <w:tcW w:w="1143" w:type="dxa"/>
            <w:vAlign w:val="center"/>
          </w:tcPr>
          <w:p w14:paraId="3C768189">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6B643864">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10</w:t>
            </w:r>
          </w:p>
        </w:tc>
        <w:tc>
          <w:tcPr>
            <w:tcW w:w="5953" w:type="dxa"/>
            <w:vAlign w:val="center"/>
          </w:tcPr>
          <w:p w14:paraId="072C949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3339D67">
            <w:pPr>
              <w:pStyle w:val="94"/>
              <w:spacing w:line="360" w:lineRule="exact"/>
              <w:ind w:firstLine="0" w:firstLineChars="0"/>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18F0AF9E">
            <w:pP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szCs w:val="21"/>
              </w:rPr>
              <w:t>项目团队成员具有信息系统项目管理师（高级）证书的得3分；</w:t>
            </w:r>
          </w:p>
          <w:p w14:paraId="269D637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szCs w:val="21"/>
              </w:rPr>
              <w:t>项目团队成员中具有系统集成项目管理工程师（中级</w:t>
            </w:r>
            <w:bookmarkStart w:id="17" w:name="OLE_LINK8"/>
            <w:r>
              <w:rPr>
                <w:rFonts w:hint="eastAsia" w:ascii="宋体" w:hAnsi="宋体"/>
                <w:szCs w:val="21"/>
              </w:rPr>
              <w:t>）</w:t>
            </w:r>
            <w:bookmarkEnd w:id="17"/>
            <w:r>
              <w:rPr>
                <w:rFonts w:hint="eastAsia" w:ascii="宋体" w:hAnsi="宋体"/>
                <w:szCs w:val="21"/>
              </w:rPr>
              <w:t>得1分,最高得2分；</w:t>
            </w:r>
          </w:p>
          <w:p w14:paraId="3303196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（3）项目团队成员具有计算机类本科（含）以上学历或学士（含）以上学位的得5分；</w:t>
            </w:r>
          </w:p>
          <w:p w14:paraId="5E392396">
            <w:pPr>
              <w:spacing w:line="360" w:lineRule="exact"/>
              <w:rPr>
                <w:rFonts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6D5CD37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BA7BD2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6E6366B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 涉及考察学历或学位的，提供毕业证书（或学位证书）以及学信网查询记录，对于学信网无法查询的，还需提供毕业院校或人社部门或教育部门等颁发机构或监管机构出具的证明，否则无效；</w:t>
            </w:r>
          </w:p>
          <w:p w14:paraId="68A9332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涉及考察人员工作经验的，要求提供项目合同关键信息作为评分依据，通过合同关键信息无法判断是否得分的，还需同时提供合同甲方出具的证明文件（加盖合同甲方公章或业务章）；</w:t>
            </w:r>
          </w:p>
          <w:p w14:paraId="653A502A">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 xml:space="preserve"> 提供成员证书；</w:t>
            </w:r>
          </w:p>
          <w:p w14:paraId="10828CB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lang w:val="en-US" w:eastAsia="zh-CN"/>
              </w:rPr>
              <w:t xml:space="preserve">5. </w:t>
            </w:r>
            <w:r>
              <w:rPr>
                <w:rFonts w:hint="eastAsia" w:asciiTheme="minorEastAsia" w:hAnsiTheme="minorEastAsia" w:eastAsiaTheme="minorEastAsia"/>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4E00C7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bookmarkEnd w:id="16"/>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25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1</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49BF8994">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10</w:t>
            </w:r>
          </w:p>
        </w:tc>
        <w:tc>
          <w:tcPr>
            <w:tcW w:w="5953" w:type="dxa"/>
            <w:vAlign w:val="center"/>
          </w:tcPr>
          <w:p w14:paraId="19DD340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8DFDFB6">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2022年1月1日至本项目投标截止日（以合同签订日期为准），投标人具有</w:t>
            </w:r>
            <w:r>
              <w:rPr>
                <w:rFonts w:hint="eastAsia" w:cs="宋体" w:asciiTheme="minorEastAsia" w:hAnsiTheme="minorEastAsia" w:eastAsiaTheme="minorEastAsia"/>
                <w:bCs/>
                <w:szCs w:val="21"/>
              </w:rPr>
              <w:t>同类系统开发类项目业绩</w:t>
            </w:r>
            <w:r>
              <w:rPr>
                <w:rFonts w:hint="eastAsia" w:cs="宋体" w:asciiTheme="minorEastAsia" w:hAnsiTheme="minorEastAsia" w:eastAsiaTheme="minorEastAsia"/>
                <w:szCs w:val="21"/>
              </w:rPr>
              <w:t>，每提供1个项目得2.5分,最高得10分。同一项目续签合同的不可重复得分。</w:t>
            </w:r>
          </w:p>
          <w:p w14:paraId="77CBDDE1">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5497835">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w:t>
            </w:r>
            <w:r>
              <w:rPr>
                <w:rFonts w:hint="eastAsia" w:cs="宋体" w:asciiTheme="minorEastAsia" w:hAnsiTheme="minorEastAsia" w:eastAsiaTheme="minorEastAsia"/>
                <w:szCs w:val="21"/>
              </w:rPr>
              <w:t>签订日期</w:t>
            </w:r>
            <w:r>
              <w:rPr>
                <w:rFonts w:cs="宋体" w:asciiTheme="minorEastAsia" w:hAnsiTheme="minorEastAsia" w:eastAsiaTheme="minorEastAsia"/>
                <w:szCs w:val="21"/>
              </w:rPr>
              <w:t>、甲乙双方签字盖章页）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021A937F">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15FBC7A8">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w:t>
            </w:r>
            <w:r>
              <w:rPr>
                <w:rFonts w:hint="eastAsia" w:asciiTheme="minorEastAsia" w:hAnsiTheme="minorEastAsia" w:eastAsiaTheme="minorEastAsia"/>
                <w:szCs w:val="21"/>
              </w:rPr>
              <w:t>提供以上证明文件复印件或扫描件，如涉及网站截图或照片等证明材料,需提供清晰图片,均要求加盖投标人公章。未按要求提供有效证明材料或提供不清晰导致评委无法识别的不计得分。</w:t>
            </w:r>
          </w:p>
          <w:p w14:paraId="6AB9E457">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9"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143" w:type="dxa"/>
            <w:vAlign w:val="center"/>
          </w:tcPr>
          <w:p w14:paraId="2AA58873">
            <w:pPr>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kern w:val="0"/>
                <w:szCs w:val="21"/>
                <w:lang w:val="zh-CN"/>
              </w:rPr>
              <w:t>履约评价</w:t>
            </w:r>
          </w:p>
        </w:tc>
        <w:tc>
          <w:tcPr>
            <w:tcW w:w="709" w:type="dxa"/>
            <w:vAlign w:val="center"/>
          </w:tcPr>
          <w:p w14:paraId="03D227DE">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w:t>
            </w:r>
          </w:p>
        </w:tc>
        <w:tc>
          <w:tcPr>
            <w:tcW w:w="5953" w:type="dxa"/>
            <w:vAlign w:val="center"/>
          </w:tcPr>
          <w:p w14:paraId="4C015C4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C9F41BE">
            <w:pPr>
              <w:autoSpaceDE w:val="0"/>
              <w:autoSpaceDN w:val="0"/>
              <w:adjustRightIn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以上经评审为有效的同类项目业绩且获得履约评价结果为“优”或“满意”或评价证明中最高等级或评价得分达到90分（非百分制评分的应达到90%分值）及以上的，每提供1个项目得2.5分,最高得10分。</w:t>
            </w:r>
          </w:p>
          <w:p w14:paraId="4986B6C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0075F73">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szCs w:val="21"/>
              </w:rPr>
              <w:t>1. 提供加盖合同甲方公章或甲方业务章的履约评价证明材料；</w:t>
            </w:r>
          </w:p>
          <w:p w14:paraId="2D8DD9F9">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3</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bookmarkStart w:id="18" w:name="_Toc44691162"/>
      <w:bookmarkStart w:id="19" w:name="_Toc44690703"/>
      <w:bookmarkStart w:id="20" w:name="_Toc135293165"/>
      <w:bookmarkStart w:id="21" w:name="_Toc44690430"/>
      <w:bookmarkStart w:id="22" w:name="_Toc44691394"/>
      <w:r>
        <w:rPr>
          <w:rFonts w:hint="eastAsia" w:asciiTheme="minorEastAsia" w:hAnsiTheme="minorEastAsia"/>
          <w:bCs w:val="0"/>
          <w:sz w:val="21"/>
          <w:szCs w:val="21"/>
        </w:rPr>
        <w:t>备注：</w:t>
      </w:r>
      <w:bookmarkEnd w:id="18"/>
      <w:bookmarkEnd w:id="19"/>
      <w:bookmarkEnd w:id="20"/>
      <w:bookmarkEnd w:id="21"/>
      <w:bookmarkEnd w:id="22"/>
      <w:r>
        <w:rPr>
          <w:rFonts w:hint="eastAsia" w:cs="仿宋" w:asciiTheme="minorEastAsia" w:hAnsiTheme="minorEastAsia"/>
          <w:sz w:val="21"/>
          <w:szCs w:val="21"/>
        </w:rPr>
        <w:t>评审得分=价格部分得分+技术部分得分+商务部分得分，最高100分。</w:t>
      </w:r>
    </w:p>
    <w:p w14:paraId="66EDEC43">
      <w:pPr>
        <w:pStyle w:val="3"/>
        <w:spacing w:before="0" w:after="0"/>
      </w:pPr>
      <w:bookmarkStart w:id="23" w:name="_Toc135293166"/>
      <w:r>
        <w:rPr>
          <w:rFonts w:hint="eastAsia"/>
        </w:rPr>
        <w:t>1、资质证书有效期</w:t>
      </w:r>
      <w:bookmarkEnd w:id="23"/>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4" w:name="_Toc135293167"/>
      <w:r>
        <w:rPr>
          <w:rFonts w:hint="eastAsia" w:asciiTheme="minorEastAsia" w:hAnsiTheme="minorEastAsia" w:eastAsiaTheme="minorEastAsia"/>
        </w:rPr>
        <w:t>2、政府采购扶持政策</w:t>
      </w:r>
      <w:bookmarkEnd w:id="24"/>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软件和信息技术服务业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B482A7A">
      <w:pPr>
        <w:widowControl/>
        <w:spacing w:line="360" w:lineRule="auto"/>
        <w:ind w:firstLine="420"/>
        <w:jc w:val="left"/>
        <w:textAlignment w:val="baseline"/>
        <w:rPr>
          <w:rFonts w:ascii="宋体" w:hAnsi="宋体" w:cs="宋体"/>
          <w:kern w:val="0"/>
          <w:szCs w:val="21"/>
        </w:rPr>
      </w:pPr>
      <w:r>
        <w:rPr>
          <w:rFonts w:hint="eastAsia" w:ascii="宋体" w:hAnsi="宋体" w:cs="宋体"/>
          <w:b/>
          <w:kern w:val="0"/>
          <w:szCs w:val="21"/>
        </w:rPr>
        <w:t>（四）</w:t>
      </w:r>
      <w:r>
        <w:rPr>
          <w:rStyle w:val="53"/>
          <w:rFonts w:hint="eastAsia" w:ascii="宋体" w:hAnsi="宋体" w:cs="宋体"/>
          <w:color w:val="000000"/>
          <w:szCs w:val="21"/>
          <w:shd w:val="clear" w:color="auto" w:fill="FFFFFF"/>
        </w:rPr>
        <w:t>对本国产品的支持政策</w:t>
      </w:r>
    </w:p>
    <w:p w14:paraId="43872229">
      <w:pPr>
        <w:widowControl/>
        <w:spacing w:line="360" w:lineRule="auto"/>
        <w:ind w:firstLine="420"/>
        <w:jc w:val="left"/>
        <w:textAlignment w:val="baseline"/>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kern w:val="0"/>
          <w:szCs w:val="21"/>
          <w:shd w:val="clear" w:color="auto" w:fill="FFFFFF"/>
        </w:rPr>
        <w:t>对本国产品的报价给予</w:t>
      </w:r>
      <w:r>
        <w:rPr>
          <w:rFonts w:hint="eastAsia" w:ascii="宋体" w:hAnsi="宋体" w:cs="宋体"/>
          <w:b/>
          <w:bCs/>
          <w:color w:val="000000"/>
          <w:kern w:val="0"/>
          <w:szCs w:val="21"/>
          <w:u w:val="single"/>
          <w:shd w:val="clear" w:color="auto" w:fill="FFFFFF"/>
        </w:rPr>
        <w:t>20%</w:t>
      </w:r>
      <w:r>
        <w:rPr>
          <w:rFonts w:hint="eastAsia" w:ascii="宋体" w:hAnsi="宋体" w:cs="宋体"/>
          <w:b/>
          <w:bCs/>
          <w:color w:val="000000"/>
          <w:kern w:val="0"/>
          <w:szCs w:val="21"/>
          <w:shd w:val="clear" w:color="auto" w:fill="FFFFFF"/>
        </w:rPr>
        <w:t>的价格扣除，用扣除后的价格参与评审</w:t>
      </w:r>
      <w:r>
        <w:rPr>
          <w:rFonts w:hint="eastAsia" w:ascii="宋体" w:hAnsi="宋体" w:cs="宋体"/>
          <w:color w:val="000000"/>
          <w:kern w:val="0"/>
          <w:szCs w:val="21"/>
          <w:shd w:val="clear" w:color="auto" w:fill="FFFFFF"/>
        </w:rPr>
        <w:t>。当采购项目或者采购包中含有多种产品，供应商为该采购项目或者采购包提供的</w:t>
      </w:r>
      <w:r>
        <w:rPr>
          <w:rFonts w:hint="eastAsia" w:ascii="宋体" w:hAnsi="宋体" w:cs="宋体"/>
          <w:b/>
          <w:bCs/>
          <w:color w:val="000000"/>
          <w:kern w:val="0"/>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kern w:val="0"/>
          <w:szCs w:val="21"/>
          <w:shd w:val="clear" w:color="auto" w:fill="FFFFFF"/>
        </w:rPr>
        <w:t>，即对该供应商提供的全部产品的总报价给予20%的价格扣除，用扣除后的价格参与评审。</w:t>
      </w:r>
    </w:p>
    <w:p w14:paraId="52EF93FB">
      <w:pPr>
        <w:widowControl/>
        <w:spacing w:line="360" w:lineRule="auto"/>
        <w:ind w:firstLine="420"/>
        <w:jc w:val="left"/>
        <w:textAlignment w:val="baseline"/>
        <w:rPr>
          <w:b/>
          <w:bCs/>
          <w:kern w:val="0"/>
          <w:sz w:val="24"/>
        </w:rPr>
      </w:pPr>
      <w:r>
        <w:rPr>
          <w:rFonts w:hint="eastAsia" w:ascii="宋体" w:hAnsi="宋体" w:cs="宋体"/>
          <w:color w:val="000000"/>
          <w:kern w:val="0"/>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FD2427">
      <w:pPr>
        <w:spacing w:line="360" w:lineRule="auto"/>
        <w:ind w:firstLine="422" w:firstLineChars="200"/>
        <w:rPr>
          <w:rFonts w:ascii="宋体" w:hAnsi="宋体"/>
          <w:b/>
          <w:szCs w:val="21"/>
        </w:rPr>
      </w:pPr>
      <w:r>
        <w:rPr>
          <w:rFonts w:hint="eastAsia" w:ascii="宋体" w:hAnsi="宋体" w:cs="宋体"/>
          <w:b/>
          <w:szCs w:val="21"/>
        </w:rPr>
        <w:t>（五）</w:t>
      </w:r>
      <w:r>
        <w:rPr>
          <w:rFonts w:hint="eastAsia"/>
          <w:b/>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5" w:name="_Toc135293168"/>
      <w:r>
        <w:rPr>
          <w:rFonts w:hint="eastAsia"/>
          <w:lang w:val="en-US" w:eastAsia="zh-CN"/>
        </w:rPr>
        <w:t xml:space="preserve"> </w:t>
      </w:r>
      <w:r>
        <w:rPr>
          <w:rFonts w:hint="eastAsia"/>
        </w:rPr>
        <w:t>第五章  投标人须知前附表</w:t>
      </w:r>
      <w:bookmarkEnd w:id="25"/>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pPr>
            <w:r>
              <w:rPr>
                <w:rFonts w:hint="eastAsia"/>
              </w:rPr>
              <w:t>基于超声图像的儿童腹部肿物智能诊断基础模型研究</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Ansi="宋体"/>
                <w:szCs w:val="24"/>
              </w:rPr>
            </w:pPr>
            <w:r>
              <w:rPr>
                <w:rFonts w:hint="eastAsia" w:hAnsi="宋体"/>
                <w:snapToGrid w:val="0"/>
                <w:szCs w:val="21"/>
              </w:rPr>
              <w:t>深圳市儿童医院</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Ansi="宋体"/>
              </w:rPr>
            </w:pPr>
            <w:r>
              <w:rPr>
                <w:rFonts w:hint="eastAsia" w:hAnsi="宋体"/>
              </w:rPr>
              <w:t>中标服务费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pPr>
      <w:bookmarkStart w:id="26" w:name="_Toc135293169"/>
    </w:p>
    <w:p w14:paraId="7406C36C">
      <w:pPr>
        <w:pStyle w:val="2"/>
      </w:pPr>
      <w:r>
        <w:rPr>
          <w:rFonts w:hint="eastAsia"/>
        </w:rPr>
        <w:t>第六章  投标人须知</w:t>
      </w:r>
      <w:bookmarkEnd w:id="26"/>
    </w:p>
    <w:p w14:paraId="2E5D3F6A">
      <w:pPr>
        <w:pStyle w:val="4"/>
        <w:spacing w:before="0" w:after="0"/>
      </w:pPr>
      <w:bookmarkStart w:id="27" w:name="_Toc135293170"/>
      <w:r>
        <w:rPr>
          <w:rFonts w:hint="eastAsia"/>
        </w:rPr>
        <w:t>一、说</w:t>
      </w:r>
      <w:r>
        <w:t xml:space="preserve">  </w:t>
      </w:r>
      <w:r>
        <w:rPr>
          <w:rFonts w:hint="eastAsia"/>
        </w:rPr>
        <w:t>明</w:t>
      </w:r>
      <w:bookmarkEnd w:id="27"/>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8" w:name="q5"/>
      <w:bookmarkEnd w:id="28"/>
    </w:p>
    <w:p w14:paraId="1C5B43CC">
      <w:pPr>
        <w:pStyle w:val="4"/>
        <w:spacing w:before="0" w:after="0"/>
      </w:pPr>
      <w:bookmarkStart w:id="29" w:name="_Toc135293171"/>
      <w:r>
        <w:rPr>
          <w:rFonts w:hint="eastAsia"/>
        </w:rPr>
        <w:t>二、招标文件说明</w:t>
      </w:r>
      <w:bookmarkEnd w:id="29"/>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30" w:name="q6"/>
      <w:bookmarkEnd w:id="30"/>
      <w:bookmarkStart w:id="31" w:name="_Toc135293172"/>
      <w:r>
        <w:rPr>
          <w:rFonts w:hint="eastAsia"/>
        </w:rPr>
        <w:t>三、投标文件的编写</w:t>
      </w:r>
      <w:bookmarkEnd w:id="31"/>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2" w:name="q7"/>
      <w:bookmarkEnd w:id="32"/>
      <w:bookmarkStart w:id="33" w:name="_Toc135293173"/>
      <w:r>
        <w:rPr>
          <w:rFonts w:hint="eastAsia"/>
        </w:rPr>
        <w:t>四、投标文件的递交</w:t>
      </w:r>
      <w:bookmarkEnd w:id="33"/>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4" w:name="_Hlt35050056"/>
      <w:bookmarkEnd w:id="34"/>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5" w:name="q8"/>
      <w:bookmarkEnd w:id="35"/>
      <w:bookmarkStart w:id="36" w:name="_Toc135293174"/>
      <w:r>
        <w:rPr>
          <w:rFonts w:hint="eastAsia"/>
        </w:rPr>
        <w:t>五、开标和评标</w:t>
      </w:r>
      <w:bookmarkEnd w:id="36"/>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7" w:name="q9"/>
      <w:bookmarkEnd w:id="37"/>
    </w:p>
    <w:p w14:paraId="44A988C9">
      <w:pPr>
        <w:pStyle w:val="4"/>
        <w:spacing w:before="0" w:after="0"/>
      </w:pPr>
      <w:bookmarkStart w:id="38" w:name="_Toc135293175"/>
      <w:r>
        <w:rPr>
          <w:rFonts w:hint="eastAsia"/>
        </w:rPr>
        <w:t>六、授予合同</w:t>
      </w:r>
      <w:bookmarkEnd w:id="38"/>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61hPdEAAAAIAQAADwAAAAAAAAABACAAAAAiAAAAZHJzL2Rvd25yZXYueG1sUEsBAhQAFAAAAAgA&#10;h07iQNDVPyHzAQAA9gMAAA4AAAAAAAAAAQAgAAAAIAEAAGRycy9lMm9Eb2MueG1sUEsFBgAAAAAG&#10;AAYAWQEAAIU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o/+y0wAAAAkBAAAPAAAAAAAAAAEAIAAAACIAAABkcnMvZG93bnJldi54bWxQSwECFAAUAAAA&#10;CACHTuJAfdjj9/MBAAD2AwAADgAAAAAAAAABACAAAAAi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5HTftUAAAAJAQAADwAAAAAA&#10;AAABACAAAAAiAAAAZHJzL2Rvd25yZXYueG1sUEsBAhQAFAAAAAgAh07iQONmhNXdAQAA1wMAAA4A&#10;AAAAAAAAAQAgAAAAJAEAAGRycy9lMm9Eb2MueG1sUEsFBgAAAAAGAAYAWQEAAHMF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9" w:name="_Toc135293176"/>
      <w:r>
        <w:rPr>
          <w:rFonts w:hint="eastAsia"/>
        </w:rPr>
        <w:t>七、质疑处理</w:t>
      </w:r>
      <w:bookmarkEnd w:id="39"/>
    </w:p>
    <w:p w14:paraId="754BDC90">
      <w:pPr>
        <w:spacing w:line="360" w:lineRule="auto"/>
        <w:rPr>
          <w:rFonts w:asciiTheme="majorEastAsia" w:hAnsiTheme="majorEastAsia" w:eastAsiaTheme="majorEastAsia"/>
          <w:b/>
          <w:bCs/>
          <w:szCs w:val="21"/>
        </w:rPr>
      </w:pPr>
      <w:bookmarkStart w:id="40"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1" w:name="_Hlk75374941"/>
      <w:r>
        <w:rPr>
          <w:rFonts w:hint="eastAsia" w:asciiTheme="majorEastAsia" w:hAnsiTheme="majorEastAsia" w:eastAsiaTheme="majorEastAsia"/>
          <w:szCs w:val="21"/>
        </w:rPr>
        <w:t>以联合体形式参与的，质疑应当由组成联合体的所有成员共同提出</w:t>
      </w:r>
      <w:bookmarkEnd w:id="41"/>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0"/>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42" w:name="_Toc135293177"/>
      <w:r>
        <w:rPr>
          <w:rFonts w:hint="eastAsia"/>
        </w:rPr>
        <w:t>第七章  投标文件格式</w:t>
      </w:r>
      <w:bookmarkEnd w:id="42"/>
    </w:p>
    <w:p w14:paraId="6A7BFB52">
      <w:pPr>
        <w:jc w:val="center"/>
        <w:rPr>
          <w:b/>
          <w:sz w:val="52"/>
          <w:szCs w:val="52"/>
        </w:rPr>
      </w:pPr>
    </w:p>
    <w:p w14:paraId="73393E35">
      <w:pPr>
        <w:pStyle w:val="4"/>
        <w:spacing w:line="400" w:lineRule="exact"/>
        <w:rPr>
          <w:rFonts w:ascii="仿宋" w:hAnsi="仿宋" w:eastAsia="仿宋"/>
        </w:rPr>
      </w:pPr>
      <w:bookmarkStart w:id="43" w:name="_Toc44691163"/>
      <w:bookmarkStart w:id="44" w:name="_Toc135293178"/>
      <w:bookmarkStart w:id="45" w:name="_Toc25194"/>
      <w:bookmarkStart w:id="46" w:name="_Toc14934"/>
      <w:bookmarkStart w:id="47" w:name="_Toc31468"/>
      <w:bookmarkStart w:id="48" w:name="_Toc44691395"/>
      <w:bookmarkStart w:id="49" w:name="_Toc44690431"/>
      <w:bookmarkStart w:id="50" w:name="_Toc11772"/>
      <w:bookmarkStart w:id="51" w:name="_Toc44690704"/>
      <w:r>
        <w:rPr>
          <w:rFonts w:hint="eastAsia" w:ascii="仿宋" w:hAnsi="仿宋" w:eastAsia="仿宋"/>
        </w:rPr>
        <w:t>投标文件编制说明</w:t>
      </w:r>
      <w:bookmarkEnd w:id="43"/>
      <w:bookmarkEnd w:id="44"/>
      <w:bookmarkEnd w:id="45"/>
      <w:bookmarkEnd w:id="46"/>
      <w:bookmarkEnd w:id="47"/>
      <w:bookmarkEnd w:id="48"/>
      <w:bookmarkEnd w:id="49"/>
      <w:bookmarkEnd w:id="50"/>
      <w:bookmarkEnd w:id="51"/>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2" w:name="_投标文件格式（第一册）"/>
      <w:bookmarkEnd w:id="52"/>
      <w:bookmarkStart w:id="53"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4"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4"/>
    </w:p>
    <w:bookmarkEnd w:id="53"/>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5" w:name="_格式1__投标人资格证明文件"/>
      <w:bookmarkEnd w:id="55"/>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6" w:name="_Toc135293180"/>
      <w:bookmarkStart w:id="57" w:name="_Toc73613640"/>
      <w:r>
        <w:rPr>
          <w:rFonts w:hint="eastAsia" w:ascii="仿宋" w:hAnsi="仿宋" w:eastAsia="仿宋"/>
        </w:rPr>
        <w:t>政府采购违法行为风险知悉确认书</w:t>
      </w:r>
      <w:bookmarkEnd w:id="56"/>
    </w:p>
    <w:p w14:paraId="5CB0B26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8" w:name="_Toc135293181"/>
      <w:r>
        <w:rPr>
          <w:rFonts w:hint="eastAsia" w:ascii="仿宋" w:hAnsi="仿宋" w:eastAsia="仿宋"/>
        </w:rPr>
        <w:t>评标指引表</w:t>
      </w:r>
      <w:bookmarkEnd w:id="57"/>
      <w:bookmarkEnd w:id="58"/>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9" w:name="_Toc44690432"/>
      <w:bookmarkStart w:id="60" w:name="_Toc44691396"/>
      <w:bookmarkStart w:id="61" w:name="_Toc44691164"/>
      <w:bookmarkStart w:id="62" w:name="_Toc44690705"/>
      <w:bookmarkStart w:id="63" w:name="_Toc13529318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ascii="仿宋" w:hAnsi="仿宋" w:eastAsia="仿宋"/>
        </w:rPr>
      </w:pPr>
    </w:p>
    <w:p w14:paraId="0DAC9DBC">
      <w:pPr>
        <w:pStyle w:val="4"/>
        <w:spacing w:line="400" w:lineRule="exact"/>
        <w:rPr>
          <w:rFonts w:ascii="仿宋" w:hAnsi="仿宋" w:eastAsia="仿宋"/>
        </w:rPr>
      </w:pPr>
      <w:r>
        <w:rPr>
          <w:rFonts w:hint="eastAsia" w:ascii="仿宋" w:hAnsi="仿宋" w:eastAsia="仿宋"/>
        </w:rPr>
        <w:t>供应商自查表</w:t>
      </w:r>
    </w:p>
    <w:p w14:paraId="7F47F2D5">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1703058D">
            <w:pPr>
              <w:spacing w:line="360" w:lineRule="exact"/>
              <w:jc w:val="center"/>
              <w:rPr>
                <w:rFonts w:ascii="宋体" w:hAnsi="宋体"/>
                <w:szCs w:val="21"/>
              </w:rPr>
            </w:pPr>
            <w:r>
              <w:rPr>
                <w:rFonts w:hint="eastAsia" w:ascii="宋体" w:hAnsi="宋体"/>
                <w:szCs w:val="21"/>
              </w:rPr>
              <w:t>序号</w:t>
            </w:r>
          </w:p>
        </w:tc>
        <w:tc>
          <w:tcPr>
            <w:tcW w:w="6023" w:type="dxa"/>
            <w:vAlign w:val="center"/>
          </w:tcPr>
          <w:p w14:paraId="50CFCB99">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39AD401C">
            <w:pPr>
              <w:spacing w:line="360" w:lineRule="exact"/>
              <w:jc w:val="center"/>
              <w:rPr>
                <w:rFonts w:ascii="宋体" w:hAnsi="宋体"/>
                <w:szCs w:val="21"/>
              </w:rPr>
            </w:pPr>
            <w:r>
              <w:rPr>
                <w:rFonts w:hint="eastAsia" w:ascii="宋体" w:hAnsi="宋体"/>
                <w:szCs w:val="21"/>
              </w:rPr>
              <w:t>自查情况</w:t>
            </w:r>
          </w:p>
          <w:p w14:paraId="6FB44AED">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98CEC79">
            <w:pPr>
              <w:spacing w:line="360" w:lineRule="exact"/>
              <w:jc w:val="center"/>
              <w:rPr>
                <w:rFonts w:ascii="宋体" w:hAnsi="宋体"/>
                <w:szCs w:val="21"/>
              </w:rPr>
            </w:pPr>
            <w:r>
              <w:rPr>
                <w:rFonts w:hint="eastAsia" w:ascii="宋体" w:hAnsi="宋体"/>
                <w:szCs w:val="21"/>
              </w:rPr>
              <w:t>1</w:t>
            </w:r>
          </w:p>
        </w:tc>
        <w:tc>
          <w:tcPr>
            <w:tcW w:w="6023" w:type="dxa"/>
            <w:vAlign w:val="center"/>
          </w:tcPr>
          <w:p w14:paraId="19CBAE41">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5E5FF7">
            <w:pPr>
              <w:spacing w:line="360" w:lineRule="exact"/>
              <w:jc w:val="center"/>
              <w:rPr>
                <w:rFonts w:ascii="宋体" w:hAnsi="宋体"/>
                <w:b/>
                <w:szCs w:val="21"/>
              </w:rPr>
            </w:pPr>
          </w:p>
        </w:tc>
        <w:tc>
          <w:tcPr>
            <w:tcW w:w="924" w:type="dxa"/>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559F8032">
            <w:pPr>
              <w:spacing w:line="360" w:lineRule="exact"/>
              <w:jc w:val="center"/>
              <w:rPr>
                <w:rFonts w:ascii="宋体" w:hAnsi="宋体"/>
                <w:szCs w:val="21"/>
              </w:rPr>
            </w:pPr>
            <w:r>
              <w:rPr>
                <w:rFonts w:hint="eastAsia" w:ascii="宋体" w:hAnsi="宋体"/>
                <w:szCs w:val="21"/>
              </w:rPr>
              <w:t>2</w:t>
            </w:r>
          </w:p>
        </w:tc>
        <w:tc>
          <w:tcPr>
            <w:tcW w:w="6023" w:type="dxa"/>
            <w:vAlign w:val="center"/>
          </w:tcPr>
          <w:p w14:paraId="084F9E60">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2B0DC002">
            <w:pPr>
              <w:spacing w:line="360" w:lineRule="exact"/>
              <w:jc w:val="center"/>
              <w:rPr>
                <w:rFonts w:ascii="宋体" w:hAnsi="宋体"/>
                <w:b/>
                <w:szCs w:val="21"/>
              </w:rPr>
            </w:pPr>
          </w:p>
        </w:tc>
        <w:tc>
          <w:tcPr>
            <w:tcW w:w="924" w:type="dxa"/>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7DEE6A8">
            <w:pPr>
              <w:spacing w:line="360" w:lineRule="exact"/>
              <w:jc w:val="center"/>
              <w:rPr>
                <w:rFonts w:ascii="宋体" w:hAnsi="宋体"/>
                <w:szCs w:val="21"/>
              </w:rPr>
            </w:pPr>
            <w:r>
              <w:rPr>
                <w:rFonts w:hint="eastAsia" w:ascii="宋体" w:hAnsi="宋体"/>
                <w:szCs w:val="21"/>
              </w:rPr>
              <w:t>3</w:t>
            </w:r>
          </w:p>
        </w:tc>
        <w:tc>
          <w:tcPr>
            <w:tcW w:w="6023" w:type="dxa"/>
            <w:vAlign w:val="center"/>
          </w:tcPr>
          <w:p w14:paraId="25D02EB4">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0CE9E4C">
            <w:pPr>
              <w:spacing w:line="360" w:lineRule="exact"/>
              <w:jc w:val="center"/>
              <w:rPr>
                <w:rFonts w:ascii="宋体" w:hAnsi="宋体"/>
                <w:b/>
                <w:szCs w:val="21"/>
              </w:rPr>
            </w:pPr>
          </w:p>
        </w:tc>
        <w:tc>
          <w:tcPr>
            <w:tcW w:w="924" w:type="dxa"/>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313F1282">
            <w:pPr>
              <w:spacing w:line="360" w:lineRule="exact"/>
              <w:jc w:val="center"/>
              <w:rPr>
                <w:rFonts w:ascii="宋体" w:hAnsi="宋体"/>
                <w:szCs w:val="21"/>
              </w:rPr>
            </w:pPr>
            <w:r>
              <w:rPr>
                <w:rFonts w:hint="eastAsia" w:ascii="宋体" w:hAnsi="宋体"/>
                <w:szCs w:val="21"/>
              </w:rPr>
              <w:t>4</w:t>
            </w:r>
          </w:p>
        </w:tc>
        <w:tc>
          <w:tcPr>
            <w:tcW w:w="6023" w:type="dxa"/>
            <w:vAlign w:val="center"/>
          </w:tcPr>
          <w:p w14:paraId="6CACEB33">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57689211">
            <w:pPr>
              <w:spacing w:line="360" w:lineRule="exact"/>
              <w:jc w:val="center"/>
              <w:rPr>
                <w:rFonts w:ascii="宋体" w:hAnsi="宋体"/>
                <w:b/>
                <w:szCs w:val="21"/>
              </w:rPr>
            </w:pPr>
          </w:p>
        </w:tc>
        <w:tc>
          <w:tcPr>
            <w:tcW w:w="924" w:type="dxa"/>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6B194B">
            <w:pPr>
              <w:spacing w:line="360" w:lineRule="exact"/>
              <w:jc w:val="center"/>
              <w:rPr>
                <w:rFonts w:ascii="宋体" w:hAnsi="宋体"/>
                <w:szCs w:val="21"/>
              </w:rPr>
            </w:pPr>
            <w:r>
              <w:rPr>
                <w:rFonts w:hint="eastAsia" w:ascii="宋体" w:hAnsi="宋体"/>
                <w:szCs w:val="21"/>
              </w:rPr>
              <w:t>5</w:t>
            </w:r>
          </w:p>
        </w:tc>
        <w:tc>
          <w:tcPr>
            <w:tcW w:w="6023" w:type="dxa"/>
            <w:vAlign w:val="center"/>
          </w:tcPr>
          <w:p w14:paraId="52E0852B">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211BAFD8">
            <w:pPr>
              <w:spacing w:line="360" w:lineRule="exact"/>
              <w:jc w:val="center"/>
              <w:rPr>
                <w:rFonts w:ascii="宋体" w:hAnsi="宋体"/>
                <w:b/>
                <w:szCs w:val="21"/>
              </w:rPr>
            </w:pPr>
          </w:p>
        </w:tc>
        <w:tc>
          <w:tcPr>
            <w:tcW w:w="924" w:type="dxa"/>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63778EE">
            <w:pPr>
              <w:spacing w:line="360" w:lineRule="exact"/>
              <w:jc w:val="center"/>
              <w:rPr>
                <w:rFonts w:ascii="宋体" w:hAnsi="宋体"/>
                <w:szCs w:val="21"/>
              </w:rPr>
            </w:pPr>
            <w:r>
              <w:rPr>
                <w:rFonts w:hint="eastAsia" w:ascii="宋体" w:hAnsi="宋体"/>
                <w:szCs w:val="21"/>
              </w:rPr>
              <w:t>6</w:t>
            </w:r>
          </w:p>
        </w:tc>
        <w:tc>
          <w:tcPr>
            <w:tcW w:w="6023" w:type="dxa"/>
            <w:vAlign w:val="center"/>
          </w:tcPr>
          <w:p w14:paraId="400C169F">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94F5620">
            <w:pPr>
              <w:spacing w:line="360" w:lineRule="exact"/>
              <w:jc w:val="center"/>
              <w:rPr>
                <w:rFonts w:ascii="宋体" w:hAnsi="宋体"/>
                <w:b/>
                <w:szCs w:val="21"/>
              </w:rPr>
            </w:pPr>
          </w:p>
        </w:tc>
        <w:tc>
          <w:tcPr>
            <w:tcW w:w="924" w:type="dxa"/>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EF755ED">
            <w:pPr>
              <w:spacing w:line="360" w:lineRule="exact"/>
              <w:jc w:val="center"/>
              <w:rPr>
                <w:rFonts w:ascii="宋体" w:hAnsi="宋体"/>
                <w:szCs w:val="21"/>
              </w:rPr>
            </w:pPr>
            <w:r>
              <w:rPr>
                <w:rFonts w:hint="eastAsia" w:ascii="宋体" w:hAnsi="宋体"/>
                <w:szCs w:val="21"/>
              </w:rPr>
              <w:t>7</w:t>
            </w:r>
          </w:p>
        </w:tc>
        <w:tc>
          <w:tcPr>
            <w:tcW w:w="6023" w:type="dxa"/>
            <w:vAlign w:val="center"/>
          </w:tcPr>
          <w:p w14:paraId="7FA69194">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B18B763">
            <w:pPr>
              <w:spacing w:line="360" w:lineRule="exact"/>
              <w:jc w:val="center"/>
              <w:rPr>
                <w:rFonts w:ascii="宋体" w:hAnsi="宋体"/>
                <w:b/>
                <w:szCs w:val="21"/>
              </w:rPr>
            </w:pPr>
          </w:p>
        </w:tc>
        <w:tc>
          <w:tcPr>
            <w:tcW w:w="924" w:type="dxa"/>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F8B63CB">
            <w:pPr>
              <w:spacing w:line="360" w:lineRule="exact"/>
              <w:jc w:val="center"/>
              <w:rPr>
                <w:rFonts w:ascii="宋体" w:hAnsi="宋体"/>
                <w:szCs w:val="21"/>
              </w:rPr>
            </w:pPr>
            <w:r>
              <w:rPr>
                <w:rFonts w:hint="eastAsia" w:ascii="宋体" w:hAnsi="宋体"/>
                <w:szCs w:val="21"/>
              </w:rPr>
              <w:t>8</w:t>
            </w:r>
          </w:p>
        </w:tc>
        <w:tc>
          <w:tcPr>
            <w:tcW w:w="6023" w:type="dxa"/>
            <w:vAlign w:val="center"/>
          </w:tcPr>
          <w:p w14:paraId="4788799C">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475013D8">
            <w:pPr>
              <w:spacing w:line="360" w:lineRule="exact"/>
              <w:jc w:val="center"/>
              <w:rPr>
                <w:rFonts w:ascii="宋体" w:hAnsi="宋体"/>
                <w:b/>
                <w:szCs w:val="21"/>
              </w:rPr>
            </w:pPr>
          </w:p>
        </w:tc>
        <w:tc>
          <w:tcPr>
            <w:tcW w:w="924" w:type="dxa"/>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211E3C8">
            <w:pPr>
              <w:spacing w:line="360" w:lineRule="exact"/>
              <w:jc w:val="center"/>
              <w:rPr>
                <w:rFonts w:ascii="宋体" w:hAnsi="宋体"/>
                <w:szCs w:val="21"/>
              </w:rPr>
            </w:pPr>
            <w:r>
              <w:rPr>
                <w:rFonts w:hint="eastAsia" w:ascii="宋体" w:hAnsi="宋体"/>
                <w:szCs w:val="21"/>
              </w:rPr>
              <w:t>9</w:t>
            </w:r>
          </w:p>
        </w:tc>
        <w:tc>
          <w:tcPr>
            <w:tcW w:w="6023" w:type="dxa"/>
            <w:vAlign w:val="center"/>
          </w:tcPr>
          <w:p w14:paraId="6A9B132A">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45613EA5">
            <w:pPr>
              <w:spacing w:line="360" w:lineRule="exact"/>
              <w:jc w:val="center"/>
              <w:rPr>
                <w:rFonts w:ascii="宋体" w:hAnsi="宋体"/>
                <w:b/>
                <w:szCs w:val="21"/>
              </w:rPr>
            </w:pPr>
          </w:p>
        </w:tc>
        <w:tc>
          <w:tcPr>
            <w:tcW w:w="924" w:type="dxa"/>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0EE7E6">
            <w:pPr>
              <w:spacing w:line="360" w:lineRule="exact"/>
              <w:jc w:val="center"/>
              <w:rPr>
                <w:rFonts w:ascii="宋体" w:hAnsi="宋体"/>
                <w:szCs w:val="21"/>
              </w:rPr>
            </w:pPr>
            <w:r>
              <w:rPr>
                <w:rFonts w:hint="eastAsia" w:ascii="宋体" w:hAnsi="宋体"/>
                <w:szCs w:val="21"/>
              </w:rPr>
              <w:t>10</w:t>
            </w:r>
          </w:p>
        </w:tc>
        <w:tc>
          <w:tcPr>
            <w:tcW w:w="6023" w:type="dxa"/>
            <w:vAlign w:val="center"/>
          </w:tcPr>
          <w:p w14:paraId="6C0398AD">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7AA4E48C">
            <w:pPr>
              <w:spacing w:line="360" w:lineRule="exact"/>
              <w:jc w:val="center"/>
              <w:rPr>
                <w:rFonts w:ascii="宋体" w:hAnsi="宋体"/>
                <w:b/>
                <w:szCs w:val="21"/>
              </w:rPr>
            </w:pPr>
          </w:p>
        </w:tc>
        <w:tc>
          <w:tcPr>
            <w:tcW w:w="924" w:type="dxa"/>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210DC9B">
            <w:pPr>
              <w:spacing w:line="360" w:lineRule="exact"/>
              <w:jc w:val="center"/>
              <w:rPr>
                <w:rFonts w:ascii="宋体" w:hAnsi="宋体"/>
                <w:szCs w:val="21"/>
              </w:rPr>
            </w:pPr>
            <w:r>
              <w:rPr>
                <w:rFonts w:hint="eastAsia" w:ascii="宋体" w:hAnsi="宋体"/>
                <w:szCs w:val="21"/>
              </w:rPr>
              <w:t>11</w:t>
            </w:r>
          </w:p>
        </w:tc>
        <w:tc>
          <w:tcPr>
            <w:tcW w:w="6023" w:type="dxa"/>
            <w:vAlign w:val="center"/>
          </w:tcPr>
          <w:p w14:paraId="36005607">
            <w:pPr>
              <w:jc w:val="left"/>
              <w:rPr>
                <w:rFonts w:ascii="宋体" w:hAnsi="宋体" w:cs="宋体"/>
                <w:szCs w:val="21"/>
              </w:rPr>
            </w:pPr>
            <w:r>
              <w:rPr>
                <w:rFonts w:hint="eastAsia" w:ascii="宋体" w:hAnsi="宋体"/>
                <w:szCs w:val="21"/>
              </w:rPr>
              <w:t>投标人之间约定中标人。</w:t>
            </w:r>
          </w:p>
        </w:tc>
        <w:tc>
          <w:tcPr>
            <w:tcW w:w="2921" w:type="dxa"/>
            <w:vAlign w:val="center"/>
          </w:tcPr>
          <w:p w14:paraId="57E6C6CD">
            <w:pPr>
              <w:spacing w:line="360" w:lineRule="exact"/>
              <w:jc w:val="center"/>
              <w:rPr>
                <w:rFonts w:ascii="宋体" w:hAnsi="宋体"/>
                <w:b/>
                <w:szCs w:val="21"/>
              </w:rPr>
            </w:pPr>
          </w:p>
        </w:tc>
        <w:tc>
          <w:tcPr>
            <w:tcW w:w="924" w:type="dxa"/>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D6D5745">
            <w:pPr>
              <w:spacing w:line="360" w:lineRule="exact"/>
              <w:jc w:val="center"/>
              <w:rPr>
                <w:rFonts w:ascii="宋体" w:hAnsi="宋体"/>
                <w:szCs w:val="21"/>
              </w:rPr>
            </w:pPr>
            <w:r>
              <w:rPr>
                <w:rFonts w:hint="eastAsia" w:ascii="宋体" w:hAnsi="宋体"/>
                <w:szCs w:val="21"/>
              </w:rPr>
              <w:t>12</w:t>
            </w:r>
          </w:p>
        </w:tc>
        <w:tc>
          <w:tcPr>
            <w:tcW w:w="6023" w:type="dxa"/>
            <w:vAlign w:val="center"/>
          </w:tcPr>
          <w:p w14:paraId="176885B5">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42920990">
            <w:pPr>
              <w:spacing w:line="360" w:lineRule="exact"/>
              <w:jc w:val="center"/>
              <w:rPr>
                <w:rFonts w:ascii="宋体" w:hAnsi="宋体"/>
                <w:b/>
                <w:szCs w:val="21"/>
              </w:rPr>
            </w:pPr>
          </w:p>
        </w:tc>
        <w:tc>
          <w:tcPr>
            <w:tcW w:w="924" w:type="dxa"/>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CC2570">
            <w:pPr>
              <w:spacing w:line="360" w:lineRule="exact"/>
              <w:jc w:val="center"/>
              <w:rPr>
                <w:rFonts w:ascii="宋体" w:hAnsi="宋体"/>
                <w:szCs w:val="21"/>
              </w:rPr>
            </w:pPr>
            <w:r>
              <w:rPr>
                <w:rFonts w:hint="eastAsia" w:ascii="宋体" w:hAnsi="宋体"/>
                <w:szCs w:val="21"/>
              </w:rPr>
              <w:t>13</w:t>
            </w:r>
          </w:p>
        </w:tc>
        <w:tc>
          <w:tcPr>
            <w:tcW w:w="6023" w:type="dxa"/>
            <w:vAlign w:val="center"/>
          </w:tcPr>
          <w:p w14:paraId="447EDCA3">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63769AAB">
            <w:pPr>
              <w:spacing w:line="360" w:lineRule="exact"/>
              <w:jc w:val="center"/>
              <w:rPr>
                <w:rFonts w:ascii="宋体" w:hAnsi="宋体"/>
                <w:b/>
                <w:szCs w:val="21"/>
              </w:rPr>
            </w:pPr>
          </w:p>
        </w:tc>
        <w:tc>
          <w:tcPr>
            <w:tcW w:w="924" w:type="dxa"/>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4044D9">
            <w:pPr>
              <w:spacing w:line="360" w:lineRule="exact"/>
              <w:jc w:val="center"/>
              <w:rPr>
                <w:rFonts w:ascii="宋体" w:hAnsi="宋体"/>
                <w:szCs w:val="21"/>
              </w:rPr>
            </w:pPr>
            <w:r>
              <w:rPr>
                <w:rFonts w:hint="eastAsia" w:ascii="宋体" w:hAnsi="宋体"/>
                <w:szCs w:val="21"/>
              </w:rPr>
              <w:t>14</w:t>
            </w:r>
          </w:p>
        </w:tc>
        <w:tc>
          <w:tcPr>
            <w:tcW w:w="6023" w:type="dxa"/>
            <w:vAlign w:val="center"/>
          </w:tcPr>
          <w:p w14:paraId="1B73D6D1">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7C57C23A">
            <w:pPr>
              <w:spacing w:line="360" w:lineRule="exact"/>
              <w:jc w:val="center"/>
              <w:rPr>
                <w:rFonts w:ascii="宋体" w:hAnsi="宋体"/>
                <w:b/>
                <w:szCs w:val="21"/>
              </w:rPr>
            </w:pPr>
          </w:p>
        </w:tc>
        <w:tc>
          <w:tcPr>
            <w:tcW w:w="924" w:type="dxa"/>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40A8ECF">
            <w:pPr>
              <w:spacing w:line="360" w:lineRule="exact"/>
              <w:jc w:val="center"/>
              <w:rPr>
                <w:rFonts w:ascii="宋体" w:hAnsi="宋体"/>
                <w:szCs w:val="21"/>
              </w:rPr>
            </w:pPr>
            <w:r>
              <w:rPr>
                <w:rFonts w:hint="eastAsia" w:ascii="宋体" w:hAnsi="宋体"/>
                <w:szCs w:val="21"/>
              </w:rPr>
              <w:t>15</w:t>
            </w:r>
          </w:p>
        </w:tc>
        <w:tc>
          <w:tcPr>
            <w:tcW w:w="6023" w:type="dxa"/>
            <w:vAlign w:val="center"/>
          </w:tcPr>
          <w:p w14:paraId="22EDA543">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993F918">
            <w:pPr>
              <w:spacing w:line="360" w:lineRule="exact"/>
              <w:jc w:val="center"/>
              <w:rPr>
                <w:rFonts w:ascii="宋体" w:hAnsi="宋体"/>
                <w:b/>
                <w:szCs w:val="21"/>
              </w:rPr>
            </w:pPr>
          </w:p>
        </w:tc>
        <w:tc>
          <w:tcPr>
            <w:tcW w:w="924" w:type="dxa"/>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AABF1D9">
            <w:pPr>
              <w:spacing w:line="360" w:lineRule="exact"/>
              <w:jc w:val="center"/>
              <w:rPr>
                <w:rFonts w:ascii="宋体" w:hAnsi="宋体"/>
                <w:szCs w:val="21"/>
              </w:rPr>
            </w:pPr>
            <w:r>
              <w:rPr>
                <w:rFonts w:hint="eastAsia" w:ascii="宋体" w:hAnsi="宋体"/>
                <w:szCs w:val="21"/>
              </w:rPr>
              <w:t>16</w:t>
            </w:r>
          </w:p>
        </w:tc>
        <w:tc>
          <w:tcPr>
            <w:tcW w:w="6023" w:type="dxa"/>
            <w:vAlign w:val="center"/>
          </w:tcPr>
          <w:p w14:paraId="213375E7">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EE9CDB5">
            <w:pPr>
              <w:spacing w:line="360" w:lineRule="exact"/>
              <w:jc w:val="center"/>
              <w:rPr>
                <w:rFonts w:ascii="宋体" w:hAnsi="宋体"/>
                <w:b/>
                <w:szCs w:val="21"/>
              </w:rPr>
            </w:pPr>
          </w:p>
        </w:tc>
        <w:tc>
          <w:tcPr>
            <w:tcW w:w="924" w:type="dxa"/>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C3F5369">
            <w:pPr>
              <w:spacing w:line="360" w:lineRule="exact"/>
              <w:jc w:val="center"/>
              <w:rPr>
                <w:rFonts w:ascii="宋体" w:hAnsi="宋体"/>
                <w:szCs w:val="21"/>
              </w:rPr>
            </w:pPr>
            <w:r>
              <w:rPr>
                <w:rFonts w:hint="eastAsia" w:ascii="宋体" w:hAnsi="宋体"/>
                <w:szCs w:val="21"/>
              </w:rPr>
              <w:t>17</w:t>
            </w:r>
          </w:p>
        </w:tc>
        <w:tc>
          <w:tcPr>
            <w:tcW w:w="6023" w:type="dxa"/>
            <w:vAlign w:val="center"/>
          </w:tcPr>
          <w:p w14:paraId="0E0191DC">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6DCBF9F">
            <w:pPr>
              <w:spacing w:line="360" w:lineRule="exact"/>
              <w:jc w:val="center"/>
              <w:rPr>
                <w:rFonts w:ascii="宋体" w:hAnsi="宋体"/>
                <w:b/>
                <w:szCs w:val="21"/>
              </w:rPr>
            </w:pPr>
          </w:p>
        </w:tc>
        <w:tc>
          <w:tcPr>
            <w:tcW w:w="924" w:type="dxa"/>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0926A33">
            <w:pPr>
              <w:spacing w:line="360" w:lineRule="exact"/>
              <w:jc w:val="center"/>
              <w:rPr>
                <w:rFonts w:ascii="宋体" w:hAnsi="宋体"/>
                <w:szCs w:val="21"/>
              </w:rPr>
            </w:pPr>
            <w:r>
              <w:rPr>
                <w:rFonts w:hint="eastAsia" w:ascii="宋体" w:hAnsi="宋体"/>
                <w:szCs w:val="21"/>
              </w:rPr>
              <w:t>18</w:t>
            </w:r>
          </w:p>
        </w:tc>
        <w:tc>
          <w:tcPr>
            <w:tcW w:w="6023" w:type="dxa"/>
            <w:vAlign w:val="center"/>
          </w:tcPr>
          <w:p w14:paraId="33C2119D">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3072616C">
            <w:pPr>
              <w:spacing w:line="360" w:lineRule="exact"/>
              <w:jc w:val="center"/>
              <w:rPr>
                <w:rFonts w:ascii="宋体" w:hAnsi="宋体"/>
                <w:b/>
                <w:szCs w:val="21"/>
              </w:rPr>
            </w:pPr>
          </w:p>
        </w:tc>
        <w:tc>
          <w:tcPr>
            <w:tcW w:w="924" w:type="dxa"/>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411A986D">
            <w:pPr>
              <w:spacing w:line="360" w:lineRule="exact"/>
              <w:jc w:val="center"/>
              <w:rPr>
                <w:rFonts w:ascii="宋体" w:hAnsi="宋体"/>
                <w:szCs w:val="21"/>
              </w:rPr>
            </w:pPr>
            <w:r>
              <w:rPr>
                <w:rFonts w:hint="eastAsia" w:ascii="宋体" w:hAnsi="宋体"/>
                <w:szCs w:val="21"/>
              </w:rPr>
              <w:t>19</w:t>
            </w:r>
          </w:p>
        </w:tc>
        <w:tc>
          <w:tcPr>
            <w:tcW w:w="6023" w:type="dxa"/>
            <w:vAlign w:val="center"/>
          </w:tcPr>
          <w:p w14:paraId="4745A0D1">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1D6FDD0E">
            <w:pPr>
              <w:spacing w:line="360" w:lineRule="exact"/>
              <w:jc w:val="center"/>
              <w:rPr>
                <w:rFonts w:ascii="宋体" w:hAnsi="宋体"/>
                <w:b/>
                <w:szCs w:val="21"/>
              </w:rPr>
            </w:pPr>
          </w:p>
        </w:tc>
        <w:tc>
          <w:tcPr>
            <w:tcW w:w="924" w:type="dxa"/>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03208A2">
            <w:pPr>
              <w:spacing w:line="360" w:lineRule="exact"/>
              <w:jc w:val="center"/>
              <w:rPr>
                <w:rFonts w:ascii="宋体" w:hAnsi="宋体"/>
                <w:szCs w:val="21"/>
              </w:rPr>
            </w:pPr>
            <w:r>
              <w:rPr>
                <w:rFonts w:hint="eastAsia" w:ascii="宋体" w:hAnsi="宋体"/>
                <w:szCs w:val="21"/>
              </w:rPr>
              <w:t>20</w:t>
            </w:r>
          </w:p>
        </w:tc>
        <w:tc>
          <w:tcPr>
            <w:tcW w:w="6023" w:type="dxa"/>
            <w:vAlign w:val="center"/>
          </w:tcPr>
          <w:p w14:paraId="39003943">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01CA705D">
            <w:pPr>
              <w:spacing w:line="360" w:lineRule="exact"/>
              <w:jc w:val="center"/>
              <w:rPr>
                <w:rFonts w:ascii="宋体" w:hAnsi="宋体"/>
                <w:b/>
                <w:szCs w:val="21"/>
              </w:rPr>
            </w:pPr>
          </w:p>
        </w:tc>
        <w:tc>
          <w:tcPr>
            <w:tcW w:w="924" w:type="dxa"/>
            <w:vAlign w:val="center"/>
          </w:tcPr>
          <w:p w14:paraId="0474A63D">
            <w:pPr>
              <w:spacing w:line="360" w:lineRule="exact"/>
              <w:jc w:val="center"/>
              <w:rPr>
                <w:rFonts w:ascii="宋体" w:hAnsi="宋体"/>
                <w:b/>
                <w:szCs w:val="21"/>
              </w:rPr>
            </w:pPr>
          </w:p>
        </w:tc>
      </w:tr>
    </w:tbl>
    <w:p w14:paraId="2BB00BDC">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ascii="仿宋" w:hAnsi="仿宋" w:eastAsia="仿宋"/>
        </w:rPr>
      </w:pPr>
    </w:p>
    <w:p w14:paraId="720AED54">
      <w:pPr>
        <w:rPr>
          <w:rFonts w:ascii="仿宋" w:hAnsi="仿宋" w:eastAsia="仿宋"/>
        </w:rPr>
      </w:pPr>
      <w:r>
        <w:rPr>
          <w:rFonts w:hint="eastAsia" w:ascii="仿宋" w:hAnsi="仿宋" w:eastAsia="仿宋"/>
        </w:rPr>
        <w:br w:type="page"/>
      </w:r>
    </w:p>
    <w:p w14:paraId="4A4FCECC">
      <w:pPr>
        <w:pStyle w:val="4"/>
        <w:spacing w:line="400" w:lineRule="exact"/>
        <w:rPr>
          <w:rFonts w:ascii="仿宋" w:hAnsi="仿宋" w:eastAsia="仿宋"/>
        </w:rPr>
      </w:pPr>
    </w:p>
    <w:p w14:paraId="6CA4D675">
      <w:pPr>
        <w:pStyle w:val="4"/>
        <w:spacing w:line="400" w:lineRule="exact"/>
        <w:rPr>
          <w:rFonts w:ascii="仿宋" w:hAnsi="仿宋" w:eastAsia="仿宋"/>
        </w:rPr>
      </w:pPr>
      <w:r>
        <w:rPr>
          <w:rFonts w:hint="eastAsia" w:ascii="仿宋" w:hAnsi="仿宋" w:eastAsia="仿宋"/>
        </w:rPr>
        <w:t>供应商基本情况表</w:t>
      </w:r>
    </w:p>
    <w:p w14:paraId="316D91C4"/>
    <w:p w14:paraId="01D205AE">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ascii="宋体" w:hAnsi="宋体" w:cs="宋体"/>
                <w:szCs w:val="21"/>
              </w:rPr>
            </w:pPr>
          </w:p>
        </w:tc>
        <w:tc>
          <w:tcPr>
            <w:tcW w:w="1990" w:type="dxa"/>
            <w:gridSpan w:val="2"/>
          </w:tcPr>
          <w:p w14:paraId="74280363">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146082B">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ascii="宋体" w:hAnsi="宋体" w:cs="宋体"/>
                <w:szCs w:val="21"/>
              </w:rPr>
            </w:pPr>
          </w:p>
          <w:p w14:paraId="462B62E9">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6C0EF26">
            <w:pPr>
              <w:jc w:val="center"/>
              <w:rPr>
                <w:rFonts w:ascii="宋体" w:hAnsi="宋体" w:cs="宋体"/>
                <w:szCs w:val="21"/>
              </w:rPr>
            </w:pPr>
          </w:p>
        </w:tc>
        <w:tc>
          <w:tcPr>
            <w:tcW w:w="1990" w:type="dxa"/>
            <w:gridSpan w:val="2"/>
            <w:vAlign w:val="center"/>
          </w:tcPr>
          <w:p w14:paraId="5C6C410F">
            <w:pPr>
              <w:jc w:val="center"/>
              <w:rPr>
                <w:rFonts w:ascii="宋体" w:hAnsi="宋体" w:cs="宋体"/>
                <w:szCs w:val="21"/>
              </w:rPr>
            </w:pPr>
          </w:p>
        </w:tc>
        <w:tc>
          <w:tcPr>
            <w:tcW w:w="1499" w:type="dxa"/>
            <w:vAlign w:val="center"/>
          </w:tcPr>
          <w:p w14:paraId="170FB0D3">
            <w:pPr>
              <w:jc w:val="center"/>
              <w:rPr>
                <w:rFonts w:ascii="宋体" w:hAnsi="宋体" w:cs="宋体"/>
                <w:szCs w:val="21"/>
              </w:rPr>
            </w:pPr>
          </w:p>
        </w:tc>
        <w:tc>
          <w:tcPr>
            <w:tcW w:w="1489" w:type="dxa"/>
            <w:vAlign w:val="center"/>
          </w:tcPr>
          <w:p w14:paraId="7A115D5E">
            <w:pPr>
              <w:jc w:val="center"/>
              <w:rPr>
                <w:rFonts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ascii="宋体" w:hAnsi="宋体" w:cs="宋体"/>
                <w:szCs w:val="21"/>
              </w:rPr>
            </w:pPr>
          </w:p>
        </w:tc>
        <w:tc>
          <w:tcPr>
            <w:tcW w:w="1990" w:type="dxa"/>
            <w:gridSpan w:val="2"/>
            <w:vAlign w:val="center"/>
          </w:tcPr>
          <w:p w14:paraId="7F5C7BBB">
            <w:pPr>
              <w:jc w:val="center"/>
              <w:rPr>
                <w:rFonts w:ascii="宋体" w:hAnsi="宋体" w:cs="宋体"/>
                <w:szCs w:val="21"/>
              </w:rPr>
            </w:pPr>
          </w:p>
        </w:tc>
        <w:tc>
          <w:tcPr>
            <w:tcW w:w="1499" w:type="dxa"/>
            <w:vAlign w:val="center"/>
          </w:tcPr>
          <w:p w14:paraId="16A1F163">
            <w:pPr>
              <w:jc w:val="center"/>
              <w:rPr>
                <w:rFonts w:ascii="宋体" w:hAnsi="宋体" w:cs="宋体"/>
                <w:szCs w:val="21"/>
              </w:rPr>
            </w:pPr>
          </w:p>
        </w:tc>
        <w:tc>
          <w:tcPr>
            <w:tcW w:w="1489" w:type="dxa"/>
            <w:vAlign w:val="center"/>
          </w:tcPr>
          <w:p w14:paraId="65C50BE7">
            <w:pPr>
              <w:jc w:val="center"/>
              <w:rPr>
                <w:rFonts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ascii="宋体" w:hAnsi="宋体" w:cs="宋体"/>
                <w:szCs w:val="21"/>
              </w:rPr>
            </w:pPr>
          </w:p>
        </w:tc>
        <w:tc>
          <w:tcPr>
            <w:tcW w:w="1990" w:type="dxa"/>
            <w:gridSpan w:val="2"/>
            <w:vAlign w:val="center"/>
          </w:tcPr>
          <w:p w14:paraId="17F013C1">
            <w:pPr>
              <w:jc w:val="center"/>
              <w:rPr>
                <w:rFonts w:ascii="宋体" w:hAnsi="宋体" w:cs="宋体"/>
                <w:szCs w:val="21"/>
              </w:rPr>
            </w:pPr>
          </w:p>
        </w:tc>
        <w:tc>
          <w:tcPr>
            <w:tcW w:w="1499" w:type="dxa"/>
            <w:vAlign w:val="center"/>
          </w:tcPr>
          <w:p w14:paraId="1E104CCC">
            <w:pPr>
              <w:jc w:val="center"/>
              <w:rPr>
                <w:rFonts w:ascii="宋体" w:hAnsi="宋体" w:cs="宋体"/>
                <w:szCs w:val="21"/>
              </w:rPr>
            </w:pPr>
          </w:p>
        </w:tc>
        <w:tc>
          <w:tcPr>
            <w:tcW w:w="1489" w:type="dxa"/>
            <w:vAlign w:val="center"/>
          </w:tcPr>
          <w:p w14:paraId="4B671FF5">
            <w:pPr>
              <w:jc w:val="center"/>
              <w:rPr>
                <w:rFonts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ascii="宋体" w:hAnsi="宋体" w:cs="宋体"/>
                <w:szCs w:val="21"/>
              </w:rPr>
            </w:pPr>
          </w:p>
        </w:tc>
        <w:tc>
          <w:tcPr>
            <w:tcW w:w="1990" w:type="dxa"/>
            <w:gridSpan w:val="2"/>
            <w:vAlign w:val="center"/>
          </w:tcPr>
          <w:p w14:paraId="54D45196">
            <w:pPr>
              <w:jc w:val="center"/>
              <w:rPr>
                <w:rFonts w:ascii="宋体" w:hAnsi="宋体" w:cs="宋体"/>
                <w:szCs w:val="21"/>
              </w:rPr>
            </w:pPr>
          </w:p>
        </w:tc>
        <w:tc>
          <w:tcPr>
            <w:tcW w:w="1499" w:type="dxa"/>
            <w:vAlign w:val="center"/>
          </w:tcPr>
          <w:p w14:paraId="0A67FB86">
            <w:pPr>
              <w:jc w:val="center"/>
              <w:rPr>
                <w:rFonts w:ascii="宋体" w:hAnsi="宋体" w:cs="宋体"/>
                <w:szCs w:val="21"/>
              </w:rPr>
            </w:pPr>
          </w:p>
        </w:tc>
        <w:tc>
          <w:tcPr>
            <w:tcW w:w="1489" w:type="dxa"/>
            <w:vAlign w:val="center"/>
          </w:tcPr>
          <w:p w14:paraId="4CB2FCB9">
            <w:pPr>
              <w:jc w:val="center"/>
              <w:rPr>
                <w:rFonts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ascii="宋体" w:hAnsi="宋体" w:cs="宋体"/>
                <w:szCs w:val="21"/>
              </w:rPr>
            </w:pPr>
          </w:p>
        </w:tc>
        <w:tc>
          <w:tcPr>
            <w:tcW w:w="1990" w:type="dxa"/>
            <w:gridSpan w:val="2"/>
            <w:vAlign w:val="center"/>
          </w:tcPr>
          <w:p w14:paraId="2DFD4C48">
            <w:pPr>
              <w:jc w:val="center"/>
              <w:rPr>
                <w:rFonts w:ascii="宋体" w:hAnsi="宋体" w:cs="宋体"/>
                <w:szCs w:val="21"/>
              </w:rPr>
            </w:pPr>
          </w:p>
        </w:tc>
        <w:tc>
          <w:tcPr>
            <w:tcW w:w="1499" w:type="dxa"/>
            <w:vAlign w:val="center"/>
          </w:tcPr>
          <w:p w14:paraId="70106985">
            <w:pPr>
              <w:jc w:val="center"/>
              <w:rPr>
                <w:rFonts w:ascii="宋体" w:hAnsi="宋体" w:cs="宋体"/>
                <w:szCs w:val="21"/>
              </w:rPr>
            </w:pPr>
          </w:p>
        </w:tc>
        <w:tc>
          <w:tcPr>
            <w:tcW w:w="1489" w:type="dxa"/>
            <w:vAlign w:val="center"/>
          </w:tcPr>
          <w:p w14:paraId="5A01D034">
            <w:pPr>
              <w:jc w:val="center"/>
              <w:rPr>
                <w:rFonts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1E62D94">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ascii="宋体" w:hAnsi="宋体" w:cs="宋体"/>
                <w:szCs w:val="21"/>
              </w:rPr>
            </w:pPr>
          </w:p>
          <w:p w14:paraId="37F3BE1B">
            <w:pPr>
              <w:spacing w:line="290" w:lineRule="auto"/>
              <w:rPr>
                <w:rFonts w:ascii="宋体" w:hAnsi="宋体" w:cs="宋体"/>
                <w:szCs w:val="21"/>
              </w:rPr>
            </w:pPr>
          </w:p>
          <w:p w14:paraId="1C77A8D4">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ascii="宋体" w:hAnsi="宋体" w:cs="宋体"/>
                <w:szCs w:val="21"/>
              </w:rPr>
            </w:pPr>
          </w:p>
          <w:p w14:paraId="04B2031F">
            <w:pPr>
              <w:spacing w:line="274" w:lineRule="auto"/>
              <w:rPr>
                <w:rFonts w:ascii="宋体" w:hAnsi="宋体" w:cs="宋体"/>
                <w:szCs w:val="21"/>
              </w:rPr>
            </w:pPr>
          </w:p>
          <w:p w14:paraId="5F2DCEA6">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ascii="宋体" w:hAnsi="宋体" w:cs="宋体"/>
                <w:szCs w:val="21"/>
              </w:rPr>
            </w:pPr>
          </w:p>
        </w:tc>
        <w:tc>
          <w:tcPr>
            <w:tcW w:w="4187" w:type="dxa"/>
            <w:gridSpan w:val="3"/>
            <w:vAlign w:val="center"/>
          </w:tcPr>
          <w:p w14:paraId="58841808">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ascii="宋体" w:hAnsi="宋体" w:cs="宋体"/>
                <w:szCs w:val="21"/>
              </w:rPr>
            </w:pPr>
          </w:p>
        </w:tc>
        <w:tc>
          <w:tcPr>
            <w:tcW w:w="4187" w:type="dxa"/>
            <w:gridSpan w:val="3"/>
          </w:tcPr>
          <w:p w14:paraId="76D51515">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74A4AB36">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0DFD60B1">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1D7FCA5B">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53B085DE">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73832946">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7A7CE09">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ascii="宋体" w:hAnsi="宋体" w:cs="宋体"/>
          <w:b/>
          <w:bCs/>
          <w:highlight w:val="yellow"/>
        </w:rPr>
      </w:pPr>
    </w:p>
    <w:p w14:paraId="136DA39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ascii="宋体" w:hAnsi="宋体" w:cs="宋体"/>
          <w:szCs w:val="21"/>
        </w:rPr>
      </w:pPr>
    </w:p>
    <w:p w14:paraId="5FF9C370">
      <w:pPr>
        <w:spacing w:line="560" w:lineRule="exact"/>
        <w:rPr>
          <w:rFonts w:ascii="宋体" w:hAnsi="宋体" w:cs="宋体"/>
          <w:szCs w:val="21"/>
        </w:rPr>
      </w:pPr>
    </w:p>
    <w:p w14:paraId="5B178052">
      <w:pPr>
        <w:spacing w:line="560" w:lineRule="exact"/>
        <w:rPr>
          <w:rFonts w:ascii="宋体" w:hAnsi="宋体" w:cs="宋体"/>
          <w:szCs w:val="21"/>
        </w:rPr>
      </w:pPr>
      <w:r>
        <w:rPr>
          <w:rFonts w:hint="eastAsia" w:ascii="宋体" w:hAnsi="宋体" w:cs="宋体"/>
          <w:szCs w:val="21"/>
        </w:rPr>
        <w:t>2、项目投标授权代表人</w:t>
      </w:r>
    </w:p>
    <w:p w14:paraId="3BB53E5A">
      <w:pPr>
        <w:spacing w:line="560" w:lineRule="exact"/>
        <w:rPr>
          <w:rFonts w:ascii="宋体" w:hAnsi="宋体" w:cs="宋体"/>
          <w:szCs w:val="21"/>
        </w:rPr>
      </w:pPr>
    </w:p>
    <w:p w14:paraId="0AA9A664">
      <w:pPr>
        <w:spacing w:line="560" w:lineRule="exact"/>
        <w:rPr>
          <w:rFonts w:ascii="宋体" w:hAnsi="宋体" w:cs="宋体"/>
          <w:szCs w:val="21"/>
        </w:rPr>
      </w:pPr>
    </w:p>
    <w:p w14:paraId="480319B6">
      <w:pPr>
        <w:spacing w:line="560" w:lineRule="exact"/>
        <w:rPr>
          <w:rFonts w:ascii="宋体" w:hAnsi="宋体" w:cs="宋体"/>
          <w:szCs w:val="21"/>
        </w:rPr>
      </w:pPr>
      <w:r>
        <w:rPr>
          <w:rFonts w:hint="eastAsia" w:ascii="宋体" w:hAnsi="宋体" w:cs="宋体"/>
          <w:szCs w:val="21"/>
        </w:rPr>
        <w:t>3、项目负责人</w:t>
      </w:r>
    </w:p>
    <w:p w14:paraId="61CDCC84">
      <w:pPr>
        <w:spacing w:line="560" w:lineRule="exact"/>
        <w:rPr>
          <w:rFonts w:ascii="宋体" w:hAnsi="宋体" w:cs="宋体"/>
          <w:szCs w:val="21"/>
        </w:rPr>
      </w:pPr>
    </w:p>
    <w:p w14:paraId="73C3EDC8">
      <w:pPr>
        <w:spacing w:line="560" w:lineRule="exact"/>
        <w:rPr>
          <w:rFonts w:ascii="宋体" w:hAnsi="宋体" w:cs="宋体"/>
          <w:szCs w:val="21"/>
        </w:rPr>
      </w:pPr>
    </w:p>
    <w:p w14:paraId="6DAB0B75">
      <w:pPr>
        <w:spacing w:line="560" w:lineRule="exact"/>
        <w:rPr>
          <w:rFonts w:ascii="宋体" w:hAnsi="宋体" w:cs="宋体"/>
          <w:szCs w:val="21"/>
        </w:rPr>
      </w:pPr>
      <w:r>
        <w:rPr>
          <w:rFonts w:hint="eastAsia" w:ascii="宋体" w:hAnsi="宋体" w:cs="宋体"/>
          <w:szCs w:val="21"/>
        </w:rPr>
        <w:t>4、主要技术人员</w:t>
      </w:r>
    </w:p>
    <w:p w14:paraId="5C7C7B2C">
      <w:pPr>
        <w:spacing w:line="560" w:lineRule="exact"/>
        <w:rPr>
          <w:rFonts w:ascii="宋体" w:hAnsi="宋体" w:cs="宋体"/>
          <w:szCs w:val="21"/>
        </w:rPr>
      </w:pPr>
    </w:p>
    <w:p w14:paraId="5334BDF3">
      <w:pPr>
        <w:spacing w:line="560" w:lineRule="exact"/>
        <w:rPr>
          <w:rFonts w:ascii="宋体" w:hAnsi="宋体" w:cs="宋体"/>
          <w:szCs w:val="21"/>
        </w:rPr>
      </w:pPr>
    </w:p>
    <w:p w14:paraId="00E9823A">
      <w:pPr>
        <w:numPr>
          <w:ilvl w:val="0"/>
          <w:numId w:val="6"/>
        </w:numPr>
        <w:spacing w:line="560" w:lineRule="exact"/>
        <w:rPr>
          <w:rFonts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ascii="宋体" w:hAnsi="宋体" w:cs="宋体"/>
          <w:spacing w:val="-2"/>
          <w:szCs w:val="21"/>
        </w:rPr>
      </w:pPr>
    </w:p>
    <w:p w14:paraId="52274137">
      <w:pPr>
        <w:spacing w:line="560" w:lineRule="exact"/>
        <w:rPr>
          <w:rFonts w:ascii="宋体" w:hAnsi="宋体" w:cs="宋体"/>
          <w:szCs w:val="21"/>
        </w:rPr>
      </w:pPr>
    </w:p>
    <w:p w14:paraId="3CF329C6">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ascii="宋体" w:hAnsi="宋体" w:cs="宋体"/>
          <w:szCs w:val="21"/>
        </w:rPr>
      </w:pPr>
    </w:p>
    <w:p w14:paraId="0870873D">
      <w:pPr>
        <w:spacing w:line="560" w:lineRule="exact"/>
        <w:rPr>
          <w:rFonts w:ascii="宋体" w:hAnsi="宋体" w:cs="宋体"/>
          <w:szCs w:val="21"/>
        </w:rPr>
      </w:pPr>
    </w:p>
    <w:p w14:paraId="1F252129">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ascii="宋体" w:hAnsi="宋体" w:cs="宋体"/>
          <w:b/>
          <w:bCs/>
          <w:color w:val="FF0000"/>
          <w:szCs w:val="21"/>
        </w:rPr>
      </w:pPr>
    </w:p>
    <w:p w14:paraId="06D4D0CF">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1"/>
      </w:pPr>
    </w:p>
    <w:p w14:paraId="56421FFD">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ascii="宋体" w:hAnsi="宋体" w:cs="宋体"/>
          <w:b/>
          <w:bCs/>
          <w:szCs w:val="21"/>
        </w:rPr>
      </w:pPr>
    </w:p>
    <w:p w14:paraId="5811456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0C475610"/>
    <w:p w14:paraId="21BBEEA0">
      <w:pPr>
        <w:rPr>
          <w:rFonts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9"/>
      <w:bookmarkEnd w:id="60"/>
      <w:bookmarkEnd w:id="61"/>
      <w:bookmarkEnd w:id="62"/>
      <w:bookmarkEnd w:id="63"/>
    </w:p>
    <w:p w14:paraId="7C1B5D4A">
      <w:pPr>
        <w:adjustRightInd w:val="0"/>
        <w:snapToGrid w:val="0"/>
        <w:spacing w:line="360" w:lineRule="auto"/>
        <w:ind w:firstLine="424" w:firstLineChars="202"/>
        <w:rPr>
          <w:rFonts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CC6988B">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ascii="宋体" w:hAnsi="宋体" w:cs="Courier New"/>
          <w:snapToGrid w:val="0"/>
          <w:szCs w:val="18"/>
        </w:rPr>
      </w:pPr>
    </w:p>
    <w:p w14:paraId="248FAC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ascii="宋体" w:hAnsi="宋体"/>
          <w:szCs w:val="21"/>
        </w:rPr>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4" w:name="_Toc135293183"/>
      <w:r>
        <w:rPr>
          <w:rFonts w:hint="eastAsia" w:asciiTheme="minorEastAsia" w:hAnsiTheme="minorEastAsia" w:eastAsiaTheme="minorEastAsia"/>
        </w:rPr>
        <w:t>格式2  法定代表人（负责人）证明书及授权委托书</w:t>
      </w:r>
      <w:bookmarkEnd w:id="64"/>
    </w:p>
    <w:p w14:paraId="65192C1D">
      <w:pPr>
        <w:widowControl/>
        <w:jc w:val="left"/>
        <w:rPr>
          <w:rFonts w:ascii="宋体" w:hAnsi="宋体"/>
          <w:b/>
          <w:sz w:val="28"/>
          <w:szCs w:val="28"/>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ascii="宋体" w:hAnsi="宋体"/>
          <w:b/>
          <w:sz w:val="28"/>
          <w:szCs w:val="28"/>
        </w:rPr>
      </w:pPr>
      <w:r>
        <w:rPr>
          <w:rFonts w:hint="eastAsia" w:ascii="宋体" w:hAnsi="宋体"/>
          <w:b/>
          <w:sz w:val="28"/>
          <w:szCs w:val="28"/>
        </w:rPr>
        <w:br w:type="page"/>
      </w:r>
    </w:p>
    <w:p w14:paraId="62FC7172">
      <w:pPr>
        <w:widowControl/>
        <w:jc w:val="center"/>
        <w:rPr>
          <w:rFonts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4B954082">
      <w:pPr>
        <w:spacing w:line="360" w:lineRule="auto"/>
        <w:ind w:firstLine="539" w:firstLineChars="257"/>
        <w:rPr>
          <w:highlight w:val="yellow"/>
        </w:rPr>
      </w:pPr>
    </w:p>
    <w:p w14:paraId="0800E14B">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b/>
          <w:bCs/>
          <w:sz w:val="28"/>
        </w:rPr>
      </w:pPr>
    </w:p>
    <w:p w14:paraId="3EF0D02B">
      <w:pPr>
        <w:jc w:val="center"/>
        <w:rPr>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rPr>
        <w:t>投标单位名称：（公章）</w:t>
      </w:r>
    </w:p>
    <w:p w14:paraId="7C2D8CF3">
      <w:pPr>
        <w:ind w:firstLine="630"/>
      </w:pPr>
    </w:p>
    <w:p w14:paraId="4902E904">
      <w:pPr>
        <w:ind w:firstLine="630"/>
      </w:pPr>
      <w:r>
        <w:rPr>
          <w:rFonts w:hint="eastAsia"/>
        </w:rPr>
        <w:t>法定代表人（单位负责人）：（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5"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5"/>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6"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6"/>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asciiTheme="minorEastAsia" w:hAnsiTheme="minorEastAsia" w:eastAsiaTheme="minorEastAsia"/>
        </w:rPr>
      </w:pPr>
      <w:bookmarkStart w:id="67" w:name="_Toc135293185"/>
      <w:r>
        <w:rPr>
          <w:rFonts w:hint="eastAsia" w:asciiTheme="minorEastAsia" w:hAnsiTheme="minorEastAsia" w:eastAsiaTheme="minorEastAsia"/>
        </w:rPr>
        <w:t xml:space="preserve">格式4  </w:t>
      </w:r>
      <w:bookmarkEnd w:id="67"/>
      <w:r>
        <w:rPr>
          <w:rFonts w:hint="eastAsia" w:asciiTheme="minorEastAsia" w:hAnsiTheme="minorEastAsia" w:eastAsiaTheme="minorEastAsia"/>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8" w:name="_Hlk71925120"/>
      <w:r>
        <w:rPr>
          <w:rFonts w:hint="eastAsia" w:asciiTheme="minorEastAsia" w:hAnsiTheme="minorEastAsia" w:eastAsiaTheme="minorEastAsia"/>
          <w:kern w:val="0"/>
          <w:szCs w:val="21"/>
        </w:rPr>
        <w:t>《关于印发中小企业划型标准规定的通知》（工信部联企业〔2011〕300 号</w:t>
      </w:r>
      <w:bookmarkEnd w:id="68"/>
      <w:r>
        <w:rPr>
          <w:rFonts w:hint="eastAsia" w:asciiTheme="minorEastAsia" w:hAnsiTheme="minorEastAsia" w:eastAsiaTheme="minorEastAsia"/>
          <w:kern w:val="0"/>
          <w:szCs w:val="21"/>
        </w:rPr>
        <w:t>）</w:t>
      </w:r>
    </w:p>
    <w:p w14:paraId="5C999ED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02245991">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9" w:name="_Toc44691397"/>
      <w:bookmarkStart w:id="70" w:name="_Toc44690706"/>
      <w:bookmarkStart w:id="71" w:name="_Toc44691165"/>
      <w:bookmarkStart w:id="72" w:name="_Toc135293186"/>
      <w:bookmarkStart w:id="73" w:name="_Toc44690433"/>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1A7EC976">
      <w:pPr>
        <w:pStyle w:val="45"/>
        <w:spacing w:before="0" w:beforeAutospacing="0" w:after="0" w:afterAutospacing="0" w:line="560" w:lineRule="atLeast"/>
        <w:jc w:val="center"/>
        <w:textAlignment w:val="baseline"/>
        <w:rPr>
          <w:rFonts w:ascii="宋体" w:hAnsi="宋体" w:cs="宋体"/>
          <w:sz w:val="28"/>
          <w:szCs w:val="28"/>
        </w:rPr>
      </w:pPr>
      <w:r>
        <w:br w:type="page"/>
      </w:r>
      <w:r>
        <w:rPr>
          <w:rStyle w:val="53"/>
          <w:rFonts w:hint="eastAsia" w:ascii="宋体" w:hAnsi="宋体" w:cs="宋体"/>
          <w:color w:val="000000"/>
          <w:kern w:val="2"/>
          <w:sz w:val="28"/>
          <w:szCs w:val="28"/>
          <w:shd w:val="clear" w:color="auto" w:fill="FFFFFF"/>
        </w:rPr>
        <w:t>关于符合本国产品标准的声明函</w:t>
      </w:r>
    </w:p>
    <w:p w14:paraId="32B16B4B">
      <w:pPr>
        <w:widowControl/>
        <w:spacing w:line="560" w:lineRule="atLeast"/>
        <w:ind w:firstLine="420"/>
        <w:jc w:val="left"/>
        <w:textAlignment w:val="baseline"/>
        <w:rPr>
          <w:rFonts w:ascii="宋体" w:hAnsi="宋体" w:cs="宋体"/>
          <w:kern w:val="0"/>
          <w:szCs w:val="21"/>
        </w:rPr>
      </w:pPr>
      <w:r>
        <w:rPr>
          <w:rFonts w:hint="eastAsia" w:ascii="仿宋" w:hAnsi="仿宋" w:eastAsia="仿宋" w:cs="仿宋"/>
          <w:color w:val="000000"/>
          <w:kern w:val="0"/>
          <w:sz w:val="28"/>
          <w:szCs w:val="28"/>
          <w:shd w:val="clear" w:color="auto" w:fill="FFFFFF"/>
        </w:rPr>
        <w:t> </w:t>
      </w:r>
      <w:r>
        <w:rPr>
          <w:rFonts w:hint="eastAsia" w:ascii="宋体" w:hAnsi="宋体" w:cs="宋体"/>
          <w:color w:val="000000"/>
          <w:kern w:val="0"/>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8FE547">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1.</w:t>
      </w:r>
      <w:r>
        <w:rPr>
          <w:rStyle w:val="56"/>
          <w:rFonts w:hint="eastAsia" w:ascii="宋体" w:hAnsi="宋体" w:cs="宋体"/>
          <w:i w:val="0"/>
          <w:iCs w:val="0"/>
          <w:color w:val="000000"/>
          <w:szCs w:val="21"/>
          <w:shd w:val="clear" w:color="auto" w:fill="FFFFFF"/>
        </w:rPr>
        <w:t>（产品名称1）1</w:t>
      </w:r>
      <w:r>
        <w:rPr>
          <w:rFonts w:hint="eastAsia" w:ascii="宋体" w:hAnsi="宋体" w:cs="宋体"/>
          <w:color w:val="000000"/>
          <w:kern w:val="0"/>
          <w:szCs w:val="21"/>
          <w:shd w:val="clear" w:color="auto" w:fill="FFFFFF"/>
        </w:rPr>
        <w:t>，生产厂为</w:t>
      </w:r>
      <w:r>
        <w:rPr>
          <w:rStyle w:val="56"/>
          <w:rFonts w:hint="eastAsia" w:ascii="宋体" w:hAnsi="宋体" w:cs="宋体"/>
          <w:i w:val="0"/>
          <w:iCs w:val="0"/>
          <w:color w:val="000000"/>
          <w:szCs w:val="21"/>
          <w:shd w:val="clear" w:color="auto" w:fill="FFFFFF"/>
        </w:rPr>
        <w:t>（厂名）2</w:t>
      </w:r>
      <w:r>
        <w:rPr>
          <w:rFonts w:hint="eastAsia" w:ascii="宋体" w:hAnsi="宋体" w:cs="宋体"/>
          <w:color w:val="000000"/>
          <w:kern w:val="0"/>
          <w:szCs w:val="21"/>
          <w:shd w:val="clear" w:color="auto" w:fill="FFFFFF"/>
        </w:rPr>
        <w:t>，厂址为</w:t>
      </w:r>
      <w:r>
        <w:rPr>
          <w:rStyle w:val="56"/>
          <w:rFonts w:hint="eastAsia" w:ascii="宋体" w:hAnsi="宋体" w:cs="宋体"/>
          <w:i w:val="0"/>
          <w:iCs w:val="0"/>
          <w:color w:val="000000"/>
          <w:szCs w:val="21"/>
          <w:shd w:val="clear" w:color="auto" w:fill="FFFFFF"/>
        </w:rPr>
        <w:t>（生产厂址）</w:t>
      </w:r>
      <w:r>
        <w:rPr>
          <w:rFonts w:hint="eastAsia" w:ascii="宋体" w:hAnsi="宋体" w:cs="宋体"/>
          <w:color w:val="000000"/>
          <w:kern w:val="0"/>
          <w:szCs w:val="21"/>
          <w:shd w:val="clear" w:color="auto" w:fill="FFFFFF"/>
        </w:rPr>
        <w:t>。</w:t>
      </w:r>
      <w:r>
        <w:rPr>
          <w:rStyle w:val="56"/>
          <w:rFonts w:hint="eastAsia" w:ascii="宋体" w:hAnsi="宋体" w:cs="宋体"/>
          <w:i w:val="0"/>
          <w:iCs w:val="0"/>
          <w:color w:val="000000"/>
          <w:szCs w:val="21"/>
          <w:shd w:val="clear" w:color="auto" w:fill="FFFFFF"/>
        </w:rPr>
        <w:t>（产品名称1）</w:t>
      </w:r>
      <w:r>
        <w:rPr>
          <w:rFonts w:hint="eastAsia" w:ascii="宋体" w:hAnsi="宋体" w:cs="宋体"/>
          <w:color w:val="000000"/>
          <w:kern w:val="0"/>
          <w:szCs w:val="21"/>
          <w:shd w:val="clear" w:color="auto" w:fill="FFFFFF"/>
        </w:rPr>
        <w:t>的中国境内生产的组件成本占比≥</w:t>
      </w:r>
      <w:r>
        <w:rPr>
          <w:rStyle w:val="56"/>
          <w:rFonts w:hint="eastAsia" w:ascii="宋体" w:hAnsi="宋体" w:cs="宋体"/>
          <w:i w:val="0"/>
          <w:iCs w:val="0"/>
          <w:color w:val="000000"/>
          <w:szCs w:val="21"/>
          <w:shd w:val="clear" w:color="auto" w:fill="FFFFFF"/>
        </w:rPr>
        <w:t>（规定比例）3</w:t>
      </w:r>
      <w:r>
        <w:rPr>
          <w:rFonts w:hint="eastAsia" w:ascii="宋体" w:hAnsi="宋体" w:cs="宋体"/>
          <w:color w:val="000000"/>
          <w:kern w:val="0"/>
          <w:szCs w:val="21"/>
          <w:shd w:val="clear" w:color="auto" w:fill="FFFFFF"/>
        </w:rPr>
        <w:t>。</w:t>
      </w:r>
      <w:r>
        <w:rPr>
          <w:rStyle w:val="56"/>
          <w:rFonts w:hint="eastAsia" w:ascii="宋体" w:hAnsi="宋体" w:cs="宋体"/>
          <w:i w:val="0"/>
          <w:iCs w:val="0"/>
          <w:color w:val="000000"/>
          <w:szCs w:val="21"/>
          <w:shd w:val="clear" w:color="auto" w:fill="FFFFFF"/>
        </w:rPr>
        <w:t>（产品名称1）</w:t>
      </w:r>
      <w:r>
        <w:rPr>
          <w:rFonts w:hint="eastAsia" w:ascii="宋体" w:hAnsi="宋体" w:cs="宋体"/>
          <w:color w:val="000000"/>
          <w:kern w:val="0"/>
          <w:szCs w:val="21"/>
          <w:shd w:val="clear" w:color="auto" w:fill="FFFFFF"/>
        </w:rPr>
        <w:t>的</w:t>
      </w:r>
      <w:r>
        <w:rPr>
          <w:rStyle w:val="56"/>
          <w:rFonts w:hint="eastAsia" w:ascii="宋体" w:hAnsi="宋体" w:cs="宋体"/>
          <w:i w:val="0"/>
          <w:iCs w:val="0"/>
          <w:color w:val="000000"/>
          <w:szCs w:val="21"/>
          <w:shd w:val="clear" w:color="auto" w:fill="FFFFFF"/>
        </w:rPr>
        <w:t>（关键组件）4</w:t>
      </w:r>
      <w:r>
        <w:rPr>
          <w:rFonts w:hint="eastAsia" w:ascii="宋体" w:hAnsi="宋体" w:cs="宋体"/>
          <w:color w:val="000000"/>
          <w:kern w:val="0"/>
          <w:szCs w:val="21"/>
          <w:shd w:val="clear" w:color="auto" w:fill="FFFFFF"/>
        </w:rPr>
        <w:t>在中国境内生产。</w:t>
      </w:r>
      <w:r>
        <w:rPr>
          <w:rStyle w:val="56"/>
          <w:rFonts w:hint="eastAsia" w:ascii="宋体" w:hAnsi="宋体" w:cs="宋体"/>
          <w:i w:val="0"/>
          <w:iCs w:val="0"/>
          <w:color w:val="000000"/>
          <w:szCs w:val="21"/>
          <w:shd w:val="clear" w:color="auto" w:fill="FFFFFF"/>
        </w:rPr>
        <w:t>（产品名称1）</w:t>
      </w:r>
      <w:r>
        <w:rPr>
          <w:rFonts w:hint="eastAsia" w:ascii="宋体" w:hAnsi="宋体" w:cs="宋体"/>
          <w:color w:val="000000"/>
          <w:kern w:val="0"/>
          <w:szCs w:val="21"/>
          <w:shd w:val="clear" w:color="auto" w:fill="FFFFFF"/>
        </w:rPr>
        <w:t>的</w:t>
      </w:r>
      <w:r>
        <w:rPr>
          <w:rStyle w:val="56"/>
          <w:rFonts w:hint="eastAsia" w:ascii="宋体" w:hAnsi="宋体" w:cs="宋体"/>
          <w:i w:val="0"/>
          <w:iCs w:val="0"/>
          <w:color w:val="000000"/>
          <w:szCs w:val="21"/>
          <w:shd w:val="clear" w:color="auto" w:fill="FFFFFF"/>
        </w:rPr>
        <w:t>（关键工序）5</w:t>
      </w:r>
      <w:r>
        <w:rPr>
          <w:rFonts w:hint="eastAsia" w:ascii="宋体" w:hAnsi="宋体" w:cs="宋体"/>
          <w:color w:val="000000"/>
          <w:kern w:val="0"/>
          <w:szCs w:val="21"/>
          <w:shd w:val="clear" w:color="auto" w:fill="FFFFFF"/>
        </w:rPr>
        <w:t>在中国境内完成。</w:t>
      </w:r>
    </w:p>
    <w:p w14:paraId="5CBB279F">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2.</w:t>
      </w:r>
      <w:r>
        <w:rPr>
          <w:rStyle w:val="56"/>
          <w:rFonts w:hint="eastAsia" w:ascii="宋体" w:hAnsi="宋体" w:cs="宋体"/>
          <w:i w:val="0"/>
          <w:iCs w:val="0"/>
          <w:color w:val="000000"/>
          <w:szCs w:val="21"/>
          <w:shd w:val="clear" w:color="auto" w:fill="FFFFFF"/>
        </w:rPr>
        <w:t>（产品名称2）</w:t>
      </w:r>
      <w:r>
        <w:rPr>
          <w:rFonts w:hint="eastAsia" w:ascii="宋体" w:hAnsi="宋体" w:cs="宋体"/>
          <w:color w:val="000000"/>
          <w:kern w:val="0"/>
          <w:szCs w:val="21"/>
          <w:shd w:val="clear" w:color="auto" w:fill="FFFFFF"/>
        </w:rPr>
        <w:t>，生产厂为</w:t>
      </w:r>
      <w:r>
        <w:rPr>
          <w:rStyle w:val="56"/>
          <w:rFonts w:hint="eastAsia" w:ascii="宋体" w:hAnsi="宋体" w:cs="宋体"/>
          <w:i w:val="0"/>
          <w:iCs w:val="0"/>
          <w:color w:val="000000"/>
          <w:szCs w:val="21"/>
          <w:shd w:val="clear" w:color="auto" w:fill="FFFFFF"/>
        </w:rPr>
        <w:t>（厂名）</w:t>
      </w:r>
      <w:r>
        <w:rPr>
          <w:rFonts w:hint="eastAsia" w:ascii="宋体" w:hAnsi="宋体" w:cs="宋体"/>
          <w:color w:val="000000"/>
          <w:kern w:val="0"/>
          <w:szCs w:val="21"/>
          <w:shd w:val="clear" w:color="auto" w:fill="FFFFFF"/>
        </w:rPr>
        <w:t>，厂址为</w:t>
      </w:r>
      <w:r>
        <w:rPr>
          <w:rStyle w:val="56"/>
          <w:rFonts w:hint="eastAsia" w:ascii="宋体" w:hAnsi="宋体" w:cs="宋体"/>
          <w:i w:val="0"/>
          <w:iCs w:val="0"/>
          <w:color w:val="000000"/>
          <w:szCs w:val="21"/>
          <w:shd w:val="clear" w:color="auto" w:fill="FFFFFF"/>
        </w:rPr>
        <w:t>（生产厂址）</w:t>
      </w:r>
      <w:r>
        <w:rPr>
          <w:rFonts w:hint="eastAsia" w:ascii="宋体" w:hAnsi="宋体" w:cs="宋体"/>
          <w:color w:val="000000"/>
          <w:kern w:val="0"/>
          <w:szCs w:val="21"/>
          <w:shd w:val="clear" w:color="auto" w:fill="FFFFFF"/>
        </w:rPr>
        <w:t>。</w:t>
      </w:r>
      <w:r>
        <w:rPr>
          <w:rStyle w:val="56"/>
          <w:rFonts w:hint="eastAsia" w:ascii="宋体" w:hAnsi="宋体" w:cs="宋体"/>
          <w:i w:val="0"/>
          <w:iCs w:val="0"/>
          <w:color w:val="000000"/>
          <w:szCs w:val="21"/>
          <w:shd w:val="clear" w:color="auto" w:fill="FFFFFF"/>
        </w:rPr>
        <w:t>（产品名称2）</w:t>
      </w:r>
      <w:r>
        <w:rPr>
          <w:rFonts w:hint="eastAsia" w:ascii="宋体" w:hAnsi="宋体" w:cs="宋体"/>
          <w:color w:val="000000"/>
          <w:kern w:val="0"/>
          <w:szCs w:val="21"/>
          <w:shd w:val="clear" w:color="auto" w:fill="FFFFFF"/>
        </w:rPr>
        <w:t>的中国境内生产的组件成本占比≥</w:t>
      </w:r>
      <w:r>
        <w:rPr>
          <w:rStyle w:val="56"/>
          <w:rFonts w:hint="eastAsia" w:ascii="宋体" w:hAnsi="宋体" w:cs="宋体"/>
          <w:i w:val="0"/>
          <w:iCs w:val="0"/>
          <w:color w:val="000000"/>
          <w:szCs w:val="21"/>
          <w:shd w:val="clear" w:color="auto" w:fill="FFFFFF"/>
        </w:rPr>
        <w:t>（规定比例）</w:t>
      </w:r>
      <w:r>
        <w:rPr>
          <w:rFonts w:hint="eastAsia" w:ascii="宋体" w:hAnsi="宋体" w:cs="宋体"/>
          <w:color w:val="000000"/>
          <w:kern w:val="0"/>
          <w:szCs w:val="21"/>
          <w:shd w:val="clear" w:color="auto" w:fill="FFFFFF"/>
        </w:rPr>
        <w:t>。</w:t>
      </w:r>
      <w:r>
        <w:rPr>
          <w:rStyle w:val="56"/>
          <w:rFonts w:hint="eastAsia" w:ascii="宋体" w:hAnsi="宋体" w:cs="宋体"/>
          <w:i w:val="0"/>
          <w:iCs w:val="0"/>
          <w:color w:val="000000"/>
          <w:szCs w:val="21"/>
          <w:shd w:val="clear" w:color="auto" w:fill="FFFFFF"/>
        </w:rPr>
        <w:t>（产品名称2）</w:t>
      </w:r>
      <w:r>
        <w:rPr>
          <w:rFonts w:hint="eastAsia" w:ascii="宋体" w:hAnsi="宋体" w:cs="宋体"/>
          <w:color w:val="000000"/>
          <w:kern w:val="0"/>
          <w:szCs w:val="21"/>
          <w:shd w:val="clear" w:color="auto" w:fill="FFFFFF"/>
        </w:rPr>
        <w:t>的</w:t>
      </w:r>
      <w:r>
        <w:rPr>
          <w:rStyle w:val="56"/>
          <w:rFonts w:hint="eastAsia" w:ascii="宋体" w:hAnsi="宋体" w:cs="宋体"/>
          <w:i w:val="0"/>
          <w:iCs w:val="0"/>
          <w:color w:val="000000"/>
          <w:szCs w:val="21"/>
          <w:shd w:val="clear" w:color="auto" w:fill="FFFFFF"/>
        </w:rPr>
        <w:t>（关键组件）</w:t>
      </w:r>
      <w:r>
        <w:rPr>
          <w:rFonts w:hint="eastAsia" w:ascii="宋体" w:hAnsi="宋体" w:cs="宋体"/>
          <w:color w:val="000000"/>
          <w:kern w:val="0"/>
          <w:szCs w:val="21"/>
          <w:shd w:val="clear" w:color="auto" w:fill="FFFFFF"/>
        </w:rPr>
        <w:t>在中国境内生产。</w:t>
      </w:r>
      <w:r>
        <w:rPr>
          <w:rStyle w:val="56"/>
          <w:rFonts w:hint="eastAsia" w:ascii="宋体" w:hAnsi="宋体" w:cs="宋体"/>
          <w:i w:val="0"/>
          <w:iCs w:val="0"/>
          <w:color w:val="000000"/>
          <w:szCs w:val="21"/>
          <w:shd w:val="clear" w:color="auto" w:fill="FFFFFF"/>
        </w:rPr>
        <w:t>（产品名称2）</w:t>
      </w:r>
      <w:r>
        <w:rPr>
          <w:rFonts w:hint="eastAsia" w:ascii="宋体" w:hAnsi="宋体" w:cs="宋体"/>
          <w:color w:val="000000"/>
          <w:kern w:val="0"/>
          <w:szCs w:val="21"/>
          <w:shd w:val="clear" w:color="auto" w:fill="FFFFFF"/>
        </w:rPr>
        <w:t>的</w:t>
      </w:r>
      <w:r>
        <w:rPr>
          <w:rStyle w:val="56"/>
          <w:rFonts w:hint="eastAsia" w:ascii="宋体" w:hAnsi="宋体" w:cs="宋体"/>
          <w:i w:val="0"/>
          <w:iCs w:val="0"/>
          <w:color w:val="000000"/>
          <w:szCs w:val="21"/>
          <w:shd w:val="clear" w:color="auto" w:fill="FFFFFF"/>
        </w:rPr>
        <w:t>（关键工序）</w:t>
      </w:r>
      <w:r>
        <w:rPr>
          <w:rFonts w:hint="eastAsia" w:ascii="宋体" w:hAnsi="宋体" w:cs="宋体"/>
          <w:color w:val="000000"/>
          <w:kern w:val="0"/>
          <w:szCs w:val="21"/>
          <w:shd w:val="clear" w:color="auto" w:fill="FFFFFF"/>
        </w:rPr>
        <w:t>在中国境内完成。</w:t>
      </w:r>
    </w:p>
    <w:p w14:paraId="25624FBC">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w:t>
      </w:r>
    </w:p>
    <w:p w14:paraId="7E40DA40">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本公司（单位）对上述声明内容的真实性负责。如有虚假，愿承担相应法律责任。</w:t>
      </w:r>
    </w:p>
    <w:p w14:paraId="002EE081">
      <w:pPr>
        <w:widowControl/>
        <w:spacing w:line="560" w:lineRule="atLeast"/>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 </w:t>
      </w:r>
    </w:p>
    <w:p w14:paraId="0E48A526">
      <w:pPr>
        <w:widowControl/>
        <w:spacing w:line="560" w:lineRule="atLeast"/>
        <w:jc w:val="right"/>
        <w:textAlignment w:val="baseline"/>
        <w:rPr>
          <w:rFonts w:ascii="宋体" w:hAnsi="宋体" w:cs="宋体"/>
          <w:kern w:val="0"/>
          <w:szCs w:val="21"/>
        </w:rPr>
      </w:pPr>
      <w:r>
        <w:rPr>
          <w:rFonts w:hint="eastAsia" w:ascii="宋体" w:hAnsi="宋体" w:cs="宋体"/>
          <w:color w:val="000000"/>
          <w:kern w:val="0"/>
          <w:szCs w:val="21"/>
          <w:shd w:val="clear" w:color="auto" w:fill="FFFFFF"/>
        </w:rPr>
        <w:t>公司（单位）名称（盖章）：　        </w:t>
      </w:r>
    </w:p>
    <w:p w14:paraId="18AFDB02">
      <w:pPr>
        <w:widowControl/>
        <w:spacing w:line="560" w:lineRule="atLeast"/>
        <w:jc w:val="right"/>
        <w:textAlignment w:val="baseline"/>
        <w:rPr>
          <w:rFonts w:ascii="宋体" w:hAnsi="宋体" w:cs="宋体"/>
          <w:kern w:val="0"/>
          <w:szCs w:val="21"/>
        </w:rPr>
      </w:pPr>
      <w:r>
        <w:rPr>
          <w:rFonts w:hint="eastAsia" w:ascii="宋体" w:hAnsi="宋体" w:cs="宋体"/>
          <w:color w:val="000000"/>
          <w:kern w:val="0"/>
          <w:szCs w:val="21"/>
          <w:shd w:val="clear" w:color="auto" w:fill="FFFFFF"/>
        </w:rPr>
        <w:t>日期：　     年　  月　  日         </w:t>
      </w:r>
    </w:p>
    <w:p w14:paraId="0D2A5EB5">
      <w:pPr>
        <w:widowControl/>
        <w:spacing w:line="560" w:lineRule="atLeast"/>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__________________</w:t>
      </w:r>
    </w:p>
    <w:p w14:paraId="61351C11">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1.产品如有型号，请在“产品名称”栏一并填写。</w:t>
      </w:r>
    </w:p>
    <w:p w14:paraId="21D61910">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2.生产厂名与厂址应与生产厂营业执照载明的相关信息保持一致。</w:t>
      </w:r>
    </w:p>
    <w:p w14:paraId="02FFA60B">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3.该产品的中国境内生产的组件成本占比相关要求实施前，“规定比例”栏可不填，下同。</w:t>
      </w:r>
    </w:p>
    <w:p w14:paraId="3AC09BF8">
      <w:pPr>
        <w:widowControl/>
        <w:spacing w:line="560" w:lineRule="atLeast"/>
        <w:ind w:firstLine="420"/>
        <w:jc w:val="left"/>
        <w:textAlignment w:val="baseline"/>
        <w:rPr>
          <w:rFonts w:ascii="宋体" w:hAnsi="宋体" w:cs="宋体"/>
          <w:kern w:val="0"/>
          <w:szCs w:val="21"/>
        </w:rPr>
      </w:pPr>
      <w:r>
        <w:rPr>
          <w:rFonts w:hint="eastAsia" w:ascii="宋体" w:hAnsi="宋体" w:cs="宋体"/>
          <w:color w:val="000000"/>
          <w:kern w:val="0"/>
          <w:szCs w:val="21"/>
          <w:shd w:val="clear" w:color="auto" w:fill="FFFFFF"/>
        </w:rPr>
        <w:t>4.该产品的关键组件要求实施前，“关键组件”栏可不填，下同。</w:t>
      </w:r>
    </w:p>
    <w:p w14:paraId="681712C4">
      <w:pPr>
        <w:widowControl/>
        <w:spacing w:line="560" w:lineRule="atLeast"/>
        <w:ind w:firstLine="420"/>
        <w:jc w:val="left"/>
        <w:textAlignment w:val="baseline"/>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5.该产品的关键工序要求实施前，“关键工序”栏可不填，下同。</w:t>
      </w:r>
    </w:p>
    <w:p w14:paraId="0E214430">
      <w:pPr>
        <w:widowControl/>
        <w:jc w:val="left"/>
      </w:pPr>
      <w:r>
        <w:rPr>
          <w:rFonts w:hint="eastAsia" w:ascii="宋体" w:hAnsi="宋体" w:cs="宋体"/>
          <w:b/>
          <w:bCs/>
          <w:color w:val="000000"/>
          <w:kern w:val="0"/>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9"/>
      <w:bookmarkEnd w:id="70"/>
      <w:bookmarkEnd w:id="71"/>
      <w:bookmarkEnd w:id="72"/>
      <w:bookmarkEnd w:id="73"/>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pPr>
            <w:r>
              <w:rPr>
                <w:rFonts w:hint="eastAsia" w:asciiTheme="minorEastAsia" w:hAnsiTheme="minorEastAsia" w:eastAsiaTheme="minorEastAsia"/>
              </w:rPr>
              <w:t>基于超声图像的儿童腹部肿物智能诊断基础模型研究</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4" w:name="_Toc44691398"/>
      <w:bookmarkStart w:id="75" w:name="_Toc44690434"/>
      <w:bookmarkStart w:id="76" w:name="_Toc135293187"/>
      <w:bookmarkStart w:id="77" w:name="_Toc44691166"/>
      <w:bookmarkStart w:id="78" w:name="_Toc44690707"/>
      <w:r>
        <w:rPr>
          <w:rFonts w:hint="eastAsia" w:asciiTheme="minorEastAsia" w:hAnsiTheme="minorEastAsia" w:eastAsiaTheme="minorEastAsia"/>
        </w:rPr>
        <w:t>格式6  报价表</w:t>
      </w:r>
      <w:bookmarkEnd w:id="74"/>
      <w:bookmarkEnd w:id="75"/>
      <w:bookmarkEnd w:id="76"/>
      <w:bookmarkEnd w:id="77"/>
      <w:bookmarkEnd w:id="78"/>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投标单位：（加盖公章）</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9" w:name="_Toc44690435"/>
      <w:bookmarkStart w:id="80" w:name="_Toc135293188"/>
      <w:bookmarkStart w:id="81" w:name="_Toc44691167"/>
      <w:bookmarkStart w:id="82" w:name="_Toc44691399"/>
      <w:bookmarkStart w:id="83" w:name="_Toc4469070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9"/>
      <w:bookmarkEnd w:id="80"/>
      <w:bookmarkEnd w:id="81"/>
      <w:bookmarkEnd w:id="82"/>
      <w:bookmarkEnd w:id="83"/>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1189DC3C">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14:paraId="42066D9D">
      <w:pPr>
        <w:spacing w:line="360" w:lineRule="auto"/>
        <w:ind w:firstLine="420" w:firstLineChars="200"/>
        <w:rPr>
          <w:rFonts w:ascii="宋体" w:hAnsi="宋体" w:cs="宋体"/>
          <w:szCs w:val="21"/>
        </w:rPr>
      </w:pPr>
      <w:r>
        <w:rPr>
          <w:rFonts w:hint="eastAsia" w:ascii="宋体" w:hAnsi="宋体"/>
          <w:szCs w:val="21"/>
        </w:rPr>
        <w:t>5、违约承诺</w:t>
      </w:r>
    </w:p>
    <w:p w14:paraId="5D4F00B9">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2D8E219">
      <w:pPr>
        <w:spacing w:line="360" w:lineRule="auto"/>
        <w:ind w:left="420"/>
        <w:rPr>
          <w:rFonts w:ascii="宋体" w:hAnsi="宋体"/>
          <w:bCs/>
        </w:rPr>
      </w:pPr>
      <w:r>
        <w:rPr>
          <w:rFonts w:hint="eastAsia" w:ascii="宋体" w:hAnsi="宋体"/>
          <w:bCs/>
        </w:rPr>
        <w:t>7、投标人认为必要的其他方案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pPr>
    </w:p>
    <w:p w14:paraId="4828A698">
      <w:pPr>
        <w:tabs>
          <w:tab w:val="left" w:pos="8248"/>
          <w:tab w:val="left" w:pos="9368"/>
        </w:tabs>
        <w:spacing w:line="360" w:lineRule="auto"/>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投标单位：（加盖公章）</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4"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4"/>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5" w:name="_Toc135293190"/>
      <w:bookmarkStart w:id="86" w:name="_Toc44691168"/>
      <w:bookmarkStart w:id="87" w:name="_Toc44691400"/>
      <w:bookmarkStart w:id="88" w:name="_Toc44690436"/>
      <w:bookmarkStart w:id="89" w:name="_Toc44690709"/>
      <w:r>
        <w:rPr>
          <w:rFonts w:hint="eastAsia" w:asciiTheme="minorEastAsia" w:hAnsiTheme="minorEastAsia" w:eastAsiaTheme="minorEastAsia"/>
        </w:rPr>
        <w:t>格式9  偏离表</w:t>
      </w:r>
      <w:bookmarkEnd w:id="85"/>
      <w:bookmarkEnd w:id="86"/>
      <w:bookmarkEnd w:id="87"/>
      <w:bookmarkEnd w:id="88"/>
      <w:bookmarkEnd w:id="89"/>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546FFD48">
      <w:pPr>
        <w:spacing w:line="400" w:lineRule="exact"/>
        <w:rPr>
          <w:rFonts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招标文件商务要求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snapToGrid w:val="0"/>
          <w:kern w:val="0"/>
        </w:rPr>
      </w:pPr>
    </w:p>
    <w:p w14:paraId="659C70D4">
      <w:pPr>
        <w:adjustRightInd w:val="0"/>
        <w:snapToGrid w:val="0"/>
        <w:spacing w:line="300" w:lineRule="auto"/>
        <w:rPr>
          <w:snapToGrid w:val="0"/>
          <w:kern w:val="0"/>
        </w:rPr>
      </w:pPr>
      <w:r>
        <w:rPr>
          <w:rFonts w:hint="eastAsia"/>
          <w:snapToGrid w:val="0"/>
          <w:kern w:val="0"/>
        </w:rPr>
        <w:t>投标单位：（加盖公章）</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90" w:name="q17"/>
      <w:bookmarkEnd w:id="90"/>
      <w:bookmarkStart w:id="91" w:name="_格式2__投标保证金凭证"/>
      <w:bookmarkEnd w:id="91"/>
      <w:bookmarkStart w:id="92" w:name="_格式4__"/>
      <w:bookmarkEnd w:id="92"/>
      <w:bookmarkStart w:id="93" w:name="q16"/>
      <w:bookmarkEnd w:id="93"/>
      <w:bookmarkStart w:id="94" w:name="q15"/>
      <w:bookmarkEnd w:id="94"/>
      <w:bookmarkStart w:id="95" w:name="_格式3__"/>
      <w:bookmarkEnd w:id="95"/>
      <w:bookmarkStart w:id="96" w:name="_格式5__"/>
      <w:bookmarkEnd w:id="96"/>
      <w:r>
        <w:rPr>
          <w:rFonts w:asciiTheme="minorEastAsia" w:hAnsiTheme="minorEastAsia" w:eastAsiaTheme="minorEastAsia"/>
        </w:rPr>
        <w:tab/>
      </w:r>
      <w:bookmarkStart w:id="97" w:name="_Toc44691401"/>
      <w:bookmarkStart w:id="98" w:name="_Toc44690437"/>
      <w:bookmarkStart w:id="99" w:name="_Toc44691169"/>
      <w:bookmarkStart w:id="100" w:name="_Toc44690710"/>
      <w:bookmarkStart w:id="101"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7"/>
      <w:bookmarkEnd w:id="98"/>
      <w:bookmarkEnd w:id="99"/>
      <w:bookmarkEnd w:id="100"/>
      <w:r>
        <w:rPr>
          <w:rFonts w:hint="eastAsia" w:asciiTheme="minorEastAsia" w:hAnsiTheme="minorEastAsia" w:eastAsiaTheme="minorEastAsia"/>
        </w:rPr>
        <w:t>招标文件要求的其他资料或投标人认为需要补充的资料</w:t>
      </w:r>
      <w:bookmarkEnd w:id="101"/>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2" w:name="_Toc135293192"/>
      <w:r>
        <w:rPr>
          <w:rFonts w:hint="eastAsia"/>
        </w:rPr>
        <w:t>第八章  合同条款</w:t>
      </w:r>
      <w:bookmarkEnd w:id="102"/>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3" w:name="_Toc73610161"/>
      <w:bookmarkStart w:id="104" w:name="_Toc135293193"/>
      <w:r>
        <w:rPr>
          <w:rFonts w:hint="eastAsia"/>
        </w:rPr>
        <w:t>第九章  附件</w:t>
      </w:r>
      <w:bookmarkEnd w:id="103"/>
      <w:bookmarkEnd w:id="104"/>
    </w:p>
    <w:p w14:paraId="3C84BC95">
      <w:pPr>
        <w:pStyle w:val="4"/>
        <w:spacing w:before="0" w:after="0"/>
      </w:pPr>
      <w:bookmarkStart w:id="105" w:name="_Toc73613644"/>
      <w:bookmarkStart w:id="106" w:name="_Toc73610162"/>
      <w:bookmarkStart w:id="107" w:name="_Toc135293194"/>
      <w:r>
        <w:rPr>
          <w:rFonts w:hint="eastAsia"/>
        </w:rPr>
        <w:t>一、财政部 工业和信息化部关于印发《政府采购促进中小企业发展管理办法》的通知</w:t>
      </w:r>
      <w:bookmarkEnd w:id="105"/>
      <w:bookmarkEnd w:id="106"/>
      <w:bookmarkEnd w:id="107"/>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8" w:name="_Toc135293195"/>
      <w:bookmarkStart w:id="109" w:name="_Toc73613645"/>
      <w:bookmarkStart w:id="110" w:name="_Toc73610163"/>
      <w:r>
        <w:rPr>
          <w:rFonts w:hint="eastAsia"/>
        </w:rPr>
        <w:t>二、关于印发中小企业划型标准规定的通知</w:t>
      </w:r>
      <w:bookmarkEnd w:id="108"/>
      <w:bookmarkEnd w:id="109"/>
      <w:bookmarkEnd w:id="110"/>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11" w:name="_Toc73610164"/>
      <w:bookmarkStart w:id="112" w:name="_Toc135293196"/>
      <w:bookmarkStart w:id="113" w:name="_Toc73613646"/>
      <w:r>
        <w:rPr>
          <w:rFonts w:hint="eastAsia"/>
        </w:rPr>
        <w:t>三、</w:t>
      </w:r>
      <w:r>
        <w:t>国家统计局关于印发《统计上大中小微型企业划分办法 （2017）》的通知</w:t>
      </w:r>
      <w:bookmarkEnd w:id="111"/>
      <w:bookmarkEnd w:id="112"/>
      <w:bookmarkEnd w:id="113"/>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4" w:name="_Toc135293197"/>
      <w:bookmarkStart w:id="115" w:name="_Toc73613647"/>
      <w:bookmarkStart w:id="116" w:name="_Toc73610165"/>
      <w:r>
        <w:rPr>
          <w:rFonts w:hint="eastAsia"/>
        </w:rPr>
        <w:t>四、</w:t>
      </w:r>
      <w:r>
        <w:t>财政部 民政部 中国残疾人联合会关于促进残疾人就业 政府采购政策的通知</w:t>
      </w:r>
      <w:bookmarkEnd w:id="114"/>
      <w:bookmarkEnd w:id="115"/>
      <w:bookmarkEnd w:id="116"/>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7" w:name="_Toc135293198"/>
      <w:r>
        <w:rPr>
          <w:rFonts w:hint="eastAsia"/>
        </w:rPr>
        <w:t>五、财政部 司法部关于政府采购支持监狱企业发展有关问题的通知</w:t>
      </w:r>
      <w:bookmarkEnd w:id="117"/>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项目名称：基于超声图像的儿童腹部肿物智能诊断基础模型研究                       项目编号：</w:t>
    </w:r>
    <w:r>
      <w:rPr>
        <w:rFonts w:hint="eastAsia" w:asciiTheme="minorEastAsia" w:hAnsiTheme="minorEastAsia" w:eastAsiaTheme="minorEastAsia"/>
      </w:rPr>
      <w:t>SZZZ2025-QC0480</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D7F08"/>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6DE7"/>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9B9"/>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CAD"/>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2A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0BDC"/>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1866"/>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B2C"/>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262CA0"/>
    <w:rsid w:val="022C6982"/>
    <w:rsid w:val="02323801"/>
    <w:rsid w:val="02352754"/>
    <w:rsid w:val="024D4C30"/>
    <w:rsid w:val="026E4F91"/>
    <w:rsid w:val="02C77214"/>
    <w:rsid w:val="02CB1CF7"/>
    <w:rsid w:val="03675DAC"/>
    <w:rsid w:val="039C57C0"/>
    <w:rsid w:val="041D095D"/>
    <w:rsid w:val="04A65428"/>
    <w:rsid w:val="054247C4"/>
    <w:rsid w:val="05C87DB9"/>
    <w:rsid w:val="0776276A"/>
    <w:rsid w:val="077E586F"/>
    <w:rsid w:val="07DE1997"/>
    <w:rsid w:val="07EC69C8"/>
    <w:rsid w:val="08425EAC"/>
    <w:rsid w:val="0961739E"/>
    <w:rsid w:val="097458F2"/>
    <w:rsid w:val="098E6083"/>
    <w:rsid w:val="09D354E6"/>
    <w:rsid w:val="0A89293A"/>
    <w:rsid w:val="0AC03ED3"/>
    <w:rsid w:val="0AC91212"/>
    <w:rsid w:val="0ADA4400"/>
    <w:rsid w:val="0B205B2B"/>
    <w:rsid w:val="0B3D0378"/>
    <w:rsid w:val="0B782559"/>
    <w:rsid w:val="0BFD483A"/>
    <w:rsid w:val="0C1038F1"/>
    <w:rsid w:val="0C5B67E0"/>
    <w:rsid w:val="0CE57E5A"/>
    <w:rsid w:val="0D256CBB"/>
    <w:rsid w:val="0D49488C"/>
    <w:rsid w:val="0D566BC9"/>
    <w:rsid w:val="0D7C1890"/>
    <w:rsid w:val="0D8630A6"/>
    <w:rsid w:val="0D8B597D"/>
    <w:rsid w:val="0E180322"/>
    <w:rsid w:val="0E5928AD"/>
    <w:rsid w:val="0E8042DE"/>
    <w:rsid w:val="0E8C4995"/>
    <w:rsid w:val="0EF27BFB"/>
    <w:rsid w:val="0F0230C5"/>
    <w:rsid w:val="0F0D2BA7"/>
    <w:rsid w:val="0F1E55F5"/>
    <w:rsid w:val="0F6A604F"/>
    <w:rsid w:val="0F847F5F"/>
    <w:rsid w:val="0FBC50EF"/>
    <w:rsid w:val="10050C09"/>
    <w:rsid w:val="105A7CF8"/>
    <w:rsid w:val="11080DB5"/>
    <w:rsid w:val="114573C0"/>
    <w:rsid w:val="114710E3"/>
    <w:rsid w:val="115F3FD7"/>
    <w:rsid w:val="11834124"/>
    <w:rsid w:val="11A259DD"/>
    <w:rsid w:val="11D90C91"/>
    <w:rsid w:val="11F9269A"/>
    <w:rsid w:val="120474A0"/>
    <w:rsid w:val="12C32C8D"/>
    <w:rsid w:val="12ED5EA4"/>
    <w:rsid w:val="13102ABE"/>
    <w:rsid w:val="13A46CB7"/>
    <w:rsid w:val="14CF5677"/>
    <w:rsid w:val="164E734C"/>
    <w:rsid w:val="167D280D"/>
    <w:rsid w:val="17047766"/>
    <w:rsid w:val="170A4C85"/>
    <w:rsid w:val="174A5413"/>
    <w:rsid w:val="17935895"/>
    <w:rsid w:val="17EB6CC4"/>
    <w:rsid w:val="17F52C18"/>
    <w:rsid w:val="1807166C"/>
    <w:rsid w:val="184530EF"/>
    <w:rsid w:val="187842FE"/>
    <w:rsid w:val="19227A4B"/>
    <w:rsid w:val="19410B0E"/>
    <w:rsid w:val="1A182B91"/>
    <w:rsid w:val="1A3B761A"/>
    <w:rsid w:val="1A4E7B88"/>
    <w:rsid w:val="1AFF0E5E"/>
    <w:rsid w:val="1B3E182A"/>
    <w:rsid w:val="1B4B5195"/>
    <w:rsid w:val="1C174C6F"/>
    <w:rsid w:val="1C7C020D"/>
    <w:rsid w:val="1C8F78BA"/>
    <w:rsid w:val="1C9B0D84"/>
    <w:rsid w:val="1CBE524F"/>
    <w:rsid w:val="1CDD3F3B"/>
    <w:rsid w:val="1D4D6869"/>
    <w:rsid w:val="1D554B87"/>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4A4D1A"/>
    <w:rsid w:val="248E5D4C"/>
    <w:rsid w:val="24C47897"/>
    <w:rsid w:val="24D521C3"/>
    <w:rsid w:val="24E337F8"/>
    <w:rsid w:val="252C71BA"/>
    <w:rsid w:val="258D3B57"/>
    <w:rsid w:val="262336EE"/>
    <w:rsid w:val="269E4C0C"/>
    <w:rsid w:val="27024D1A"/>
    <w:rsid w:val="276C144B"/>
    <w:rsid w:val="278C78CF"/>
    <w:rsid w:val="278F0C96"/>
    <w:rsid w:val="27AA4F6F"/>
    <w:rsid w:val="27CF30F0"/>
    <w:rsid w:val="283437D1"/>
    <w:rsid w:val="28823097"/>
    <w:rsid w:val="28F7242D"/>
    <w:rsid w:val="29076E89"/>
    <w:rsid w:val="2932050D"/>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DF0745A"/>
    <w:rsid w:val="2E36654F"/>
    <w:rsid w:val="2E5D1AEE"/>
    <w:rsid w:val="2E980D64"/>
    <w:rsid w:val="2EB64B4B"/>
    <w:rsid w:val="2EDB590A"/>
    <w:rsid w:val="2F0A29E3"/>
    <w:rsid w:val="2F776BDF"/>
    <w:rsid w:val="300E03D4"/>
    <w:rsid w:val="30601421"/>
    <w:rsid w:val="30817D6A"/>
    <w:rsid w:val="3157114E"/>
    <w:rsid w:val="315D7CF4"/>
    <w:rsid w:val="31703663"/>
    <w:rsid w:val="31F2037F"/>
    <w:rsid w:val="32607DFF"/>
    <w:rsid w:val="329B11F6"/>
    <w:rsid w:val="336E087E"/>
    <w:rsid w:val="33A85DA6"/>
    <w:rsid w:val="33C3087D"/>
    <w:rsid w:val="34143F7B"/>
    <w:rsid w:val="344C0413"/>
    <w:rsid w:val="344F5E45"/>
    <w:rsid w:val="34842E9F"/>
    <w:rsid w:val="34FA7B3A"/>
    <w:rsid w:val="350F28AA"/>
    <w:rsid w:val="357240D1"/>
    <w:rsid w:val="35961B12"/>
    <w:rsid w:val="36182DA7"/>
    <w:rsid w:val="364523AD"/>
    <w:rsid w:val="36700D38"/>
    <w:rsid w:val="368636C2"/>
    <w:rsid w:val="36C4673D"/>
    <w:rsid w:val="36F3056E"/>
    <w:rsid w:val="377C6DA9"/>
    <w:rsid w:val="37B10B63"/>
    <w:rsid w:val="37D17C49"/>
    <w:rsid w:val="37DC0287"/>
    <w:rsid w:val="387624AA"/>
    <w:rsid w:val="388C7258"/>
    <w:rsid w:val="38950836"/>
    <w:rsid w:val="3900628A"/>
    <w:rsid w:val="390721D7"/>
    <w:rsid w:val="39355B41"/>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2D6B2F"/>
    <w:rsid w:val="3D5129F3"/>
    <w:rsid w:val="3D515A8A"/>
    <w:rsid w:val="3D623CEE"/>
    <w:rsid w:val="3D7507FB"/>
    <w:rsid w:val="3EB5127A"/>
    <w:rsid w:val="3ECE1154"/>
    <w:rsid w:val="3EF341BE"/>
    <w:rsid w:val="3F2A1578"/>
    <w:rsid w:val="3F503E5E"/>
    <w:rsid w:val="3F5E53B5"/>
    <w:rsid w:val="3F812CA8"/>
    <w:rsid w:val="3FB547D5"/>
    <w:rsid w:val="3FBE2D92"/>
    <w:rsid w:val="3FC16214"/>
    <w:rsid w:val="40580367"/>
    <w:rsid w:val="41576FF8"/>
    <w:rsid w:val="418F600A"/>
    <w:rsid w:val="41D506E1"/>
    <w:rsid w:val="41D9164E"/>
    <w:rsid w:val="41DD521D"/>
    <w:rsid w:val="421870CD"/>
    <w:rsid w:val="422624CB"/>
    <w:rsid w:val="423B7022"/>
    <w:rsid w:val="429A23DC"/>
    <w:rsid w:val="42A87124"/>
    <w:rsid w:val="42CE4643"/>
    <w:rsid w:val="42D633EC"/>
    <w:rsid w:val="42ED24BA"/>
    <w:rsid w:val="430239C6"/>
    <w:rsid w:val="4389060E"/>
    <w:rsid w:val="43C8028A"/>
    <w:rsid w:val="43CB5BBA"/>
    <w:rsid w:val="43D51667"/>
    <w:rsid w:val="443B2C25"/>
    <w:rsid w:val="444A6219"/>
    <w:rsid w:val="448421F1"/>
    <w:rsid w:val="44B931B7"/>
    <w:rsid w:val="44DC50C3"/>
    <w:rsid w:val="45920C15"/>
    <w:rsid w:val="459D2A33"/>
    <w:rsid w:val="45D37D9B"/>
    <w:rsid w:val="46E12E64"/>
    <w:rsid w:val="474642BA"/>
    <w:rsid w:val="47C817CD"/>
    <w:rsid w:val="48194FD5"/>
    <w:rsid w:val="484514CB"/>
    <w:rsid w:val="48AD2FFF"/>
    <w:rsid w:val="48C86EE1"/>
    <w:rsid w:val="498272AD"/>
    <w:rsid w:val="49A34BDC"/>
    <w:rsid w:val="49BF4FB3"/>
    <w:rsid w:val="49FA6EF8"/>
    <w:rsid w:val="4A0701BA"/>
    <w:rsid w:val="4A784961"/>
    <w:rsid w:val="4AAA68CA"/>
    <w:rsid w:val="4ACF3A3C"/>
    <w:rsid w:val="4B121AEC"/>
    <w:rsid w:val="4B1700DF"/>
    <w:rsid w:val="4C083D73"/>
    <w:rsid w:val="4C085898"/>
    <w:rsid w:val="4C373527"/>
    <w:rsid w:val="4C787A00"/>
    <w:rsid w:val="4CC805CD"/>
    <w:rsid w:val="4CD90E2A"/>
    <w:rsid w:val="4E055E94"/>
    <w:rsid w:val="4E1910C7"/>
    <w:rsid w:val="4EB175C0"/>
    <w:rsid w:val="4F0F6A19"/>
    <w:rsid w:val="4FAE1D52"/>
    <w:rsid w:val="4FEB6B02"/>
    <w:rsid w:val="514635A0"/>
    <w:rsid w:val="51D10A66"/>
    <w:rsid w:val="526037D7"/>
    <w:rsid w:val="528A390F"/>
    <w:rsid w:val="528C6991"/>
    <w:rsid w:val="52C3297B"/>
    <w:rsid w:val="52E350B6"/>
    <w:rsid w:val="54054633"/>
    <w:rsid w:val="540605E4"/>
    <w:rsid w:val="547F0032"/>
    <w:rsid w:val="54A02A20"/>
    <w:rsid w:val="55B24F8F"/>
    <w:rsid w:val="55C87B3E"/>
    <w:rsid w:val="56714961"/>
    <w:rsid w:val="57142FA7"/>
    <w:rsid w:val="57684EDC"/>
    <w:rsid w:val="57F33150"/>
    <w:rsid w:val="58677DAE"/>
    <w:rsid w:val="58D67D8C"/>
    <w:rsid w:val="58E10577"/>
    <w:rsid w:val="59165EF7"/>
    <w:rsid w:val="59702A12"/>
    <w:rsid w:val="59CF1242"/>
    <w:rsid w:val="5A7A5542"/>
    <w:rsid w:val="5AE46F75"/>
    <w:rsid w:val="5AED2A9C"/>
    <w:rsid w:val="5BC746C9"/>
    <w:rsid w:val="5CC61F72"/>
    <w:rsid w:val="5CF206F7"/>
    <w:rsid w:val="5D125E69"/>
    <w:rsid w:val="5D440F45"/>
    <w:rsid w:val="5D6121B1"/>
    <w:rsid w:val="5DA764EE"/>
    <w:rsid w:val="5E1B6180"/>
    <w:rsid w:val="5E6C4D3D"/>
    <w:rsid w:val="5E7466D9"/>
    <w:rsid w:val="5EA0340D"/>
    <w:rsid w:val="5ED66C3C"/>
    <w:rsid w:val="5EE017FC"/>
    <w:rsid w:val="5F2B0CC9"/>
    <w:rsid w:val="5F7A468D"/>
    <w:rsid w:val="5F9E76ED"/>
    <w:rsid w:val="5FDD643B"/>
    <w:rsid w:val="607249AE"/>
    <w:rsid w:val="608E7761"/>
    <w:rsid w:val="60BA3E42"/>
    <w:rsid w:val="61125007"/>
    <w:rsid w:val="61181E1C"/>
    <w:rsid w:val="6155072E"/>
    <w:rsid w:val="617A7A66"/>
    <w:rsid w:val="61905B49"/>
    <w:rsid w:val="6193444E"/>
    <w:rsid w:val="6194383B"/>
    <w:rsid w:val="61A415C7"/>
    <w:rsid w:val="61C71D9F"/>
    <w:rsid w:val="61CB5375"/>
    <w:rsid w:val="61EB379B"/>
    <w:rsid w:val="61F21F72"/>
    <w:rsid w:val="623348CA"/>
    <w:rsid w:val="625421DB"/>
    <w:rsid w:val="62A4619D"/>
    <w:rsid w:val="63D11B11"/>
    <w:rsid w:val="64743126"/>
    <w:rsid w:val="64AC0915"/>
    <w:rsid w:val="64B37F11"/>
    <w:rsid w:val="65492532"/>
    <w:rsid w:val="65687212"/>
    <w:rsid w:val="658254E1"/>
    <w:rsid w:val="65C05392"/>
    <w:rsid w:val="65CA685B"/>
    <w:rsid w:val="65CC6636"/>
    <w:rsid w:val="65CF34A7"/>
    <w:rsid w:val="65F660EF"/>
    <w:rsid w:val="661E1452"/>
    <w:rsid w:val="6673798C"/>
    <w:rsid w:val="66C37115"/>
    <w:rsid w:val="66F83B86"/>
    <w:rsid w:val="6732229D"/>
    <w:rsid w:val="673905B6"/>
    <w:rsid w:val="681C3942"/>
    <w:rsid w:val="68460AAC"/>
    <w:rsid w:val="68AC1CFE"/>
    <w:rsid w:val="68EC626C"/>
    <w:rsid w:val="69227F4C"/>
    <w:rsid w:val="6A42482C"/>
    <w:rsid w:val="6A8D3F8A"/>
    <w:rsid w:val="6ABC35F2"/>
    <w:rsid w:val="6B1E1FB5"/>
    <w:rsid w:val="6BCD1DE6"/>
    <w:rsid w:val="6C4443B0"/>
    <w:rsid w:val="6C505023"/>
    <w:rsid w:val="6C523517"/>
    <w:rsid w:val="6CCE7457"/>
    <w:rsid w:val="6CF41368"/>
    <w:rsid w:val="6D14299F"/>
    <w:rsid w:val="6D672A1E"/>
    <w:rsid w:val="6DBF1A38"/>
    <w:rsid w:val="6DC237D1"/>
    <w:rsid w:val="6E2F4B86"/>
    <w:rsid w:val="6E681EA9"/>
    <w:rsid w:val="6E8421A4"/>
    <w:rsid w:val="6EB56801"/>
    <w:rsid w:val="6F40725E"/>
    <w:rsid w:val="6F4C2770"/>
    <w:rsid w:val="6F745D74"/>
    <w:rsid w:val="6F8F2BAE"/>
    <w:rsid w:val="6FC23A75"/>
    <w:rsid w:val="700A3616"/>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4D55507"/>
    <w:rsid w:val="750464B4"/>
    <w:rsid w:val="752B4572"/>
    <w:rsid w:val="762B1527"/>
    <w:rsid w:val="76373F9F"/>
    <w:rsid w:val="76655B13"/>
    <w:rsid w:val="76D71644"/>
    <w:rsid w:val="76EE69B8"/>
    <w:rsid w:val="776C2FB6"/>
    <w:rsid w:val="78A93A95"/>
    <w:rsid w:val="78AF4695"/>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DBD122E"/>
    <w:rsid w:val="7DE84A49"/>
    <w:rsid w:val="7E28286A"/>
    <w:rsid w:val="7E4515FE"/>
    <w:rsid w:val="7EAD59B2"/>
    <w:rsid w:val="7EBF11BA"/>
    <w:rsid w:val="7ED163DE"/>
    <w:rsid w:val="7F680E86"/>
    <w:rsid w:val="7F91273C"/>
    <w:rsid w:val="7FD37306"/>
    <w:rsid w:val="7FF33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autoRedefine/>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autoRedefine/>
    <w:qFormat/>
    <w:uiPriority w:val="0"/>
    <w:rPr>
      <w:b/>
      <w:kern w:val="2"/>
      <w:sz w:val="28"/>
      <w:szCs w:val="24"/>
    </w:rPr>
  </w:style>
  <w:style w:type="character" w:customStyle="1" w:styleId="65">
    <w:name w:val="标题 6 字符"/>
    <w:basedOn w:val="52"/>
    <w:link w:val="8"/>
    <w:autoRedefine/>
    <w:qFormat/>
    <w:uiPriority w:val="9"/>
    <w:rPr>
      <w:rFonts w:ascii="Arial" w:hAnsi="Arial" w:eastAsia="黑体"/>
      <w:b/>
      <w:kern w:val="2"/>
      <w:sz w:val="24"/>
      <w:szCs w:val="24"/>
    </w:rPr>
  </w:style>
  <w:style w:type="character" w:customStyle="1" w:styleId="66">
    <w:name w:val="标题 7 字符"/>
    <w:basedOn w:val="52"/>
    <w:link w:val="9"/>
    <w:autoRedefine/>
    <w:qFormat/>
    <w:uiPriority w:val="9"/>
    <w:rPr>
      <w:b/>
      <w:kern w:val="2"/>
      <w:sz w:val="24"/>
      <w:szCs w:val="24"/>
    </w:rPr>
  </w:style>
  <w:style w:type="character" w:customStyle="1" w:styleId="67">
    <w:name w:val="标题 8 字符"/>
    <w:basedOn w:val="52"/>
    <w:link w:val="10"/>
    <w:autoRedefine/>
    <w:qFormat/>
    <w:uiPriority w:val="9"/>
    <w:rPr>
      <w:rFonts w:ascii="Arial" w:hAnsi="Arial" w:eastAsia="黑体"/>
      <w:kern w:val="2"/>
      <w:sz w:val="24"/>
      <w:szCs w:val="24"/>
    </w:rPr>
  </w:style>
  <w:style w:type="character" w:customStyle="1" w:styleId="68">
    <w:name w:val="标题 9 字符"/>
    <w:basedOn w:val="52"/>
    <w:link w:val="11"/>
    <w:autoRedefine/>
    <w:qFormat/>
    <w:uiPriority w:val="0"/>
    <w:rPr>
      <w:rFonts w:ascii="Arial" w:hAnsi="Arial" w:eastAsia="黑体"/>
      <w:kern w:val="2"/>
      <w:sz w:val="21"/>
      <w:szCs w:val="24"/>
    </w:rPr>
  </w:style>
  <w:style w:type="character" w:customStyle="1" w:styleId="69">
    <w:name w:val="批注文字 字符1"/>
    <w:link w:val="18"/>
    <w:autoRedefine/>
    <w:qFormat/>
    <w:uiPriority w:val="0"/>
    <w:rPr>
      <w:kern w:val="2"/>
      <w:sz w:val="21"/>
      <w:szCs w:val="24"/>
    </w:rPr>
  </w:style>
  <w:style w:type="character" w:customStyle="1" w:styleId="70">
    <w:name w:val="批注主题 字符"/>
    <w:basedOn w:val="69"/>
    <w:link w:val="47"/>
    <w:autoRedefine/>
    <w:qFormat/>
    <w:uiPriority w:val="0"/>
    <w:rPr>
      <w:b/>
      <w:bCs/>
      <w:kern w:val="2"/>
      <w:sz w:val="21"/>
      <w:szCs w:val="24"/>
    </w:rPr>
  </w:style>
  <w:style w:type="character" w:customStyle="1" w:styleId="71">
    <w:name w:val="正文文本 字符1"/>
    <w:basedOn w:val="52"/>
    <w:link w:val="20"/>
    <w:autoRedefine/>
    <w:qFormat/>
    <w:uiPriority w:val="0"/>
    <w:rPr>
      <w:kern w:val="2"/>
      <w:sz w:val="21"/>
      <w:szCs w:val="24"/>
    </w:rPr>
  </w:style>
  <w:style w:type="character" w:customStyle="1" w:styleId="72">
    <w:name w:val="正文文本首行缩进 字符"/>
    <w:link w:val="48"/>
    <w:autoRedefine/>
    <w:qFormat/>
    <w:uiPriority w:val="0"/>
    <w:rPr>
      <w:rFonts w:eastAsia="宋体"/>
      <w:kern w:val="2"/>
      <w:sz w:val="21"/>
      <w:szCs w:val="24"/>
      <w:lang w:val="en-US" w:eastAsia="zh-CN" w:bidi="ar-SA"/>
    </w:rPr>
  </w:style>
  <w:style w:type="character" w:customStyle="1" w:styleId="73">
    <w:name w:val="文档结构图 字符"/>
    <w:basedOn w:val="52"/>
    <w:link w:val="17"/>
    <w:autoRedefine/>
    <w:qFormat/>
    <w:uiPriority w:val="0"/>
    <w:rPr>
      <w:kern w:val="2"/>
      <w:sz w:val="21"/>
      <w:szCs w:val="24"/>
      <w:shd w:val="clear" w:color="auto" w:fill="000080"/>
    </w:rPr>
  </w:style>
  <w:style w:type="character" w:customStyle="1" w:styleId="74">
    <w:name w:val="正文文本缩进 字符1"/>
    <w:basedOn w:val="52"/>
    <w:link w:val="22"/>
    <w:autoRedefine/>
    <w:qFormat/>
    <w:uiPriority w:val="0"/>
    <w:rPr>
      <w:kern w:val="2"/>
      <w:sz w:val="21"/>
      <w:szCs w:val="24"/>
    </w:rPr>
  </w:style>
  <w:style w:type="character" w:customStyle="1" w:styleId="75">
    <w:name w:val="纯文本 字符"/>
    <w:link w:val="27"/>
    <w:autoRedefine/>
    <w:qFormat/>
    <w:uiPriority w:val="0"/>
    <w:rPr>
      <w:rFonts w:ascii="宋体" w:hAnsi="Courier New" w:eastAsia="宋体"/>
      <w:kern w:val="2"/>
      <w:sz w:val="21"/>
      <w:lang w:val="en-US" w:eastAsia="zh-CN" w:bidi="ar-SA"/>
    </w:rPr>
  </w:style>
  <w:style w:type="character" w:customStyle="1" w:styleId="76">
    <w:name w:val="正文文本缩进 2 字符"/>
    <w:link w:val="30"/>
    <w:autoRedefine/>
    <w:qFormat/>
    <w:uiPriority w:val="0"/>
    <w:rPr>
      <w:kern w:val="2"/>
      <w:sz w:val="21"/>
      <w:szCs w:val="24"/>
    </w:rPr>
  </w:style>
  <w:style w:type="character" w:customStyle="1" w:styleId="77">
    <w:name w:val="批注框文本 字符"/>
    <w:basedOn w:val="52"/>
    <w:link w:val="31"/>
    <w:autoRedefine/>
    <w:qFormat/>
    <w:uiPriority w:val="99"/>
    <w:rPr>
      <w:kern w:val="2"/>
      <w:sz w:val="18"/>
      <w:szCs w:val="18"/>
    </w:rPr>
  </w:style>
  <w:style w:type="character" w:customStyle="1" w:styleId="78">
    <w:name w:val="页脚 字符"/>
    <w:basedOn w:val="52"/>
    <w:link w:val="32"/>
    <w:autoRedefine/>
    <w:qFormat/>
    <w:uiPriority w:val="99"/>
    <w:rPr>
      <w:kern w:val="2"/>
      <w:sz w:val="18"/>
      <w:szCs w:val="18"/>
    </w:rPr>
  </w:style>
  <w:style w:type="character" w:customStyle="1" w:styleId="79">
    <w:name w:val="页眉 字符"/>
    <w:link w:val="33"/>
    <w:autoRedefine/>
    <w:qFormat/>
    <w:uiPriority w:val="99"/>
    <w:rPr>
      <w:kern w:val="2"/>
      <w:sz w:val="18"/>
      <w:szCs w:val="18"/>
    </w:rPr>
  </w:style>
  <w:style w:type="character" w:customStyle="1" w:styleId="80">
    <w:name w:val="HTML 预设格式 字符"/>
    <w:link w:val="44"/>
    <w:autoRedefine/>
    <w:qFormat/>
    <w:uiPriority w:val="0"/>
    <w:rPr>
      <w:rFonts w:ascii="宋体" w:hAnsi="宋体" w:cs="宋体"/>
      <w:sz w:val="24"/>
      <w:szCs w:val="24"/>
    </w:rPr>
  </w:style>
  <w:style w:type="character" w:customStyle="1" w:styleId="81">
    <w:name w:val="标题 字符"/>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字符"/>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文本首行缩进 2 字符"/>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字符"/>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字符"/>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字符"/>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字符"/>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字符"/>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字符"/>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83</Pages>
  <Words>6049</Words>
  <Characters>6314</Characters>
  <Lines>426</Lines>
  <Paragraphs>120</Paragraphs>
  <TotalTime>125</TotalTime>
  <ScaleCrop>false</ScaleCrop>
  <LinksUpToDate>false</LinksUpToDate>
  <CharactersWithSpaces>6543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中正招标--肖工</cp:lastModifiedBy>
  <cp:lastPrinted>2020-05-26T01:03:00Z</cp:lastPrinted>
  <dcterms:modified xsi:type="dcterms:W3CDTF">2026-01-14T06:12:25Z</dcterms:modified>
  <dc:title>招标编号：UHO2010-G0029</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95AC685F0F174164956612D25B299872_13</vt:lpwstr>
  </property>
  <property fmtid="{D5CDD505-2E9C-101B-9397-08002B2CF9AE}" pid="4" name="KSOTemplateDocerSaveRecord">
    <vt:lpwstr>eyJoZGlkIjoiOTM3MjBiNjhjY2U0ZDI0ZTM1OGYyYTNlZGQxMjhlMDciLCJ1c2VySWQiOiIxMjAzMDAzMzMwIn0=</vt:lpwstr>
  </property>
</Properties>
</file>