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A4D675">
      <w:pPr>
        <w:pStyle w:val="2"/>
        <w:spacing w:line="400" w:lineRule="exact"/>
        <w:jc w:val="center"/>
        <w:rPr>
          <w:rFonts w:hint="eastAsia" w:ascii="仿宋" w:hAnsi="仿宋" w:eastAsia="仿宋"/>
          <w:lang w:eastAsia="zh-CN"/>
        </w:rPr>
      </w:pPr>
      <w:r>
        <w:rPr>
          <w:rFonts w:hint="eastAsia" w:ascii="仿宋" w:hAnsi="仿宋" w:eastAsia="仿宋"/>
          <w:lang w:eastAsia="zh-CN"/>
        </w:rPr>
        <w:t>供应商基本情况表</w:t>
      </w:r>
    </w:p>
    <w:p w14:paraId="316D91C4"/>
    <w:p w14:paraId="01D205AE">
      <w:pPr>
        <w:keepNext/>
        <w:keepLines/>
        <w:spacing w:before="260" w:after="260"/>
        <w:jc w:val="left"/>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t>《供应商基本情况表》相关信息包含（一）供应商基本情况表、（二）个人社保缴纳明细截图、（三）股权或管理关系证明材料。</w:t>
      </w:r>
    </w:p>
    <w:p w14:paraId="2E06149E">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（一）</w:t>
      </w:r>
      <w:r>
        <w:rPr>
          <w:rFonts w:hint="eastAsia" w:ascii="黑体" w:hAnsi="宋体" w:eastAsia="黑体" w:cs="Times New Roman"/>
          <w:bCs/>
          <w:kern w:val="0"/>
          <w:sz w:val="24"/>
          <w:szCs w:val="32"/>
          <w:lang w:eastAsia="zh-CN"/>
        </w:rPr>
        <w:t>供应商基本情况表</w:t>
      </w:r>
    </w:p>
    <w:p w14:paraId="4517D628">
      <w:pPr>
        <w:spacing w:before="157" w:line="198" w:lineRule="auto"/>
        <w:ind w:left="126" w:right="-21" w:rightChars="-10"/>
        <w:jc w:val="center"/>
        <w:rPr>
          <w:rFonts w:hint="eastAsia" w:ascii="宋体" w:hAnsi="宋体" w:eastAsia="宋体" w:cs="宋体"/>
          <w:sz w:val="21"/>
          <w:szCs w:val="21"/>
        </w:rP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35B7710D">
      <w:pPr>
        <w:spacing w:line="75" w:lineRule="exact"/>
        <w:rPr>
          <w:rFonts w:hint="eastAsia" w:ascii="宋体" w:hAnsi="宋体" w:eastAsia="宋体" w:cs="宋体"/>
          <w:sz w:val="21"/>
          <w:szCs w:val="21"/>
        </w:rPr>
      </w:pPr>
    </w:p>
    <w:tbl>
      <w:tblPr>
        <w:tblStyle w:val="8"/>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101532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vAlign w:val="top"/>
          </w:tcPr>
          <w:p w14:paraId="3360ADEE">
            <w:pPr>
              <w:pStyle w:val="7"/>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14CC4EFF">
            <w:pPr>
              <w:jc w:val="center"/>
              <w:rPr>
                <w:rFonts w:hint="eastAsia" w:ascii="宋体" w:hAnsi="宋体" w:eastAsia="宋体" w:cs="宋体"/>
                <w:sz w:val="21"/>
                <w:szCs w:val="21"/>
              </w:rPr>
            </w:pPr>
          </w:p>
        </w:tc>
        <w:tc>
          <w:tcPr>
            <w:tcW w:w="1990" w:type="dxa"/>
            <w:gridSpan w:val="2"/>
            <w:vAlign w:val="top"/>
          </w:tcPr>
          <w:p w14:paraId="74280363">
            <w:pPr>
              <w:pStyle w:val="7"/>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678E3CCC">
            <w:pPr>
              <w:jc w:val="center"/>
              <w:rPr>
                <w:rFonts w:hint="eastAsia" w:ascii="宋体" w:hAnsi="宋体" w:eastAsia="宋体" w:cs="宋体"/>
                <w:sz w:val="21"/>
                <w:szCs w:val="21"/>
              </w:rPr>
            </w:pPr>
          </w:p>
        </w:tc>
      </w:tr>
      <w:tr w14:paraId="09E32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vAlign w:val="top"/>
          </w:tcPr>
          <w:p w14:paraId="6D3E3285">
            <w:pPr>
              <w:pStyle w:val="7"/>
              <w:keepNext w:val="0"/>
              <w:keepLines w:val="0"/>
              <w:pageBreakBefore w:val="0"/>
              <w:widowControl/>
              <w:tabs>
                <w:tab w:val="left" w:pos="1260"/>
              </w:tabs>
              <w:kinsoku w:val="0"/>
              <w:wordWrap/>
              <w:overflowPunct/>
              <w:topLinePunct w:val="0"/>
              <w:autoSpaceDE w:val="0"/>
              <w:autoSpaceDN w:val="0"/>
              <w:bidi w:val="0"/>
              <w:adjustRightInd w:val="0"/>
              <w:snapToGrid w:val="0"/>
              <w:spacing w:before="40" w:line="360" w:lineRule="exact"/>
              <w:ind w:left="6" w:leftChars="0" w:right="105" w:hanging="6" w:firstLineChars="0"/>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4B412B4D">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c>
          <w:tcPr>
            <w:tcW w:w="1990" w:type="dxa"/>
            <w:gridSpan w:val="2"/>
            <w:vAlign w:val="top"/>
          </w:tcPr>
          <w:p w14:paraId="6146082B">
            <w:pPr>
              <w:pStyle w:val="7"/>
              <w:keepNext w:val="0"/>
              <w:keepLines w:val="0"/>
              <w:pageBreakBefore w:val="0"/>
              <w:widowControl/>
              <w:kinsoku w:val="0"/>
              <w:wordWrap/>
              <w:overflowPunct/>
              <w:topLinePunct w:val="0"/>
              <w:autoSpaceDE w:val="0"/>
              <w:autoSpaceDN w:val="0"/>
              <w:bidi w:val="0"/>
              <w:adjustRightInd w:val="0"/>
              <w:snapToGrid w:val="0"/>
              <w:spacing w:before="40" w:line="360" w:lineRule="exact"/>
              <w:ind w:left="527" w:right="152" w:hanging="362"/>
              <w:textAlignment w:val="baseline"/>
              <w:rPr>
                <w:rFonts w:hint="eastAsia" w:ascii="宋体" w:hAnsi="宋体" w:eastAsia="宋体" w:cs="宋体"/>
                <w:sz w:val="21"/>
                <w:szCs w:val="21"/>
              </w:rPr>
            </w:pPr>
            <w:r>
              <w:rPr>
                <w:rFonts w:hint="eastAsia" w:ascii="宋体" w:hAnsi="宋体" w:eastAsia="宋体" w:cs="宋体"/>
                <w:spacing w:val="-2"/>
                <w:sz w:val="21"/>
                <w:szCs w:val="21"/>
              </w:rPr>
              <w:t>供应商统一社会</w:t>
            </w:r>
            <w:r>
              <w:rPr>
                <w:rFonts w:hint="eastAsia" w:ascii="宋体" w:hAnsi="宋体" w:eastAsia="宋体" w:cs="宋体"/>
                <w:sz w:val="21"/>
                <w:szCs w:val="21"/>
              </w:rPr>
              <w:t xml:space="preserve"> </w:t>
            </w:r>
            <w:r>
              <w:rPr>
                <w:rFonts w:hint="eastAsia" w:ascii="宋体" w:hAnsi="宋体" w:eastAsia="宋体" w:cs="宋体"/>
                <w:spacing w:val="-3"/>
                <w:sz w:val="21"/>
                <w:szCs w:val="21"/>
              </w:rPr>
              <w:t>信用代码</w:t>
            </w:r>
          </w:p>
        </w:tc>
        <w:tc>
          <w:tcPr>
            <w:tcW w:w="2988" w:type="dxa"/>
            <w:gridSpan w:val="2"/>
            <w:vAlign w:val="center"/>
          </w:tcPr>
          <w:p w14:paraId="6AF85176">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r>
      <w:tr w14:paraId="0A8EBE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75622011">
            <w:pPr>
              <w:pStyle w:val="7"/>
              <w:spacing w:before="175"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投标（响应）供应商相关人员情况</w:t>
            </w:r>
          </w:p>
        </w:tc>
      </w:tr>
      <w:tr w14:paraId="20D992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34517D08">
            <w:pPr>
              <w:pStyle w:val="7"/>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14A2C238">
            <w:pPr>
              <w:pStyle w:val="7"/>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vAlign w:val="top"/>
          </w:tcPr>
          <w:p w14:paraId="126CA1ED">
            <w:pPr>
              <w:pStyle w:val="7"/>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vAlign w:val="top"/>
          </w:tcPr>
          <w:p w14:paraId="0F2782D3">
            <w:pPr>
              <w:pStyle w:val="7"/>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vAlign w:val="top"/>
          </w:tcPr>
          <w:p w14:paraId="011B6EF5">
            <w:pPr>
              <w:pStyle w:val="7"/>
              <w:keepNext w:val="0"/>
              <w:keepLines w:val="0"/>
              <w:pageBreakBefore w:val="0"/>
              <w:widowControl/>
              <w:kinsoku w:val="0"/>
              <w:wordWrap/>
              <w:overflowPunct/>
              <w:topLinePunct w:val="0"/>
              <w:autoSpaceDE w:val="0"/>
              <w:autoSpaceDN w:val="0"/>
              <w:bidi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劳动合同 关系单位</w:t>
            </w:r>
          </w:p>
        </w:tc>
        <w:tc>
          <w:tcPr>
            <w:tcW w:w="1489" w:type="dxa"/>
            <w:vAlign w:val="top"/>
          </w:tcPr>
          <w:p w14:paraId="7C9C10D2">
            <w:pPr>
              <w:pStyle w:val="7"/>
              <w:keepNext w:val="0"/>
              <w:keepLines w:val="0"/>
              <w:pageBreakBefore w:val="0"/>
              <w:widowControl/>
              <w:kinsoku w:val="0"/>
              <w:wordWrap/>
              <w:overflowPunct/>
              <w:topLinePunct w:val="0"/>
              <w:autoSpaceDE w:val="0"/>
              <w:autoSpaceDN w:val="0"/>
              <w:bidi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缴纳社会 保险单位</w:t>
            </w:r>
          </w:p>
        </w:tc>
      </w:tr>
      <w:tr w14:paraId="226B23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vAlign w:val="top"/>
          </w:tcPr>
          <w:p w14:paraId="1ADF21A3">
            <w:pPr>
              <w:spacing w:line="252" w:lineRule="auto"/>
              <w:rPr>
                <w:rFonts w:hint="eastAsia" w:ascii="宋体" w:hAnsi="宋体" w:eastAsia="宋体" w:cs="宋体"/>
                <w:sz w:val="21"/>
                <w:szCs w:val="21"/>
              </w:rPr>
            </w:pPr>
          </w:p>
          <w:p w14:paraId="462B62E9">
            <w:pPr>
              <w:pStyle w:val="7"/>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10BDD1B5">
            <w:pPr>
              <w:pStyle w:val="7"/>
              <w:spacing w:before="174" w:line="235" w:lineRule="auto"/>
              <w:ind w:left="240" w:right="116" w:hanging="101"/>
              <w:rPr>
                <w:rFonts w:hint="eastAsia" w:ascii="宋体" w:hAnsi="宋体" w:eastAsia="宋体" w:cs="宋体"/>
                <w:sz w:val="21"/>
                <w:szCs w:val="21"/>
              </w:rPr>
            </w:pPr>
            <w:r>
              <w:rPr>
                <w:rFonts w:hint="eastAsia" w:ascii="宋体" w:hAnsi="宋体" w:eastAsia="宋体" w:cs="宋体"/>
                <w:spacing w:val="-6"/>
                <w:sz w:val="21"/>
                <w:szCs w:val="21"/>
              </w:rPr>
              <w:t>法定代表人/单位负责人/主要经营负责人</w:t>
            </w:r>
          </w:p>
        </w:tc>
        <w:tc>
          <w:tcPr>
            <w:tcW w:w="946" w:type="dxa"/>
            <w:vAlign w:val="center"/>
          </w:tcPr>
          <w:p w14:paraId="16C0EF26">
            <w:pPr>
              <w:jc w:val="center"/>
              <w:rPr>
                <w:rFonts w:hint="eastAsia" w:ascii="宋体" w:hAnsi="宋体" w:eastAsia="宋体" w:cs="宋体"/>
                <w:sz w:val="21"/>
                <w:szCs w:val="21"/>
              </w:rPr>
            </w:pPr>
          </w:p>
        </w:tc>
        <w:tc>
          <w:tcPr>
            <w:tcW w:w="1990" w:type="dxa"/>
            <w:gridSpan w:val="2"/>
            <w:vAlign w:val="center"/>
          </w:tcPr>
          <w:p w14:paraId="5C6C410F">
            <w:pPr>
              <w:jc w:val="center"/>
              <w:rPr>
                <w:rFonts w:hint="eastAsia" w:ascii="宋体" w:hAnsi="宋体" w:eastAsia="宋体" w:cs="宋体"/>
                <w:sz w:val="21"/>
                <w:szCs w:val="21"/>
              </w:rPr>
            </w:pPr>
          </w:p>
        </w:tc>
        <w:tc>
          <w:tcPr>
            <w:tcW w:w="1499" w:type="dxa"/>
            <w:vAlign w:val="center"/>
          </w:tcPr>
          <w:p w14:paraId="170FB0D3">
            <w:pPr>
              <w:jc w:val="center"/>
              <w:rPr>
                <w:rFonts w:hint="eastAsia" w:ascii="宋体" w:hAnsi="宋体" w:eastAsia="宋体" w:cs="宋体"/>
                <w:sz w:val="21"/>
                <w:szCs w:val="21"/>
              </w:rPr>
            </w:pPr>
          </w:p>
        </w:tc>
        <w:tc>
          <w:tcPr>
            <w:tcW w:w="1489" w:type="dxa"/>
            <w:vAlign w:val="center"/>
          </w:tcPr>
          <w:p w14:paraId="7A115D5E">
            <w:pPr>
              <w:jc w:val="center"/>
              <w:rPr>
                <w:rFonts w:hint="eastAsia" w:ascii="宋体" w:hAnsi="宋体" w:eastAsia="宋体" w:cs="宋体"/>
                <w:sz w:val="21"/>
                <w:szCs w:val="21"/>
              </w:rPr>
            </w:pPr>
          </w:p>
        </w:tc>
      </w:tr>
      <w:tr w14:paraId="0B371F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E689807">
            <w:pPr>
              <w:pStyle w:val="7"/>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611EFD9D">
            <w:pPr>
              <w:pStyle w:val="7"/>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128513B2">
            <w:pPr>
              <w:jc w:val="center"/>
              <w:rPr>
                <w:rFonts w:hint="eastAsia" w:ascii="宋体" w:hAnsi="宋体" w:eastAsia="宋体" w:cs="宋体"/>
                <w:sz w:val="21"/>
                <w:szCs w:val="21"/>
              </w:rPr>
            </w:pPr>
          </w:p>
        </w:tc>
        <w:tc>
          <w:tcPr>
            <w:tcW w:w="1990" w:type="dxa"/>
            <w:gridSpan w:val="2"/>
            <w:vAlign w:val="center"/>
          </w:tcPr>
          <w:p w14:paraId="7F5C7BBB">
            <w:pPr>
              <w:jc w:val="center"/>
              <w:rPr>
                <w:rFonts w:hint="eastAsia" w:ascii="宋体" w:hAnsi="宋体" w:eastAsia="宋体" w:cs="宋体"/>
                <w:sz w:val="21"/>
                <w:szCs w:val="21"/>
              </w:rPr>
            </w:pPr>
          </w:p>
        </w:tc>
        <w:tc>
          <w:tcPr>
            <w:tcW w:w="1499" w:type="dxa"/>
            <w:vAlign w:val="center"/>
          </w:tcPr>
          <w:p w14:paraId="16A1F163">
            <w:pPr>
              <w:jc w:val="center"/>
              <w:rPr>
                <w:rFonts w:hint="eastAsia" w:ascii="宋体" w:hAnsi="宋体" w:eastAsia="宋体" w:cs="宋体"/>
                <w:sz w:val="21"/>
                <w:szCs w:val="21"/>
              </w:rPr>
            </w:pPr>
          </w:p>
        </w:tc>
        <w:tc>
          <w:tcPr>
            <w:tcW w:w="1489" w:type="dxa"/>
            <w:vAlign w:val="center"/>
          </w:tcPr>
          <w:p w14:paraId="65C50BE7">
            <w:pPr>
              <w:jc w:val="center"/>
              <w:rPr>
                <w:rFonts w:hint="eastAsia" w:ascii="宋体" w:hAnsi="宋体" w:eastAsia="宋体" w:cs="宋体"/>
                <w:sz w:val="21"/>
                <w:szCs w:val="21"/>
              </w:rPr>
            </w:pPr>
          </w:p>
        </w:tc>
      </w:tr>
      <w:tr w14:paraId="6D05B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2F95ABB8">
            <w:pPr>
              <w:pStyle w:val="7"/>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vAlign w:val="top"/>
          </w:tcPr>
          <w:p w14:paraId="072D9B33">
            <w:pPr>
              <w:pStyle w:val="7"/>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31BF3E33">
            <w:pPr>
              <w:jc w:val="center"/>
              <w:rPr>
                <w:rFonts w:hint="eastAsia" w:ascii="宋体" w:hAnsi="宋体" w:eastAsia="宋体" w:cs="宋体"/>
                <w:sz w:val="21"/>
                <w:szCs w:val="21"/>
              </w:rPr>
            </w:pPr>
          </w:p>
        </w:tc>
        <w:tc>
          <w:tcPr>
            <w:tcW w:w="1990" w:type="dxa"/>
            <w:gridSpan w:val="2"/>
            <w:vAlign w:val="center"/>
          </w:tcPr>
          <w:p w14:paraId="17F013C1">
            <w:pPr>
              <w:jc w:val="center"/>
              <w:rPr>
                <w:rFonts w:hint="eastAsia" w:ascii="宋体" w:hAnsi="宋体" w:eastAsia="宋体" w:cs="宋体"/>
                <w:sz w:val="21"/>
                <w:szCs w:val="21"/>
              </w:rPr>
            </w:pPr>
          </w:p>
        </w:tc>
        <w:tc>
          <w:tcPr>
            <w:tcW w:w="1499" w:type="dxa"/>
            <w:vAlign w:val="center"/>
          </w:tcPr>
          <w:p w14:paraId="1E104CCC">
            <w:pPr>
              <w:jc w:val="center"/>
              <w:rPr>
                <w:rFonts w:hint="eastAsia" w:ascii="宋体" w:hAnsi="宋体" w:eastAsia="宋体" w:cs="宋体"/>
                <w:sz w:val="21"/>
                <w:szCs w:val="21"/>
              </w:rPr>
            </w:pPr>
          </w:p>
        </w:tc>
        <w:tc>
          <w:tcPr>
            <w:tcW w:w="1489" w:type="dxa"/>
            <w:vAlign w:val="center"/>
          </w:tcPr>
          <w:p w14:paraId="4B671FF5">
            <w:pPr>
              <w:jc w:val="center"/>
              <w:rPr>
                <w:rFonts w:hint="eastAsia" w:ascii="宋体" w:hAnsi="宋体" w:eastAsia="宋体" w:cs="宋体"/>
                <w:sz w:val="21"/>
                <w:szCs w:val="21"/>
              </w:rPr>
            </w:pPr>
          </w:p>
        </w:tc>
      </w:tr>
      <w:tr w14:paraId="1DAAD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B76A632">
            <w:pPr>
              <w:pStyle w:val="7"/>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vAlign w:val="top"/>
          </w:tcPr>
          <w:p w14:paraId="77FD8964">
            <w:pPr>
              <w:pStyle w:val="7"/>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4F1865F3">
            <w:pPr>
              <w:jc w:val="center"/>
              <w:rPr>
                <w:rFonts w:hint="eastAsia" w:ascii="宋体" w:hAnsi="宋体" w:eastAsia="宋体" w:cs="宋体"/>
                <w:sz w:val="21"/>
                <w:szCs w:val="21"/>
              </w:rPr>
            </w:pPr>
          </w:p>
        </w:tc>
        <w:tc>
          <w:tcPr>
            <w:tcW w:w="1990" w:type="dxa"/>
            <w:gridSpan w:val="2"/>
            <w:vAlign w:val="center"/>
          </w:tcPr>
          <w:p w14:paraId="54D45196">
            <w:pPr>
              <w:jc w:val="center"/>
              <w:rPr>
                <w:rFonts w:hint="eastAsia" w:ascii="宋体" w:hAnsi="宋体" w:eastAsia="宋体" w:cs="宋体"/>
                <w:sz w:val="21"/>
                <w:szCs w:val="21"/>
              </w:rPr>
            </w:pPr>
          </w:p>
        </w:tc>
        <w:tc>
          <w:tcPr>
            <w:tcW w:w="1499" w:type="dxa"/>
            <w:vAlign w:val="center"/>
          </w:tcPr>
          <w:p w14:paraId="0A67FB86">
            <w:pPr>
              <w:jc w:val="center"/>
              <w:rPr>
                <w:rFonts w:hint="eastAsia" w:ascii="宋体" w:hAnsi="宋体" w:eastAsia="宋体" w:cs="宋体"/>
                <w:sz w:val="21"/>
                <w:szCs w:val="21"/>
              </w:rPr>
            </w:pPr>
          </w:p>
        </w:tc>
        <w:tc>
          <w:tcPr>
            <w:tcW w:w="1489" w:type="dxa"/>
            <w:vAlign w:val="center"/>
          </w:tcPr>
          <w:p w14:paraId="4CB2FCB9">
            <w:pPr>
              <w:jc w:val="center"/>
              <w:rPr>
                <w:rFonts w:hint="eastAsia" w:ascii="宋体" w:hAnsi="宋体" w:eastAsia="宋体" w:cs="宋体"/>
                <w:sz w:val="21"/>
                <w:szCs w:val="21"/>
              </w:rPr>
            </w:pPr>
          </w:p>
        </w:tc>
      </w:tr>
      <w:tr w14:paraId="3E2E0F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522380B2">
            <w:pPr>
              <w:pStyle w:val="7"/>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vAlign w:val="top"/>
          </w:tcPr>
          <w:p w14:paraId="2EE14C08">
            <w:pPr>
              <w:pStyle w:val="7"/>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65FB3F40">
            <w:pPr>
              <w:jc w:val="center"/>
              <w:rPr>
                <w:rFonts w:hint="eastAsia" w:ascii="宋体" w:hAnsi="宋体" w:eastAsia="宋体" w:cs="宋体"/>
                <w:sz w:val="21"/>
                <w:szCs w:val="21"/>
              </w:rPr>
            </w:pPr>
          </w:p>
        </w:tc>
        <w:tc>
          <w:tcPr>
            <w:tcW w:w="1990" w:type="dxa"/>
            <w:gridSpan w:val="2"/>
            <w:vAlign w:val="center"/>
          </w:tcPr>
          <w:p w14:paraId="2DFD4C48">
            <w:pPr>
              <w:jc w:val="center"/>
              <w:rPr>
                <w:rFonts w:hint="eastAsia" w:ascii="宋体" w:hAnsi="宋体" w:eastAsia="宋体" w:cs="宋体"/>
                <w:sz w:val="21"/>
                <w:szCs w:val="21"/>
              </w:rPr>
            </w:pPr>
          </w:p>
        </w:tc>
        <w:tc>
          <w:tcPr>
            <w:tcW w:w="1499" w:type="dxa"/>
            <w:vAlign w:val="center"/>
          </w:tcPr>
          <w:p w14:paraId="70106985">
            <w:pPr>
              <w:jc w:val="center"/>
              <w:rPr>
                <w:rFonts w:hint="eastAsia" w:ascii="宋体" w:hAnsi="宋体" w:eastAsia="宋体" w:cs="宋体"/>
                <w:sz w:val="21"/>
                <w:szCs w:val="21"/>
              </w:rPr>
            </w:pPr>
          </w:p>
        </w:tc>
        <w:tc>
          <w:tcPr>
            <w:tcW w:w="1489" w:type="dxa"/>
            <w:vAlign w:val="center"/>
          </w:tcPr>
          <w:p w14:paraId="5A01D034">
            <w:pPr>
              <w:jc w:val="center"/>
              <w:rPr>
                <w:rFonts w:hint="eastAsia" w:ascii="宋体" w:hAnsi="宋体" w:eastAsia="宋体" w:cs="宋体"/>
                <w:sz w:val="21"/>
                <w:szCs w:val="21"/>
              </w:rPr>
            </w:pPr>
          </w:p>
        </w:tc>
      </w:tr>
      <w:tr w14:paraId="48FA78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F02EE2A">
            <w:pPr>
              <w:pStyle w:val="7"/>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rPr>
              <w:t>说明：</w:t>
            </w:r>
            <w:r>
              <w:rPr>
                <w:rFonts w:hint="eastAsia" w:ascii="宋体" w:hAnsi="宋体" w:eastAsia="宋体" w:cs="宋体"/>
                <w:b/>
                <w:bCs/>
                <w:spacing w:val="-1"/>
                <w:sz w:val="21"/>
                <w:szCs w:val="21"/>
                <w:lang w:val="en-US" w:eastAsia="zh-CN"/>
              </w:rPr>
              <w:t>1.</w:t>
            </w:r>
            <w:r>
              <w:rPr>
                <w:rFonts w:hint="eastAsia" w:ascii="宋体" w:hAnsi="宋体" w:eastAsia="宋体" w:cs="宋体"/>
                <w:b/>
                <w:bCs/>
                <w:spacing w:val="-1"/>
                <w:sz w:val="21"/>
                <w:szCs w:val="21"/>
              </w:rPr>
              <w:t>同一职务有多人担任（如主要技术人员）</w:t>
            </w:r>
            <w:r>
              <w:rPr>
                <w:rFonts w:hint="eastAsia" w:ascii="宋体" w:hAnsi="宋体" w:eastAsia="宋体" w:cs="宋体"/>
                <w:b/>
                <w:bCs/>
                <w:spacing w:val="-1"/>
                <w:sz w:val="21"/>
                <w:szCs w:val="21"/>
                <w:lang w:eastAsia="zh-CN"/>
              </w:rPr>
              <w:t>的</w:t>
            </w:r>
            <w:r>
              <w:rPr>
                <w:rFonts w:hint="eastAsia" w:ascii="宋体" w:hAnsi="宋体" w:eastAsia="宋体" w:cs="宋体"/>
                <w:b/>
                <w:bCs/>
                <w:spacing w:val="-1"/>
                <w:sz w:val="21"/>
                <w:szCs w:val="21"/>
              </w:rPr>
              <w:t>，应分行填写。</w:t>
            </w:r>
          </w:p>
          <w:p w14:paraId="21E62D94">
            <w:pPr>
              <w:pStyle w:val="7"/>
              <w:numPr>
                <w:ilvl w:val="0"/>
                <w:numId w:val="1"/>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w:t>
            </w:r>
            <w:r>
              <w:rPr>
                <w:rFonts w:hint="eastAsia" w:ascii="宋体" w:hAnsi="宋体" w:eastAsia="宋体" w:cs="宋体"/>
                <w:b/>
                <w:bCs/>
                <w:color w:val="FF0000"/>
                <w:spacing w:val="-1"/>
                <w:sz w:val="21"/>
                <w:szCs w:val="21"/>
                <w:lang w:eastAsia="zh-CN"/>
              </w:rPr>
              <w:t>上述项目负责人、主要技术人员必须为供应商本单位人员，主要技术人员不等同于项目团队成员。</w:t>
            </w:r>
          </w:p>
          <w:p w14:paraId="121D999C">
            <w:pPr>
              <w:pStyle w:val="7"/>
              <w:numPr>
                <w:ilvl w:val="0"/>
                <w:numId w:val="1"/>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65D687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883A20A">
            <w:pPr>
              <w:pStyle w:val="7"/>
              <w:spacing w:before="177"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投标（响应）供应商关联关系情况</w:t>
            </w:r>
          </w:p>
        </w:tc>
      </w:tr>
      <w:tr w14:paraId="630BA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087FDD3D">
            <w:pPr>
              <w:pStyle w:val="7"/>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5D7D824F">
            <w:pPr>
              <w:pStyle w:val="7"/>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vAlign w:val="top"/>
          </w:tcPr>
          <w:p w14:paraId="78E7705A">
            <w:pPr>
              <w:pStyle w:val="7"/>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vAlign w:val="top"/>
          </w:tcPr>
          <w:p w14:paraId="5F97A8A2">
            <w:pPr>
              <w:pStyle w:val="7"/>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4546B9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vAlign w:val="top"/>
          </w:tcPr>
          <w:p w14:paraId="44C44CFD">
            <w:pPr>
              <w:spacing w:line="290" w:lineRule="auto"/>
              <w:rPr>
                <w:rFonts w:hint="eastAsia" w:ascii="宋体" w:hAnsi="宋体" w:eastAsia="宋体" w:cs="宋体"/>
                <w:sz w:val="21"/>
                <w:szCs w:val="21"/>
              </w:rPr>
            </w:pPr>
          </w:p>
          <w:p w14:paraId="37F3BE1B">
            <w:pPr>
              <w:spacing w:line="290" w:lineRule="auto"/>
              <w:rPr>
                <w:rFonts w:hint="eastAsia" w:ascii="宋体" w:hAnsi="宋体" w:eastAsia="宋体" w:cs="宋体"/>
                <w:sz w:val="21"/>
                <w:szCs w:val="21"/>
              </w:rPr>
            </w:pPr>
          </w:p>
          <w:p w14:paraId="1C77A8D4">
            <w:pPr>
              <w:pStyle w:val="7"/>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3A8E8CD5">
            <w:pPr>
              <w:spacing w:line="274" w:lineRule="auto"/>
              <w:rPr>
                <w:rFonts w:hint="eastAsia" w:ascii="宋体" w:hAnsi="宋体" w:eastAsia="宋体" w:cs="宋体"/>
                <w:sz w:val="21"/>
                <w:szCs w:val="21"/>
              </w:rPr>
            </w:pPr>
          </w:p>
          <w:p w14:paraId="04B2031F">
            <w:pPr>
              <w:spacing w:line="274" w:lineRule="auto"/>
              <w:rPr>
                <w:rFonts w:hint="eastAsia" w:ascii="宋体" w:hAnsi="宋体" w:eastAsia="宋体" w:cs="宋体"/>
                <w:sz w:val="21"/>
                <w:szCs w:val="21"/>
              </w:rPr>
            </w:pPr>
          </w:p>
          <w:p w14:paraId="5F2DCEA6">
            <w:pPr>
              <w:pStyle w:val="7"/>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320277E6">
            <w:pPr>
              <w:jc w:val="center"/>
              <w:rPr>
                <w:rFonts w:hint="eastAsia" w:ascii="宋体" w:hAnsi="宋体" w:eastAsia="宋体" w:cs="宋体"/>
                <w:sz w:val="21"/>
                <w:szCs w:val="21"/>
              </w:rPr>
            </w:pPr>
          </w:p>
        </w:tc>
        <w:tc>
          <w:tcPr>
            <w:tcW w:w="4187" w:type="dxa"/>
            <w:gridSpan w:val="3"/>
            <w:vAlign w:val="center"/>
          </w:tcPr>
          <w:p w14:paraId="58841808">
            <w:pPr>
              <w:pStyle w:val="7"/>
              <w:keepNext w:val="0"/>
              <w:keepLines w:val="0"/>
              <w:pageBreakBefore w:val="0"/>
              <w:widowControl/>
              <w:kinsoku w:val="0"/>
              <w:wordWrap/>
              <w:overflowPunct/>
              <w:topLinePunct w:val="0"/>
              <w:autoSpaceDE w:val="0"/>
              <w:autoSpaceDN w:val="0"/>
              <w:bidi w:val="0"/>
              <w:adjustRightInd w:val="0"/>
              <w:snapToGrid w:val="0"/>
              <w:spacing w:before="27" w:line="300" w:lineRule="exact"/>
              <w:ind w:left="98" w:right="116" w:firstLine="19"/>
              <w:jc w:val="both"/>
              <w:textAlignment w:val="baseline"/>
              <w:rPr>
                <w:rFonts w:hint="eastAsia" w:ascii="宋体" w:hAnsi="宋体" w:eastAsia="宋体" w:cs="宋体"/>
                <w:sz w:val="21"/>
                <w:szCs w:val="21"/>
              </w:rPr>
            </w:pPr>
            <w:r>
              <w:rPr>
                <w:rFonts w:hint="eastAsia" w:ascii="宋体" w:hAnsi="宋体" w:eastAsia="宋体" w:cs="宋体"/>
                <w:spacing w:val="-1"/>
                <w:sz w:val="21"/>
                <w:szCs w:val="21"/>
              </w:rPr>
              <w:t>指出资额（或持有股份）占投标（响应）供应商资</w:t>
            </w:r>
            <w:r>
              <w:rPr>
                <w:rFonts w:hint="eastAsia" w:ascii="宋体" w:hAnsi="宋体" w:eastAsia="宋体" w:cs="宋体"/>
                <w:spacing w:val="-8"/>
                <w:sz w:val="21"/>
                <w:szCs w:val="21"/>
              </w:rPr>
              <w:t>本总额（或股本总额）50%以上的股东，以及出资额</w:t>
            </w:r>
            <w:r>
              <w:rPr>
                <w:rFonts w:hint="eastAsia" w:ascii="宋体" w:hAnsi="宋体" w:eastAsia="宋体" w:cs="宋体"/>
                <w:spacing w:val="-5"/>
                <w:sz w:val="21"/>
                <w:szCs w:val="21"/>
              </w:rPr>
              <w:t>（或持有股份）的比例虽然不足50%，但依</w:t>
            </w:r>
            <w:r>
              <w:rPr>
                <w:rFonts w:hint="eastAsia" w:ascii="宋体" w:hAnsi="宋体" w:eastAsia="宋体" w:cs="宋体"/>
                <w:spacing w:val="-6"/>
                <w:sz w:val="21"/>
                <w:szCs w:val="21"/>
              </w:rPr>
              <w:t>其出资</w:t>
            </w:r>
            <w:r>
              <w:rPr>
                <w:rFonts w:hint="eastAsia" w:ascii="宋体" w:hAnsi="宋体" w:eastAsia="宋体" w:cs="宋体"/>
                <w:spacing w:val="-9"/>
                <w:sz w:val="21"/>
                <w:szCs w:val="21"/>
              </w:rPr>
              <w:t>额（或持有股份）所享有的表决权已足以对投标（响</w:t>
            </w:r>
            <w:r>
              <w:rPr>
                <w:rFonts w:hint="eastAsia" w:ascii="宋体" w:hAnsi="宋体" w:eastAsia="宋体" w:cs="宋体"/>
                <w:sz w:val="21"/>
                <w:szCs w:val="21"/>
              </w:rPr>
              <w:t>应）供应商股东会（或股东大会）的决议产生重要</w:t>
            </w:r>
            <w:r>
              <w:rPr>
                <w:rFonts w:hint="eastAsia" w:ascii="宋体" w:hAnsi="宋体" w:eastAsia="宋体" w:cs="宋体"/>
                <w:spacing w:val="-2"/>
                <w:sz w:val="21"/>
                <w:szCs w:val="21"/>
              </w:rPr>
              <w:t>影响的股东。</w:t>
            </w:r>
          </w:p>
        </w:tc>
      </w:tr>
      <w:tr w14:paraId="3A1030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27E2BEB7">
            <w:pPr>
              <w:pStyle w:val="7"/>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4A4D634C">
            <w:pPr>
              <w:pStyle w:val="7"/>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4B45FCD3">
            <w:pPr>
              <w:jc w:val="center"/>
              <w:rPr>
                <w:rFonts w:hint="eastAsia" w:ascii="宋体" w:hAnsi="宋体" w:eastAsia="宋体" w:cs="宋体"/>
                <w:sz w:val="21"/>
                <w:szCs w:val="21"/>
              </w:rPr>
            </w:pPr>
          </w:p>
        </w:tc>
        <w:tc>
          <w:tcPr>
            <w:tcW w:w="4187" w:type="dxa"/>
            <w:gridSpan w:val="3"/>
            <w:vAlign w:val="top"/>
          </w:tcPr>
          <w:p w14:paraId="76D51515">
            <w:pPr>
              <w:pStyle w:val="7"/>
              <w:keepNext w:val="0"/>
              <w:keepLines w:val="0"/>
              <w:pageBreakBefore w:val="0"/>
              <w:widowControl/>
              <w:kinsoku w:val="0"/>
              <w:wordWrap/>
              <w:overflowPunct/>
              <w:topLinePunct w:val="0"/>
              <w:autoSpaceDE w:val="0"/>
              <w:autoSpaceDN w:val="0"/>
              <w:bidi w:val="0"/>
              <w:adjustRightInd w:val="0"/>
              <w:snapToGrid w:val="0"/>
              <w:spacing w:before="43" w:line="300" w:lineRule="exact"/>
              <w:ind w:left="120" w:right="24"/>
              <w:textAlignment w:val="baseline"/>
              <w:rPr>
                <w:rFonts w:hint="eastAsia" w:ascii="宋体" w:hAnsi="宋体" w:eastAsia="宋体" w:cs="宋体"/>
                <w:sz w:val="21"/>
                <w:szCs w:val="21"/>
              </w:rPr>
            </w:pPr>
            <w:r>
              <w:rPr>
                <w:rFonts w:hint="eastAsia" w:ascii="宋体" w:hAnsi="宋体" w:eastAsia="宋体" w:cs="宋体"/>
                <w:spacing w:val="-8"/>
                <w:sz w:val="21"/>
                <w:szCs w:val="21"/>
              </w:rPr>
              <w:t>指对投标（响应）供应商不具有出资持</w:t>
            </w:r>
            <w:r>
              <w:rPr>
                <w:rFonts w:hint="eastAsia" w:ascii="宋体" w:hAnsi="宋体" w:eastAsia="宋体" w:cs="宋体"/>
                <w:spacing w:val="-3"/>
                <w:sz w:val="21"/>
                <w:szCs w:val="21"/>
              </w:rPr>
              <w:t>股关系，但对其存在管理关系的主体。</w:t>
            </w:r>
          </w:p>
        </w:tc>
      </w:tr>
      <w:tr w14:paraId="56F420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vAlign w:val="top"/>
          </w:tcPr>
          <w:p w14:paraId="6A7A8FB1">
            <w:pPr>
              <w:pStyle w:val="7"/>
              <w:spacing w:before="42" w:line="180" w:lineRule="auto"/>
              <w:ind w:left="120"/>
              <w:rPr>
                <w:rFonts w:hint="default" w:ascii="宋体" w:hAnsi="宋体" w:eastAsia="宋体" w:cs="宋体"/>
                <w:b/>
                <w:bCs/>
                <w:spacing w:val="-1"/>
                <w:sz w:val="21"/>
                <w:szCs w:val="21"/>
                <w:lang w:val="en-US" w:eastAsia="zh-CN"/>
              </w:rPr>
            </w:pPr>
            <w:r>
              <w:rPr>
                <w:rFonts w:hint="eastAsia" w:ascii="宋体" w:hAnsi="宋体" w:eastAsia="宋体" w:cs="宋体"/>
                <w:b/>
                <w:bCs/>
                <w:spacing w:val="-1"/>
                <w:sz w:val="21"/>
                <w:szCs w:val="21"/>
              </w:rPr>
              <w:t>说明：同一关联关系类型有多个主体的，应分行填写。</w:t>
            </w:r>
          </w:p>
        </w:tc>
      </w:tr>
    </w:tbl>
    <w:p w14:paraId="626044F3">
      <w:pPr>
        <w:spacing w:line="360" w:lineRule="auto"/>
        <w:rPr>
          <w:rFonts w:ascii="宋体" w:hAnsi="宋体" w:cs="宋体"/>
          <w:b/>
          <w:bCs/>
        </w:rPr>
      </w:pPr>
      <w:r>
        <w:rPr>
          <w:rFonts w:hint="eastAsia" w:ascii="宋体" w:hAnsi="宋体" w:cs="宋体"/>
          <w:b/>
          <w:bCs/>
        </w:rPr>
        <w:t>填报要求：</w:t>
      </w:r>
    </w:p>
    <w:p w14:paraId="1CC73148">
      <w:pPr>
        <w:spacing w:line="360" w:lineRule="auto"/>
        <w:rPr>
          <w:rFonts w:ascii="宋体" w:hAnsi="宋体" w:cs="宋体"/>
          <w:b/>
          <w:bCs/>
          <w:highlight w:val="none"/>
        </w:rPr>
      </w:pPr>
      <w:r>
        <w:rPr>
          <w:rFonts w:hint="eastAsia" w:ascii="宋体" w:hAnsi="宋体" w:cs="宋体"/>
          <w:b/>
          <w:bCs/>
          <w:highlight w:val="none"/>
        </w:rPr>
        <w:t>1、投标（响应）供应商须如实填报《供应商基本情况表》并加盖投标（响应）供应商公章。</w:t>
      </w:r>
    </w:p>
    <w:p w14:paraId="74A4AB36">
      <w:pPr>
        <w:spacing w:line="360" w:lineRule="auto"/>
        <w:rPr>
          <w:rFonts w:ascii="宋体" w:hAnsi="宋体" w:cs="宋体"/>
          <w:b/>
          <w:bCs/>
          <w:highlight w:val="none"/>
        </w:rPr>
      </w:pPr>
      <w:r>
        <w:rPr>
          <w:rFonts w:hint="eastAsia" w:ascii="宋体" w:hAnsi="宋体" w:cs="宋体"/>
          <w:b/>
          <w:bCs/>
          <w:highlight w:val="none"/>
        </w:rPr>
        <w:t>2、投标（响应）供应商需提供法定代表人、主要经营负责人、项目投标授权代表人、项目负责人、主要技术人员、投标文件编制人员</w:t>
      </w:r>
      <w:r>
        <w:rPr>
          <w:rFonts w:hint="eastAsia" w:ascii="宋体" w:hAnsi="宋体" w:cs="宋体"/>
          <w:b/>
          <w:bCs/>
          <w:highlight w:val="none"/>
          <w:lang w:eastAsia="zh-CN"/>
        </w:rPr>
        <w:t>在</w:t>
      </w:r>
      <w:r>
        <w:rPr>
          <w:rFonts w:hint="eastAsia" w:ascii="宋体" w:hAnsi="宋体" w:cs="宋体"/>
          <w:b/>
          <w:bCs/>
          <w:color w:val="FF0000"/>
          <w:highlight w:val="none"/>
          <w:lang w:eastAsia="zh-CN"/>
        </w:rPr>
        <w:t>投标（响应）截止日前最近</w:t>
      </w:r>
      <w:r>
        <w:rPr>
          <w:rFonts w:hint="eastAsia" w:ascii="宋体" w:hAnsi="宋体" w:cs="宋体"/>
          <w:b/>
          <w:bCs/>
          <w:color w:val="FF0000"/>
          <w:highlight w:val="none"/>
        </w:rPr>
        <w:t>一个月</w:t>
      </w:r>
      <w:r>
        <w:rPr>
          <w:rFonts w:hint="eastAsia" w:ascii="宋体" w:hAnsi="宋体" w:cs="宋体"/>
          <w:b/>
          <w:bCs/>
          <w:highlight w:val="none"/>
          <w:lang w:eastAsia="zh-CN"/>
        </w:rPr>
        <w:t>载有社保部门或税务部门公章</w:t>
      </w:r>
      <w:r>
        <w:rPr>
          <w:rFonts w:hint="eastAsia" w:ascii="宋体" w:hAnsi="宋体" w:cs="宋体"/>
          <w:b/>
          <w:bCs/>
          <w:highlight w:val="none"/>
        </w:rPr>
        <w:t>的社会保险证明材料（</w:t>
      </w:r>
      <w:r>
        <w:rPr>
          <w:rFonts w:hint="eastAsia" w:ascii="宋体" w:hAnsi="宋体" w:cs="宋体"/>
          <w:b/>
          <w:bCs/>
          <w:highlight w:val="none"/>
          <w:lang w:eastAsia="zh-CN"/>
        </w:rPr>
        <w:t>最近一个月的社保证明无法提供的，可往前顺延一至二个月</w:t>
      </w:r>
      <w:r>
        <w:rPr>
          <w:rFonts w:hint="eastAsia" w:ascii="宋体" w:hAnsi="宋体" w:cs="宋体"/>
          <w:b/>
          <w:bCs/>
          <w:highlight w:val="none"/>
        </w:rPr>
        <w:t>）。</w:t>
      </w:r>
    </w:p>
    <w:p w14:paraId="0DFD60B1">
      <w:pPr>
        <w:spacing w:line="360" w:lineRule="auto"/>
        <w:rPr>
          <w:rFonts w:ascii="宋体" w:hAnsi="宋体" w:cs="宋体"/>
          <w:b/>
          <w:bCs/>
          <w:color w:val="FF0000"/>
          <w:highlight w:val="none"/>
        </w:rPr>
      </w:pPr>
      <w:r>
        <w:rPr>
          <w:rFonts w:hint="eastAsia" w:ascii="宋体" w:hAnsi="宋体" w:cs="宋体"/>
          <w:b/>
          <w:bCs/>
          <w:highlight w:val="none"/>
        </w:rPr>
        <w:t>注：1)投标（响应）供应商应如实提供上述人员的社会保险证明</w:t>
      </w:r>
      <w:r>
        <w:rPr>
          <w:rFonts w:hint="eastAsia" w:ascii="宋体" w:hAnsi="宋体" w:cs="宋体"/>
          <w:b/>
          <w:bCs/>
          <w:highlight w:val="none"/>
          <w:lang w:eastAsia="zh-CN"/>
        </w:rPr>
        <w:t>。</w:t>
      </w:r>
      <w:r>
        <w:rPr>
          <w:rFonts w:hint="eastAsia" w:ascii="宋体" w:hAnsi="宋体" w:cs="宋体"/>
          <w:b/>
          <w:bCs/>
          <w:color w:val="FF0000"/>
          <w:highlight w:val="none"/>
        </w:rPr>
        <w:t>如社会保险未由投标（响应）供应商缴纳，亦须提供相应单位为其缴纳的社会保险证明。</w:t>
      </w:r>
    </w:p>
    <w:p w14:paraId="1D7FCA5B">
      <w:pPr>
        <w:spacing w:line="360" w:lineRule="auto"/>
        <w:rPr>
          <w:rFonts w:ascii="宋体" w:hAnsi="宋体" w:cs="宋体"/>
          <w:b/>
          <w:bCs/>
          <w:highlight w:val="none"/>
        </w:rPr>
      </w:pPr>
      <w:r>
        <w:rPr>
          <w:rFonts w:hint="eastAsia" w:ascii="宋体" w:hAnsi="宋体" w:cs="宋体"/>
          <w:b/>
          <w:bCs/>
          <w:highlight w:val="none"/>
        </w:rPr>
        <w:t>2)如因为主管部门原因无法提供社保证明的，需提供主管部门官方通知证明（或官网公告截图）。</w:t>
      </w:r>
    </w:p>
    <w:p w14:paraId="53B085DE">
      <w:pPr>
        <w:spacing w:line="360" w:lineRule="auto"/>
        <w:rPr>
          <w:rFonts w:ascii="宋体" w:hAnsi="宋体" w:cs="宋体"/>
          <w:b/>
          <w:bCs/>
          <w:highlight w:val="none"/>
        </w:rPr>
      </w:pPr>
      <w:r>
        <w:rPr>
          <w:rFonts w:hint="eastAsia" w:ascii="宋体" w:hAnsi="宋体" w:cs="宋体"/>
          <w:b/>
          <w:bCs/>
          <w:highlight w:val="none"/>
        </w:rPr>
        <w:t>3)如投标（响应）供应商为新成立单位且成立时间不足一个月或相关人员任职不足一个月，无法提供社保证明的，应提供加盖投标（响应）供应商公章的情况说明或者证明材料。</w:t>
      </w:r>
    </w:p>
    <w:p w14:paraId="478216BC">
      <w:pPr>
        <w:spacing w:line="360" w:lineRule="auto"/>
        <w:rPr>
          <w:rFonts w:ascii="宋体" w:hAnsi="宋体" w:cs="宋体"/>
          <w:b/>
          <w:bCs/>
          <w:highlight w:val="none"/>
        </w:rPr>
      </w:pPr>
      <w:r>
        <w:rPr>
          <w:rFonts w:hint="eastAsia" w:ascii="宋体" w:hAnsi="宋体" w:cs="宋体"/>
          <w:b/>
          <w:bCs/>
          <w:highlight w:val="none"/>
        </w:rPr>
        <w:t>4)如为退休人员，无法提供社保证明的，应提供加盖投标（响应）供应商公章的情况说明或者证明材料。</w:t>
      </w:r>
    </w:p>
    <w:p w14:paraId="73832946">
      <w:pPr>
        <w:spacing w:line="360" w:lineRule="auto"/>
        <w:rPr>
          <w:rFonts w:ascii="宋体" w:hAnsi="宋体" w:cs="宋体"/>
          <w:b/>
          <w:bCs/>
          <w:highlight w:val="none"/>
        </w:rPr>
      </w:pPr>
      <w:r>
        <w:rPr>
          <w:rFonts w:hint="eastAsia" w:ascii="宋体" w:hAnsi="宋体" w:cs="宋体"/>
          <w:b/>
          <w:bCs/>
          <w:highlight w:val="none"/>
        </w:rPr>
        <w:t>5)如为依法不需要缴纳社会保险</w:t>
      </w:r>
      <w:r>
        <w:rPr>
          <w:rFonts w:hint="eastAsia" w:ascii="宋体" w:hAnsi="宋体" w:cs="宋体"/>
          <w:b/>
          <w:bCs/>
          <w:highlight w:val="none"/>
          <w:lang w:eastAsia="zh-CN"/>
        </w:rPr>
        <w:t>或因为单位特殊性质、人员特殊情况等原因无法提供社保证明</w:t>
      </w:r>
      <w:r>
        <w:rPr>
          <w:rFonts w:hint="eastAsia" w:ascii="宋体" w:hAnsi="宋体" w:cs="宋体"/>
          <w:b/>
          <w:bCs/>
          <w:highlight w:val="none"/>
        </w:rPr>
        <w:t>的，应提供加盖投标（响应）供应商公章的情况说明或者证明材料。</w:t>
      </w:r>
    </w:p>
    <w:p w14:paraId="37A7CE09">
      <w:pPr>
        <w:spacing w:line="360" w:lineRule="auto"/>
        <w:rPr>
          <w:rFonts w:ascii="宋体" w:hAnsi="宋体" w:cs="宋体"/>
          <w:b/>
          <w:bCs/>
          <w:highlight w:val="none"/>
        </w:rPr>
      </w:pPr>
      <w:r>
        <w:rPr>
          <w:rFonts w:hint="eastAsia" w:ascii="宋体" w:hAnsi="宋体" w:cs="宋体"/>
          <w:b/>
          <w:bCs/>
          <w:highlight w:val="none"/>
        </w:rPr>
        <w:t>6)如本项目未安排项目投标授权代表人、项目负责人、主要技术人员的，相关人员信息可填写“无”，无需提供未安排人员的社保证明。</w:t>
      </w:r>
    </w:p>
    <w:p w14:paraId="15948C9B">
      <w:pPr>
        <w:spacing w:line="360" w:lineRule="auto"/>
        <w:rPr>
          <w:rFonts w:ascii="宋体" w:hAnsi="宋体" w:cs="宋体"/>
          <w:b/>
          <w:bCs/>
          <w:highlight w:val="none"/>
        </w:rPr>
      </w:pPr>
      <w:r>
        <w:rPr>
          <w:rFonts w:hint="eastAsia" w:ascii="宋体" w:hAnsi="宋体" w:cs="宋体"/>
          <w:b/>
          <w:bCs/>
          <w:highlight w:val="none"/>
        </w:rPr>
        <w:t>7）本表中填报的人员姓名、身份证号码、缴纳社会保险单位应与社保证明材料中显示的信息相同。</w:t>
      </w:r>
    </w:p>
    <w:p w14:paraId="15504C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p>
    <w:p w14:paraId="136DA391">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（二）</w:t>
      </w:r>
      <w:r>
        <w:rPr>
          <w:rFonts w:hint="eastAsia" w:ascii="黑体" w:hAnsi="宋体" w:eastAsia="黑体" w:cs="Times New Roman"/>
          <w:bCs/>
          <w:kern w:val="0"/>
          <w:sz w:val="24"/>
          <w:szCs w:val="32"/>
          <w:lang w:eastAsia="zh-CN"/>
        </w:rPr>
        <w:t>个人社保缴纳明细截图</w:t>
      </w:r>
    </w:p>
    <w:p w14:paraId="00BFBAD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spacing w:val="-6"/>
          <w:sz w:val="21"/>
          <w:szCs w:val="21"/>
        </w:rPr>
        <w:t>法定代表人/单位负责人/主要经营负责人</w:t>
      </w:r>
    </w:p>
    <w:p w14:paraId="6492E18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FF9C370">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B178052">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2、项目投标授权代表人</w:t>
      </w:r>
    </w:p>
    <w:p w14:paraId="3BB53E5A">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AA9A66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480319B6">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、项目负责人</w:t>
      </w:r>
    </w:p>
    <w:p w14:paraId="61CDCC8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73C3EDC8">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6DAB0B75">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主要技术人员</w:t>
      </w:r>
    </w:p>
    <w:p w14:paraId="5C7C7B2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334BDF3">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0E9823A">
      <w:pPr>
        <w:keepNext w:val="0"/>
        <w:keepLines w:val="0"/>
        <w:pageBreakBefore w:val="0"/>
        <w:numPr>
          <w:ilvl w:val="0"/>
          <w:numId w:val="2"/>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投标文件编制人员</w:t>
      </w:r>
    </w:p>
    <w:p w14:paraId="7BBC263E">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p>
    <w:p w14:paraId="52274137">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lang w:eastAsia="zh-CN"/>
        </w:rPr>
      </w:pPr>
    </w:p>
    <w:p w14:paraId="3CF329C6">
      <w:pPr>
        <w:keepNext w:val="0"/>
        <w:keepLines w:val="0"/>
        <w:pageBreakBefore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其</w:t>
      </w:r>
      <w:r>
        <w:rPr>
          <w:rFonts w:hint="eastAsia" w:ascii="宋体" w:hAnsi="宋体" w:eastAsia="宋体" w:cs="宋体"/>
          <w:color w:val="auto"/>
          <w:sz w:val="21"/>
          <w:szCs w:val="21"/>
          <w:lang w:eastAsia="zh-CN"/>
        </w:rPr>
        <w:t>他说明材料：</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可以</w:t>
      </w:r>
      <w:r>
        <w:rPr>
          <w:rFonts w:hint="eastAsia" w:ascii="宋体" w:hAnsi="宋体" w:eastAsia="宋体" w:cs="宋体"/>
          <w:color w:val="auto"/>
          <w:sz w:val="21"/>
          <w:szCs w:val="21"/>
          <w:lang w:eastAsia="zh-CN"/>
        </w:rPr>
        <w:t>根据项目情况</w:t>
      </w:r>
      <w:r>
        <w:rPr>
          <w:rFonts w:hint="eastAsia" w:ascii="宋体" w:hAnsi="宋体" w:eastAsia="宋体" w:cs="宋体"/>
          <w:color w:val="auto"/>
          <w:sz w:val="21"/>
          <w:szCs w:val="21"/>
        </w:rPr>
        <w:t>增添附件</w:t>
      </w:r>
      <w:r>
        <w:rPr>
          <w:rFonts w:hint="eastAsia" w:ascii="宋体" w:hAnsi="宋体" w:eastAsia="宋体" w:cs="宋体"/>
          <w:color w:val="auto"/>
          <w:sz w:val="21"/>
          <w:szCs w:val="21"/>
          <w:lang w:val="en-US" w:eastAsia="zh-CN"/>
        </w:rPr>
        <w:t>)</w:t>
      </w:r>
    </w:p>
    <w:p w14:paraId="2C7F4F1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0870873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1F252129">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注：同一人员兼任不同职务的，可以合并提供社保等证明材料，本格式仅供参考。</w:t>
      </w:r>
    </w:p>
    <w:p w14:paraId="667471FA">
      <w:pPr>
        <w:pStyle w:val="3"/>
        <w:rPr>
          <w:rFonts w:hint="eastAsia" w:ascii="宋体" w:hAnsi="宋体" w:cs="宋体"/>
          <w:b/>
          <w:bCs/>
          <w:color w:val="FF0000"/>
          <w:sz w:val="21"/>
          <w:szCs w:val="21"/>
          <w:lang w:eastAsia="zh-CN"/>
        </w:rPr>
      </w:pPr>
    </w:p>
    <w:p w14:paraId="06D4D0CF">
      <w:pPr>
        <w:pStyle w:val="3"/>
        <w:rPr>
          <w:rFonts w:hint="eastAsia" w:ascii="宋体" w:hAnsi="宋体" w:eastAsia="宋体" w:cs="宋体"/>
          <w:color w:val="auto"/>
          <w:sz w:val="21"/>
          <w:szCs w:val="21"/>
          <w:lang w:val="en-US" w:eastAsia="zh-CN"/>
        </w:rPr>
      </w:pPr>
      <w:r>
        <w:rPr>
          <w:rFonts w:hint="eastAsia" w:ascii="宋体" w:hAnsi="宋体" w:cs="宋体"/>
          <w:b/>
          <w:bCs/>
          <w:color w:val="FF0000"/>
          <w:sz w:val="21"/>
          <w:szCs w:val="21"/>
          <w:lang w:eastAsia="zh-CN"/>
        </w:rPr>
        <w:t>上述</w:t>
      </w:r>
      <w:r>
        <w:rPr>
          <w:rFonts w:hint="eastAsia" w:ascii="宋体" w:hAnsi="宋体" w:eastAsia="宋体" w:cs="宋体"/>
          <w:b/>
          <w:bCs/>
          <w:color w:val="FF0000"/>
          <w:sz w:val="21"/>
          <w:szCs w:val="21"/>
        </w:rPr>
        <w:t>社保证明材料对应的人员</w:t>
      </w:r>
      <w:r>
        <w:rPr>
          <w:rFonts w:hint="eastAsia" w:ascii="宋体" w:hAnsi="宋体" w:cs="宋体"/>
          <w:b/>
          <w:bCs/>
          <w:color w:val="FF0000"/>
          <w:sz w:val="21"/>
          <w:szCs w:val="21"/>
          <w:lang w:eastAsia="zh-CN"/>
        </w:rPr>
        <w:t>信息</w:t>
      </w:r>
      <w:r>
        <w:rPr>
          <w:rFonts w:hint="eastAsia" w:ascii="宋体" w:hAnsi="宋体" w:eastAsia="宋体" w:cs="宋体"/>
          <w:b/>
          <w:bCs/>
          <w:color w:val="FF0000"/>
          <w:sz w:val="21"/>
          <w:szCs w:val="21"/>
        </w:rPr>
        <w:t>须与《供应商基本情况表》</w:t>
      </w:r>
      <w:r>
        <w:rPr>
          <w:rFonts w:hint="eastAsia" w:ascii="宋体" w:hAnsi="宋体" w:cs="宋体"/>
          <w:b/>
          <w:bCs/>
          <w:color w:val="FF0000"/>
          <w:sz w:val="21"/>
          <w:szCs w:val="21"/>
          <w:lang w:eastAsia="zh-CN"/>
        </w:rPr>
        <w:t>相同。</w:t>
      </w:r>
    </w:p>
    <w:p w14:paraId="1C3C413F">
      <w:pPr>
        <w:pStyle w:val="4"/>
        <w:rPr>
          <w:rFonts w:hint="eastAsia"/>
          <w:lang w:val="en-US" w:eastAsia="zh-CN"/>
        </w:rPr>
      </w:pPr>
    </w:p>
    <w:p w14:paraId="56421FFD">
      <w:pPr>
        <w:spacing w:line="560" w:lineRule="exact"/>
        <w:jc w:val="center"/>
        <w:rPr>
          <w:rFonts w:hint="eastAsia" w:ascii="宋体" w:hAnsi="宋体" w:eastAsia="宋体" w:cs="宋体"/>
          <w:b/>
          <w:bCs/>
          <w:sz w:val="21"/>
          <w:szCs w:val="21"/>
        </w:rPr>
      </w:pPr>
      <w:r>
        <w:rPr>
          <w:rFonts w:hint="eastAsia" w:ascii="黑体" w:hAnsi="宋体" w:eastAsia="黑体" w:cs="Times New Roman"/>
          <w:bCs/>
          <w:kern w:val="0"/>
          <w:sz w:val="24"/>
          <w:szCs w:val="32"/>
          <w:lang w:val="en-US" w:eastAsia="zh-CN"/>
        </w:rPr>
        <w:t>（三）</w:t>
      </w:r>
      <w:r>
        <w:rPr>
          <w:rFonts w:hint="eastAsia" w:ascii="宋体" w:hAnsi="宋体" w:eastAsia="宋体" w:cs="宋体"/>
          <w:b/>
          <w:bCs/>
          <w:sz w:val="21"/>
          <w:szCs w:val="21"/>
        </w:rPr>
        <w:t>股权或管理关系证明材料</w:t>
      </w:r>
    </w:p>
    <w:p w14:paraId="5F7A732A">
      <w:pPr>
        <w:adjustRightInd w:val="0"/>
        <w:snapToGrid w:val="0"/>
        <w:spacing w:after="160" w:line="560" w:lineRule="exact"/>
        <w:ind w:firstLine="422" w:firstLineChars="200"/>
        <w:rPr>
          <w:rFonts w:hint="eastAsia" w:ascii="宋体" w:hAnsi="宋体" w:cs="宋体"/>
          <w:b/>
          <w:bCs/>
          <w:sz w:val="21"/>
          <w:szCs w:val="21"/>
          <w:lang w:val="en-US" w:eastAsia="zh-CN"/>
        </w:rPr>
      </w:pPr>
    </w:p>
    <w:p w14:paraId="58114567">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1.</w:t>
      </w:r>
      <w:r>
        <w:rPr>
          <w:rFonts w:hint="eastAsia" w:ascii="宋体" w:hAnsi="宋体" w:eastAsia="宋体" w:cs="宋体"/>
          <w:b/>
          <w:bCs/>
          <w:sz w:val="21"/>
          <w:szCs w:val="21"/>
        </w:rPr>
        <w:t>股权或管理关系证明截图</w:t>
      </w:r>
    </w:p>
    <w:p w14:paraId="23891DDB">
      <w:pPr>
        <w:adjustRightInd w:val="0"/>
        <w:snapToGrid w:val="0"/>
        <w:spacing w:after="160" w:line="560" w:lineRule="exact"/>
        <w:ind w:firstLine="408" w:firstLineChars="200"/>
        <w:rPr>
          <w:rFonts w:hint="eastAsia" w:ascii="宋体" w:hAnsi="宋体" w:eastAsia="宋体" w:cs="宋体"/>
          <w:spacing w:val="-3"/>
          <w:sz w:val="21"/>
          <w:szCs w:val="21"/>
        </w:rPr>
      </w:pPr>
      <w:r>
        <w:rPr>
          <w:rFonts w:hint="eastAsia" w:ascii="宋体" w:hAnsi="宋体" w:eastAsia="宋体" w:cs="宋体"/>
          <w:spacing w:val="-3"/>
          <w:sz w:val="21"/>
          <w:szCs w:val="21"/>
        </w:rPr>
        <w:t>（通过国家企业信用信息公示系统(https://www.gsxt.gov.cn/index.html）、或</w:t>
      </w:r>
      <w:r>
        <w:rPr>
          <w:rFonts w:hint="eastAsia" w:ascii="宋体" w:hAnsi="宋体" w:cs="宋体"/>
          <w:spacing w:val="-3"/>
          <w:sz w:val="21"/>
          <w:szCs w:val="21"/>
          <w:lang w:eastAsia="zh-CN"/>
        </w:rPr>
        <w:t>机关赋码和事业单位登记管理平台（https://gjsy.scopsr.gov.cn/)</w:t>
      </w:r>
      <w:r>
        <w:rPr>
          <w:rFonts w:hint="eastAsia" w:ascii="宋体" w:hAnsi="宋体" w:eastAsia="宋体" w:cs="宋体"/>
          <w:spacing w:val="-3"/>
          <w:sz w:val="21"/>
          <w:szCs w:val="21"/>
        </w:rPr>
        <w:t>、或全国社会组织信用信息公示平台（https://xxgs.chinanpo.mca.gov.cn/gsxt/newList 等网站查询的股权或管理关系截图）</w:t>
      </w:r>
    </w:p>
    <w:p w14:paraId="13A3A188">
      <w:pPr>
        <w:adjustRightInd w:val="0"/>
        <w:snapToGrid w:val="0"/>
        <w:spacing w:after="160" w:line="560" w:lineRule="exact"/>
        <w:ind w:firstLine="422" w:firstLineChars="200"/>
        <w:jc w:val="left"/>
        <w:rPr>
          <w:rFonts w:hint="eastAsia" w:ascii="宋体" w:hAnsi="宋体" w:eastAsia="宋体" w:cs="宋体"/>
          <w:color w:val="FF0000"/>
          <w:sz w:val="21"/>
          <w:szCs w:val="21"/>
        </w:rPr>
      </w:pPr>
      <w:r>
        <w:rPr>
          <w:rFonts w:hint="eastAsia" w:ascii="宋体" w:hAnsi="宋体" w:eastAsia="宋体" w:cs="宋体"/>
          <w:b/>
          <w:bCs/>
          <w:color w:val="FF0000"/>
          <w:sz w:val="21"/>
          <w:szCs w:val="21"/>
        </w:rPr>
        <w:t>注：上述股权或管理关系证明截图对应的信息须与《供应商基本情况表》</w:t>
      </w:r>
      <w:r>
        <w:rPr>
          <w:rFonts w:hint="eastAsia" w:ascii="宋体" w:hAnsi="宋体" w:cs="宋体"/>
          <w:b/>
          <w:bCs/>
          <w:color w:val="FF0000"/>
          <w:sz w:val="21"/>
          <w:szCs w:val="21"/>
          <w:lang w:eastAsia="zh-CN"/>
        </w:rPr>
        <w:t>相同</w:t>
      </w:r>
      <w:r>
        <w:rPr>
          <w:rFonts w:hint="eastAsia" w:ascii="宋体" w:hAnsi="宋体" w:eastAsia="宋体" w:cs="宋体"/>
          <w:b/>
          <w:bCs/>
          <w:color w:val="FF0000"/>
          <w:sz w:val="21"/>
          <w:szCs w:val="21"/>
        </w:rPr>
        <w:t>。</w:t>
      </w:r>
    </w:p>
    <w:p w14:paraId="50A54D78">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2.</w:t>
      </w:r>
      <w:r>
        <w:rPr>
          <w:rFonts w:hint="eastAsia" w:ascii="宋体" w:hAnsi="宋体" w:eastAsia="宋体" w:cs="宋体"/>
          <w:b/>
          <w:bCs/>
          <w:sz w:val="21"/>
          <w:szCs w:val="21"/>
        </w:rPr>
        <w:t>承诺函</w:t>
      </w:r>
    </w:p>
    <w:p w14:paraId="52A82C43">
      <w:pPr>
        <w:adjustRightInd w:val="0"/>
        <w:snapToGrid w:val="0"/>
        <w:spacing w:after="160" w:line="560" w:lineRule="exact"/>
        <w:jc w:val="left"/>
        <w:rPr>
          <w:rFonts w:hint="eastAsia" w:ascii="宋体" w:hAnsi="宋体" w:eastAsia="宋体" w:cs="宋体"/>
          <w:spacing w:val="-3"/>
          <w:sz w:val="21"/>
          <w:szCs w:val="21"/>
        </w:rPr>
      </w:pPr>
      <w:r>
        <w:rPr>
          <w:rFonts w:hint="eastAsia" w:ascii="宋体" w:hAnsi="宋体" w:eastAsia="宋体" w:cs="宋体"/>
          <w:spacing w:val="-3"/>
          <w:sz w:val="21"/>
          <w:szCs w:val="21"/>
        </w:rPr>
        <w:t>致：采购人</w:t>
      </w:r>
    </w:p>
    <w:p w14:paraId="6065E527">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我公司申请参加</w:t>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项目（此处填写项目名称） ，项目编号为</w:t>
      </w:r>
      <w:r>
        <w:rPr>
          <w:rFonts w:hint="eastAsia" w:ascii="宋体" w:hAnsi="宋体" w:eastAsia="宋体" w:cs="宋体"/>
          <w:spacing w:val="-3"/>
          <w:sz w:val="21"/>
          <w:szCs w:val="21"/>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（此处填写项目编号）的项目投标，并作出如下承诺：</w:t>
      </w:r>
    </w:p>
    <w:p w14:paraId="0E29A13A">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我公司承诺所填的股权关系情况真实、准确、完整。</w:t>
      </w:r>
    </w:p>
    <w:p w14:paraId="58B489A1">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488EFE7E">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特此承诺！</w:t>
      </w:r>
    </w:p>
    <w:p w14:paraId="5ACD7545">
      <w:pPr>
        <w:adjustRightInd w:val="0"/>
        <w:snapToGrid w:val="0"/>
        <w:spacing w:after="160" w:line="560" w:lineRule="exact"/>
        <w:jc w:val="center"/>
        <w:rPr>
          <w:rFonts w:hint="eastAsia" w:ascii="宋体" w:hAnsi="宋体" w:eastAsia="宋体" w:cs="宋体"/>
          <w:spacing w:val="-3"/>
          <w:sz w:val="21"/>
          <w:szCs w:val="21"/>
        </w:rPr>
      </w:pPr>
      <w:r>
        <w:rPr>
          <w:rFonts w:hint="eastAsia" w:ascii="宋体" w:hAnsi="宋体" w:eastAsia="宋体" w:cs="宋体"/>
          <w:spacing w:val="-3"/>
          <w:sz w:val="21"/>
          <w:szCs w:val="21"/>
        </w:rPr>
        <w:t xml:space="preserve">                                                供应商名称</w:t>
      </w:r>
      <w:r>
        <w:rPr>
          <w:rFonts w:hint="eastAsia" w:ascii="宋体" w:hAnsi="宋体" w:cs="宋体"/>
          <w:spacing w:val="-3"/>
          <w:sz w:val="21"/>
          <w:szCs w:val="21"/>
          <w:lang w:eastAsia="zh-CN"/>
        </w:rPr>
        <w:t>（加盖公章）</w:t>
      </w:r>
      <w:r>
        <w:rPr>
          <w:rFonts w:hint="eastAsia" w:ascii="宋体" w:hAnsi="宋体" w:eastAsia="宋体" w:cs="宋体"/>
          <w:spacing w:val="-3"/>
          <w:sz w:val="21"/>
          <w:szCs w:val="21"/>
        </w:rPr>
        <w:t xml:space="preserve">： </w:t>
      </w:r>
    </w:p>
    <w:p w14:paraId="39D9BF21">
      <w:pPr>
        <w:adjustRightInd w:val="0"/>
        <w:snapToGrid w:val="0"/>
        <w:spacing w:after="160" w:line="560" w:lineRule="exact"/>
        <w:jc w:val="right"/>
      </w:pPr>
      <w:r>
        <w:rPr>
          <w:rFonts w:hint="eastAsia" w:ascii="宋体" w:hAnsi="宋体" w:eastAsia="宋体" w:cs="宋体"/>
          <w:spacing w:val="-3"/>
          <w:sz w:val="21"/>
          <w:szCs w:val="21"/>
        </w:rPr>
        <w:t>日  期：       年    月   日</w:t>
      </w:r>
    </w:p>
    <w:p w14:paraId="1320DD7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D084DF77"/>
    <w:multiLevelType w:val="singleLevel"/>
    <w:tmpl w:val="D084DF77"/>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9DC3B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jc w:val="center"/>
      <w:outlineLvl w:val="1"/>
    </w:pPr>
    <w:rPr>
      <w:rFonts w:ascii="Arial" w:hAnsi="Arial" w:eastAsiaTheme="minorEastAsia"/>
      <w:b/>
      <w:bCs/>
      <w:sz w:val="28"/>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Body Text 2"/>
    <w:basedOn w:val="1"/>
    <w:qFormat/>
    <w:uiPriority w:val="0"/>
    <w:rPr>
      <w:sz w:val="28"/>
      <w:szCs w:val="20"/>
    </w:rPr>
  </w:style>
  <w:style w:type="paragraph" w:customStyle="1" w:styleId="7">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2026-03-25T03:29:20Z</dcterms:created>
  <dc:creator>Administrator</dc:creator>
  <cp:lastModifiedBy>中正--绮</cp:lastModifiedBy>
  <dcterms:modified xsi:type="dcterms:W3CDTF">2026-03-25T03:29:27Z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eyJoZGlkIjoiY2Y5OTA2MGI3MGFmOGU0NTE2YWU2ZGI5ZDJmMmNkMGUiLCJ1c2VySWQiOiI3MDgxMTIyMzEifQ==</vt:lpwstr>
  </property>
  <property fmtid="{D5CDD505-2E9C-101B-9397-08002B2CF9AE}" pid="4" name="ICV">
    <vt:lpwstr>8DA6F4EF34364A88BA011F17757533C2_12</vt:lpwstr>
  </property>
</Properties>
</file>