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532AE5">
      <w:pPr>
        <w:adjustRightInd w:val="0"/>
        <w:snapToGrid w:val="0"/>
        <w:spacing w:line="300" w:lineRule="auto"/>
        <w:jc w:val="left"/>
        <w:rPr>
          <w:b/>
          <w:bCs/>
          <w:snapToGrid w:val="0"/>
          <w:kern w:val="0"/>
          <w:sz w:val="28"/>
          <w:szCs w:val="28"/>
        </w:rPr>
      </w:pPr>
      <w:r>
        <w:rPr>
          <w:b/>
          <w:bCs/>
          <w:snapToGrid w:val="0"/>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580390</wp:posOffset>
                </wp:positionH>
                <wp:positionV relativeFrom="paragraph">
                  <wp:posOffset>-41910</wp:posOffset>
                </wp:positionV>
                <wp:extent cx="3743960" cy="594360"/>
                <wp:effectExtent l="4445" t="4445" r="23495" b="10795"/>
                <wp:wrapNone/>
                <wp:docPr id="21" name="文本框 299"/>
                <wp:cNvGraphicFramePr/>
                <a:graphic xmlns:a="http://schemas.openxmlformats.org/drawingml/2006/main">
                  <a:graphicData uri="http://schemas.microsoft.com/office/word/2010/wordprocessingShape">
                    <wps:wsp>
                      <wps:cNvSpPr txBox="1"/>
                      <wps:spPr>
                        <a:xfrm>
                          <a:off x="0" y="0"/>
                          <a:ext cx="3743960" cy="59436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46F7B139">
                            <w:pPr>
                              <w:spacing w:line="400" w:lineRule="exact"/>
                              <w:rPr>
                                <w:rFonts w:ascii="仿宋" w:hAnsi="仿宋" w:eastAsia="仿宋"/>
                                <w:b/>
                                <w:sz w:val="26"/>
                                <w:szCs w:val="26"/>
                              </w:rPr>
                            </w:pPr>
                            <w:r>
                              <w:rPr>
                                <w:rFonts w:hint="eastAsia" w:ascii="仿宋" w:hAnsi="仿宋" w:eastAsia="仿宋"/>
                                <w:b/>
                                <w:sz w:val="26"/>
                                <w:szCs w:val="26"/>
                              </w:rPr>
                              <w:t>深 圳 市 中 正 招 标 有 限 公 司</w:t>
                            </w:r>
                          </w:p>
                          <w:p w14:paraId="25D30BFC">
                            <w:pPr>
                              <w:spacing w:line="400" w:lineRule="exact"/>
                              <w:rPr>
                                <w:rFonts w:ascii="仿宋" w:hAnsi="仿宋" w:eastAsia="仿宋"/>
                                <w:sz w:val="22"/>
                              </w:rPr>
                            </w:pPr>
                            <w:r>
                              <w:rPr>
                                <w:rFonts w:hint="eastAsia" w:ascii="仿宋" w:hAnsi="仿宋" w:eastAsia="仿宋"/>
                                <w:sz w:val="22"/>
                              </w:rPr>
                              <w:t>SHENZHEN ZHONGZHENG TENDERING CO.,LTD.</w:t>
                            </w:r>
                          </w:p>
                        </w:txbxContent>
                      </wps:txbx>
                      <wps:bodyPr upright="1"/>
                    </wps:wsp>
                  </a:graphicData>
                </a:graphic>
              </wp:anchor>
            </w:drawing>
          </mc:Choice>
          <mc:Fallback>
            <w:pict>
              <v:shape id="文本框 299" o:spid="_x0000_s1026" o:spt="202" type="#_x0000_t202" style="position:absolute;left:0pt;margin-left:45.7pt;margin-top:-3.3pt;height:46.8pt;width:294.8pt;z-index:251659264;mso-width-relative:page;mso-height-relative:page;" fillcolor="#FFFFFF" filled="t" stroked="t" coordsize="21600,21600" o:gfxdata="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23zNcdcAAAAIAQAADwAAAAAAAAABACAA&#10;AAAiAAAAZHJzL2Rvd25yZXYueG1sUEsBAhQAFAAAAAgAh07iQEg/HF8OAgAARwQAAA4AAAAAAAAA&#10;AQAgAAAAJgEAAGRycy9lMm9Eb2MueG1sUEsFBgAAAAAGAAYAWQEAAKYFAAAAAA==&#10;">
                <v:fill on="t" focussize="0,0"/>
                <v:stroke color="#FFFFFF" joinstyle="miter"/>
                <v:imagedata o:title=""/>
                <o:lock v:ext="edit" aspectratio="f"/>
                <v:textbox>
                  <w:txbxContent>
                    <w:p w14:paraId="46F7B139">
                      <w:pPr>
                        <w:spacing w:line="400" w:lineRule="exact"/>
                        <w:rPr>
                          <w:rFonts w:ascii="仿宋" w:hAnsi="仿宋" w:eastAsia="仿宋"/>
                          <w:b/>
                          <w:sz w:val="26"/>
                          <w:szCs w:val="26"/>
                        </w:rPr>
                      </w:pPr>
                      <w:r>
                        <w:rPr>
                          <w:rFonts w:hint="eastAsia" w:ascii="仿宋" w:hAnsi="仿宋" w:eastAsia="仿宋"/>
                          <w:b/>
                          <w:sz w:val="26"/>
                          <w:szCs w:val="26"/>
                        </w:rPr>
                        <w:t>深 圳 市 中 正 招 标 有 限 公 司</w:t>
                      </w:r>
                    </w:p>
                    <w:p w14:paraId="25D30BFC">
                      <w:pPr>
                        <w:spacing w:line="400" w:lineRule="exact"/>
                        <w:rPr>
                          <w:rFonts w:ascii="仿宋" w:hAnsi="仿宋" w:eastAsia="仿宋"/>
                          <w:sz w:val="22"/>
                        </w:rPr>
                      </w:pPr>
                      <w:r>
                        <w:rPr>
                          <w:rFonts w:hint="eastAsia" w:ascii="仿宋" w:hAnsi="仿宋" w:eastAsia="仿宋"/>
                          <w:sz w:val="22"/>
                        </w:rPr>
                        <w:t>SHENZHEN ZHONGZHENG TENDERING CO.,LTD.</w:t>
                      </w:r>
                    </w:p>
                  </w:txbxContent>
                </v:textbox>
              </v:shape>
            </w:pict>
          </mc:Fallback>
        </mc:AlternateContent>
      </w:r>
      <w:r>
        <w:rPr>
          <w:b/>
          <w:kern w:val="0"/>
          <w:sz w:val="28"/>
          <w:szCs w:val="28"/>
        </w:rPr>
        <w:drawing>
          <wp:inline distT="0" distB="0" distL="0" distR="0">
            <wp:extent cx="551180" cy="473075"/>
            <wp:effectExtent l="57150" t="19050" r="19812"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7" cstate="print"/>
                    <a:srcRect/>
                    <a:stretch>
                      <a:fillRect/>
                    </a:stretch>
                  </pic:blipFill>
                  <pic:spPr>
                    <a:xfrm>
                      <a:off x="0" y="0"/>
                      <a:ext cx="551688" cy="473583"/>
                    </a:xfrm>
                    <a:prstGeom prst="rect">
                      <a:avLst/>
                    </a:prstGeom>
                    <a:solidFill>
                      <a:schemeClr val="bg1"/>
                    </a:solidFill>
                    <a:ln w="9525">
                      <a:noFill/>
                      <a:miter lim="800000"/>
                      <a:headEnd/>
                      <a:tailEnd/>
                    </a:ln>
                    <a:effectLst/>
                    <a:scene3d>
                      <a:camera prst="orthographicFront"/>
                      <a:lightRig rig="threePt" dir="t"/>
                    </a:scene3d>
                    <a:sp3d extrusionH="76200" contourW="12700">
                      <a:extrusionClr>
                        <a:schemeClr val="bg1"/>
                      </a:extrusionClr>
                      <a:contourClr>
                        <a:schemeClr val="bg1"/>
                      </a:contourClr>
                    </a:sp3d>
                  </pic:spPr>
                </pic:pic>
              </a:graphicData>
            </a:graphic>
          </wp:inline>
        </w:drawing>
      </w:r>
    </w:p>
    <w:p w14:paraId="2064E3BA">
      <w:pPr>
        <w:adjustRightInd w:val="0"/>
        <w:snapToGrid w:val="0"/>
        <w:spacing w:line="300" w:lineRule="auto"/>
        <w:rPr>
          <w:snapToGrid w:val="0"/>
          <w:kern w:val="0"/>
          <w:sz w:val="44"/>
        </w:rPr>
      </w:pPr>
    </w:p>
    <w:p w14:paraId="3352C2FE">
      <w:pPr>
        <w:adjustRightInd w:val="0"/>
        <w:snapToGrid w:val="0"/>
        <w:spacing w:line="300" w:lineRule="auto"/>
        <w:rPr>
          <w:snapToGrid w:val="0"/>
          <w:kern w:val="0"/>
          <w:sz w:val="44"/>
        </w:rPr>
      </w:pPr>
    </w:p>
    <w:p w14:paraId="73766365">
      <w:pPr>
        <w:adjustRightInd w:val="0"/>
        <w:snapToGrid w:val="0"/>
        <w:spacing w:line="300" w:lineRule="auto"/>
        <w:rPr>
          <w:snapToGrid w:val="0"/>
          <w:kern w:val="0"/>
          <w:sz w:val="44"/>
        </w:rPr>
      </w:pPr>
    </w:p>
    <w:p w14:paraId="0EF5D221">
      <w:pPr>
        <w:adjustRightInd w:val="0"/>
        <w:snapToGrid w:val="0"/>
        <w:spacing w:line="300" w:lineRule="auto"/>
        <w:jc w:val="center"/>
        <w:rPr>
          <w:rFonts w:hint="eastAsia" w:asciiTheme="minorEastAsia" w:hAnsiTheme="minorEastAsia" w:eastAsiaTheme="minorEastAsia"/>
          <w:b/>
          <w:snapToGrid w:val="0"/>
          <w:kern w:val="0"/>
          <w:sz w:val="72"/>
          <w:szCs w:val="72"/>
          <w:lang w:eastAsia="zh-CN"/>
        </w:rPr>
      </w:pPr>
      <w:r>
        <w:rPr>
          <w:rFonts w:hint="eastAsia" w:asciiTheme="minorEastAsia" w:hAnsiTheme="minorEastAsia" w:eastAsiaTheme="minorEastAsia"/>
          <w:b/>
          <w:snapToGrid w:val="0"/>
          <w:kern w:val="0"/>
          <w:sz w:val="72"/>
          <w:szCs w:val="72"/>
          <w:lang w:eastAsia="zh-CN"/>
        </w:rPr>
        <w:t>兴业银行深圳分行2026年保安服务外包项目</w:t>
      </w:r>
    </w:p>
    <w:p w14:paraId="28BC54B3">
      <w:pPr>
        <w:adjustRightInd w:val="0"/>
        <w:snapToGrid w:val="0"/>
        <w:spacing w:line="300" w:lineRule="auto"/>
        <w:rPr>
          <w:rFonts w:asciiTheme="minorEastAsia" w:hAnsiTheme="minorEastAsia" w:eastAsiaTheme="minorEastAsia"/>
          <w:b/>
          <w:snapToGrid w:val="0"/>
          <w:kern w:val="0"/>
          <w:sz w:val="90"/>
        </w:rPr>
      </w:pPr>
    </w:p>
    <w:p w14:paraId="37E64E10">
      <w:pPr>
        <w:adjustRightInd w:val="0"/>
        <w:snapToGrid w:val="0"/>
        <w:spacing w:line="300" w:lineRule="auto"/>
        <w:rPr>
          <w:rFonts w:asciiTheme="minorEastAsia" w:hAnsiTheme="minorEastAsia" w:eastAsiaTheme="minorEastAsia"/>
          <w:snapToGrid w:val="0"/>
          <w:kern w:val="0"/>
          <w:sz w:val="44"/>
        </w:rPr>
      </w:pPr>
    </w:p>
    <w:p w14:paraId="0B8FC2A4">
      <w:pPr>
        <w:adjustRightInd w:val="0"/>
        <w:snapToGrid w:val="0"/>
        <w:spacing w:line="300" w:lineRule="auto"/>
        <w:jc w:val="center"/>
        <w:rPr>
          <w:rFonts w:asciiTheme="minorEastAsia" w:hAnsiTheme="minorEastAsia" w:eastAsiaTheme="minorEastAsia"/>
          <w:b/>
          <w:snapToGrid w:val="0"/>
          <w:kern w:val="0"/>
          <w:sz w:val="90"/>
        </w:rPr>
      </w:pPr>
      <w:r>
        <w:rPr>
          <w:rFonts w:hint="eastAsia" w:asciiTheme="minorEastAsia" w:hAnsiTheme="minorEastAsia" w:eastAsiaTheme="minorEastAsia"/>
          <w:b/>
          <w:snapToGrid w:val="0"/>
          <w:kern w:val="0"/>
          <w:sz w:val="90"/>
        </w:rPr>
        <w:t xml:space="preserve">招 </w:t>
      </w:r>
      <w:r>
        <w:rPr>
          <w:rFonts w:asciiTheme="minorEastAsia" w:hAnsiTheme="minorEastAsia" w:eastAsiaTheme="minorEastAsia"/>
          <w:b/>
          <w:snapToGrid w:val="0"/>
          <w:kern w:val="0"/>
          <w:sz w:val="90"/>
        </w:rPr>
        <w:t xml:space="preserve"> </w:t>
      </w:r>
      <w:r>
        <w:rPr>
          <w:rFonts w:hint="eastAsia" w:asciiTheme="minorEastAsia" w:hAnsiTheme="minorEastAsia" w:eastAsiaTheme="minorEastAsia"/>
          <w:b/>
          <w:snapToGrid w:val="0"/>
          <w:kern w:val="0"/>
          <w:sz w:val="90"/>
        </w:rPr>
        <w:t xml:space="preserve">标 </w:t>
      </w:r>
      <w:r>
        <w:rPr>
          <w:rFonts w:asciiTheme="minorEastAsia" w:hAnsiTheme="minorEastAsia" w:eastAsiaTheme="minorEastAsia"/>
          <w:b/>
          <w:snapToGrid w:val="0"/>
          <w:kern w:val="0"/>
          <w:sz w:val="90"/>
        </w:rPr>
        <w:t xml:space="preserve"> </w:t>
      </w:r>
      <w:r>
        <w:rPr>
          <w:rFonts w:hint="eastAsia" w:asciiTheme="minorEastAsia" w:hAnsiTheme="minorEastAsia" w:eastAsiaTheme="minorEastAsia"/>
          <w:b/>
          <w:snapToGrid w:val="0"/>
          <w:kern w:val="0"/>
          <w:sz w:val="90"/>
        </w:rPr>
        <w:t xml:space="preserve">文 </w:t>
      </w:r>
      <w:r>
        <w:rPr>
          <w:rFonts w:asciiTheme="minorEastAsia" w:hAnsiTheme="minorEastAsia" w:eastAsiaTheme="minorEastAsia"/>
          <w:b/>
          <w:snapToGrid w:val="0"/>
          <w:kern w:val="0"/>
          <w:sz w:val="90"/>
        </w:rPr>
        <w:t xml:space="preserve"> </w:t>
      </w:r>
      <w:r>
        <w:rPr>
          <w:rFonts w:hint="eastAsia" w:asciiTheme="minorEastAsia" w:hAnsiTheme="minorEastAsia" w:eastAsiaTheme="minorEastAsia"/>
          <w:b/>
          <w:snapToGrid w:val="0"/>
          <w:kern w:val="0"/>
          <w:sz w:val="90"/>
        </w:rPr>
        <w:t>件</w:t>
      </w:r>
    </w:p>
    <w:p w14:paraId="1ACA071D">
      <w:pPr>
        <w:adjustRightInd w:val="0"/>
        <w:snapToGrid w:val="0"/>
        <w:spacing w:line="300" w:lineRule="auto"/>
        <w:jc w:val="center"/>
        <w:rPr>
          <w:rFonts w:hint="eastAsia" w:ascii="经典等线简" w:eastAsia="经典等线简"/>
          <w:b/>
          <w:snapToGrid w:val="0"/>
          <w:kern w:val="0"/>
          <w:sz w:val="18"/>
          <w:szCs w:val="18"/>
          <w:lang w:eastAsia="zh-CN"/>
        </w:rPr>
      </w:pPr>
      <w:r>
        <w:rPr>
          <w:rFonts w:hint="eastAsia" w:ascii="经典等线简" w:eastAsia="经典等线简"/>
          <w:b/>
          <w:snapToGrid w:val="0"/>
          <w:kern w:val="0"/>
          <w:sz w:val="32"/>
        </w:rPr>
        <w:t>招标编号：</w:t>
      </w:r>
      <w:r>
        <w:rPr>
          <w:rFonts w:hint="eastAsia" w:asciiTheme="minorEastAsia" w:hAnsiTheme="minorEastAsia" w:eastAsiaTheme="minorEastAsia"/>
          <w:b/>
          <w:snapToGrid w:val="0"/>
          <w:kern w:val="0"/>
          <w:sz w:val="32"/>
          <w:lang w:eastAsia="zh-CN"/>
        </w:rPr>
        <w:t>SZZZ2025-QC0443</w:t>
      </w:r>
    </w:p>
    <w:p w14:paraId="3D87CEE1">
      <w:pPr>
        <w:adjustRightInd w:val="0"/>
        <w:snapToGrid w:val="0"/>
        <w:spacing w:line="300" w:lineRule="auto"/>
        <w:jc w:val="center"/>
        <w:rPr>
          <w:rFonts w:ascii="经典等线简" w:eastAsia="经典等线简"/>
          <w:b/>
          <w:snapToGrid w:val="0"/>
          <w:kern w:val="0"/>
          <w:sz w:val="18"/>
          <w:szCs w:val="18"/>
        </w:rPr>
      </w:pPr>
    </w:p>
    <w:p w14:paraId="2E9375FB">
      <w:pPr>
        <w:adjustRightInd w:val="0"/>
        <w:snapToGrid w:val="0"/>
        <w:spacing w:line="300" w:lineRule="auto"/>
        <w:rPr>
          <w:snapToGrid w:val="0"/>
          <w:kern w:val="0"/>
          <w:sz w:val="44"/>
        </w:rPr>
      </w:pPr>
    </w:p>
    <w:p w14:paraId="0ACAFDB4">
      <w:pPr>
        <w:adjustRightInd w:val="0"/>
        <w:snapToGrid w:val="0"/>
        <w:spacing w:line="360" w:lineRule="auto"/>
        <w:rPr>
          <w:snapToGrid w:val="0"/>
          <w:kern w:val="0"/>
          <w:sz w:val="44"/>
        </w:rPr>
      </w:pPr>
    </w:p>
    <w:p w14:paraId="112AA525">
      <w:pPr>
        <w:adjustRightInd w:val="0"/>
        <w:snapToGrid w:val="0"/>
        <w:spacing w:line="360" w:lineRule="auto"/>
        <w:rPr>
          <w:snapToGrid w:val="0"/>
          <w:kern w:val="0"/>
          <w:sz w:val="44"/>
        </w:rPr>
      </w:pPr>
    </w:p>
    <w:p w14:paraId="2F925672">
      <w:pPr>
        <w:adjustRightInd w:val="0"/>
        <w:snapToGrid w:val="0"/>
        <w:spacing w:line="360" w:lineRule="auto"/>
        <w:rPr>
          <w:snapToGrid w:val="0"/>
          <w:kern w:val="0"/>
          <w:sz w:val="16"/>
          <w:szCs w:val="16"/>
        </w:rPr>
      </w:pPr>
    </w:p>
    <w:p w14:paraId="7C5A5973">
      <w:pPr>
        <w:adjustRightInd w:val="0"/>
        <w:snapToGrid w:val="0"/>
        <w:spacing w:line="300" w:lineRule="auto"/>
        <w:jc w:val="center"/>
        <w:rPr>
          <w:rFonts w:eastAsia="经典标宋简"/>
          <w:b/>
          <w:snapToGrid w:val="0"/>
          <w:kern w:val="0"/>
          <w:sz w:val="44"/>
        </w:rPr>
      </w:pPr>
    </w:p>
    <w:p w14:paraId="4021B3AE">
      <w:pPr>
        <w:pStyle w:val="23"/>
        <w:adjustRightInd w:val="0"/>
        <w:snapToGrid w:val="0"/>
        <w:spacing w:line="300" w:lineRule="auto"/>
        <w:jc w:val="center"/>
        <w:rPr>
          <w:rFonts w:ascii="Times New Roman" w:hAnsi="Times New Roman" w:eastAsia="经典等线简"/>
          <w:snapToGrid w:val="0"/>
          <w:kern w:val="0"/>
          <w:sz w:val="30"/>
        </w:rPr>
      </w:pPr>
      <w:r>
        <w:rPr>
          <w:rFonts w:hint="eastAsia" w:ascii="Times New Roman" w:hAnsi="Times New Roman" w:eastAsia="经典等线简"/>
          <w:b/>
          <w:snapToGrid w:val="0"/>
          <w:kern w:val="0"/>
          <w:sz w:val="30"/>
        </w:rPr>
        <w:t>二〇二</w:t>
      </w:r>
      <w:r>
        <w:rPr>
          <w:rFonts w:hint="eastAsia" w:ascii="Times New Roman" w:hAnsi="Times New Roman" w:eastAsia="经典等线简"/>
          <w:b/>
          <w:snapToGrid w:val="0"/>
          <w:kern w:val="0"/>
          <w:sz w:val="30"/>
          <w:lang w:val="en-US" w:eastAsia="zh-CN"/>
        </w:rPr>
        <w:t>六</w:t>
      </w:r>
      <w:r>
        <w:rPr>
          <w:rFonts w:hint="eastAsia" w:ascii="Times New Roman" w:hAnsi="Times New Roman" w:eastAsia="经典等线简"/>
          <w:b/>
          <w:snapToGrid w:val="0"/>
          <w:kern w:val="0"/>
          <w:sz w:val="30"/>
        </w:rPr>
        <w:t>年</w:t>
      </w:r>
      <w:r>
        <w:rPr>
          <w:rFonts w:hint="eastAsia" w:ascii="Times New Roman" w:hAnsi="Times New Roman" w:eastAsia="经典等线简"/>
          <w:b/>
          <w:snapToGrid w:val="0"/>
          <w:kern w:val="0"/>
          <w:sz w:val="30"/>
          <w:lang w:val="en-US" w:eastAsia="zh-CN"/>
        </w:rPr>
        <w:t>一</w:t>
      </w:r>
      <w:r>
        <w:rPr>
          <w:rFonts w:hint="eastAsia" w:ascii="Times New Roman" w:hAnsi="Times New Roman" w:eastAsia="经典等线简"/>
          <w:b/>
          <w:snapToGrid w:val="0"/>
          <w:kern w:val="0"/>
          <w:sz w:val="30"/>
        </w:rPr>
        <w:t>月</w:t>
      </w:r>
    </w:p>
    <w:p w14:paraId="7068E6C8">
      <w:pPr>
        <w:jc w:val="center"/>
        <w:rPr>
          <w:rFonts w:ascii="经典宋体简" w:hAnsi="宋体" w:eastAsia="经典宋体简"/>
          <w:b/>
          <w:bCs/>
          <w:sz w:val="36"/>
        </w:rPr>
      </w:pPr>
    </w:p>
    <w:p w14:paraId="2847770E">
      <w:pPr>
        <w:jc w:val="center"/>
        <w:rPr>
          <w:rFonts w:ascii="经典宋体简" w:hAnsi="宋体" w:eastAsia="经典宋体简"/>
          <w:b/>
          <w:bCs/>
          <w:sz w:val="36"/>
        </w:rPr>
      </w:pPr>
      <w:r>
        <w:rPr>
          <w:rFonts w:ascii="经典宋体简" w:hAnsi="宋体" w:eastAsia="经典宋体简"/>
          <w:b/>
          <w:bCs/>
          <w:sz w:val="36"/>
        </w:rPr>
        <w:br w:type="page"/>
      </w:r>
      <w:r>
        <w:rPr>
          <w:rFonts w:hint="eastAsia" w:ascii="经典宋体简" w:hAnsi="宋体" w:eastAsia="经典宋体简"/>
          <w:b/>
          <w:bCs/>
          <w:sz w:val="36"/>
        </w:rPr>
        <w:t>目     录</w:t>
      </w:r>
    </w:p>
    <w:p w14:paraId="071FAEC7">
      <w:pPr>
        <w:rPr>
          <w:rFonts w:ascii="经典宋体简" w:hAnsi="宋体" w:eastAsia="经典宋体简"/>
          <w:sz w:val="18"/>
        </w:rPr>
      </w:pPr>
    </w:p>
    <w:tbl>
      <w:tblPr>
        <w:tblStyle w:val="38"/>
        <w:tblW w:w="9288" w:type="dxa"/>
        <w:tblInd w:w="0" w:type="dxa"/>
        <w:tblLayout w:type="fixed"/>
        <w:tblCellMar>
          <w:top w:w="0" w:type="dxa"/>
          <w:left w:w="108" w:type="dxa"/>
          <w:bottom w:w="0" w:type="dxa"/>
          <w:right w:w="108" w:type="dxa"/>
        </w:tblCellMar>
      </w:tblPr>
      <w:tblGrid>
        <w:gridCol w:w="1424"/>
        <w:gridCol w:w="7864"/>
      </w:tblGrid>
      <w:tr w14:paraId="32356F9A">
        <w:tblPrEx>
          <w:tblCellMar>
            <w:top w:w="0" w:type="dxa"/>
            <w:left w:w="108" w:type="dxa"/>
            <w:bottom w:w="0" w:type="dxa"/>
            <w:right w:w="108" w:type="dxa"/>
          </w:tblCellMar>
        </w:tblPrEx>
        <w:trPr>
          <w:trHeight w:val="420" w:hRule="atLeast"/>
        </w:trPr>
        <w:tc>
          <w:tcPr>
            <w:tcW w:w="1424" w:type="dxa"/>
            <w:vAlign w:val="center"/>
          </w:tcPr>
          <w:p w14:paraId="580B2A7C">
            <w:pPr>
              <w:adjustRightInd w:val="0"/>
              <w:snapToGrid w:val="0"/>
              <w:spacing w:line="300" w:lineRule="auto"/>
              <w:jc w:val="center"/>
              <w:rPr>
                <w:rFonts w:ascii="仿宋_GB2312" w:hAnsi="宋体" w:eastAsia="仿宋_GB2312" w:cs="Arial Unicode MS"/>
                <w:sz w:val="24"/>
              </w:rPr>
            </w:pPr>
          </w:p>
        </w:tc>
        <w:tc>
          <w:tcPr>
            <w:tcW w:w="7864" w:type="dxa"/>
            <w:vAlign w:val="center"/>
          </w:tcPr>
          <w:p w14:paraId="6181DD65">
            <w:pPr>
              <w:adjustRightInd w:val="0"/>
              <w:snapToGrid w:val="0"/>
              <w:spacing w:line="300" w:lineRule="auto"/>
              <w:ind w:right="-107" w:rightChars="-51"/>
              <w:rPr>
                <w:rFonts w:ascii="仿宋_GB2312" w:hAnsi="宋体" w:eastAsia="仿宋_GB2312" w:cs="Arial Unicode MS"/>
                <w:sz w:val="24"/>
              </w:rPr>
            </w:pPr>
            <w:r>
              <w:fldChar w:fldCharType="begin"/>
            </w:r>
            <w:r>
              <w:instrText xml:space="preserve"> HYPERLINK \l "q1" </w:instrText>
            </w:r>
            <w:r>
              <w:fldChar w:fldCharType="separate"/>
            </w:r>
            <w:r>
              <w:rPr>
                <w:rStyle w:val="45"/>
                <w:rFonts w:hint="eastAsia" w:ascii="仿宋_GB2312" w:hAnsi="宋体" w:eastAsia="仿宋_GB2312"/>
                <w:color w:val="auto"/>
                <w:sz w:val="24"/>
                <w:u w:val="none"/>
              </w:rPr>
              <w:t>投标邀请</w:t>
            </w:r>
            <w:r>
              <w:rPr>
                <w:rStyle w:val="45"/>
                <w:rFonts w:hint="eastAsia" w:ascii="仿宋_GB2312" w:hAnsi="宋体" w:eastAsia="仿宋_GB2312"/>
                <w:color w:val="auto"/>
                <w:sz w:val="24"/>
                <w:u w:val="none"/>
              </w:rPr>
              <w:fldChar w:fldCharType="end"/>
            </w:r>
          </w:p>
        </w:tc>
      </w:tr>
      <w:tr w14:paraId="20C5CD87">
        <w:tblPrEx>
          <w:tblCellMar>
            <w:top w:w="0" w:type="dxa"/>
            <w:left w:w="108" w:type="dxa"/>
            <w:bottom w:w="0" w:type="dxa"/>
            <w:right w:w="108" w:type="dxa"/>
          </w:tblCellMar>
        </w:tblPrEx>
        <w:trPr>
          <w:trHeight w:val="420" w:hRule="atLeast"/>
        </w:trPr>
        <w:tc>
          <w:tcPr>
            <w:tcW w:w="1424" w:type="dxa"/>
            <w:vAlign w:val="center"/>
          </w:tcPr>
          <w:p w14:paraId="523802AC">
            <w:pPr>
              <w:adjustRightInd w:val="0"/>
              <w:snapToGrid w:val="0"/>
              <w:spacing w:line="300" w:lineRule="auto"/>
              <w:jc w:val="center"/>
              <w:rPr>
                <w:rFonts w:ascii="宋体" w:hAnsi="宋体" w:cs="Arial Unicode MS"/>
                <w:b/>
                <w:bCs/>
                <w:sz w:val="28"/>
              </w:rPr>
            </w:pPr>
            <w:r>
              <w:rPr>
                <w:rFonts w:hint="eastAsia" w:ascii="宋体" w:hAnsi="宋体" w:cs="Arial Unicode MS"/>
                <w:b/>
                <w:bCs/>
                <w:sz w:val="28"/>
              </w:rPr>
              <w:t>第一部分</w:t>
            </w:r>
          </w:p>
        </w:tc>
        <w:tc>
          <w:tcPr>
            <w:tcW w:w="7864" w:type="dxa"/>
            <w:vAlign w:val="center"/>
          </w:tcPr>
          <w:p w14:paraId="18D4C093">
            <w:pPr>
              <w:adjustRightInd w:val="0"/>
              <w:snapToGrid w:val="0"/>
              <w:spacing w:line="300" w:lineRule="auto"/>
              <w:ind w:right="-107" w:rightChars="-51"/>
              <w:rPr>
                <w:rFonts w:ascii="宋体" w:hAnsi="宋体" w:cs="Arial Unicode MS"/>
                <w:b/>
                <w:bCs/>
                <w:sz w:val="28"/>
              </w:rPr>
            </w:pPr>
            <w:r>
              <w:rPr>
                <w:rFonts w:hint="eastAsia" w:ascii="宋体" w:hAnsi="宋体"/>
                <w:b/>
                <w:bCs/>
                <w:sz w:val="28"/>
              </w:rPr>
              <w:t>投标人须知及前附表</w:t>
            </w:r>
          </w:p>
        </w:tc>
      </w:tr>
      <w:tr w14:paraId="651AE2E1">
        <w:tblPrEx>
          <w:tblCellMar>
            <w:top w:w="0" w:type="dxa"/>
            <w:left w:w="108" w:type="dxa"/>
            <w:bottom w:w="0" w:type="dxa"/>
            <w:right w:w="108" w:type="dxa"/>
          </w:tblCellMar>
        </w:tblPrEx>
        <w:trPr>
          <w:trHeight w:val="420" w:hRule="atLeast"/>
        </w:trPr>
        <w:tc>
          <w:tcPr>
            <w:tcW w:w="1424" w:type="dxa"/>
            <w:vAlign w:val="center"/>
          </w:tcPr>
          <w:p w14:paraId="4605FE38">
            <w:pPr>
              <w:adjustRightInd w:val="0"/>
              <w:snapToGrid w:val="0"/>
              <w:spacing w:line="300" w:lineRule="auto"/>
              <w:jc w:val="center"/>
              <w:rPr>
                <w:rFonts w:ascii="仿宋_GB2312" w:hAnsi="宋体" w:eastAsia="仿宋_GB2312" w:cs="Arial Unicode MS"/>
                <w:sz w:val="24"/>
              </w:rPr>
            </w:pPr>
          </w:p>
        </w:tc>
        <w:tc>
          <w:tcPr>
            <w:tcW w:w="7864" w:type="dxa"/>
            <w:vAlign w:val="center"/>
          </w:tcPr>
          <w:p w14:paraId="76A2AEA9">
            <w:pPr>
              <w:adjustRightInd w:val="0"/>
              <w:snapToGrid w:val="0"/>
              <w:spacing w:line="300" w:lineRule="auto"/>
              <w:ind w:right="-107" w:rightChars="-51"/>
              <w:rPr>
                <w:rFonts w:ascii="仿宋_GB2312" w:hAnsi="宋体" w:eastAsia="仿宋_GB2312"/>
                <w:sz w:val="24"/>
              </w:rPr>
            </w:pPr>
            <w:r>
              <w:rPr>
                <w:rFonts w:hint="eastAsia" w:ascii="仿宋_GB2312" w:hAnsi="宋体" w:eastAsia="仿宋_GB2312"/>
                <w:sz w:val="24"/>
              </w:rPr>
              <w:t>投标人须知</w:t>
            </w:r>
          </w:p>
        </w:tc>
      </w:tr>
      <w:tr w14:paraId="31B7EA0C">
        <w:tblPrEx>
          <w:tblCellMar>
            <w:top w:w="0" w:type="dxa"/>
            <w:left w:w="108" w:type="dxa"/>
            <w:bottom w:w="0" w:type="dxa"/>
            <w:right w:w="108" w:type="dxa"/>
          </w:tblCellMar>
        </w:tblPrEx>
        <w:trPr>
          <w:trHeight w:val="420" w:hRule="atLeast"/>
        </w:trPr>
        <w:tc>
          <w:tcPr>
            <w:tcW w:w="1424" w:type="dxa"/>
            <w:vAlign w:val="center"/>
          </w:tcPr>
          <w:p w14:paraId="28172176">
            <w:pPr>
              <w:adjustRightInd w:val="0"/>
              <w:snapToGrid w:val="0"/>
              <w:spacing w:line="300" w:lineRule="auto"/>
              <w:jc w:val="center"/>
              <w:rPr>
                <w:rFonts w:ascii="仿宋_GB2312" w:hAnsi="宋体" w:eastAsia="仿宋_GB2312" w:cs="Arial Unicode MS"/>
                <w:sz w:val="24"/>
              </w:rPr>
            </w:pPr>
          </w:p>
        </w:tc>
        <w:tc>
          <w:tcPr>
            <w:tcW w:w="7864" w:type="dxa"/>
            <w:vAlign w:val="center"/>
          </w:tcPr>
          <w:p w14:paraId="1EC9CF01">
            <w:pPr>
              <w:adjustRightInd w:val="0"/>
              <w:snapToGrid w:val="0"/>
              <w:spacing w:line="300" w:lineRule="auto"/>
              <w:ind w:right="-107" w:rightChars="-51"/>
              <w:rPr>
                <w:rFonts w:ascii="仿宋_GB2312" w:hAnsi="宋体" w:eastAsia="仿宋_GB2312"/>
                <w:sz w:val="24"/>
              </w:rPr>
            </w:pPr>
            <w:r>
              <w:rPr>
                <w:rFonts w:hint="eastAsia" w:ascii="仿宋_GB2312" w:hAnsi="宋体" w:eastAsia="仿宋_GB2312"/>
                <w:sz w:val="24"/>
              </w:rPr>
              <w:t>投标人须知前附表</w:t>
            </w:r>
          </w:p>
        </w:tc>
      </w:tr>
      <w:tr w14:paraId="2ED34D6E">
        <w:tblPrEx>
          <w:tblCellMar>
            <w:top w:w="0" w:type="dxa"/>
            <w:left w:w="108" w:type="dxa"/>
            <w:bottom w:w="0" w:type="dxa"/>
            <w:right w:w="108" w:type="dxa"/>
          </w:tblCellMar>
        </w:tblPrEx>
        <w:trPr>
          <w:trHeight w:val="420" w:hRule="atLeast"/>
        </w:trPr>
        <w:tc>
          <w:tcPr>
            <w:tcW w:w="1424" w:type="dxa"/>
            <w:vAlign w:val="center"/>
          </w:tcPr>
          <w:p w14:paraId="638E8AB4">
            <w:pPr>
              <w:adjustRightInd w:val="0"/>
              <w:snapToGrid w:val="0"/>
              <w:spacing w:line="300" w:lineRule="auto"/>
              <w:jc w:val="center"/>
              <w:rPr>
                <w:rFonts w:ascii="仿宋_GB2312" w:hAnsi="宋体" w:eastAsia="仿宋_GB2312" w:cs="Arial Unicode MS"/>
                <w:sz w:val="24"/>
              </w:rPr>
            </w:pPr>
          </w:p>
        </w:tc>
        <w:tc>
          <w:tcPr>
            <w:tcW w:w="7864" w:type="dxa"/>
            <w:vAlign w:val="center"/>
          </w:tcPr>
          <w:p w14:paraId="59719233">
            <w:pPr>
              <w:adjustRightInd w:val="0"/>
              <w:snapToGrid w:val="0"/>
              <w:spacing w:line="300" w:lineRule="auto"/>
              <w:ind w:right="-107" w:rightChars="-51"/>
              <w:rPr>
                <w:rFonts w:ascii="仿宋_GB2312" w:hAnsi="宋体" w:eastAsia="仿宋_GB2312"/>
                <w:sz w:val="24"/>
              </w:rPr>
            </w:pPr>
            <w:r>
              <w:rPr>
                <w:rFonts w:hint="eastAsia" w:ascii="仿宋_GB2312" w:hAnsi="宋体" w:eastAsia="仿宋_GB2312"/>
                <w:sz w:val="24"/>
              </w:rPr>
              <w:t>投标人须知前附件</w:t>
            </w:r>
          </w:p>
        </w:tc>
      </w:tr>
      <w:tr w14:paraId="4BCE61A4">
        <w:tblPrEx>
          <w:tblCellMar>
            <w:top w:w="0" w:type="dxa"/>
            <w:left w:w="108" w:type="dxa"/>
            <w:bottom w:w="0" w:type="dxa"/>
            <w:right w:w="108" w:type="dxa"/>
          </w:tblCellMar>
        </w:tblPrEx>
        <w:trPr>
          <w:trHeight w:val="420" w:hRule="atLeast"/>
        </w:trPr>
        <w:tc>
          <w:tcPr>
            <w:tcW w:w="1424" w:type="dxa"/>
            <w:vAlign w:val="center"/>
          </w:tcPr>
          <w:p w14:paraId="23C69793">
            <w:pPr>
              <w:adjustRightInd w:val="0"/>
              <w:snapToGrid w:val="0"/>
              <w:spacing w:line="300" w:lineRule="auto"/>
              <w:jc w:val="center"/>
              <w:rPr>
                <w:rFonts w:ascii="仿宋_GB2312" w:hAnsi="宋体" w:eastAsia="仿宋_GB2312" w:cs="Arial Unicode MS"/>
                <w:sz w:val="24"/>
              </w:rPr>
            </w:pPr>
          </w:p>
        </w:tc>
        <w:tc>
          <w:tcPr>
            <w:tcW w:w="7864" w:type="dxa"/>
            <w:vAlign w:val="center"/>
          </w:tcPr>
          <w:p w14:paraId="18E6004B">
            <w:pPr>
              <w:adjustRightInd w:val="0"/>
              <w:snapToGrid w:val="0"/>
              <w:spacing w:line="300" w:lineRule="auto"/>
              <w:ind w:right="-107" w:rightChars="-51"/>
              <w:rPr>
                <w:rFonts w:ascii="仿宋_GB2312" w:hAnsi="宋体" w:eastAsia="仿宋_GB2312" w:cs="Arial Unicode MS"/>
                <w:sz w:val="24"/>
              </w:rPr>
            </w:pPr>
            <w:r>
              <w:rPr>
                <w:rFonts w:hint="eastAsia" w:ascii="仿宋_GB2312" w:hAnsi="宋体" w:eastAsia="仿宋_GB2312"/>
                <w:sz w:val="24"/>
              </w:rPr>
              <w:t>一、</w:t>
            </w:r>
            <w:r>
              <w:fldChar w:fldCharType="begin"/>
            </w:r>
            <w:r>
              <w:instrText xml:space="preserve"> HYPERLINK \l "q4" </w:instrText>
            </w:r>
            <w:r>
              <w:fldChar w:fldCharType="separate"/>
            </w:r>
            <w:r>
              <w:rPr>
                <w:rStyle w:val="45"/>
                <w:rFonts w:hint="eastAsia" w:ascii="仿宋_GB2312" w:hAnsi="宋体" w:eastAsia="仿宋_GB2312"/>
                <w:color w:val="auto"/>
                <w:sz w:val="24"/>
                <w:u w:val="none"/>
              </w:rPr>
              <w:t>说明</w:t>
            </w:r>
            <w:r>
              <w:rPr>
                <w:rStyle w:val="45"/>
                <w:rFonts w:hint="eastAsia" w:ascii="仿宋_GB2312" w:hAnsi="宋体" w:eastAsia="仿宋_GB2312"/>
                <w:color w:val="auto"/>
                <w:sz w:val="24"/>
                <w:u w:val="none"/>
              </w:rPr>
              <w:fldChar w:fldCharType="end"/>
            </w:r>
          </w:p>
        </w:tc>
      </w:tr>
      <w:tr w14:paraId="03082E61">
        <w:tblPrEx>
          <w:tblCellMar>
            <w:top w:w="0" w:type="dxa"/>
            <w:left w:w="108" w:type="dxa"/>
            <w:bottom w:w="0" w:type="dxa"/>
            <w:right w:w="108" w:type="dxa"/>
          </w:tblCellMar>
        </w:tblPrEx>
        <w:trPr>
          <w:trHeight w:val="420" w:hRule="atLeast"/>
        </w:trPr>
        <w:tc>
          <w:tcPr>
            <w:tcW w:w="1424" w:type="dxa"/>
            <w:vAlign w:val="center"/>
          </w:tcPr>
          <w:p w14:paraId="6B8D4E06">
            <w:pPr>
              <w:adjustRightInd w:val="0"/>
              <w:snapToGrid w:val="0"/>
              <w:spacing w:line="300" w:lineRule="auto"/>
              <w:jc w:val="center"/>
              <w:rPr>
                <w:rFonts w:ascii="仿宋_GB2312" w:hAnsi="宋体" w:eastAsia="仿宋_GB2312" w:cs="Arial Unicode MS"/>
                <w:sz w:val="24"/>
              </w:rPr>
            </w:pPr>
          </w:p>
        </w:tc>
        <w:tc>
          <w:tcPr>
            <w:tcW w:w="7864" w:type="dxa"/>
            <w:vAlign w:val="center"/>
          </w:tcPr>
          <w:p w14:paraId="3F3C5330">
            <w:pPr>
              <w:adjustRightInd w:val="0"/>
              <w:snapToGrid w:val="0"/>
              <w:spacing w:line="300" w:lineRule="auto"/>
              <w:ind w:right="-107" w:rightChars="-51"/>
              <w:rPr>
                <w:rFonts w:ascii="仿宋_GB2312" w:hAnsi="宋体" w:eastAsia="仿宋_GB2312" w:cs="Arial Unicode MS"/>
                <w:sz w:val="24"/>
              </w:rPr>
            </w:pPr>
            <w:r>
              <w:rPr>
                <w:rFonts w:hint="eastAsia" w:ascii="仿宋_GB2312" w:hAnsi="宋体" w:eastAsia="仿宋_GB2312"/>
                <w:sz w:val="24"/>
              </w:rPr>
              <w:t>二、</w:t>
            </w:r>
            <w:r>
              <w:fldChar w:fldCharType="begin"/>
            </w:r>
            <w:r>
              <w:instrText xml:space="preserve"> HYPERLINK \l "q5" </w:instrText>
            </w:r>
            <w:r>
              <w:fldChar w:fldCharType="separate"/>
            </w:r>
            <w:r>
              <w:rPr>
                <w:rStyle w:val="45"/>
                <w:rFonts w:hint="eastAsia" w:ascii="仿宋_GB2312" w:hAnsi="宋体" w:eastAsia="仿宋_GB2312"/>
                <w:color w:val="auto"/>
                <w:sz w:val="24"/>
                <w:u w:val="none"/>
              </w:rPr>
              <w:t>招标文件说明</w:t>
            </w:r>
            <w:r>
              <w:rPr>
                <w:rStyle w:val="45"/>
                <w:rFonts w:hint="eastAsia" w:ascii="仿宋_GB2312" w:hAnsi="宋体" w:eastAsia="仿宋_GB2312"/>
                <w:color w:val="auto"/>
                <w:sz w:val="24"/>
                <w:u w:val="none"/>
              </w:rPr>
              <w:fldChar w:fldCharType="end"/>
            </w:r>
          </w:p>
        </w:tc>
      </w:tr>
      <w:tr w14:paraId="06A3F39F">
        <w:tblPrEx>
          <w:tblCellMar>
            <w:top w:w="0" w:type="dxa"/>
            <w:left w:w="108" w:type="dxa"/>
            <w:bottom w:w="0" w:type="dxa"/>
            <w:right w:w="108" w:type="dxa"/>
          </w:tblCellMar>
        </w:tblPrEx>
        <w:trPr>
          <w:trHeight w:val="420" w:hRule="atLeast"/>
        </w:trPr>
        <w:tc>
          <w:tcPr>
            <w:tcW w:w="1424" w:type="dxa"/>
            <w:vAlign w:val="center"/>
          </w:tcPr>
          <w:p w14:paraId="2C98234C">
            <w:pPr>
              <w:adjustRightInd w:val="0"/>
              <w:snapToGrid w:val="0"/>
              <w:spacing w:line="300" w:lineRule="auto"/>
              <w:jc w:val="center"/>
              <w:rPr>
                <w:rFonts w:ascii="仿宋_GB2312" w:hAnsi="宋体" w:eastAsia="仿宋_GB2312" w:cs="Arial Unicode MS"/>
                <w:sz w:val="24"/>
              </w:rPr>
            </w:pPr>
          </w:p>
        </w:tc>
        <w:tc>
          <w:tcPr>
            <w:tcW w:w="7864" w:type="dxa"/>
            <w:vAlign w:val="center"/>
          </w:tcPr>
          <w:p w14:paraId="25AAE48D">
            <w:pPr>
              <w:adjustRightInd w:val="0"/>
              <w:snapToGrid w:val="0"/>
              <w:spacing w:line="300" w:lineRule="auto"/>
              <w:ind w:right="-107" w:rightChars="-51"/>
              <w:rPr>
                <w:rFonts w:ascii="仿宋_GB2312" w:hAnsi="宋体" w:eastAsia="仿宋_GB2312" w:cs="Arial Unicode MS"/>
                <w:sz w:val="24"/>
              </w:rPr>
            </w:pPr>
            <w:r>
              <w:rPr>
                <w:rFonts w:hint="eastAsia" w:ascii="仿宋_GB2312" w:hAnsi="宋体" w:eastAsia="仿宋_GB2312"/>
                <w:sz w:val="24"/>
              </w:rPr>
              <w:t>三、</w:t>
            </w:r>
            <w:r>
              <w:fldChar w:fldCharType="begin"/>
            </w:r>
            <w:r>
              <w:instrText xml:space="preserve"> HYPERLINK \l "q6" </w:instrText>
            </w:r>
            <w:r>
              <w:fldChar w:fldCharType="separate"/>
            </w:r>
            <w:r>
              <w:rPr>
                <w:rStyle w:val="45"/>
                <w:rFonts w:hint="eastAsia" w:ascii="仿宋_GB2312" w:hAnsi="宋体" w:eastAsia="仿宋_GB2312"/>
                <w:color w:val="auto"/>
                <w:sz w:val="24"/>
                <w:u w:val="none"/>
              </w:rPr>
              <w:t>投标文件的编写</w:t>
            </w:r>
            <w:r>
              <w:rPr>
                <w:rStyle w:val="45"/>
                <w:rFonts w:hint="eastAsia" w:ascii="仿宋_GB2312" w:hAnsi="宋体" w:eastAsia="仿宋_GB2312"/>
                <w:color w:val="auto"/>
                <w:sz w:val="24"/>
                <w:u w:val="none"/>
              </w:rPr>
              <w:fldChar w:fldCharType="end"/>
            </w:r>
          </w:p>
        </w:tc>
      </w:tr>
      <w:tr w14:paraId="6AD5A050">
        <w:tblPrEx>
          <w:tblCellMar>
            <w:top w:w="0" w:type="dxa"/>
            <w:left w:w="108" w:type="dxa"/>
            <w:bottom w:w="0" w:type="dxa"/>
            <w:right w:w="108" w:type="dxa"/>
          </w:tblCellMar>
        </w:tblPrEx>
        <w:trPr>
          <w:trHeight w:val="420" w:hRule="atLeast"/>
        </w:trPr>
        <w:tc>
          <w:tcPr>
            <w:tcW w:w="1424" w:type="dxa"/>
            <w:vAlign w:val="center"/>
          </w:tcPr>
          <w:p w14:paraId="38FED1B2">
            <w:pPr>
              <w:adjustRightInd w:val="0"/>
              <w:snapToGrid w:val="0"/>
              <w:spacing w:line="300" w:lineRule="auto"/>
              <w:jc w:val="center"/>
              <w:rPr>
                <w:rFonts w:ascii="仿宋_GB2312" w:hAnsi="宋体" w:eastAsia="仿宋_GB2312" w:cs="Arial Unicode MS"/>
                <w:sz w:val="24"/>
              </w:rPr>
            </w:pPr>
          </w:p>
        </w:tc>
        <w:tc>
          <w:tcPr>
            <w:tcW w:w="7864" w:type="dxa"/>
            <w:vAlign w:val="center"/>
          </w:tcPr>
          <w:p w14:paraId="70E42600">
            <w:pPr>
              <w:adjustRightInd w:val="0"/>
              <w:snapToGrid w:val="0"/>
              <w:spacing w:line="300" w:lineRule="auto"/>
              <w:ind w:right="-107" w:rightChars="-51"/>
              <w:rPr>
                <w:rFonts w:ascii="仿宋_GB2312" w:hAnsi="宋体" w:eastAsia="仿宋_GB2312" w:cs="Arial Unicode MS"/>
                <w:sz w:val="24"/>
              </w:rPr>
            </w:pPr>
            <w:r>
              <w:rPr>
                <w:rFonts w:hint="eastAsia" w:ascii="仿宋_GB2312" w:hAnsi="宋体" w:eastAsia="仿宋_GB2312"/>
                <w:sz w:val="24"/>
              </w:rPr>
              <w:t>四、</w:t>
            </w:r>
            <w:r>
              <w:fldChar w:fldCharType="begin"/>
            </w:r>
            <w:r>
              <w:instrText xml:space="preserve"> HYPERLINK \l "q7" </w:instrText>
            </w:r>
            <w:r>
              <w:fldChar w:fldCharType="separate"/>
            </w:r>
            <w:r>
              <w:rPr>
                <w:rStyle w:val="45"/>
                <w:rFonts w:hint="eastAsia" w:ascii="仿宋_GB2312" w:hAnsi="宋体" w:eastAsia="仿宋_GB2312"/>
                <w:color w:val="auto"/>
                <w:sz w:val="24"/>
                <w:u w:val="none"/>
              </w:rPr>
              <w:t>投标文件递交</w:t>
            </w:r>
            <w:r>
              <w:rPr>
                <w:rStyle w:val="45"/>
                <w:rFonts w:hint="eastAsia" w:ascii="仿宋_GB2312" w:hAnsi="宋体" w:eastAsia="仿宋_GB2312"/>
                <w:color w:val="auto"/>
                <w:sz w:val="24"/>
                <w:u w:val="none"/>
              </w:rPr>
              <w:fldChar w:fldCharType="end"/>
            </w:r>
          </w:p>
        </w:tc>
      </w:tr>
      <w:tr w14:paraId="5F083018">
        <w:tblPrEx>
          <w:tblCellMar>
            <w:top w:w="0" w:type="dxa"/>
            <w:left w:w="108" w:type="dxa"/>
            <w:bottom w:w="0" w:type="dxa"/>
            <w:right w:w="108" w:type="dxa"/>
          </w:tblCellMar>
        </w:tblPrEx>
        <w:trPr>
          <w:trHeight w:val="420" w:hRule="atLeast"/>
        </w:trPr>
        <w:tc>
          <w:tcPr>
            <w:tcW w:w="1424" w:type="dxa"/>
            <w:vAlign w:val="center"/>
          </w:tcPr>
          <w:p w14:paraId="52795194">
            <w:pPr>
              <w:adjustRightInd w:val="0"/>
              <w:snapToGrid w:val="0"/>
              <w:spacing w:line="300" w:lineRule="auto"/>
              <w:jc w:val="center"/>
              <w:rPr>
                <w:rFonts w:ascii="仿宋_GB2312" w:hAnsi="宋体" w:eastAsia="仿宋_GB2312" w:cs="Arial Unicode MS"/>
                <w:sz w:val="24"/>
              </w:rPr>
            </w:pPr>
          </w:p>
        </w:tc>
        <w:tc>
          <w:tcPr>
            <w:tcW w:w="7864" w:type="dxa"/>
            <w:vAlign w:val="center"/>
          </w:tcPr>
          <w:p w14:paraId="7463A499">
            <w:pPr>
              <w:adjustRightInd w:val="0"/>
              <w:snapToGrid w:val="0"/>
              <w:spacing w:line="300" w:lineRule="auto"/>
              <w:ind w:right="-107" w:rightChars="-51"/>
              <w:rPr>
                <w:rFonts w:ascii="仿宋_GB2312" w:hAnsi="宋体" w:eastAsia="仿宋_GB2312"/>
                <w:sz w:val="24"/>
              </w:rPr>
            </w:pPr>
            <w:r>
              <w:rPr>
                <w:rFonts w:hint="eastAsia" w:ascii="仿宋_GB2312" w:hAnsi="宋体" w:eastAsia="仿宋_GB2312"/>
                <w:sz w:val="24"/>
              </w:rPr>
              <w:t>五、</w:t>
            </w:r>
            <w:r>
              <w:fldChar w:fldCharType="begin"/>
            </w:r>
            <w:r>
              <w:instrText xml:space="preserve"> HYPERLINK \l "q8" </w:instrText>
            </w:r>
            <w:r>
              <w:fldChar w:fldCharType="separate"/>
            </w:r>
            <w:r>
              <w:rPr>
                <w:rStyle w:val="45"/>
                <w:rFonts w:hint="eastAsia" w:ascii="仿宋_GB2312" w:hAnsi="宋体" w:eastAsia="仿宋_GB2312"/>
                <w:color w:val="auto"/>
                <w:sz w:val="24"/>
                <w:u w:val="none"/>
              </w:rPr>
              <w:t>开标和评标</w:t>
            </w:r>
            <w:r>
              <w:rPr>
                <w:rStyle w:val="45"/>
                <w:rFonts w:hint="eastAsia" w:ascii="仿宋_GB2312" w:hAnsi="宋体" w:eastAsia="仿宋_GB2312"/>
                <w:color w:val="auto"/>
                <w:sz w:val="24"/>
                <w:u w:val="none"/>
              </w:rPr>
              <w:fldChar w:fldCharType="end"/>
            </w:r>
          </w:p>
        </w:tc>
      </w:tr>
      <w:tr w14:paraId="69180E87">
        <w:tblPrEx>
          <w:tblCellMar>
            <w:top w:w="0" w:type="dxa"/>
            <w:left w:w="108" w:type="dxa"/>
            <w:bottom w:w="0" w:type="dxa"/>
            <w:right w:w="108" w:type="dxa"/>
          </w:tblCellMar>
        </w:tblPrEx>
        <w:trPr>
          <w:trHeight w:val="420" w:hRule="atLeast"/>
        </w:trPr>
        <w:tc>
          <w:tcPr>
            <w:tcW w:w="1424" w:type="dxa"/>
            <w:vAlign w:val="center"/>
          </w:tcPr>
          <w:p w14:paraId="60853A2E">
            <w:pPr>
              <w:adjustRightInd w:val="0"/>
              <w:snapToGrid w:val="0"/>
              <w:spacing w:line="300" w:lineRule="auto"/>
              <w:jc w:val="center"/>
              <w:rPr>
                <w:rFonts w:ascii="仿宋_GB2312" w:hAnsi="宋体" w:eastAsia="仿宋_GB2312" w:cs="Arial Unicode MS"/>
                <w:sz w:val="24"/>
              </w:rPr>
            </w:pPr>
          </w:p>
        </w:tc>
        <w:tc>
          <w:tcPr>
            <w:tcW w:w="7864" w:type="dxa"/>
            <w:vAlign w:val="center"/>
          </w:tcPr>
          <w:p w14:paraId="431BDCA0">
            <w:pPr>
              <w:adjustRightInd w:val="0"/>
              <w:snapToGrid w:val="0"/>
              <w:spacing w:line="300" w:lineRule="auto"/>
              <w:ind w:right="-107" w:rightChars="-51"/>
              <w:rPr>
                <w:rFonts w:ascii="仿宋_GB2312" w:hAnsi="宋体" w:eastAsia="仿宋_GB2312"/>
                <w:sz w:val="24"/>
              </w:rPr>
            </w:pPr>
            <w:r>
              <w:rPr>
                <w:rFonts w:hint="eastAsia" w:ascii="仿宋_GB2312" w:hAnsi="宋体" w:eastAsia="仿宋_GB2312"/>
                <w:sz w:val="24"/>
              </w:rPr>
              <w:t>六、</w:t>
            </w:r>
            <w:r>
              <w:fldChar w:fldCharType="begin"/>
            </w:r>
            <w:r>
              <w:instrText xml:space="preserve"> HYPERLINK \l "q9" </w:instrText>
            </w:r>
            <w:r>
              <w:fldChar w:fldCharType="separate"/>
            </w:r>
            <w:r>
              <w:rPr>
                <w:rStyle w:val="45"/>
                <w:rFonts w:hint="eastAsia" w:ascii="仿宋_GB2312" w:hAnsi="宋体" w:eastAsia="仿宋_GB2312"/>
                <w:color w:val="auto"/>
                <w:sz w:val="24"/>
                <w:u w:val="none"/>
              </w:rPr>
              <w:t>授予合同</w:t>
            </w:r>
            <w:r>
              <w:rPr>
                <w:rStyle w:val="45"/>
                <w:rFonts w:hint="eastAsia" w:ascii="仿宋_GB2312" w:hAnsi="宋体" w:eastAsia="仿宋_GB2312"/>
                <w:color w:val="auto"/>
                <w:sz w:val="24"/>
                <w:u w:val="none"/>
              </w:rPr>
              <w:fldChar w:fldCharType="end"/>
            </w:r>
          </w:p>
        </w:tc>
      </w:tr>
      <w:tr w14:paraId="37E32F61">
        <w:tblPrEx>
          <w:tblCellMar>
            <w:top w:w="0" w:type="dxa"/>
            <w:left w:w="108" w:type="dxa"/>
            <w:bottom w:w="0" w:type="dxa"/>
            <w:right w:w="108" w:type="dxa"/>
          </w:tblCellMar>
        </w:tblPrEx>
        <w:trPr>
          <w:trHeight w:val="420" w:hRule="atLeast"/>
        </w:trPr>
        <w:tc>
          <w:tcPr>
            <w:tcW w:w="1424" w:type="dxa"/>
            <w:vAlign w:val="center"/>
          </w:tcPr>
          <w:p w14:paraId="455C6F11">
            <w:pPr>
              <w:adjustRightInd w:val="0"/>
              <w:snapToGrid w:val="0"/>
              <w:spacing w:line="300" w:lineRule="auto"/>
              <w:jc w:val="center"/>
              <w:rPr>
                <w:rFonts w:ascii="宋体" w:hAnsi="宋体" w:cs="Arial Unicode MS"/>
                <w:b/>
                <w:bCs/>
                <w:sz w:val="28"/>
              </w:rPr>
            </w:pPr>
            <w:r>
              <w:rPr>
                <w:rFonts w:hint="eastAsia" w:ascii="宋体" w:hAnsi="宋体" w:cs="Arial Unicode MS"/>
                <w:b/>
                <w:bCs/>
                <w:sz w:val="28"/>
              </w:rPr>
              <w:t>第二部分</w:t>
            </w:r>
          </w:p>
        </w:tc>
        <w:tc>
          <w:tcPr>
            <w:tcW w:w="7864" w:type="dxa"/>
            <w:vAlign w:val="center"/>
          </w:tcPr>
          <w:p w14:paraId="517ED436">
            <w:pPr>
              <w:adjustRightInd w:val="0"/>
              <w:snapToGrid w:val="0"/>
              <w:spacing w:line="300" w:lineRule="auto"/>
              <w:ind w:right="-107" w:rightChars="-51"/>
              <w:rPr>
                <w:rFonts w:ascii="宋体" w:hAnsi="宋体"/>
                <w:b/>
                <w:bCs/>
                <w:sz w:val="28"/>
              </w:rPr>
            </w:pPr>
            <w:r>
              <w:rPr>
                <w:rFonts w:hint="eastAsia" w:ascii="宋体" w:hAnsi="宋体"/>
                <w:b/>
                <w:bCs/>
                <w:sz w:val="28"/>
              </w:rPr>
              <w:t>合同条款</w:t>
            </w:r>
          </w:p>
        </w:tc>
      </w:tr>
      <w:tr w14:paraId="2EA338AB">
        <w:tblPrEx>
          <w:tblCellMar>
            <w:top w:w="0" w:type="dxa"/>
            <w:left w:w="108" w:type="dxa"/>
            <w:bottom w:w="0" w:type="dxa"/>
            <w:right w:w="108" w:type="dxa"/>
          </w:tblCellMar>
        </w:tblPrEx>
        <w:trPr>
          <w:trHeight w:val="420" w:hRule="atLeast"/>
        </w:trPr>
        <w:tc>
          <w:tcPr>
            <w:tcW w:w="1424" w:type="dxa"/>
            <w:vAlign w:val="center"/>
          </w:tcPr>
          <w:p w14:paraId="09BFF473">
            <w:pPr>
              <w:adjustRightInd w:val="0"/>
              <w:snapToGrid w:val="0"/>
              <w:spacing w:line="300" w:lineRule="auto"/>
              <w:jc w:val="center"/>
              <w:rPr>
                <w:rFonts w:ascii="仿宋_GB2312" w:hAnsi="宋体" w:eastAsia="仿宋_GB2312" w:cs="Arial Unicode MS"/>
                <w:sz w:val="24"/>
              </w:rPr>
            </w:pPr>
          </w:p>
        </w:tc>
        <w:tc>
          <w:tcPr>
            <w:tcW w:w="7864" w:type="dxa"/>
            <w:vAlign w:val="center"/>
          </w:tcPr>
          <w:p w14:paraId="09FFD29B">
            <w:pPr>
              <w:adjustRightInd w:val="0"/>
              <w:snapToGrid w:val="0"/>
              <w:spacing w:line="300" w:lineRule="auto"/>
              <w:ind w:right="-107" w:rightChars="-51"/>
              <w:rPr>
                <w:rFonts w:ascii="仿宋_GB2312" w:hAnsi="宋体" w:eastAsia="仿宋_GB2312"/>
                <w:sz w:val="24"/>
              </w:rPr>
            </w:pPr>
            <w:r>
              <w:rPr>
                <w:rFonts w:hint="eastAsia" w:ascii="仿宋_GB2312" w:hAnsi="宋体" w:eastAsia="仿宋_GB2312"/>
                <w:sz w:val="24"/>
              </w:rPr>
              <w:t>合同条款</w:t>
            </w:r>
          </w:p>
        </w:tc>
      </w:tr>
      <w:tr w14:paraId="3522C9E9">
        <w:tblPrEx>
          <w:tblCellMar>
            <w:top w:w="0" w:type="dxa"/>
            <w:left w:w="108" w:type="dxa"/>
            <w:bottom w:w="0" w:type="dxa"/>
            <w:right w:w="108" w:type="dxa"/>
          </w:tblCellMar>
        </w:tblPrEx>
        <w:trPr>
          <w:trHeight w:val="420" w:hRule="atLeast"/>
        </w:trPr>
        <w:tc>
          <w:tcPr>
            <w:tcW w:w="1424" w:type="dxa"/>
            <w:vAlign w:val="center"/>
          </w:tcPr>
          <w:p w14:paraId="28239528">
            <w:pPr>
              <w:adjustRightInd w:val="0"/>
              <w:snapToGrid w:val="0"/>
              <w:spacing w:line="300" w:lineRule="auto"/>
              <w:jc w:val="center"/>
              <w:rPr>
                <w:rFonts w:ascii="宋体" w:hAnsi="宋体" w:cs="Arial Unicode MS"/>
                <w:b/>
                <w:bCs/>
                <w:sz w:val="28"/>
              </w:rPr>
            </w:pPr>
            <w:r>
              <w:rPr>
                <w:rFonts w:hint="eastAsia" w:ascii="宋体" w:hAnsi="宋体" w:cs="Arial Unicode MS"/>
                <w:b/>
                <w:bCs/>
                <w:sz w:val="28"/>
              </w:rPr>
              <w:t>第三部分</w:t>
            </w:r>
          </w:p>
        </w:tc>
        <w:tc>
          <w:tcPr>
            <w:tcW w:w="7864" w:type="dxa"/>
            <w:vAlign w:val="center"/>
          </w:tcPr>
          <w:p w14:paraId="5AD61F8A">
            <w:pPr>
              <w:adjustRightInd w:val="0"/>
              <w:snapToGrid w:val="0"/>
              <w:spacing w:line="300" w:lineRule="auto"/>
              <w:ind w:right="-107" w:rightChars="-51"/>
              <w:rPr>
                <w:rFonts w:ascii="宋体" w:hAnsi="宋体"/>
                <w:b/>
                <w:bCs/>
                <w:sz w:val="28"/>
              </w:rPr>
            </w:pPr>
            <w:r>
              <w:rPr>
                <w:rFonts w:hint="eastAsia" w:ascii="宋体" w:hAnsi="宋体"/>
                <w:b/>
                <w:bCs/>
                <w:sz w:val="28"/>
              </w:rPr>
              <w:t>招标项目要求</w:t>
            </w:r>
          </w:p>
        </w:tc>
      </w:tr>
      <w:tr w14:paraId="46D5683F">
        <w:tblPrEx>
          <w:tblCellMar>
            <w:top w:w="0" w:type="dxa"/>
            <w:left w:w="108" w:type="dxa"/>
            <w:bottom w:w="0" w:type="dxa"/>
            <w:right w:w="108" w:type="dxa"/>
          </w:tblCellMar>
        </w:tblPrEx>
        <w:trPr>
          <w:trHeight w:val="420" w:hRule="atLeast"/>
        </w:trPr>
        <w:tc>
          <w:tcPr>
            <w:tcW w:w="1424" w:type="dxa"/>
            <w:vAlign w:val="center"/>
          </w:tcPr>
          <w:p w14:paraId="703F64A1">
            <w:pPr>
              <w:adjustRightInd w:val="0"/>
              <w:snapToGrid w:val="0"/>
              <w:spacing w:line="300" w:lineRule="auto"/>
              <w:jc w:val="center"/>
              <w:rPr>
                <w:rFonts w:ascii="仿宋_GB2312" w:hAnsi="宋体" w:eastAsia="仿宋_GB2312" w:cs="Arial Unicode MS"/>
                <w:sz w:val="24"/>
              </w:rPr>
            </w:pPr>
          </w:p>
        </w:tc>
        <w:tc>
          <w:tcPr>
            <w:tcW w:w="7864" w:type="dxa"/>
            <w:vAlign w:val="center"/>
          </w:tcPr>
          <w:p w14:paraId="0595F575">
            <w:pPr>
              <w:adjustRightInd w:val="0"/>
              <w:snapToGrid w:val="0"/>
              <w:spacing w:line="300" w:lineRule="auto"/>
              <w:ind w:right="-107" w:rightChars="-51"/>
              <w:rPr>
                <w:rFonts w:ascii="仿宋_GB2312" w:hAnsi="宋体" w:eastAsia="仿宋_GB2312"/>
                <w:sz w:val="24"/>
              </w:rPr>
            </w:pPr>
            <w:r>
              <w:rPr>
                <w:rFonts w:hint="eastAsia" w:ascii="仿宋_GB2312" w:hAnsi="宋体" w:eastAsia="仿宋_GB2312"/>
                <w:sz w:val="24"/>
              </w:rPr>
              <w:t>招标项目要求</w:t>
            </w:r>
          </w:p>
        </w:tc>
      </w:tr>
      <w:tr w14:paraId="2E3633F8">
        <w:tblPrEx>
          <w:tblCellMar>
            <w:top w:w="0" w:type="dxa"/>
            <w:left w:w="108" w:type="dxa"/>
            <w:bottom w:w="0" w:type="dxa"/>
            <w:right w:w="108" w:type="dxa"/>
          </w:tblCellMar>
        </w:tblPrEx>
        <w:trPr>
          <w:trHeight w:val="420" w:hRule="atLeast"/>
        </w:trPr>
        <w:tc>
          <w:tcPr>
            <w:tcW w:w="1424" w:type="dxa"/>
            <w:vAlign w:val="center"/>
          </w:tcPr>
          <w:p w14:paraId="06074ED1">
            <w:pPr>
              <w:adjustRightInd w:val="0"/>
              <w:snapToGrid w:val="0"/>
              <w:spacing w:line="300" w:lineRule="auto"/>
              <w:jc w:val="center"/>
              <w:rPr>
                <w:rFonts w:ascii="宋体" w:hAnsi="宋体" w:cs="Arial Unicode MS"/>
                <w:b/>
                <w:bCs/>
                <w:sz w:val="28"/>
              </w:rPr>
            </w:pPr>
            <w:r>
              <w:rPr>
                <w:rFonts w:hint="eastAsia" w:ascii="宋体" w:hAnsi="宋体" w:cs="Arial Unicode MS"/>
                <w:b/>
                <w:bCs/>
                <w:sz w:val="28"/>
              </w:rPr>
              <w:t>第四部分</w:t>
            </w:r>
          </w:p>
        </w:tc>
        <w:tc>
          <w:tcPr>
            <w:tcW w:w="7864" w:type="dxa"/>
            <w:vAlign w:val="center"/>
          </w:tcPr>
          <w:p w14:paraId="3306854A">
            <w:pPr>
              <w:adjustRightInd w:val="0"/>
              <w:snapToGrid w:val="0"/>
              <w:spacing w:line="300" w:lineRule="auto"/>
              <w:ind w:right="-107" w:rightChars="-51"/>
              <w:rPr>
                <w:rFonts w:ascii="宋体" w:hAnsi="宋体"/>
                <w:b/>
                <w:bCs/>
                <w:sz w:val="28"/>
              </w:rPr>
            </w:pPr>
            <w:r>
              <w:rPr>
                <w:rFonts w:hint="eastAsia" w:ascii="宋体" w:hAnsi="宋体"/>
                <w:b/>
                <w:bCs/>
                <w:sz w:val="28"/>
              </w:rPr>
              <w:t>投标文件格式</w:t>
            </w:r>
          </w:p>
        </w:tc>
      </w:tr>
      <w:tr w14:paraId="54ED80BF">
        <w:tblPrEx>
          <w:tblCellMar>
            <w:top w:w="0" w:type="dxa"/>
            <w:left w:w="108" w:type="dxa"/>
            <w:bottom w:w="0" w:type="dxa"/>
            <w:right w:w="108" w:type="dxa"/>
          </w:tblCellMar>
        </w:tblPrEx>
        <w:trPr>
          <w:trHeight w:val="420" w:hRule="atLeast"/>
        </w:trPr>
        <w:tc>
          <w:tcPr>
            <w:tcW w:w="1424" w:type="dxa"/>
            <w:vAlign w:val="center"/>
          </w:tcPr>
          <w:p w14:paraId="7F7E1130">
            <w:pPr>
              <w:adjustRightInd w:val="0"/>
              <w:snapToGrid w:val="0"/>
              <w:spacing w:line="300" w:lineRule="auto"/>
              <w:jc w:val="center"/>
              <w:rPr>
                <w:rFonts w:ascii="仿宋_GB2312" w:hAnsi="宋体" w:eastAsia="仿宋_GB2312" w:cs="Arial Unicode MS"/>
                <w:sz w:val="24"/>
              </w:rPr>
            </w:pPr>
          </w:p>
        </w:tc>
        <w:tc>
          <w:tcPr>
            <w:tcW w:w="7864" w:type="dxa"/>
            <w:vAlign w:val="center"/>
          </w:tcPr>
          <w:p w14:paraId="13B9E5BC">
            <w:pPr>
              <w:adjustRightInd w:val="0"/>
              <w:snapToGrid w:val="0"/>
              <w:spacing w:line="300" w:lineRule="auto"/>
              <w:ind w:right="-107" w:rightChars="-51"/>
              <w:rPr>
                <w:rFonts w:ascii="仿宋_GB2312" w:hAnsi="宋体" w:eastAsia="仿宋_GB2312"/>
                <w:sz w:val="24"/>
              </w:rPr>
            </w:pPr>
            <w:r>
              <w:fldChar w:fldCharType="begin"/>
            </w:r>
            <w:r>
              <w:instrText xml:space="preserve"> HYPERLINK \l "q23" </w:instrText>
            </w:r>
            <w:r>
              <w:fldChar w:fldCharType="separate"/>
            </w:r>
            <w:r>
              <w:rPr>
                <w:rStyle w:val="45"/>
                <w:rFonts w:hint="eastAsia" w:ascii="仿宋_GB2312" w:hAnsi="宋体" w:eastAsia="仿宋_GB2312"/>
                <w:color w:val="auto"/>
                <w:sz w:val="24"/>
                <w:u w:val="none"/>
              </w:rPr>
              <w:t>格式1  投标人资格证明文件</w:t>
            </w:r>
            <w:r>
              <w:rPr>
                <w:rStyle w:val="45"/>
                <w:rFonts w:hint="eastAsia" w:ascii="仿宋_GB2312" w:hAnsi="宋体" w:eastAsia="仿宋_GB2312"/>
                <w:color w:val="auto"/>
                <w:sz w:val="24"/>
                <w:u w:val="none"/>
              </w:rPr>
              <w:fldChar w:fldCharType="end"/>
            </w:r>
          </w:p>
        </w:tc>
      </w:tr>
      <w:tr w14:paraId="0A43FCC0">
        <w:tblPrEx>
          <w:tblCellMar>
            <w:top w:w="0" w:type="dxa"/>
            <w:left w:w="108" w:type="dxa"/>
            <w:bottom w:w="0" w:type="dxa"/>
            <w:right w:w="108" w:type="dxa"/>
          </w:tblCellMar>
        </w:tblPrEx>
        <w:trPr>
          <w:trHeight w:val="420" w:hRule="atLeast"/>
        </w:trPr>
        <w:tc>
          <w:tcPr>
            <w:tcW w:w="1424" w:type="dxa"/>
            <w:vAlign w:val="center"/>
          </w:tcPr>
          <w:p w14:paraId="4967B4FC">
            <w:pPr>
              <w:adjustRightInd w:val="0"/>
              <w:snapToGrid w:val="0"/>
              <w:spacing w:line="300" w:lineRule="auto"/>
              <w:jc w:val="center"/>
              <w:rPr>
                <w:rFonts w:ascii="仿宋_GB2312" w:hAnsi="宋体" w:eastAsia="仿宋_GB2312" w:cs="Arial Unicode MS"/>
                <w:sz w:val="24"/>
              </w:rPr>
            </w:pPr>
          </w:p>
        </w:tc>
        <w:tc>
          <w:tcPr>
            <w:tcW w:w="7864" w:type="dxa"/>
            <w:vAlign w:val="center"/>
          </w:tcPr>
          <w:p w14:paraId="4CB54A01">
            <w:pPr>
              <w:adjustRightInd w:val="0"/>
              <w:snapToGrid w:val="0"/>
              <w:spacing w:line="300" w:lineRule="auto"/>
              <w:ind w:right="-107" w:rightChars="-51"/>
              <w:rPr>
                <w:rFonts w:ascii="仿宋_GB2312" w:hAnsi="宋体" w:eastAsia="仿宋_GB2312"/>
                <w:sz w:val="24"/>
              </w:rPr>
            </w:pPr>
            <w:r>
              <w:fldChar w:fldCharType="begin"/>
            </w:r>
            <w:r>
              <w:instrText xml:space="preserve"> HYPERLINK \l "q14" </w:instrText>
            </w:r>
            <w:r>
              <w:fldChar w:fldCharType="separate"/>
            </w:r>
            <w:r>
              <w:rPr>
                <w:rStyle w:val="45"/>
                <w:rFonts w:hint="eastAsia" w:ascii="仿宋_GB2312" w:hAnsi="宋体" w:eastAsia="仿宋_GB2312"/>
                <w:color w:val="auto"/>
                <w:sz w:val="24"/>
                <w:u w:val="none"/>
              </w:rPr>
              <w:t>格式2  投标函</w:t>
            </w:r>
            <w:r>
              <w:rPr>
                <w:rStyle w:val="45"/>
                <w:rFonts w:hint="eastAsia" w:ascii="仿宋_GB2312" w:hAnsi="宋体" w:eastAsia="仿宋_GB2312"/>
                <w:color w:val="auto"/>
                <w:sz w:val="24"/>
                <w:u w:val="none"/>
              </w:rPr>
              <w:fldChar w:fldCharType="end"/>
            </w:r>
          </w:p>
        </w:tc>
      </w:tr>
      <w:tr w14:paraId="7335F067">
        <w:tblPrEx>
          <w:tblCellMar>
            <w:top w:w="0" w:type="dxa"/>
            <w:left w:w="108" w:type="dxa"/>
            <w:bottom w:w="0" w:type="dxa"/>
            <w:right w:w="108" w:type="dxa"/>
          </w:tblCellMar>
        </w:tblPrEx>
        <w:trPr>
          <w:trHeight w:val="420" w:hRule="atLeast"/>
        </w:trPr>
        <w:tc>
          <w:tcPr>
            <w:tcW w:w="1424" w:type="dxa"/>
            <w:vAlign w:val="center"/>
          </w:tcPr>
          <w:p w14:paraId="2BC30DB4">
            <w:pPr>
              <w:adjustRightInd w:val="0"/>
              <w:snapToGrid w:val="0"/>
              <w:spacing w:line="300" w:lineRule="auto"/>
              <w:jc w:val="center"/>
              <w:rPr>
                <w:rFonts w:ascii="仿宋_GB2312" w:hAnsi="宋体" w:eastAsia="仿宋_GB2312" w:cs="Arial Unicode MS"/>
                <w:sz w:val="24"/>
              </w:rPr>
            </w:pPr>
          </w:p>
        </w:tc>
        <w:tc>
          <w:tcPr>
            <w:tcW w:w="7864" w:type="dxa"/>
            <w:vAlign w:val="center"/>
          </w:tcPr>
          <w:p w14:paraId="504655B3">
            <w:pPr>
              <w:adjustRightInd w:val="0"/>
              <w:snapToGrid w:val="0"/>
              <w:spacing w:line="300" w:lineRule="auto"/>
              <w:ind w:right="-107" w:rightChars="-51"/>
              <w:rPr>
                <w:rFonts w:ascii="仿宋_GB2312" w:hAnsi="宋体" w:eastAsia="仿宋_GB2312"/>
                <w:sz w:val="24"/>
              </w:rPr>
            </w:pPr>
            <w:r>
              <w:fldChar w:fldCharType="begin"/>
            </w:r>
            <w:r>
              <w:instrText xml:space="preserve"> HYPERLINK \l "q15" </w:instrText>
            </w:r>
            <w:r>
              <w:fldChar w:fldCharType="separate"/>
            </w:r>
            <w:r>
              <w:rPr>
                <w:rStyle w:val="45"/>
                <w:rFonts w:hint="eastAsia" w:ascii="仿宋_GB2312" w:hAnsi="宋体" w:eastAsia="仿宋_GB2312"/>
                <w:color w:val="auto"/>
                <w:sz w:val="24"/>
                <w:u w:val="none"/>
              </w:rPr>
              <w:t>格式3  开标一览表</w:t>
            </w:r>
            <w:r>
              <w:rPr>
                <w:rStyle w:val="45"/>
                <w:rFonts w:hint="eastAsia" w:ascii="仿宋_GB2312" w:hAnsi="宋体" w:eastAsia="仿宋_GB2312"/>
                <w:color w:val="auto"/>
                <w:sz w:val="24"/>
                <w:u w:val="none"/>
              </w:rPr>
              <w:fldChar w:fldCharType="end"/>
            </w:r>
          </w:p>
        </w:tc>
      </w:tr>
      <w:tr w14:paraId="14A1C7FB">
        <w:tblPrEx>
          <w:tblCellMar>
            <w:top w:w="0" w:type="dxa"/>
            <w:left w:w="108" w:type="dxa"/>
            <w:bottom w:w="0" w:type="dxa"/>
            <w:right w:w="108" w:type="dxa"/>
          </w:tblCellMar>
        </w:tblPrEx>
        <w:trPr>
          <w:trHeight w:val="420" w:hRule="atLeast"/>
        </w:trPr>
        <w:tc>
          <w:tcPr>
            <w:tcW w:w="1424" w:type="dxa"/>
            <w:vAlign w:val="center"/>
          </w:tcPr>
          <w:p w14:paraId="315FF013">
            <w:pPr>
              <w:adjustRightInd w:val="0"/>
              <w:snapToGrid w:val="0"/>
              <w:spacing w:line="300" w:lineRule="auto"/>
              <w:jc w:val="center"/>
              <w:rPr>
                <w:rFonts w:ascii="仿宋_GB2312" w:hAnsi="宋体" w:eastAsia="仿宋_GB2312" w:cs="Arial Unicode MS"/>
                <w:sz w:val="24"/>
              </w:rPr>
            </w:pPr>
          </w:p>
        </w:tc>
        <w:tc>
          <w:tcPr>
            <w:tcW w:w="7864" w:type="dxa"/>
            <w:vAlign w:val="center"/>
          </w:tcPr>
          <w:p w14:paraId="79F23492">
            <w:pPr>
              <w:adjustRightInd w:val="0"/>
              <w:snapToGrid w:val="0"/>
              <w:spacing w:line="300" w:lineRule="auto"/>
              <w:ind w:right="-107" w:rightChars="-51"/>
              <w:rPr>
                <w:rFonts w:ascii="仿宋_GB2312" w:hAnsi="宋体" w:eastAsia="仿宋_GB2312"/>
                <w:sz w:val="24"/>
              </w:rPr>
            </w:pPr>
            <w:r>
              <w:fldChar w:fldCharType="begin"/>
            </w:r>
            <w:r>
              <w:instrText xml:space="preserve"> HYPERLINK \l "q16" </w:instrText>
            </w:r>
            <w:r>
              <w:fldChar w:fldCharType="separate"/>
            </w:r>
            <w:r>
              <w:rPr>
                <w:rStyle w:val="45"/>
                <w:rFonts w:hint="eastAsia" w:ascii="仿宋_GB2312" w:hAnsi="宋体" w:eastAsia="仿宋_GB2312"/>
                <w:color w:val="auto"/>
                <w:sz w:val="24"/>
                <w:u w:val="none"/>
              </w:rPr>
              <w:t>格式4  报价表</w:t>
            </w:r>
            <w:r>
              <w:rPr>
                <w:rStyle w:val="45"/>
                <w:rFonts w:hint="eastAsia" w:ascii="仿宋_GB2312" w:hAnsi="宋体" w:eastAsia="仿宋_GB2312"/>
                <w:color w:val="auto"/>
                <w:sz w:val="24"/>
                <w:u w:val="none"/>
              </w:rPr>
              <w:fldChar w:fldCharType="end"/>
            </w:r>
          </w:p>
        </w:tc>
      </w:tr>
      <w:tr w14:paraId="5A0FDC55">
        <w:tblPrEx>
          <w:tblCellMar>
            <w:top w:w="0" w:type="dxa"/>
            <w:left w:w="108" w:type="dxa"/>
            <w:bottom w:w="0" w:type="dxa"/>
            <w:right w:w="108" w:type="dxa"/>
          </w:tblCellMar>
        </w:tblPrEx>
        <w:trPr>
          <w:trHeight w:val="420" w:hRule="atLeast"/>
        </w:trPr>
        <w:tc>
          <w:tcPr>
            <w:tcW w:w="1424" w:type="dxa"/>
            <w:vAlign w:val="center"/>
          </w:tcPr>
          <w:p w14:paraId="638AA1C2">
            <w:pPr>
              <w:adjustRightInd w:val="0"/>
              <w:snapToGrid w:val="0"/>
              <w:spacing w:line="300" w:lineRule="auto"/>
              <w:jc w:val="center"/>
              <w:rPr>
                <w:rFonts w:ascii="仿宋_GB2312" w:hAnsi="宋体" w:eastAsia="仿宋_GB2312" w:cs="Arial Unicode MS"/>
                <w:sz w:val="24"/>
              </w:rPr>
            </w:pPr>
          </w:p>
        </w:tc>
        <w:tc>
          <w:tcPr>
            <w:tcW w:w="7864" w:type="dxa"/>
            <w:vAlign w:val="center"/>
          </w:tcPr>
          <w:p w14:paraId="4C9F7163">
            <w:pPr>
              <w:adjustRightInd w:val="0"/>
              <w:snapToGrid w:val="0"/>
              <w:spacing w:line="300" w:lineRule="auto"/>
              <w:ind w:right="-107" w:rightChars="-51"/>
              <w:rPr>
                <w:rFonts w:ascii="仿宋_GB2312" w:hAnsi="宋体" w:eastAsia="仿宋_GB2312"/>
                <w:sz w:val="24"/>
              </w:rPr>
            </w:pPr>
            <w:r>
              <w:rPr>
                <w:rFonts w:hint="eastAsia" w:ascii="仿宋_GB2312" w:hAnsi="宋体" w:eastAsia="仿宋_GB2312"/>
                <w:sz w:val="24"/>
              </w:rPr>
              <w:t>格式5  技术规格</w:t>
            </w:r>
          </w:p>
        </w:tc>
      </w:tr>
      <w:tr w14:paraId="42151F5C">
        <w:tblPrEx>
          <w:tblCellMar>
            <w:top w:w="0" w:type="dxa"/>
            <w:left w:w="108" w:type="dxa"/>
            <w:bottom w:w="0" w:type="dxa"/>
            <w:right w:w="108" w:type="dxa"/>
          </w:tblCellMar>
        </w:tblPrEx>
        <w:trPr>
          <w:trHeight w:val="420" w:hRule="atLeast"/>
        </w:trPr>
        <w:tc>
          <w:tcPr>
            <w:tcW w:w="1424" w:type="dxa"/>
            <w:vAlign w:val="center"/>
          </w:tcPr>
          <w:p w14:paraId="3A522F4B">
            <w:pPr>
              <w:adjustRightInd w:val="0"/>
              <w:snapToGrid w:val="0"/>
              <w:spacing w:line="300" w:lineRule="auto"/>
              <w:jc w:val="center"/>
              <w:rPr>
                <w:rFonts w:ascii="仿宋_GB2312" w:hAnsi="宋体" w:eastAsia="仿宋_GB2312" w:cs="Arial Unicode MS"/>
                <w:sz w:val="24"/>
              </w:rPr>
            </w:pPr>
          </w:p>
        </w:tc>
        <w:tc>
          <w:tcPr>
            <w:tcW w:w="7864" w:type="dxa"/>
            <w:vAlign w:val="center"/>
          </w:tcPr>
          <w:p w14:paraId="0DF423E2">
            <w:pPr>
              <w:adjustRightInd w:val="0"/>
              <w:snapToGrid w:val="0"/>
              <w:spacing w:line="300" w:lineRule="auto"/>
              <w:ind w:right="-107" w:rightChars="-51"/>
              <w:rPr>
                <w:rFonts w:ascii="仿宋_GB2312" w:hAnsi="宋体" w:eastAsia="仿宋_GB2312"/>
                <w:sz w:val="24"/>
              </w:rPr>
            </w:pPr>
            <w:r>
              <w:fldChar w:fldCharType="begin"/>
            </w:r>
            <w:r>
              <w:instrText xml:space="preserve"> HYPERLINK \l "q19" </w:instrText>
            </w:r>
            <w:r>
              <w:fldChar w:fldCharType="separate"/>
            </w:r>
            <w:r>
              <w:rPr>
                <w:rFonts w:hint="eastAsia" w:ascii="仿宋_GB2312" w:hAnsi="宋体" w:eastAsia="仿宋_GB2312"/>
                <w:sz w:val="24"/>
              </w:rPr>
              <w:t>格式6  交付进度</w:t>
            </w:r>
            <w:r>
              <w:rPr>
                <w:rFonts w:hint="eastAsia" w:ascii="仿宋_GB2312" w:hAnsi="宋体" w:eastAsia="仿宋_GB2312"/>
                <w:sz w:val="24"/>
              </w:rPr>
              <w:fldChar w:fldCharType="end"/>
            </w:r>
          </w:p>
        </w:tc>
      </w:tr>
      <w:tr w14:paraId="6B22A24F">
        <w:tblPrEx>
          <w:tblCellMar>
            <w:top w:w="0" w:type="dxa"/>
            <w:left w:w="108" w:type="dxa"/>
            <w:bottom w:w="0" w:type="dxa"/>
            <w:right w:w="108" w:type="dxa"/>
          </w:tblCellMar>
        </w:tblPrEx>
        <w:trPr>
          <w:trHeight w:val="420" w:hRule="atLeast"/>
        </w:trPr>
        <w:tc>
          <w:tcPr>
            <w:tcW w:w="1424" w:type="dxa"/>
            <w:vAlign w:val="center"/>
          </w:tcPr>
          <w:p w14:paraId="0870C651">
            <w:pPr>
              <w:adjustRightInd w:val="0"/>
              <w:snapToGrid w:val="0"/>
              <w:spacing w:line="300" w:lineRule="auto"/>
              <w:jc w:val="center"/>
              <w:rPr>
                <w:rFonts w:ascii="仿宋_GB2312" w:hAnsi="宋体" w:eastAsia="仿宋_GB2312" w:cs="Arial Unicode MS"/>
                <w:sz w:val="24"/>
              </w:rPr>
            </w:pPr>
          </w:p>
        </w:tc>
        <w:tc>
          <w:tcPr>
            <w:tcW w:w="7864" w:type="dxa"/>
            <w:vAlign w:val="center"/>
          </w:tcPr>
          <w:p w14:paraId="4BE9B300">
            <w:pPr>
              <w:adjustRightInd w:val="0"/>
              <w:snapToGrid w:val="0"/>
              <w:spacing w:line="300" w:lineRule="auto"/>
              <w:ind w:right="-107" w:rightChars="-51"/>
              <w:rPr>
                <w:rFonts w:ascii="仿宋_GB2312" w:hAnsi="宋体" w:eastAsia="仿宋_GB2312"/>
                <w:sz w:val="24"/>
              </w:rPr>
            </w:pPr>
            <w:r>
              <w:rPr>
                <w:rFonts w:hint="eastAsia" w:ascii="仿宋_GB2312" w:hAnsi="宋体" w:eastAsia="仿宋_GB2312"/>
                <w:sz w:val="24"/>
              </w:rPr>
              <w:t>格式7  售后服务和质量承诺</w:t>
            </w:r>
          </w:p>
        </w:tc>
      </w:tr>
      <w:tr w14:paraId="09F084F5">
        <w:tblPrEx>
          <w:tblCellMar>
            <w:top w:w="0" w:type="dxa"/>
            <w:left w:w="108" w:type="dxa"/>
            <w:bottom w:w="0" w:type="dxa"/>
            <w:right w:w="108" w:type="dxa"/>
          </w:tblCellMar>
        </w:tblPrEx>
        <w:trPr>
          <w:trHeight w:val="420" w:hRule="atLeast"/>
        </w:trPr>
        <w:tc>
          <w:tcPr>
            <w:tcW w:w="1424" w:type="dxa"/>
            <w:vAlign w:val="center"/>
          </w:tcPr>
          <w:p w14:paraId="7179AAC3">
            <w:pPr>
              <w:adjustRightInd w:val="0"/>
              <w:snapToGrid w:val="0"/>
              <w:spacing w:line="300" w:lineRule="auto"/>
              <w:jc w:val="center"/>
              <w:rPr>
                <w:rFonts w:ascii="仿宋_GB2312" w:hAnsi="宋体" w:eastAsia="仿宋_GB2312" w:cs="Arial Unicode MS"/>
                <w:sz w:val="24"/>
              </w:rPr>
            </w:pPr>
          </w:p>
        </w:tc>
        <w:tc>
          <w:tcPr>
            <w:tcW w:w="7864" w:type="dxa"/>
            <w:vAlign w:val="center"/>
          </w:tcPr>
          <w:p w14:paraId="128F26AE">
            <w:pPr>
              <w:adjustRightInd w:val="0"/>
              <w:snapToGrid w:val="0"/>
              <w:spacing w:line="300" w:lineRule="auto"/>
              <w:ind w:right="-107" w:rightChars="-51"/>
              <w:rPr>
                <w:rFonts w:ascii="仿宋_GB2312" w:hAnsi="宋体" w:eastAsia="仿宋_GB2312"/>
                <w:sz w:val="24"/>
              </w:rPr>
            </w:pPr>
            <w:r>
              <w:rPr>
                <w:rFonts w:hint="eastAsia" w:ascii="仿宋_GB2312" w:hAnsi="宋体" w:eastAsia="仿宋_GB2312"/>
                <w:sz w:val="24"/>
              </w:rPr>
              <w:t>格式8  偏离表</w:t>
            </w:r>
          </w:p>
          <w:p w14:paraId="153891FB">
            <w:pPr>
              <w:adjustRightInd w:val="0"/>
              <w:snapToGrid w:val="0"/>
              <w:spacing w:line="300" w:lineRule="auto"/>
              <w:ind w:right="-107" w:rightChars="-51"/>
              <w:rPr>
                <w:rFonts w:ascii="仿宋_GB2312" w:hAnsi="宋体" w:eastAsia="仿宋_GB2312"/>
                <w:sz w:val="24"/>
              </w:rPr>
            </w:pPr>
            <w:r>
              <w:rPr>
                <w:rFonts w:hint="eastAsia" w:ascii="仿宋_GB2312" w:hAnsi="宋体" w:eastAsia="仿宋_GB2312"/>
                <w:sz w:val="24"/>
              </w:rPr>
              <w:t>格式9  其它附表</w:t>
            </w:r>
          </w:p>
        </w:tc>
      </w:tr>
      <w:tr w14:paraId="7C1D0FE5">
        <w:tblPrEx>
          <w:tblCellMar>
            <w:top w:w="0" w:type="dxa"/>
            <w:left w:w="108" w:type="dxa"/>
            <w:bottom w:w="0" w:type="dxa"/>
            <w:right w:w="108" w:type="dxa"/>
          </w:tblCellMar>
        </w:tblPrEx>
        <w:trPr>
          <w:trHeight w:val="420" w:hRule="atLeast"/>
        </w:trPr>
        <w:tc>
          <w:tcPr>
            <w:tcW w:w="1424" w:type="dxa"/>
            <w:vAlign w:val="center"/>
          </w:tcPr>
          <w:p w14:paraId="37875E22">
            <w:pPr>
              <w:adjustRightInd w:val="0"/>
              <w:snapToGrid w:val="0"/>
              <w:spacing w:line="300" w:lineRule="auto"/>
              <w:jc w:val="center"/>
              <w:rPr>
                <w:rFonts w:ascii="宋体" w:hAnsi="宋体" w:cs="Arial Unicode MS"/>
                <w:b/>
                <w:bCs/>
                <w:sz w:val="28"/>
              </w:rPr>
            </w:pPr>
            <w:r>
              <w:rPr>
                <w:rFonts w:hint="eastAsia" w:ascii="宋体" w:hAnsi="宋体" w:cs="Arial Unicode MS"/>
                <w:b/>
                <w:bCs/>
                <w:sz w:val="28"/>
              </w:rPr>
              <w:t>第五部分</w:t>
            </w:r>
          </w:p>
        </w:tc>
        <w:tc>
          <w:tcPr>
            <w:tcW w:w="7864" w:type="dxa"/>
            <w:vAlign w:val="center"/>
          </w:tcPr>
          <w:p w14:paraId="0E6B6FBC">
            <w:pPr>
              <w:adjustRightInd w:val="0"/>
              <w:snapToGrid w:val="0"/>
              <w:spacing w:line="300" w:lineRule="auto"/>
              <w:rPr>
                <w:rFonts w:ascii="宋体" w:hAnsi="宋体" w:cs="Arial Unicode MS"/>
                <w:b/>
                <w:bCs/>
                <w:sz w:val="28"/>
              </w:rPr>
            </w:pPr>
            <w:r>
              <w:rPr>
                <w:rFonts w:hint="eastAsia" w:ascii="宋体" w:hAnsi="宋体" w:cs="Arial Unicode MS"/>
                <w:b/>
                <w:bCs/>
                <w:sz w:val="28"/>
              </w:rPr>
              <w:t>附件</w:t>
            </w:r>
          </w:p>
        </w:tc>
      </w:tr>
      <w:tr w14:paraId="032D4DFF">
        <w:tblPrEx>
          <w:tblCellMar>
            <w:top w:w="0" w:type="dxa"/>
            <w:left w:w="108" w:type="dxa"/>
            <w:bottom w:w="0" w:type="dxa"/>
            <w:right w:w="108" w:type="dxa"/>
          </w:tblCellMar>
        </w:tblPrEx>
        <w:trPr>
          <w:trHeight w:val="420" w:hRule="atLeast"/>
        </w:trPr>
        <w:tc>
          <w:tcPr>
            <w:tcW w:w="1424" w:type="dxa"/>
            <w:vAlign w:val="center"/>
          </w:tcPr>
          <w:p w14:paraId="0CDEF71E">
            <w:pPr>
              <w:adjustRightInd w:val="0"/>
              <w:snapToGrid w:val="0"/>
              <w:spacing w:line="300" w:lineRule="auto"/>
              <w:jc w:val="center"/>
              <w:rPr>
                <w:rFonts w:ascii="仿宋_GB2312" w:hAnsi="宋体" w:eastAsia="仿宋_GB2312" w:cs="Arial Unicode MS"/>
                <w:sz w:val="24"/>
              </w:rPr>
            </w:pPr>
          </w:p>
        </w:tc>
        <w:tc>
          <w:tcPr>
            <w:tcW w:w="7864" w:type="dxa"/>
            <w:vAlign w:val="center"/>
          </w:tcPr>
          <w:p w14:paraId="1E44AB65">
            <w:pPr>
              <w:adjustRightInd w:val="0"/>
              <w:snapToGrid w:val="0"/>
              <w:spacing w:line="300" w:lineRule="auto"/>
              <w:ind w:right="-107" w:rightChars="-51"/>
            </w:pPr>
            <w:r>
              <w:fldChar w:fldCharType="begin"/>
            </w:r>
            <w:r>
              <w:instrText xml:space="preserve"> HYPERLINK \l "q22" </w:instrText>
            </w:r>
            <w:r>
              <w:fldChar w:fldCharType="separate"/>
            </w:r>
            <w:r>
              <w:rPr>
                <w:rStyle w:val="45"/>
                <w:rFonts w:hint="eastAsia" w:ascii="仿宋_GB2312" w:hAnsi="宋体" w:eastAsia="仿宋_GB2312"/>
                <w:color w:val="auto"/>
                <w:sz w:val="24"/>
                <w:u w:val="none"/>
              </w:rPr>
              <w:t>附件1  履约保证金</w:t>
            </w:r>
            <w:r>
              <w:rPr>
                <w:rStyle w:val="45"/>
                <w:rFonts w:hint="eastAsia" w:ascii="仿宋_GB2312" w:hAnsi="宋体" w:eastAsia="仿宋_GB2312"/>
                <w:color w:val="auto"/>
                <w:sz w:val="24"/>
                <w:u w:val="none"/>
              </w:rPr>
              <w:fldChar w:fldCharType="end"/>
            </w:r>
          </w:p>
          <w:p w14:paraId="080E7DDE">
            <w:pPr>
              <w:adjustRightInd w:val="0"/>
              <w:snapToGrid w:val="0"/>
              <w:spacing w:line="300" w:lineRule="auto"/>
              <w:ind w:right="-107" w:rightChars="-51"/>
              <w:rPr>
                <w:rFonts w:ascii="仿宋_GB2312" w:hAnsi="宋体" w:eastAsia="仿宋_GB2312"/>
                <w:sz w:val="24"/>
              </w:rPr>
            </w:pPr>
            <w:r>
              <w:rPr>
                <w:rStyle w:val="45"/>
                <w:rFonts w:hint="eastAsia" w:ascii="仿宋_GB2312" w:hAnsi="宋体" w:eastAsia="仿宋_GB2312"/>
                <w:color w:val="auto"/>
                <w:sz w:val="24"/>
                <w:u w:val="none"/>
              </w:rPr>
              <w:t xml:space="preserve">附件2  </w:t>
            </w:r>
            <w:r>
              <w:rPr>
                <w:rFonts w:hint="eastAsia" w:ascii="仿宋_GB2312" w:hAnsi="宋体" w:eastAsia="仿宋_GB2312"/>
                <w:sz w:val="24"/>
              </w:rPr>
              <w:t>投标保证金退还申请表</w:t>
            </w:r>
          </w:p>
        </w:tc>
      </w:tr>
    </w:tbl>
    <w:p w14:paraId="2E63B33E">
      <w:r>
        <w:rPr>
          <w:rFonts w:hint="eastAsia" w:ascii="仿宋_GB2312" w:hAnsi="宋体" w:eastAsia="仿宋_GB2312"/>
          <w:sz w:val="24"/>
        </w:rPr>
        <w:t xml:space="preserve">            </w:t>
      </w:r>
    </w:p>
    <w:p w14:paraId="6C69E862">
      <w:r>
        <w:br w:type="page"/>
      </w:r>
    </w:p>
    <w:p w14:paraId="4D944C7A"/>
    <w:p w14:paraId="0B131D1F"/>
    <w:p w14:paraId="45A72F0A"/>
    <w:p w14:paraId="7379CEC4"/>
    <w:p w14:paraId="60A8BACE"/>
    <w:p w14:paraId="38F308EC"/>
    <w:p w14:paraId="39B1EE0E"/>
    <w:p w14:paraId="137D4E79"/>
    <w:p w14:paraId="7B40E78D"/>
    <w:p w14:paraId="4A4C85DC"/>
    <w:p w14:paraId="394EB97E"/>
    <w:p w14:paraId="53D6811C"/>
    <w:p w14:paraId="0891C620"/>
    <w:p w14:paraId="1BF0C353"/>
    <w:p w14:paraId="13730817">
      <w:pPr>
        <w:pStyle w:val="3"/>
        <w:rPr>
          <w:snapToGrid w:val="0"/>
          <w:kern w:val="0"/>
          <w:sz w:val="72"/>
        </w:rPr>
      </w:pPr>
      <w:r>
        <w:rPr>
          <w:rFonts w:hint="eastAsia"/>
          <w:snapToGrid w:val="0"/>
          <w:kern w:val="0"/>
          <w:sz w:val="72"/>
        </w:rPr>
        <w:t>投标邀请</w:t>
      </w:r>
    </w:p>
    <w:p w14:paraId="3DF81242">
      <w:pPr>
        <w:pStyle w:val="4"/>
        <w:jc w:val="center"/>
      </w:pPr>
      <w:r>
        <w:rPr>
          <w:snapToGrid w:val="0"/>
          <w:kern w:val="0"/>
        </w:rPr>
        <w:br w:type="page"/>
      </w:r>
      <w:r>
        <w:rPr>
          <w:rFonts w:hint="eastAsia"/>
          <w:snapToGrid w:val="0"/>
          <w:kern w:val="0"/>
        </w:rPr>
        <w:t>投标邀请</w:t>
      </w:r>
    </w:p>
    <w:p w14:paraId="7475BAA3">
      <w:pPr>
        <w:adjustRightInd w:val="0"/>
        <w:snapToGrid w:val="0"/>
        <w:spacing w:line="300" w:lineRule="auto"/>
        <w:ind w:firstLine="422" w:firstLineChars="200"/>
        <w:jc w:val="left"/>
        <w:rPr>
          <w:b/>
          <w:bCs/>
          <w:snapToGrid w:val="0"/>
          <w:kern w:val="0"/>
          <w:szCs w:val="18"/>
        </w:rPr>
      </w:pPr>
    </w:p>
    <w:p w14:paraId="1699D856">
      <w:pPr>
        <w:widowControl/>
        <w:shd w:val="clear" w:color="auto" w:fill="FFFFFF"/>
        <w:spacing w:line="360" w:lineRule="auto"/>
        <w:ind w:firstLine="424" w:firstLineChars="202"/>
        <w:jc w:val="left"/>
        <w:rPr>
          <w:rFonts w:ascii="宋体" w:hAnsi="宋体" w:cs="Arial"/>
          <w:kern w:val="0"/>
          <w:szCs w:val="21"/>
        </w:rPr>
      </w:pPr>
      <w:r>
        <w:rPr>
          <w:rFonts w:hint="eastAsia" w:ascii="宋体" w:hAnsi="宋体" w:cs="Arial"/>
          <w:kern w:val="0"/>
          <w:szCs w:val="21"/>
        </w:rPr>
        <w:t>深圳市中正招标有限公司受招标人委托，就</w:t>
      </w:r>
      <w:r>
        <w:rPr>
          <w:rFonts w:hint="eastAsia"/>
          <w:b/>
          <w:snapToGrid w:val="0"/>
          <w:kern w:val="0"/>
          <w:szCs w:val="18"/>
          <w:lang w:eastAsia="zh-CN"/>
        </w:rPr>
        <w:t>兴业银行深圳分行2026年保安服务外包项目</w:t>
      </w:r>
      <w:r>
        <w:rPr>
          <w:rFonts w:hint="eastAsia" w:ascii="宋体" w:hAnsi="宋体" w:cs="Arial"/>
          <w:kern w:val="0"/>
          <w:szCs w:val="21"/>
        </w:rPr>
        <w:t>进行</w:t>
      </w:r>
      <w:r>
        <w:rPr>
          <w:rFonts w:hint="eastAsia" w:ascii="宋体" w:hAnsi="宋体" w:cs="Arial"/>
          <w:kern w:val="0"/>
          <w:szCs w:val="21"/>
          <w:lang w:val="en-US" w:eastAsia="zh-CN"/>
        </w:rPr>
        <w:t>公开</w:t>
      </w:r>
      <w:r>
        <w:rPr>
          <w:rFonts w:hint="eastAsia" w:ascii="宋体" w:hAnsi="宋体" w:cs="Arial"/>
          <w:kern w:val="0"/>
          <w:szCs w:val="21"/>
        </w:rPr>
        <w:t>招标，接受国内对以上项目有供应能力的合格供应商参加投标。</w:t>
      </w:r>
    </w:p>
    <w:p w14:paraId="2F584006">
      <w:pPr>
        <w:widowControl/>
        <w:shd w:val="clear" w:color="auto" w:fill="FFFFFF"/>
        <w:spacing w:line="360" w:lineRule="auto"/>
        <w:ind w:firstLine="424" w:firstLineChars="202"/>
        <w:jc w:val="left"/>
        <w:rPr>
          <w:rFonts w:ascii="宋体" w:hAnsi="宋体" w:cs="Arial"/>
          <w:kern w:val="0"/>
          <w:szCs w:val="21"/>
        </w:rPr>
      </w:pPr>
    </w:p>
    <w:p w14:paraId="257FCD89">
      <w:pPr>
        <w:widowControl/>
        <w:shd w:val="clear" w:color="auto" w:fill="FFFFFF"/>
        <w:spacing w:line="360" w:lineRule="auto"/>
        <w:ind w:firstLine="424" w:firstLineChars="202"/>
        <w:jc w:val="left"/>
        <w:rPr>
          <w:rFonts w:hint="eastAsia" w:ascii="宋体" w:hAnsi="宋体" w:eastAsia="宋体" w:cs="Arial"/>
          <w:kern w:val="0"/>
          <w:szCs w:val="21"/>
          <w:lang w:eastAsia="zh-CN"/>
        </w:rPr>
      </w:pPr>
      <w:r>
        <w:rPr>
          <w:rFonts w:hint="eastAsia" w:ascii="宋体" w:hAnsi="宋体" w:cs="Arial"/>
          <w:kern w:val="0"/>
          <w:szCs w:val="21"/>
        </w:rPr>
        <w:t>1、项目名称</w:t>
      </w:r>
      <w:r>
        <w:rPr>
          <w:rFonts w:ascii="宋体" w:hAnsi="宋体" w:cs="Arial"/>
          <w:kern w:val="0"/>
          <w:szCs w:val="21"/>
        </w:rPr>
        <w:t>:</w:t>
      </w:r>
      <w:r>
        <w:rPr>
          <w:rFonts w:hint="eastAsia" w:ascii="宋体" w:hAnsi="宋体" w:cs="Arial"/>
          <w:kern w:val="0"/>
          <w:szCs w:val="21"/>
        </w:rPr>
        <w:t xml:space="preserve"> </w:t>
      </w:r>
      <w:r>
        <w:rPr>
          <w:rFonts w:hint="eastAsia" w:ascii="宋体" w:hAnsi="宋体" w:cs="宋体"/>
          <w:kern w:val="0"/>
          <w:lang w:eastAsia="zh-CN"/>
        </w:rPr>
        <w:t>兴业银行深圳分行2026年保安服务外包项目</w:t>
      </w:r>
    </w:p>
    <w:p w14:paraId="7AA8A785">
      <w:pPr>
        <w:widowControl/>
        <w:shd w:val="clear" w:color="auto" w:fill="FFFFFF"/>
        <w:spacing w:line="360" w:lineRule="auto"/>
        <w:ind w:firstLine="424" w:firstLineChars="202"/>
        <w:jc w:val="left"/>
        <w:rPr>
          <w:rFonts w:hint="eastAsia" w:ascii="宋体" w:hAnsi="宋体" w:eastAsia="宋体" w:cs="Arial"/>
          <w:kern w:val="0"/>
          <w:szCs w:val="21"/>
          <w:lang w:eastAsia="zh-CN"/>
        </w:rPr>
      </w:pPr>
      <w:r>
        <w:rPr>
          <w:rFonts w:hint="eastAsia" w:ascii="宋体" w:hAnsi="宋体" w:cs="Arial"/>
          <w:kern w:val="0"/>
          <w:szCs w:val="21"/>
        </w:rPr>
        <w:t>2、招标编号：</w:t>
      </w:r>
      <w:r>
        <w:rPr>
          <w:rFonts w:hint="eastAsia" w:ascii="宋体" w:hAnsi="宋体"/>
          <w:lang w:eastAsia="zh-CN"/>
        </w:rPr>
        <w:t>SZZZ2025-QC0443</w:t>
      </w:r>
    </w:p>
    <w:p w14:paraId="18E9080E">
      <w:pPr>
        <w:widowControl/>
        <w:shd w:val="clear" w:color="auto" w:fill="FFFFFF"/>
        <w:spacing w:line="360" w:lineRule="auto"/>
        <w:ind w:firstLine="424" w:firstLineChars="202"/>
        <w:jc w:val="left"/>
        <w:rPr>
          <w:rFonts w:ascii="宋体" w:hAnsi="宋体" w:cs="Arial"/>
          <w:kern w:val="0"/>
          <w:szCs w:val="21"/>
        </w:rPr>
      </w:pPr>
      <w:r>
        <w:rPr>
          <w:rFonts w:hint="eastAsia" w:ascii="宋体" w:hAnsi="宋体" w:cs="Arial"/>
          <w:kern w:val="0"/>
          <w:szCs w:val="21"/>
        </w:rPr>
        <w:t>3、投标人资格要求：</w:t>
      </w:r>
    </w:p>
    <w:p w14:paraId="79D0D447">
      <w:pPr>
        <w:widowControl/>
        <w:shd w:val="clear" w:color="auto" w:fill="FFFFFF"/>
        <w:spacing w:line="360" w:lineRule="auto"/>
        <w:ind w:firstLine="420"/>
        <w:jc w:val="left"/>
        <w:rPr>
          <w:rFonts w:ascii="宋体" w:hAnsi="宋体" w:cs="Arial"/>
          <w:kern w:val="0"/>
          <w:szCs w:val="21"/>
        </w:rPr>
      </w:pPr>
      <w:r>
        <w:rPr>
          <w:rFonts w:hint="eastAsia" w:ascii="宋体" w:hAnsi="宋体" w:cs="Arial"/>
          <w:kern w:val="0"/>
          <w:szCs w:val="21"/>
        </w:rPr>
        <w:t>（1）投标人必须是在中华人民共和国境内注册并合法运作的独立法人或其他组织（证明材料：须提供营业执照等证明文件扫描件或复印件加盖投标人公章，原件备查）；</w:t>
      </w:r>
    </w:p>
    <w:p w14:paraId="45085C03">
      <w:pPr>
        <w:widowControl/>
        <w:shd w:val="clear" w:color="auto" w:fill="FFFFFF"/>
        <w:spacing w:line="360" w:lineRule="auto"/>
        <w:ind w:firstLine="420"/>
        <w:jc w:val="left"/>
        <w:rPr>
          <w:rFonts w:hint="eastAsia" w:ascii="宋体" w:hAnsi="宋体" w:cs="Arial"/>
          <w:kern w:val="0"/>
          <w:szCs w:val="21"/>
        </w:rPr>
      </w:pPr>
      <w:r>
        <w:rPr>
          <w:rFonts w:hint="eastAsia" w:ascii="宋体" w:hAnsi="宋体" w:cs="Arial"/>
          <w:kern w:val="0"/>
          <w:szCs w:val="21"/>
        </w:rPr>
        <w:t>（2）</w:t>
      </w:r>
      <w:r>
        <w:rPr>
          <w:rFonts w:hint="eastAsia" w:ascii="宋体" w:hAnsi="宋体" w:eastAsia="宋体" w:cs="宋体"/>
          <w:lang w:val="en-US" w:eastAsia="zh-CN"/>
        </w:rPr>
        <w:t>单位负责人为同一人或者存在控股、管理关系的不同单位，不得参加同一标段投标或者未划分标段的同一招标项目投标（投标人自拟声明函并加盖投标人公章）</w:t>
      </w:r>
      <w:r>
        <w:rPr>
          <w:rFonts w:hint="eastAsia" w:ascii="宋体" w:hAnsi="宋体" w:cs="宋体"/>
          <w:lang w:val="en-US" w:eastAsia="zh-CN"/>
        </w:rPr>
        <w:t>；</w:t>
      </w:r>
    </w:p>
    <w:p w14:paraId="730479C1">
      <w:pPr>
        <w:widowControl/>
        <w:shd w:val="clear" w:color="auto" w:fill="FFFFFF"/>
        <w:spacing w:line="360" w:lineRule="auto"/>
        <w:ind w:firstLine="420"/>
        <w:jc w:val="left"/>
        <w:rPr>
          <w:rFonts w:hint="eastAsia" w:ascii="宋体" w:hAnsi="宋体" w:cs="Arial"/>
          <w:kern w:val="0"/>
          <w:szCs w:val="21"/>
          <w:lang w:eastAsia="zh-CN"/>
        </w:rPr>
      </w:pPr>
      <w:r>
        <w:rPr>
          <w:rFonts w:hint="eastAsia" w:ascii="宋体" w:hAnsi="宋体" w:cs="Arial"/>
          <w:kern w:val="0"/>
          <w:szCs w:val="21"/>
          <w:lang w:eastAsia="zh-CN"/>
        </w:rPr>
        <w:t>（</w:t>
      </w:r>
      <w:r>
        <w:rPr>
          <w:rFonts w:hint="eastAsia" w:ascii="宋体" w:hAnsi="宋体" w:cs="Arial"/>
          <w:kern w:val="0"/>
          <w:szCs w:val="21"/>
          <w:lang w:val="en-US" w:eastAsia="zh-CN"/>
        </w:rPr>
        <w:t>3</w:t>
      </w:r>
      <w:r>
        <w:rPr>
          <w:rFonts w:hint="eastAsia" w:ascii="宋体" w:hAnsi="宋体" w:cs="Arial"/>
          <w:kern w:val="0"/>
          <w:szCs w:val="21"/>
          <w:lang w:eastAsia="zh-CN"/>
        </w:rPr>
        <w:t>）未被“</w:t>
      </w:r>
      <w:r>
        <w:rPr>
          <w:rFonts w:hint="eastAsia" w:ascii="宋体" w:hAnsi="宋体" w:cs="Arial"/>
          <w:kern w:val="0"/>
          <w:szCs w:val="21"/>
          <w:lang w:eastAsia="zh-CN"/>
        </w:rPr>
        <w:fldChar w:fldCharType="begin"/>
      </w:r>
      <w:r>
        <w:rPr>
          <w:rFonts w:hint="eastAsia" w:ascii="宋体" w:hAnsi="宋体" w:cs="Arial"/>
          <w:kern w:val="0"/>
          <w:szCs w:val="21"/>
          <w:lang w:eastAsia="zh-CN"/>
        </w:rPr>
        <w:instrText xml:space="preserve"> HYPERLINK "javascript:creditChatClick('%E4%BF%A1%E7%94%A8')" </w:instrText>
      </w:r>
      <w:r>
        <w:rPr>
          <w:rFonts w:hint="eastAsia" w:ascii="宋体" w:hAnsi="宋体" w:cs="Arial"/>
          <w:kern w:val="0"/>
          <w:szCs w:val="21"/>
          <w:lang w:eastAsia="zh-CN"/>
        </w:rPr>
        <w:fldChar w:fldCharType="separate"/>
      </w:r>
      <w:r>
        <w:rPr>
          <w:rFonts w:hint="eastAsia" w:ascii="宋体" w:hAnsi="宋体" w:cs="Arial"/>
          <w:kern w:val="0"/>
          <w:szCs w:val="21"/>
          <w:lang w:eastAsia="zh-CN"/>
        </w:rPr>
        <w:t>信用</w:t>
      </w:r>
      <w:r>
        <w:rPr>
          <w:rFonts w:hint="eastAsia" w:ascii="宋体" w:hAnsi="宋体" w:cs="Arial"/>
          <w:kern w:val="0"/>
          <w:szCs w:val="21"/>
          <w:lang w:eastAsia="zh-CN"/>
        </w:rPr>
        <w:fldChar w:fldCharType="end"/>
      </w:r>
      <w:r>
        <w:rPr>
          <w:rFonts w:hint="eastAsia" w:ascii="宋体" w:hAnsi="宋体" w:cs="Arial"/>
          <w:kern w:val="0"/>
          <w:szCs w:val="21"/>
          <w:lang w:eastAsia="zh-CN"/>
        </w:rPr>
        <w:t>中国”网列入“重大税收违法案件当事人名单”、未被“信用中国网”列入“</w:t>
      </w:r>
      <w:r>
        <w:rPr>
          <w:rFonts w:hint="eastAsia" w:ascii="宋体" w:hAnsi="宋体" w:cs="Arial"/>
          <w:kern w:val="0"/>
          <w:szCs w:val="21"/>
          <w:lang w:eastAsia="zh-CN"/>
        </w:rPr>
        <w:fldChar w:fldCharType="begin"/>
      </w:r>
      <w:r>
        <w:rPr>
          <w:rFonts w:hint="eastAsia" w:ascii="宋体" w:hAnsi="宋体" w:cs="Arial"/>
          <w:kern w:val="0"/>
          <w:szCs w:val="21"/>
          <w:lang w:eastAsia="zh-CN"/>
        </w:rPr>
        <w:instrText xml:space="preserve"> HYPERLINK "javascript:creditChatClick('%E5%A4%B1%E4%BF%A1')" </w:instrText>
      </w:r>
      <w:r>
        <w:rPr>
          <w:rFonts w:hint="eastAsia" w:ascii="宋体" w:hAnsi="宋体" w:cs="Arial"/>
          <w:kern w:val="0"/>
          <w:szCs w:val="21"/>
          <w:lang w:eastAsia="zh-CN"/>
        </w:rPr>
        <w:fldChar w:fldCharType="separate"/>
      </w:r>
      <w:r>
        <w:rPr>
          <w:rFonts w:hint="eastAsia" w:ascii="宋体" w:hAnsi="宋体" w:cs="Arial"/>
          <w:kern w:val="0"/>
          <w:szCs w:val="21"/>
          <w:lang w:eastAsia="zh-CN"/>
        </w:rPr>
        <w:t>失信</w:t>
      </w:r>
      <w:r>
        <w:rPr>
          <w:rFonts w:hint="eastAsia" w:ascii="宋体" w:hAnsi="宋体" w:cs="Arial"/>
          <w:kern w:val="0"/>
          <w:szCs w:val="21"/>
          <w:lang w:eastAsia="zh-CN"/>
        </w:rPr>
        <w:fldChar w:fldCharType="end"/>
      </w:r>
      <w:r>
        <w:rPr>
          <w:rFonts w:hint="eastAsia" w:ascii="宋体" w:hAnsi="宋体" w:cs="Arial"/>
          <w:kern w:val="0"/>
          <w:szCs w:val="21"/>
          <w:lang w:eastAsia="zh-CN"/>
        </w:rPr>
        <w:t>被执行人名单”、未被“中国政府采购网”列入“政府采购严重违法失信行为信息记录名单”、未被“国家企业信用信息公示系统”列入网站“严重违法失信企业名单”，不在兴业银行供应商禁用/退出期内（相关信息以开标当日的查询结果为准。由采购代理机构查询，投标人无需提供证明材料）；</w:t>
      </w:r>
    </w:p>
    <w:p w14:paraId="3F9B96AE">
      <w:pPr>
        <w:widowControl/>
        <w:shd w:val="clear" w:color="auto" w:fill="FFFFFF"/>
        <w:spacing w:line="360" w:lineRule="auto"/>
        <w:ind w:firstLine="420"/>
        <w:jc w:val="left"/>
        <w:rPr>
          <w:rFonts w:hint="default" w:ascii="宋体" w:hAnsi="宋体" w:cs="Arial"/>
          <w:kern w:val="0"/>
          <w:szCs w:val="21"/>
          <w:lang w:val="en-US" w:eastAsia="zh-CN"/>
        </w:rPr>
      </w:pPr>
      <w:r>
        <w:rPr>
          <w:rFonts w:hint="eastAsia" w:ascii="宋体" w:hAnsi="宋体" w:cs="Arial"/>
          <w:kern w:val="0"/>
          <w:szCs w:val="21"/>
          <w:lang w:eastAsia="zh-CN"/>
        </w:rPr>
        <w:t>（</w:t>
      </w:r>
      <w:r>
        <w:rPr>
          <w:rFonts w:hint="eastAsia" w:ascii="宋体" w:hAnsi="宋体" w:cs="Arial"/>
          <w:kern w:val="0"/>
          <w:szCs w:val="21"/>
          <w:lang w:val="en-US" w:eastAsia="zh-CN"/>
        </w:rPr>
        <w:t>4</w:t>
      </w:r>
      <w:r>
        <w:rPr>
          <w:rFonts w:hint="eastAsia" w:ascii="宋体" w:hAnsi="宋体" w:cs="Arial"/>
          <w:kern w:val="0"/>
          <w:szCs w:val="21"/>
          <w:lang w:eastAsia="zh-CN"/>
        </w:rPr>
        <w:t>）投标人具有公安机关颁发的《保安服务许可证》（提供《保安服务许可证》复印件或扫描件）；非深圳市登记注册的须同时提供服务所在地（深圳市）市级公安机关发放的投标人或其分支机构的保安服务备案证明材料（提供备案证明材料复印件或扫描件），或提供承诺函（承诺如中标本项目，在为本项目开始提供保安服务之前取得服务所在地（深圳市）市级公安机关的保安服务备案证明材料，承诺函格式自拟）；如国家另有规定的，则适用其规定，投标人须提供相关证明材料；</w:t>
      </w:r>
    </w:p>
    <w:p w14:paraId="6BED6ED8">
      <w:pPr>
        <w:widowControl/>
        <w:shd w:val="clear" w:color="auto" w:fill="FFFFFF"/>
        <w:spacing w:line="360" w:lineRule="auto"/>
        <w:ind w:firstLine="420"/>
        <w:jc w:val="left"/>
        <w:rPr>
          <w:rFonts w:ascii="宋体" w:hAnsi="宋体" w:cs="Arial"/>
          <w:kern w:val="0"/>
          <w:szCs w:val="21"/>
        </w:rPr>
      </w:pPr>
      <w:r>
        <w:rPr>
          <w:rFonts w:hint="eastAsia" w:ascii="宋体" w:hAnsi="宋体" w:cs="Arial"/>
          <w:kern w:val="0"/>
          <w:szCs w:val="21"/>
          <w:lang w:eastAsia="zh-CN"/>
        </w:rPr>
        <w:t>（</w:t>
      </w:r>
      <w:r>
        <w:rPr>
          <w:rFonts w:hint="eastAsia" w:ascii="宋体" w:hAnsi="宋体" w:cs="Arial"/>
          <w:kern w:val="0"/>
          <w:szCs w:val="21"/>
          <w:lang w:val="en-US" w:eastAsia="zh-CN"/>
        </w:rPr>
        <w:t>5</w:t>
      </w:r>
      <w:r>
        <w:rPr>
          <w:rFonts w:hint="eastAsia" w:ascii="宋体" w:hAnsi="宋体" w:cs="Arial"/>
          <w:kern w:val="0"/>
          <w:szCs w:val="21"/>
          <w:lang w:eastAsia="zh-CN"/>
        </w:rPr>
        <w:t>）</w:t>
      </w:r>
      <w:r>
        <w:rPr>
          <w:rFonts w:hint="eastAsia" w:ascii="宋体" w:hAnsi="宋体" w:cs="Arial"/>
          <w:kern w:val="0"/>
          <w:szCs w:val="21"/>
        </w:rPr>
        <w:t>本项目不接受联合体投标,不允许分包或转包。</w:t>
      </w:r>
    </w:p>
    <w:p w14:paraId="7353AB78">
      <w:pPr>
        <w:widowControl/>
        <w:shd w:val="clear" w:color="auto" w:fill="FFFFFF"/>
        <w:spacing w:line="360" w:lineRule="auto"/>
        <w:ind w:firstLine="420"/>
        <w:jc w:val="left"/>
        <w:rPr>
          <w:rFonts w:ascii="宋体" w:hAnsi="宋体" w:cs="Arial"/>
          <w:kern w:val="0"/>
          <w:szCs w:val="21"/>
        </w:rPr>
      </w:pPr>
      <w:r>
        <w:rPr>
          <w:rFonts w:hint="eastAsia" w:ascii="宋体" w:hAnsi="宋体" w:cs="Arial"/>
          <w:kern w:val="0"/>
          <w:szCs w:val="21"/>
        </w:rPr>
        <w:t>4、采购控制金额：人民币</w:t>
      </w:r>
      <w:r>
        <w:rPr>
          <w:rFonts w:hint="eastAsia" w:ascii="宋体" w:hAnsi="宋体" w:cs="Arial"/>
          <w:kern w:val="0"/>
          <w:szCs w:val="21"/>
          <w:lang w:val="en-US" w:eastAsia="zh-CN"/>
        </w:rPr>
        <w:t>壹仟叁佰玖拾壹万肆仟肆佰壹拾贰元整（￥13,914,412.00元）</w:t>
      </w:r>
    </w:p>
    <w:p w14:paraId="14425366">
      <w:pPr>
        <w:widowControl/>
        <w:shd w:val="clear" w:color="auto" w:fill="FFFFFF"/>
        <w:spacing w:line="360" w:lineRule="auto"/>
        <w:ind w:firstLine="420"/>
        <w:jc w:val="left"/>
        <w:rPr>
          <w:rFonts w:ascii="宋体" w:hAnsi="宋体" w:cs="Arial"/>
          <w:kern w:val="0"/>
          <w:szCs w:val="21"/>
        </w:rPr>
      </w:pPr>
      <w:r>
        <w:rPr>
          <w:rFonts w:hint="eastAsia" w:ascii="宋体" w:hAnsi="宋体" w:cs="Arial"/>
          <w:kern w:val="0"/>
          <w:szCs w:val="21"/>
        </w:rPr>
        <w:t>5、采购需求：</w:t>
      </w:r>
    </w:p>
    <w:tbl>
      <w:tblPr>
        <w:tblStyle w:val="38"/>
        <w:tblW w:w="9356"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3287"/>
        <w:gridCol w:w="921"/>
        <w:gridCol w:w="922"/>
        <w:gridCol w:w="2693"/>
        <w:gridCol w:w="851"/>
      </w:tblGrid>
      <w:tr w14:paraId="6BD36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682" w:type="dxa"/>
            <w:shd w:val="clear" w:color="auto" w:fill="FFFFFF" w:themeFill="background1"/>
            <w:vAlign w:val="center"/>
          </w:tcPr>
          <w:p w14:paraId="43549A0D">
            <w:pPr>
              <w:widowControl/>
              <w:spacing w:line="360" w:lineRule="auto"/>
              <w:jc w:val="center"/>
              <w:rPr>
                <w:kern w:val="0"/>
              </w:rPr>
            </w:pPr>
            <w:r>
              <w:rPr>
                <w:rFonts w:hint="eastAsia"/>
                <w:kern w:val="0"/>
              </w:rPr>
              <w:t>序号</w:t>
            </w:r>
          </w:p>
        </w:tc>
        <w:tc>
          <w:tcPr>
            <w:tcW w:w="3287" w:type="dxa"/>
            <w:shd w:val="clear" w:color="auto" w:fill="FFFFFF" w:themeFill="background1"/>
            <w:vAlign w:val="center"/>
          </w:tcPr>
          <w:p w14:paraId="6BD5ED2A">
            <w:pPr>
              <w:widowControl/>
              <w:spacing w:before="100" w:beforeAutospacing="1" w:after="100" w:afterAutospacing="1" w:line="360" w:lineRule="auto"/>
              <w:jc w:val="center"/>
              <w:rPr>
                <w:kern w:val="0"/>
              </w:rPr>
            </w:pPr>
            <w:r>
              <w:rPr>
                <w:rFonts w:hint="eastAsia"/>
                <w:kern w:val="0"/>
              </w:rPr>
              <w:t>项目</w:t>
            </w:r>
            <w:r>
              <w:rPr>
                <w:kern w:val="0"/>
              </w:rPr>
              <w:t>名称</w:t>
            </w:r>
          </w:p>
        </w:tc>
        <w:tc>
          <w:tcPr>
            <w:tcW w:w="921" w:type="dxa"/>
            <w:shd w:val="clear" w:color="auto" w:fill="FFFFFF" w:themeFill="background1"/>
            <w:vAlign w:val="center"/>
          </w:tcPr>
          <w:p w14:paraId="540CD94C">
            <w:pPr>
              <w:widowControl/>
              <w:spacing w:line="360" w:lineRule="auto"/>
              <w:jc w:val="center"/>
              <w:rPr>
                <w:kern w:val="0"/>
              </w:rPr>
            </w:pPr>
            <w:r>
              <w:rPr>
                <w:kern w:val="0"/>
              </w:rPr>
              <w:t>数量</w:t>
            </w:r>
          </w:p>
        </w:tc>
        <w:tc>
          <w:tcPr>
            <w:tcW w:w="922" w:type="dxa"/>
            <w:shd w:val="clear" w:color="auto" w:fill="FFFFFF" w:themeFill="background1"/>
            <w:vAlign w:val="center"/>
          </w:tcPr>
          <w:p w14:paraId="2343DA09">
            <w:pPr>
              <w:widowControl/>
              <w:spacing w:line="360" w:lineRule="auto"/>
              <w:jc w:val="center"/>
              <w:rPr>
                <w:kern w:val="0"/>
              </w:rPr>
            </w:pPr>
            <w:r>
              <w:rPr>
                <w:kern w:val="0"/>
              </w:rPr>
              <w:t>单位</w:t>
            </w:r>
          </w:p>
        </w:tc>
        <w:tc>
          <w:tcPr>
            <w:tcW w:w="2693" w:type="dxa"/>
            <w:shd w:val="clear" w:color="auto" w:fill="FFFFFF" w:themeFill="background1"/>
            <w:vAlign w:val="center"/>
          </w:tcPr>
          <w:p w14:paraId="12AFA500">
            <w:pPr>
              <w:widowControl/>
              <w:spacing w:line="360" w:lineRule="auto"/>
              <w:jc w:val="center"/>
              <w:rPr>
                <w:kern w:val="0"/>
              </w:rPr>
            </w:pPr>
            <w:r>
              <w:rPr>
                <w:rFonts w:hint="eastAsia"/>
                <w:kern w:val="0"/>
              </w:rPr>
              <w:t>简要技术需求或服务要求</w:t>
            </w:r>
          </w:p>
        </w:tc>
        <w:tc>
          <w:tcPr>
            <w:tcW w:w="851" w:type="dxa"/>
            <w:shd w:val="clear" w:color="auto" w:fill="FFFFFF" w:themeFill="background1"/>
            <w:vAlign w:val="center"/>
          </w:tcPr>
          <w:p w14:paraId="010D645B">
            <w:pPr>
              <w:widowControl/>
              <w:spacing w:line="360" w:lineRule="auto"/>
              <w:jc w:val="center"/>
              <w:rPr>
                <w:kern w:val="0"/>
              </w:rPr>
            </w:pPr>
            <w:r>
              <w:rPr>
                <w:kern w:val="0"/>
              </w:rPr>
              <w:t>备注</w:t>
            </w:r>
          </w:p>
        </w:tc>
      </w:tr>
      <w:tr w14:paraId="272B4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81" w:hRule="atLeast"/>
        </w:trPr>
        <w:tc>
          <w:tcPr>
            <w:tcW w:w="682" w:type="dxa"/>
            <w:shd w:val="clear" w:color="auto" w:fill="auto"/>
            <w:vAlign w:val="center"/>
          </w:tcPr>
          <w:p w14:paraId="3C5E61E2">
            <w:pPr>
              <w:widowControl/>
              <w:spacing w:line="360" w:lineRule="auto"/>
              <w:jc w:val="center"/>
              <w:rPr>
                <w:rFonts w:asciiTheme="minorEastAsia" w:hAnsiTheme="minorEastAsia" w:eastAsiaTheme="minorEastAsia"/>
                <w:kern w:val="0"/>
              </w:rPr>
            </w:pPr>
            <w:r>
              <w:rPr>
                <w:rFonts w:hint="eastAsia" w:asciiTheme="minorEastAsia" w:hAnsiTheme="minorEastAsia" w:eastAsiaTheme="minorEastAsia"/>
                <w:kern w:val="0"/>
              </w:rPr>
              <w:t>1</w:t>
            </w:r>
          </w:p>
        </w:tc>
        <w:tc>
          <w:tcPr>
            <w:tcW w:w="3287" w:type="dxa"/>
            <w:shd w:val="clear" w:color="auto" w:fill="auto"/>
            <w:vAlign w:val="center"/>
          </w:tcPr>
          <w:p w14:paraId="67604523">
            <w:pPr>
              <w:widowControl/>
              <w:spacing w:before="100" w:beforeAutospacing="1" w:after="100" w:afterAutospacing="1" w:line="360" w:lineRule="auto"/>
              <w:jc w:val="center"/>
              <w:rPr>
                <w:rFonts w:hint="eastAsia" w:asciiTheme="minorEastAsia" w:hAnsiTheme="minorEastAsia" w:eastAsiaTheme="minorEastAsia"/>
                <w:kern w:val="0"/>
                <w:lang w:eastAsia="zh-CN"/>
              </w:rPr>
            </w:pPr>
            <w:r>
              <w:rPr>
                <w:rFonts w:hint="eastAsia" w:ascii="宋体" w:hAnsi="宋体" w:cs="宋体" w:eastAsiaTheme="minorEastAsia"/>
                <w:kern w:val="0"/>
                <w:lang w:eastAsia="zh-CN"/>
              </w:rPr>
              <w:t>兴业银行深圳分行2026年保安服务外包项目</w:t>
            </w:r>
          </w:p>
        </w:tc>
        <w:tc>
          <w:tcPr>
            <w:tcW w:w="921" w:type="dxa"/>
            <w:shd w:val="clear" w:color="auto" w:fill="auto"/>
            <w:vAlign w:val="center"/>
          </w:tcPr>
          <w:p w14:paraId="24073F33">
            <w:pPr>
              <w:widowControl/>
              <w:spacing w:line="360" w:lineRule="auto"/>
              <w:jc w:val="center"/>
              <w:rPr>
                <w:rFonts w:asciiTheme="minorEastAsia" w:hAnsiTheme="minorEastAsia" w:eastAsiaTheme="minorEastAsia"/>
                <w:kern w:val="0"/>
              </w:rPr>
            </w:pPr>
            <w:r>
              <w:rPr>
                <w:rFonts w:hint="eastAsia" w:asciiTheme="minorEastAsia" w:hAnsiTheme="minorEastAsia" w:eastAsiaTheme="minorEastAsia"/>
                <w:kern w:val="0"/>
              </w:rPr>
              <w:t>1</w:t>
            </w:r>
          </w:p>
        </w:tc>
        <w:tc>
          <w:tcPr>
            <w:tcW w:w="922" w:type="dxa"/>
            <w:shd w:val="clear" w:color="auto" w:fill="auto"/>
            <w:vAlign w:val="center"/>
          </w:tcPr>
          <w:p w14:paraId="399DA535">
            <w:pPr>
              <w:widowControl/>
              <w:spacing w:line="360" w:lineRule="auto"/>
              <w:jc w:val="center"/>
              <w:rPr>
                <w:rFonts w:asciiTheme="minorEastAsia" w:hAnsiTheme="minorEastAsia" w:eastAsiaTheme="minorEastAsia"/>
                <w:kern w:val="0"/>
              </w:rPr>
            </w:pPr>
            <w:r>
              <w:rPr>
                <w:rFonts w:hint="eastAsia" w:asciiTheme="minorEastAsia" w:hAnsiTheme="minorEastAsia" w:eastAsiaTheme="minorEastAsia"/>
                <w:kern w:val="0"/>
              </w:rPr>
              <w:t>项</w:t>
            </w:r>
          </w:p>
        </w:tc>
        <w:tc>
          <w:tcPr>
            <w:tcW w:w="2693" w:type="dxa"/>
            <w:shd w:val="clear" w:color="auto" w:fill="auto"/>
            <w:vAlign w:val="center"/>
          </w:tcPr>
          <w:p w14:paraId="5791AA9E">
            <w:pPr>
              <w:widowControl/>
              <w:spacing w:line="360" w:lineRule="auto"/>
              <w:jc w:val="center"/>
              <w:rPr>
                <w:rFonts w:asciiTheme="minorEastAsia" w:hAnsiTheme="minorEastAsia" w:eastAsiaTheme="minorEastAsia"/>
                <w:kern w:val="0"/>
              </w:rPr>
            </w:pPr>
            <w:r>
              <w:rPr>
                <w:rFonts w:hint="eastAsia" w:asciiTheme="minorEastAsia" w:hAnsiTheme="minorEastAsia" w:eastAsiaTheme="minorEastAsia"/>
                <w:kern w:val="0"/>
              </w:rPr>
              <w:t>详见招标文件项目需求</w:t>
            </w:r>
          </w:p>
        </w:tc>
        <w:tc>
          <w:tcPr>
            <w:tcW w:w="851" w:type="dxa"/>
            <w:shd w:val="clear" w:color="auto" w:fill="auto"/>
            <w:vAlign w:val="center"/>
          </w:tcPr>
          <w:p w14:paraId="188E36D2">
            <w:pPr>
              <w:widowControl/>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6046DAD3">
      <w:pPr>
        <w:widowControl/>
        <w:shd w:val="clear" w:color="auto" w:fill="FFFFFF"/>
        <w:spacing w:line="360" w:lineRule="auto"/>
        <w:ind w:firstLine="420"/>
        <w:jc w:val="left"/>
        <w:rPr>
          <w:rFonts w:ascii="宋体" w:hAnsi="宋体"/>
          <w:b/>
          <w:snapToGrid w:val="0"/>
          <w:szCs w:val="21"/>
        </w:rPr>
      </w:pPr>
      <w:r>
        <w:rPr>
          <w:rFonts w:hint="eastAsia" w:ascii="宋体" w:hAnsi="宋体" w:cs="Arial"/>
          <w:kern w:val="0"/>
          <w:szCs w:val="21"/>
        </w:rPr>
        <w:t>6、</w:t>
      </w:r>
      <w:r>
        <w:rPr>
          <w:rFonts w:hint="eastAsia" w:ascii="宋体" w:hAnsi="宋体"/>
          <w:snapToGrid w:val="0"/>
          <w:szCs w:val="21"/>
        </w:rPr>
        <w:t>获取招标文件：</w:t>
      </w:r>
    </w:p>
    <w:p w14:paraId="7B059DBF">
      <w:pPr>
        <w:widowControl/>
        <w:shd w:val="clear" w:color="auto" w:fill="FFFFFF"/>
        <w:spacing w:line="360" w:lineRule="auto"/>
        <w:ind w:firstLine="420"/>
        <w:jc w:val="left"/>
        <w:rPr>
          <w:rFonts w:ascii="宋体" w:hAnsi="宋体" w:cs="Arial"/>
          <w:kern w:val="0"/>
          <w:szCs w:val="21"/>
        </w:rPr>
      </w:pPr>
      <w:r>
        <w:rPr>
          <w:rFonts w:hint="eastAsia" w:ascii="宋体" w:hAnsi="宋体" w:cs="Arial"/>
          <w:kern w:val="0"/>
          <w:szCs w:val="21"/>
        </w:rPr>
        <w:t>（1）时间：</w:t>
      </w:r>
      <w:r>
        <w:rPr>
          <w:rFonts w:hint="eastAsia" w:ascii="宋体" w:hAnsi="宋体" w:cs="Arial"/>
          <w:kern w:val="0"/>
          <w:szCs w:val="21"/>
          <w:u w:val="single"/>
        </w:rPr>
        <w:t>20</w:t>
      </w:r>
      <w:r>
        <w:rPr>
          <w:rFonts w:hint="eastAsia" w:ascii="宋体" w:hAnsi="宋体" w:cs="Arial"/>
          <w:kern w:val="0"/>
          <w:szCs w:val="21"/>
          <w:u w:val="single"/>
          <w:lang w:val="en-US" w:eastAsia="zh-CN"/>
        </w:rPr>
        <w:t>26</w:t>
      </w:r>
      <w:r>
        <w:rPr>
          <w:rFonts w:hint="eastAsia" w:ascii="宋体" w:hAnsi="宋体" w:cs="Arial"/>
          <w:kern w:val="0"/>
          <w:szCs w:val="21"/>
          <w:u w:val="single"/>
        </w:rPr>
        <w:t>年</w:t>
      </w:r>
      <w:r>
        <w:rPr>
          <w:rFonts w:hint="eastAsia" w:ascii="宋体" w:hAnsi="宋体" w:cs="Arial"/>
          <w:kern w:val="0"/>
          <w:szCs w:val="21"/>
          <w:u w:val="single"/>
          <w:lang w:val="en-US" w:eastAsia="zh-CN"/>
        </w:rPr>
        <w:t>1</w:t>
      </w:r>
      <w:r>
        <w:rPr>
          <w:rFonts w:hint="eastAsia" w:ascii="宋体" w:hAnsi="宋体" w:cs="Arial"/>
          <w:kern w:val="0"/>
          <w:szCs w:val="21"/>
          <w:u w:val="single"/>
        </w:rPr>
        <w:t>月</w:t>
      </w:r>
      <w:r>
        <w:rPr>
          <w:rFonts w:hint="eastAsia" w:ascii="宋体" w:hAnsi="宋体" w:cs="Arial"/>
          <w:kern w:val="0"/>
          <w:szCs w:val="21"/>
          <w:u w:val="single"/>
          <w:lang w:val="en-US" w:eastAsia="zh-CN"/>
        </w:rPr>
        <w:t>22</w:t>
      </w:r>
      <w:r>
        <w:rPr>
          <w:rFonts w:hint="eastAsia" w:ascii="宋体" w:hAnsi="宋体" w:cs="Arial"/>
          <w:kern w:val="0"/>
          <w:szCs w:val="21"/>
          <w:u w:val="single"/>
        </w:rPr>
        <w:t>日起至20</w:t>
      </w:r>
      <w:r>
        <w:rPr>
          <w:rFonts w:hint="eastAsia" w:ascii="宋体" w:hAnsi="宋体" w:cs="Arial"/>
          <w:kern w:val="0"/>
          <w:szCs w:val="21"/>
          <w:u w:val="single"/>
          <w:lang w:val="en-US" w:eastAsia="zh-CN"/>
        </w:rPr>
        <w:t>26</w:t>
      </w:r>
      <w:r>
        <w:rPr>
          <w:rFonts w:hint="eastAsia" w:ascii="宋体" w:hAnsi="宋体" w:cs="Arial"/>
          <w:kern w:val="0"/>
          <w:szCs w:val="21"/>
          <w:u w:val="single"/>
        </w:rPr>
        <w:t>年</w:t>
      </w:r>
      <w:r>
        <w:rPr>
          <w:rFonts w:hint="eastAsia" w:ascii="宋体" w:hAnsi="宋体" w:cs="Arial"/>
          <w:kern w:val="0"/>
          <w:szCs w:val="21"/>
          <w:u w:val="single"/>
          <w:lang w:val="en-US" w:eastAsia="zh-CN"/>
        </w:rPr>
        <w:t>1</w:t>
      </w:r>
      <w:r>
        <w:rPr>
          <w:rFonts w:hint="eastAsia" w:ascii="宋体" w:hAnsi="宋体" w:cs="Arial"/>
          <w:kern w:val="0"/>
          <w:szCs w:val="21"/>
          <w:u w:val="single"/>
        </w:rPr>
        <w:t>月</w:t>
      </w:r>
      <w:r>
        <w:rPr>
          <w:rFonts w:hint="eastAsia" w:ascii="宋体" w:hAnsi="宋体" w:cs="Arial"/>
          <w:kern w:val="0"/>
          <w:szCs w:val="21"/>
          <w:u w:val="single"/>
          <w:lang w:val="en-US" w:eastAsia="zh-CN"/>
        </w:rPr>
        <w:t>29</w:t>
      </w:r>
      <w:r>
        <w:rPr>
          <w:rFonts w:hint="eastAsia" w:ascii="宋体" w:hAnsi="宋体" w:cs="Arial"/>
          <w:kern w:val="0"/>
          <w:szCs w:val="21"/>
          <w:u w:val="single"/>
        </w:rPr>
        <w:t>日止</w:t>
      </w:r>
      <w:r>
        <w:rPr>
          <w:rFonts w:hint="eastAsia" w:ascii="宋体" w:hAnsi="宋体" w:cs="Arial"/>
          <w:kern w:val="0"/>
          <w:szCs w:val="21"/>
        </w:rPr>
        <w:t>，仅限工作时间，即工作日</w:t>
      </w:r>
      <w:r>
        <w:rPr>
          <w:rFonts w:ascii="宋体" w:hAnsi="宋体" w:cs="Arial"/>
          <w:kern w:val="0"/>
          <w:szCs w:val="21"/>
        </w:rPr>
        <w:t>9:00</w:t>
      </w:r>
      <w:r>
        <w:rPr>
          <w:rFonts w:hint="eastAsia" w:ascii="宋体" w:hAnsi="宋体" w:cs="Arial"/>
          <w:kern w:val="0"/>
          <w:szCs w:val="21"/>
        </w:rPr>
        <w:t>～</w:t>
      </w:r>
      <w:r>
        <w:rPr>
          <w:rFonts w:ascii="宋体" w:hAnsi="宋体" w:cs="Arial"/>
          <w:kern w:val="0"/>
          <w:szCs w:val="21"/>
        </w:rPr>
        <w:t>11:30</w:t>
      </w:r>
      <w:r>
        <w:rPr>
          <w:rFonts w:hint="eastAsia" w:ascii="宋体" w:hAnsi="宋体" w:cs="Arial"/>
          <w:kern w:val="0"/>
          <w:szCs w:val="21"/>
        </w:rPr>
        <w:t>，</w:t>
      </w:r>
      <w:r>
        <w:rPr>
          <w:rFonts w:ascii="宋体" w:hAnsi="宋体" w:cs="Arial"/>
          <w:kern w:val="0"/>
          <w:szCs w:val="21"/>
        </w:rPr>
        <w:t>14:30</w:t>
      </w:r>
      <w:r>
        <w:rPr>
          <w:rFonts w:hint="eastAsia" w:ascii="宋体" w:hAnsi="宋体" w:cs="Arial"/>
          <w:kern w:val="0"/>
          <w:szCs w:val="21"/>
        </w:rPr>
        <w:t>～</w:t>
      </w:r>
      <w:r>
        <w:rPr>
          <w:rFonts w:ascii="宋体" w:hAnsi="宋体" w:cs="Arial"/>
          <w:kern w:val="0"/>
          <w:szCs w:val="21"/>
        </w:rPr>
        <w:t>17:30</w:t>
      </w:r>
      <w:r>
        <w:rPr>
          <w:rFonts w:hint="eastAsia" w:ascii="宋体" w:hAnsi="宋体" w:cs="Arial"/>
          <w:kern w:val="0"/>
          <w:szCs w:val="21"/>
        </w:rPr>
        <w:t>（北京时间）。</w:t>
      </w:r>
    </w:p>
    <w:p w14:paraId="5F310049">
      <w:pPr>
        <w:pStyle w:val="4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 xml:space="preserve">深圳市福田区民田路171号新华保险大厦903 </w:t>
      </w:r>
    </w:p>
    <w:p w14:paraId="26FA3355">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lang w:eastAsia="zh-CN"/>
        </w:rPr>
        <w:t>（</w:t>
      </w:r>
      <w:r>
        <w:rPr>
          <w:rFonts w:hint="eastAsia" w:ascii="宋体" w:hAnsi="宋体" w:cs="Arial Unicode MS"/>
          <w:snapToGrid w:val="0"/>
          <w:kern w:val="0"/>
          <w:szCs w:val="21"/>
        </w:rPr>
        <w:t>3</w:t>
      </w:r>
      <w:r>
        <w:rPr>
          <w:rFonts w:hint="eastAsia" w:ascii="宋体" w:hAnsi="宋体" w:cs="Arial Unicode MS"/>
          <w:snapToGrid w:val="0"/>
          <w:kern w:val="0"/>
          <w:szCs w:val="21"/>
          <w:lang w:eastAsia="zh-CN"/>
        </w:rPr>
        <w:t>）</w:t>
      </w:r>
      <w:r>
        <w:rPr>
          <w:rFonts w:hint="eastAsia" w:ascii="宋体" w:hAnsi="宋体" w:cs="Arial Unicode MS"/>
          <w:snapToGrid w:val="0"/>
          <w:kern w:val="0"/>
          <w:szCs w:val="21"/>
        </w:rPr>
        <w:t>方式：现场获取或线上获取</w:t>
      </w:r>
    </w:p>
    <w:p w14:paraId="59C9A296">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lang w:val="en-US" w:eastAsia="zh-CN"/>
        </w:rPr>
        <w:t>1.</w:t>
      </w:r>
      <w:r>
        <w:rPr>
          <w:rFonts w:hint="eastAsia" w:ascii="宋体" w:hAnsi="宋体" w:cs="Arial Unicode MS"/>
          <w:snapToGrid w:val="0"/>
          <w:kern w:val="0"/>
          <w:szCs w:val="21"/>
        </w:rPr>
        <w:t>现场获取：投标人按以上时间和地点现场报名和获取招标文件（提供加盖公章的《购买标书登记表》），逾期不予受理。</w:t>
      </w:r>
    </w:p>
    <w:p w14:paraId="37777657">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lang w:val="en-US" w:eastAsia="zh-CN"/>
        </w:rPr>
        <w:t>2.</w:t>
      </w:r>
      <w:r>
        <w:rPr>
          <w:rFonts w:hint="eastAsia" w:ascii="宋体" w:hAnsi="宋体" w:cs="Arial Unicode MS"/>
          <w:snapToGrid w:val="0"/>
          <w:kern w:val="0"/>
          <w:szCs w:val="21"/>
        </w:rPr>
        <w:t>线上获取：投标人通过邮件报名及获取招标文件，报名时间以我司邮箱收件时间为准（我司邮箱：qtszzzzb@163.com），逾期不予受理。需提供以下资料:加盖公章的《购买标书登记表》（下载地址：www.szzzt.com 首页“下载中心”）。</w:t>
      </w:r>
    </w:p>
    <w:p w14:paraId="10824534">
      <w:pPr>
        <w:pStyle w:val="47"/>
        <w:adjustRightInd w:val="0"/>
        <w:snapToGrid w:val="0"/>
        <w:spacing w:before="0" w:beforeAutospacing="0" w:after="0" w:afterAutospacing="0" w:line="360" w:lineRule="auto"/>
        <w:ind w:firstLine="426"/>
        <w:rPr>
          <w:rFonts w:hint="eastAsia" w:ascii="宋体" w:hAnsi="宋体" w:eastAsia="宋体"/>
          <w:snapToGrid w:val="0"/>
          <w:color w:val="auto"/>
          <w:sz w:val="21"/>
          <w:szCs w:val="21"/>
          <w:lang w:val="en-US" w:eastAsia="zh-CN"/>
        </w:rPr>
      </w:pPr>
      <w:r>
        <w:rPr>
          <w:rFonts w:hint="eastAsia" w:ascii="宋体" w:hAnsi="宋体" w:eastAsia="宋体"/>
          <w:snapToGrid w:val="0"/>
          <w:color w:val="auto"/>
          <w:sz w:val="21"/>
          <w:szCs w:val="21"/>
          <w:lang w:val="en-US" w:eastAsia="zh-CN"/>
        </w:rPr>
        <w:t>3.售价：免费。</w:t>
      </w:r>
    </w:p>
    <w:p w14:paraId="185A0AA7">
      <w:pPr>
        <w:widowControl/>
        <w:shd w:val="clear" w:color="auto" w:fill="FFFFFF"/>
        <w:spacing w:line="360" w:lineRule="auto"/>
        <w:ind w:firstLine="420"/>
        <w:jc w:val="left"/>
        <w:rPr>
          <w:rFonts w:ascii="宋体" w:hAnsi="宋体" w:cs="Arial"/>
          <w:kern w:val="0"/>
          <w:szCs w:val="21"/>
        </w:rPr>
      </w:pPr>
      <w:r>
        <w:rPr>
          <w:rFonts w:hint="eastAsia" w:ascii="宋体" w:hAnsi="宋体" w:cs="Arial"/>
          <w:kern w:val="0"/>
          <w:szCs w:val="21"/>
        </w:rPr>
        <w:t>7、投递标书截止时间：</w:t>
      </w:r>
      <w:r>
        <w:rPr>
          <w:rFonts w:hint="eastAsia" w:ascii="宋体" w:hAnsi="宋体" w:cs="Arial"/>
          <w:kern w:val="0"/>
          <w:szCs w:val="21"/>
          <w:u w:val="single"/>
        </w:rPr>
        <w:t>20</w:t>
      </w:r>
      <w:r>
        <w:rPr>
          <w:rFonts w:hint="eastAsia" w:ascii="宋体" w:hAnsi="宋体" w:cs="Arial"/>
          <w:kern w:val="0"/>
          <w:szCs w:val="21"/>
          <w:u w:val="single"/>
          <w:lang w:val="en-US" w:eastAsia="zh-CN"/>
        </w:rPr>
        <w:t>26</w:t>
      </w:r>
      <w:r>
        <w:rPr>
          <w:rFonts w:hint="eastAsia" w:ascii="宋体" w:hAnsi="宋体" w:cs="Arial"/>
          <w:kern w:val="0"/>
          <w:szCs w:val="21"/>
          <w:u w:val="single"/>
        </w:rPr>
        <w:t>年</w:t>
      </w:r>
      <w:r>
        <w:rPr>
          <w:rFonts w:hint="eastAsia" w:ascii="宋体" w:hAnsi="宋体" w:cs="Arial"/>
          <w:kern w:val="0"/>
          <w:szCs w:val="21"/>
          <w:u w:val="single"/>
          <w:lang w:val="en-US" w:eastAsia="zh-CN"/>
        </w:rPr>
        <w:t>2</w:t>
      </w:r>
      <w:r>
        <w:rPr>
          <w:rFonts w:hint="eastAsia" w:ascii="宋体" w:hAnsi="宋体" w:cs="Arial"/>
          <w:kern w:val="0"/>
          <w:szCs w:val="21"/>
          <w:u w:val="single"/>
        </w:rPr>
        <w:t>月</w:t>
      </w:r>
      <w:r>
        <w:rPr>
          <w:rFonts w:hint="eastAsia" w:ascii="宋体" w:hAnsi="宋体" w:cs="Arial"/>
          <w:kern w:val="0"/>
          <w:szCs w:val="21"/>
          <w:u w:val="single"/>
          <w:lang w:val="en-US" w:eastAsia="zh-CN"/>
        </w:rPr>
        <w:t>12</w:t>
      </w:r>
      <w:r>
        <w:rPr>
          <w:rFonts w:hint="eastAsia" w:ascii="宋体" w:hAnsi="宋体" w:cs="Arial"/>
          <w:kern w:val="0"/>
          <w:szCs w:val="21"/>
          <w:u w:val="single"/>
        </w:rPr>
        <w:t>日</w:t>
      </w:r>
      <w:r>
        <w:rPr>
          <w:rFonts w:hint="eastAsia" w:ascii="宋体" w:hAnsi="宋体" w:cs="Arial"/>
          <w:kern w:val="0"/>
          <w:szCs w:val="21"/>
          <w:u w:val="single"/>
          <w:lang w:val="en-US" w:eastAsia="zh-CN"/>
        </w:rPr>
        <w:t>09</w:t>
      </w:r>
      <w:r>
        <w:rPr>
          <w:rFonts w:hint="eastAsia" w:ascii="宋体" w:hAnsi="宋体" w:cs="Arial"/>
          <w:kern w:val="0"/>
          <w:szCs w:val="21"/>
          <w:u w:val="single"/>
        </w:rPr>
        <w:t>:30时（北京时间）</w:t>
      </w:r>
      <w:r>
        <w:rPr>
          <w:rFonts w:hint="eastAsia" w:ascii="宋体" w:hAnsi="宋体" w:cs="Arial"/>
          <w:kern w:val="0"/>
          <w:szCs w:val="21"/>
        </w:rPr>
        <w:t>，逾期送达或不符合投标规定的投标文件恕不接受。</w:t>
      </w:r>
    </w:p>
    <w:p w14:paraId="29EC620B">
      <w:pPr>
        <w:widowControl/>
        <w:shd w:val="clear" w:color="auto" w:fill="FFFFFF"/>
        <w:spacing w:line="360" w:lineRule="auto"/>
        <w:ind w:firstLine="420"/>
        <w:jc w:val="left"/>
        <w:rPr>
          <w:rFonts w:ascii="宋体" w:hAnsi="宋体" w:cs="Arial"/>
          <w:kern w:val="0"/>
          <w:szCs w:val="21"/>
          <w:u w:val="single"/>
        </w:rPr>
      </w:pPr>
      <w:r>
        <w:rPr>
          <w:rFonts w:hint="eastAsia" w:ascii="宋体" w:hAnsi="宋体" w:cs="Arial"/>
          <w:kern w:val="0"/>
          <w:szCs w:val="21"/>
        </w:rPr>
        <w:t>8、开标时间：</w:t>
      </w:r>
      <w:r>
        <w:rPr>
          <w:rFonts w:hint="eastAsia" w:ascii="宋体" w:hAnsi="宋体" w:cs="Arial"/>
          <w:kern w:val="0"/>
          <w:szCs w:val="21"/>
          <w:u w:val="single"/>
        </w:rPr>
        <w:t>20</w:t>
      </w:r>
      <w:r>
        <w:rPr>
          <w:rFonts w:hint="eastAsia" w:ascii="宋体" w:hAnsi="宋体" w:cs="Arial"/>
          <w:kern w:val="0"/>
          <w:szCs w:val="21"/>
          <w:u w:val="single"/>
          <w:lang w:val="en-US" w:eastAsia="zh-CN"/>
        </w:rPr>
        <w:t>26</w:t>
      </w:r>
      <w:r>
        <w:rPr>
          <w:rFonts w:hint="eastAsia" w:ascii="宋体" w:hAnsi="宋体" w:cs="Arial"/>
          <w:kern w:val="0"/>
          <w:szCs w:val="21"/>
          <w:u w:val="single"/>
        </w:rPr>
        <w:t>年</w:t>
      </w:r>
      <w:r>
        <w:rPr>
          <w:rFonts w:hint="eastAsia" w:ascii="宋体" w:hAnsi="宋体" w:cs="Arial"/>
          <w:kern w:val="0"/>
          <w:szCs w:val="21"/>
          <w:u w:val="single"/>
          <w:lang w:val="en-US" w:eastAsia="zh-CN"/>
        </w:rPr>
        <w:t>2</w:t>
      </w:r>
      <w:r>
        <w:rPr>
          <w:rFonts w:hint="eastAsia" w:ascii="宋体" w:hAnsi="宋体" w:cs="Arial"/>
          <w:kern w:val="0"/>
          <w:szCs w:val="21"/>
          <w:u w:val="single"/>
        </w:rPr>
        <w:t>月</w:t>
      </w:r>
      <w:r>
        <w:rPr>
          <w:rFonts w:hint="eastAsia" w:ascii="宋体" w:hAnsi="宋体" w:cs="Arial"/>
          <w:kern w:val="0"/>
          <w:szCs w:val="21"/>
          <w:u w:val="single"/>
          <w:lang w:val="en-US" w:eastAsia="zh-CN"/>
        </w:rPr>
        <w:t>12</w:t>
      </w:r>
      <w:r>
        <w:rPr>
          <w:rFonts w:hint="eastAsia" w:ascii="宋体" w:hAnsi="宋体" w:cs="Arial"/>
          <w:kern w:val="0"/>
          <w:szCs w:val="21"/>
          <w:u w:val="single"/>
        </w:rPr>
        <w:t>日</w:t>
      </w:r>
      <w:r>
        <w:rPr>
          <w:rFonts w:hint="eastAsia" w:ascii="宋体" w:hAnsi="宋体" w:cs="Arial"/>
          <w:kern w:val="0"/>
          <w:szCs w:val="21"/>
          <w:u w:val="single"/>
          <w:lang w:val="en-US" w:eastAsia="zh-CN"/>
        </w:rPr>
        <w:t>09</w:t>
      </w:r>
      <w:r>
        <w:rPr>
          <w:rFonts w:hint="eastAsia" w:ascii="宋体" w:hAnsi="宋体" w:cs="Arial"/>
          <w:kern w:val="0"/>
          <w:szCs w:val="21"/>
          <w:u w:val="single"/>
        </w:rPr>
        <w:t>:30时（北京时间）</w:t>
      </w:r>
    </w:p>
    <w:p w14:paraId="723C8543">
      <w:pPr>
        <w:widowControl/>
        <w:shd w:val="clear" w:color="auto" w:fill="FFFFFF"/>
        <w:spacing w:line="360" w:lineRule="auto"/>
        <w:ind w:firstLine="420"/>
        <w:jc w:val="left"/>
        <w:rPr>
          <w:rFonts w:ascii="宋体" w:hAnsi="宋体" w:cs="Arial"/>
          <w:kern w:val="0"/>
          <w:szCs w:val="21"/>
        </w:rPr>
      </w:pPr>
      <w:r>
        <w:rPr>
          <w:rFonts w:hint="eastAsia" w:ascii="宋体" w:hAnsi="宋体" w:cs="Arial"/>
          <w:kern w:val="0"/>
          <w:szCs w:val="21"/>
        </w:rPr>
        <w:t>9、递标及开标地点：深圳市福田区民田路</w:t>
      </w:r>
      <w:r>
        <w:rPr>
          <w:rFonts w:ascii="宋体" w:hAnsi="宋体" w:cs="Arial"/>
          <w:kern w:val="0"/>
          <w:szCs w:val="21"/>
        </w:rPr>
        <w:t>171</w:t>
      </w:r>
      <w:r>
        <w:rPr>
          <w:rFonts w:hint="eastAsia" w:ascii="宋体" w:hAnsi="宋体" w:cs="Arial"/>
          <w:kern w:val="0"/>
          <w:szCs w:val="21"/>
        </w:rPr>
        <w:t>号新华保险大厦</w:t>
      </w:r>
      <w:r>
        <w:rPr>
          <w:rFonts w:ascii="宋体" w:hAnsi="宋体" w:cs="Arial"/>
          <w:kern w:val="0"/>
          <w:szCs w:val="21"/>
        </w:rPr>
        <w:t>903</w:t>
      </w:r>
      <w:r>
        <w:rPr>
          <w:rFonts w:hint="eastAsia" w:ascii="宋体" w:hAnsi="宋体" w:cs="Arial"/>
          <w:kern w:val="0"/>
          <w:szCs w:val="21"/>
        </w:rPr>
        <w:t>中正招标</w:t>
      </w:r>
    </w:p>
    <w:p w14:paraId="02A1C61D">
      <w:pPr>
        <w:widowControl/>
        <w:shd w:val="clear" w:color="auto" w:fill="FFFFFF"/>
        <w:spacing w:line="360" w:lineRule="auto"/>
        <w:ind w:firstLine="420"/>
        <w:jc w:val="left"/>
        <w:rPr>
          <w:rFonts w:ascii="宋体" w:hAnsi="宋体" w:cs="Arial"/>
          <w:kern w:val="0"/>
          <w:szCs w:val="21"/>
        </w:rPr>
      </w:pPr>
      <w:r>
        <w:rPr>
          <w:rFonts w:hint="eastAsia" w:ascii="宋体" w:hAnsi="宋体" w:cs="Arial"/>
          <w:kern w:val="0"/>
          <w:szCs w:val="21"/>
        </w:rPr>
        <w:t>10、公告查询网址：</w:t>
      </w:r>
    </w:p>
    <w:p w14:paraId="2F9C6AFE">
      <w:pPr>
        <w:widowControl/>
        <w:shd w:val="clear" w:color="auto" w:fill="FFFFFF"/>
        <w:spacing w:line="360" w:lineRule="auto"/>
        <w:ind w:firstLine="420"/>
        <w:jc w:val="left"/>
        <w:rPr>
          <w:rFonts w:hint="eastAsia" w:cs="Arial" w:asciiTheme="minorEastAsia" w:hAnsiTheme="minorEastAsia" w:eastAsiaTheme="minorEastAsia"/>
          <w:kern w:val="0"/>
          <w:szCs w:val="21"/>
        </w:rPr>
      </w:pPr>
      <w:r>
        <w:rPr>
          <w:rFonts w:hint="eastAsia" w:cs="Arial" w:asciiTheme="minorEastAsia" w:hAnsiTheme="minorEastAsia" w:eastAsiaTheme="minorEastAsia"/>
          <w:kern w:val="0"/>
          <w:szCs w:val="21"/>
        </w:rPr>
        <w:t>http://www.szzzt.com（深圳市中正招标网）</w:t>
      </w:r>
    </w:p>
    <w:p w14:paraId="30C2E14C">
      <w:pPr>
        <w:widowControl/>
        <w:shd w:val="clear" w:color="auto" w:fill="FFFFFF"/>
        <w:spacing w:line="360" w:lineRule="auto"/>
        <w:ind w:firstLine="420"/>
        <w:jc w:val="left"/>
        <w:rPr>
          <w:rFonts w:hint="eastAsia" w:cs="Arial" w:asciiTheme="minorEastAsia" w:hAnsiTheme="minorEastAsia" w:eastAsiaTheme="minorEastAsia"/>
          <w:kern w:val="0"/>
          <w:szCs w:val="21"/>
        </w:rPr>
      </w:pPr>
      <w:r>
        <w:rPr>
          <w:rFonts w:hint="eastAsia" w:cs="Arial" w:asciiTheme="minorEastAsia" w:hAnsiTheme="minorEastAsia" w:eastAsiaTheme="minorEastAsia"/>
          <w:kern w:val="0"/>
          <w:szCs w:val="21"/>
        </w:rPr>
        <w:t>http://www.cebpubservice.com/（中国招标投标公共服务平台）</w:t>
      </w:r>
    </w:p>
    <w:p w14:paraId="18042862">
      <w:pPr>
        <w:widowControl/>
        <w:shd w:val="clear" w:color="auto" w:fill="FFFFFF"/>
        <w:spacing w:line="360" w:lineRule="auto"/>
        <w:ind w:firstLine="420"/>
        <w:jc w:val="left"/>
        <w:rPr>
          <w:rFonts w:hint="eastAsia" w:cs="Arial" w:asciiTheme="minorEastAsia" w:hAnsiTheme="minorEastAsia" w:eastAsiaTheme="minorEastAsia"/>
          <w:kern w:val="0"/>
          <w:szCs w:val="21"/>
          <w:lang w:val="en-US" w:eastAsia="zh-CN"/>
        </w:rPr>
      </w:pPr>
      <w:r>
        <w:rPr>
          <w:rFonts w:hint="eastAsia" w:cs="Arial" w:asciiTheme="minorEastAsia" w:hAnsiTheme="minorEastAsia" w:eastAsiaTheme="minorEastAsia"/>
          <w:kern w:val="0"/>
          <w:szCs w:val="21"/>
          <w:lang w:val="en-US" w:eastAsia="zh-CN"/>
        </w:rPr>
        <w:fldChar w:fldCharType="begin"/>
      </w:r>
      <w:r>
        <w:rPr>
          <w:rFonts w:hint="eastAsia" w:cs="Arial" w:asciiTheme="minorEastAsia" w:hAnsiTheme="minorEastAsia" w:eastAsiaTheme="minorEastAsia"/>
          <w:kern w:val="0"/>
          <w:szCs w:val="21"/>
          <w:lang w:val="en-US" w:eastAsia="zh-CN"/>
        </w:rPr>
        <w:instrText xml:space="preserve"> HYPERLINK "http://www.cfcon.com" </w:instrText>
      </w:r>
      <w:r>
        <w:rPr>
          <w:rFonts w:hint="eastAsia" w:cs="Arial" w:asciiTheme="minorEastAsia" w:hAnsiTheme="minorEastAsia" w:eastAsiaTheme="minorEastAsia"/>
          <w:kern w:val="0"/>
          <w:szCs w:val="21"/>
          <w:lang w:val="en-US" w:eastAsia="zh-CN"/>
        </w:rPr>
        <w:fldChar w:fldCharType="separate"/>
      </w:r>
      <w:r>
        <w:rPr>
          <w:rFonts w:hint="eastAsia" w:cs="Arial" w:asciiTheme="minorEastAsia" w:hAnsiTheme="minorEastAsia" w:eastAsiaTheme="minorEastAsia"/>
          <w:kern w:val="0"/>
          <w:szCs w:val="21"/>
          <w:lang w:val="en-US" w:eastAsia="zh-CN"/>
        </w:rPr>
        <w:t>www.cfcpn.com</w:t>
      </w:r>
      <w:r>
        <w:rPr>
          <w:rFonts w:hint="eastAsia" w:cs="Arial" w:asciiTheme="minorEastAsia" w:hAnsiTheme="minorEastAsia" w:eastAsiaTheme="minorEastAsia"/>
          <w:kern w:val="0"/>
          <w:szCs w:val="21"/>
          <w:lang w:val="en-US" w:eastAsia="zh-CN"/>
        </w:rPr>
        <w:fldChar w:fldCharType="end"/>
      </w:r>
      <w:r>
        <w:rPr>
          <w:rFonts w:hint="eastAsia" w:cs="Arial" w:asciiTheme="minorEastAsia" w:hAnsiTheme="minorEastAsia" w:eastAsiaTheme="minorEastAsia"/>
          <w:kern w:val="0"/>
          <w:szCs w:val="21"/>
          <w:lang w:val="en-US" w:eastAsia="zh-CN"/>
        </w:rPr>
        <w:t>（金采网）</w:t>
      </w:r>
    </w:p>
    <w:p w14:paraId="74AF67C2">
      <w:pPr>
        <w:widowControl/>
        <w:shd w:val="clear" w:color="auto" w:fill="FFFFFF"/>
        <w:spacing w:line="360" w:lineRule="auto"/>
        <w:ind w:firstLine="420"/>
        <w:jc w:val="left"/>
        <w:rPr>
          <w:rStyle w:val="46"/>
          <w:rFonts w:asciiTheme="minorEastAsia" w:hAnsiTheme="minorEastAsia" w:eastAsiaTheme="minorEastAsia"/>
        </w:rPr>
      </w:pPr>
      <w:r>
        <w:rPr>
          <w:rFonts w:hint="eastAsia" w:cs="Arial" w:asciiTheme="minorEastAsia" w:hAnsiTheme="minorEastAsia" w:eastAsiaTheme="minorEastAsia"/>
          <w:kern w:val="0"/>
          <w:szCs w:val="21"/>
          <w:lang w:val="en-US" w:eastAsia="zh-CN"/>
        </w:rPr>
        <w:t>www.chinabidding.cn（中国采购与招标网）</w:t>
      </w:r>
    </w:p>
    <w:p w14:paraId="18DE00C2">
      <w:pPr>
        <w:widowControl/>
        <w:shd w:val="clear" w:color="auto" w:fill="FFFFFF"/>
        <w:spacing w:line="360" w:lineRule="auto"/>
        <w:ind w:firstLine="420"/>
        <w:jc w:val="left"/>
        <w:rPr>
          <w:rFonts w:ascii="宋体" w:hAnsi="宋体" w:cs="Arial"/>
          <w:kern w:val="0"/>
          <w:szCs w:val="21"/>
        </w:rPr>
      </w:pPr>
      <w:r>
        <w:rPr>
          <w:rFonts w:hint="eastAsia" w:ascii="宋体" w:hAnsi="宋体" w:cs="Arial"/>
          <w:kern w:val="0"/>
          <w:szCs w:val="21"/>
        </w:rPr>
        <w:t>相关公告在以上网址公布之日即视为有效送达，不再另行通知。</w:t>
      </w:r>
    </w:p>
    <w:p w14:paraId="3779EC13">
      <w:pPr>
        <w:widowControl/>
        <w:adjustRightInd w:val="0"/>
        <w:snapToGrid w:val="0"/>
        <w:spacing w:line="360" w:lineRule="auto"/>
        <w:ind w:firstLine="426" w:firstLineChars="202"/>
        <w:jc w:val="left"/>
        <w:rPr>
          <w:rFonts w:ascii="宋体" w:hAnsi="宋体" w:cs="Arial Unicode MS"/>
          <w:b/>
          <w:snapToGrid w:val="0"/>
          <w:kern w:val="0"/>
          <w:szCs w:val="21"/>
        </w:rPr>
      </w:pPr>
      <w:r>
        <w:rPr>
          <w:rFonts w:hint="eastAsia" w:ascii="宋体" w:hAnsi="宋体" w:cs="Arial Unicode MS"/>
          <w:b/>
          <w:snapToGrid w:val="0"/>
          <w:kern w:val="0"/>
          <w:szCs w:val="21"/>
        </w:rPr>
        <w:t>注：本项目投标人可以通过快递方式在提交投标文件截止时间前将投标文件邮寄至我司</w:t>
      </w:r>
      <w:r>
        <w:rPr>
          <w:rFonts w:hint="eastAsia" w:ascii="宋体" w:hAnsi="宋体"/>
          <w:b/>
          <w:snapToGrid w:val="0"/>
          <w:szCs w:val="21"/>
        </w:rPr>
        <w:t>（邮寄地址：深圳市福田区民田路171号新华保险大厦903中正招标）</w:t>
      </w:r>
      <w:r>
        <w:rPr>
          <w:rFonts w:hint="eastAsia" w:ascii="宋体" w:hAnsi="宋体" w:cs="Arial Unicode MS"/>
          <w:b/>
          <w:snapToGrid w:val="0"/>
          <w:kern w:val="0"/>
          <w:szCs w:val="21"/>
        </w:rPr>
        <w:t>，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74B8F894">
      <w:pPr>
        <w:widowControl/>
        <w:shd w:val="clear" w:color="auto" w:fill="FFFFFF"/>
        <w:spacing w:line="360" w:lineRule="auto"/>
        <w:ind w:left="420"/>
        <w:jc w:val="left"/>
        <w:rPr>
          <w:rFonts w:ascii="宋体" w:hAnsi="宋体" w:cs="Arial"/>
          <w:kern w:val="0"/>
          <w:szCs w:val="21"/>
        </w:rPr>
      </w:pPr>
      <w:r>
        <w:rPr>
          <w:rFonts w:hint="eastAsia" w:ascii="宋体" w:hAnsi="宋体" w:cs="Arial"/>
          <w:kern w:val="0"/>
          <w:szCs w:val="21"/>
        </w:rPr>
        <w:t>11、招标人联系方式如下：</w:t>
      </w:r>
    </w:p>
    <w:p w14:paraId="4AB72378">
      <w:pPr>
        <w:widowControl/>
        <w:shd w:val="clear" w:color="auto" w:fill="FFFFFF"/>
        <w:spacing w:line="360" w:lineRule="auto"/>
        <w:ind w:left="420"/>
        <w:jc w:val="left"/>
        <w:rPr>
          <w:rFonts w:hint="eastAsia" w:ascii="宋体" w:hAnsi="宋体" w:cs="Arial"/>
          <w:kern w:val="0"/>
          <w:szCs w:val="21"/>
          <w:lang w:eastAsia="zh-CN"/>
        </w:rPr>
      </w:pPr>
      <w:r>
        <w:rPr>
          <w:rFonts w:hint="eastAsia" w:ascii="宋体" w:hAnsi="宋体" w:cs="Arial"/>
          <w:kern w:val="0"/>
          <w:szCs w:val="21"/>
        </w:rPr>
        <w:t>招标人名称：</w:t>
      </w:r>
      <w:r>
        <w:rPr>
          <w:rFonts w:hint="eastAsia" w:ascii="宋体" w:hAnsi="宋体" w:cs="Arial"/>
          <w:kern w:val="0"/>
          <w:szCs w:val="21"/>
          <w:lang w:eastAsia="zh-CN"/>
        </w:rPr>
        <w:t>兴业银行股份有限公司深圳分行</w:t>
      </w:r>
    </w:p>
    <w:p w14:paraId="1C45F48C">
      <w:pPr>
        <w:widowControl/>
        <w:shd w:val="clear" w:color="auto" w:fill="FFFFFF"/>
        <w:spacing w:line="360" w:lineRule="auto"/>
        <w:ind w:left="420"/>
        <w:jc w:val="left"/>
        <w:rPr>
          <w:rFonts w:hint="eastAsia" w:ascii="宋体" w:hAnsi="宋体" w:cs="Arial"/>
          <w:kern w:val="0"/>
          <w:szCs w:val="21"/>
          <w:lang w:eastAsia="zh-CN"/>
        </w:rPr>
      </w:pPr>
      <w:r>
        <w:rPr>
          <w:rFonts w:hint="eastAsia" w:ascii="宋体" w:hAnsi="宋体" w:cs="Arial"/>
          <w:kern w:val="0"/>
          <w:szCs w:val="21"/>
        </w:rPr>
        <w:t>通讯地址：</w:t>
      </w:r>
      <w:r>
        <w:rPr>
          <w:rFonts w:hint="eastAsia" w:ascii="宋体" w:hAnsi="宋体" w:cs="Arial"/>
          <w:kern w:val="0"/>
          <w:szCs w:val="21"/>
          <w:lang w:eastAsia="zh-CN"/>
        </w:rPr>
        <w:t>深圳市福田区深南大道4013号兴业银行大厦</w:t>
      </w:r>
    </w:p>
    <w:p w14:paraId="4776E3FE">
      <w:pPr>
        <w:widowControl/>
        <w:shd w:val="clear" w:color="auto" w:fill="FFFFFF"/>
        <w:spacing w:line="360" w:lineRule="auto"/>
        <w:ind w:left="420"/>
        <w:jc w:val="left"/>
        <w:rPr>
          <w:rFonts w:hint="eastAsia" w:ascii="宋体" w:hAnsi="宋体" w:cs="Arial"/>
          <w:kern w:val="0"/>
          <w:szCs w:val="21"/>
        </w:rPr>
      </w:pPr>
      <w:r>
        <w:rPr>
          <w:rFonts w:hint="eastAsia" w:ascii="宋体" w:hAnsi="宋体" w:cs="Arial"/>
          <w:kern w:val="0"/>
          <w:szCs w:val="21"/>
        </w:rPr>
        <w:t>联系人：</w:t>
      </w:r>
      <w:r>
        <w:rPr>
          <w:rFonts w:hint="eastAsia" w:ascii="宋体" w:hAnsi="宋体" w:cs="Arial"/>
          <w:kern w:val="0"/>
          <w:szCs w:val="21"/>
          <w:lang w:val="en-US" w:eastAsia="zh-CN"/>
        </w:rPr>
        <w:t>袁先生 0755-82989311</w:t>
      </w:r>
      <w:r>
        <w:rPr>
          <w:rFonts w:hint="eastAsia" w:ascii="宋体" w:hAnsi="宋体" w:cs="Arial"/>
          <w:kern w:val="0"/>
          <w:szCs w:val="21"/>
        </w:rPr>
        <w:t> </w:t>
      </w:r>
    </w:p>
    <w:p w14:paraId="5C37FFE2">
      <w:pPr>
        <w:widowControl/>
        <w:shd w:val="clear" w:color="auto" w:fill="FFFFFF"/>
        <w:spacing w:line="360" w:lineRule="auto"/>
        <w:ind w:left="420"/>
        <w:jc w:val="left"/>
        <w:rPr>
          <w:rFonts w:hint="eastAsia" w:ascii="宋体" w:hAnsi="宋体" w:cs="Arial"/>
          <w:kern w:val="0"/>
          <w:szCs w:val="21"/>
        </w:rPr>
      </w:pPr>
      <w:r>
        <w:rPr>
          <w:rFonts w:hint="eastAsia" w:ascii="宋体" w:hAnsi="宋体" w:cs="Arial"/>
          <w:kern w:val="0"/>
          <w:szCs w:val="21"/>
        </w:rPr>
        <w:t>12、招标代理机构联系方式如下：</w:t>
      </w:r>
    </w:p>
    <w:p w14:paraId="30D39F94">
      <w:pPr>
        <w:widowControl/>
        <w:shd w:val="clear" w:color="auto" w:fill="FFFFFF"/>
        <w:spacing w:line="360" w:lineRule="auto"/>
        <w:ind w:left="420"/>
        <w:jc w:val="left"/>
        <w:rPr>
          <w:rFonts w:hint="eastAsia" w:ascii="宋体" w:hAnsi="宋体" w:cs="Arial"/>
          <w:kern w:val="0"/>
          <w:szCs w:val="21"/>
        </w:rPr>
      </w:pPr>
      <w:r>
        <w:rPr>
          <w:rFonts w:hint="eastAsia" w:ascii="宋体" w:hAnsi="宋体" w:cs="Arial"/>
          <w:kern w:val="0"/>
          <w:szCs w:val="21"/>
        </w:rPr>
        <w:t>招标代理机构名称：深圳市中正招标有限公司</w:t>
      </w:r>
    </w:p>
    <w:p w14:paraId="4477AF3E">
      <w:pPr>
        <w:widowControl/>
        <w:shd w:val="clear" w:color="auto" w:fill="FFFFFF"/>
        <w:spacing w:line="360" w:lineRule="auto"/>
        <w:ind w:left="420"/>
        <w:jc w:val="left"/>
        <w:rPr>
          <w:rFonts w:hint="eastAsia" w:ascii="宋体" w:hAnsi="宋体" w:cs="Arial"/>
          <w:kern w:val="0"/>
          <w:szCs w:val="21"/>
        </w:rPr>
      </w:pPr>
      <w:r>
        <w:rPr>
          <w:rFonts w:hint="eastAsia" w:ascii="宋体" w:hAnsi="宋体" w:cs="Arial"/>
          <w:kern w:val="0"/>
          <w:szCs w:val="21"/>
        </w:rPr>
        <w:t>通讯地址：深圳市福田区民田路171号新华保险大厦903</w:t>
      </w:r>
    </w:p>
    <w:p w14:paraId="37391293">
      <w:pPr>
        <w:widowControl/>
        <w:shd w:val="clear" w:color="auto" w:fill="FFFFFF"/>
        <w:spacing w:line="360" w:lineRule="auto"/>
        <w:ind w:left="420"/>
        <w:jc w:val="left"/>
        <w:rPr>
          <w:rFonts w:hint="eastAsia" w:ascii="宋体" w:hAnsi="宋体" w:cs="Arial"/>
          <w:kern w:val="0"/>
          <w:szCs w:val="21"/>
        </w:rPr>
      </w:pPr>
      <w:r>
        <w:rPr>
          <w:rFonts w:hint="eastAsia" w:ascii="宋体" w:hAnsi="宋体" w:cs="Arial"/>
          <w:kern w:val="0"/>
          <w:szCs w:val="21"/>
        </w:rPr>
        <w:t>联系方式：肖工，0755-83026699</w:t>
      </w:r>
    </w:p>
    <w:p w14:paraId="676314A5">
      <w:pPr>
        <w:widowControl/>
        <w:shd w:val="clear" w:color="auto" w:fill="FFFFFF"/>
        <w:spacing w:line="360" w:lineRule="auto"/>
        <w:ind w:left="420"/>
        <w:jc w:val="left"/>
        <w:rPr>
          <w:rFonts w:ascii="宋体" w:hAnsi="宋体" w:cs="Arial"/>
          <w:kern w:val="0"/>
          <w:szCs w:val="21"/>
        </w:rPr>
      </w:pPr>
    </w:p>
    <w:p w14:paraId="439E20C0">
      <w:pPr>
        <w:widowControl/>
        <w:shd w:val="clear" w:color="auto" w:fill="FFFFFF"/>
        <w:spacing w:line="360" w:lineRule="auto"/>
        <w:ind w:left="420"/>
        <w:jc w:val="left"/>
        <w:rPr>
          <w:rFonts w:ascii="宋体" w:hAnsi="宋体" w:cs="Arial"/>
          <w:kern w:val="0"/>
          <w:szCs w:val="21"/>
        </w:rPr>
      </w:pPr>
    </w:p>
    <w:p w14:paraId="72F7266C">
      <w:pPr>
        <w:widowControl/>
        <w:shd w:val="clear" w:color="auto" w:fill="FFFFFF"/>
        <w:spacing w:line="360" w:lineRule="auto"/>
        <w:ind w:firstLine="360"/>
        <w:jc w:val="right"/>
        <w:rPr>
          <w:rFonts w:ascii="宋体" w:hAnsi="宋体" w:cs="Arial"/>
          <w:kern w:val="0"/>
          <w:szCs w:val="21"/>
        </w:rPr>
      </w:pPr>
      <w:r>
        <w:rPr>
          <w:rFonts w:hint="eastAsia" w:ascii="宋体" w:hAnsi="宋体" w:cs="Arial"/>
          <w:kern w:val="0"/>
          <w:szCs w:val="21"/>
        </w:rPr>
        <w:t>深圳市中正招标有限公司</w:t>
      </w:r>
    </w:p>
    <w:p w14:paraId="7082515F">
      <w:pPr>
        <w:widowControl/>
        <w:shd w:val="clear" w:color="auto" w:fill="FFFFFF"/>
        <w:spacing w:line="360" w:lineRule="auto"/>
        <w:ind w:firstLine="360"/>
        <w:jc w:val="right"/>
        <w:rPr>
          <w:rFonts w:ascii="宋体" w:hAnsi="宋体" w:cs="Arial"/>
          <w:kern w:val="0"/>
          <w:szCs w:val="21"/>
        </w:rPr>
      </w:pPr>
      <w:r>
        <w:rPr>
          <w:rFonts w:hint="eastAsia" w:ascii="宋体" w:hAnsi="宋体" w:cs="Arial"/>
          <w:kern w:val="0"/>
          <w:szCs w:val="21"/>
        </w:rPr>
        <w:t>20</w:t>
      </w:r>
      <w:r>
        <w:rPr>
          <w:rFonts w:hint="eastAsia" w:ascii="宋体" w:hAnsi="宋体" w:cs="Arial"/>
          <w:kern w:val="0"/>
          <w:szCs w:val="21"/>
          <w:lang w:val="en-US" w:eastAsia="zh-CN"/>
        </w:rPr>
        <w:t>26</w:t>
      </w:r>
      <w:r>
        <w:rPr>
          <w:rFonts w:hint="eastAsia" w:ascii="宋体" w:hAnsi="宋体" w:cs="Arial"/>
          <w:kern w:val="0"/>
          <w:szCs w:val="21"/>
        </w:rPr>
        <w:t>年</w:t>
      </w:r>
      <w:r>
        <w:rPr>
          <w:rFonts w:hint="eastAsia" w:ascii="宋体" w:hAnsi="宋体" w:cs="Arial"/>
          <w:kern w:val="0"/>
          <w:szCs w:val="21"/>
          <w:lang w:val="en-US" w:eastAsia="zh-CN"/>
        </w:rPr>
        <w:t>1</w:t>
      </w:r>
      <w:r>
        <w:rPr>
          <w:rFonts w:hint="eastAsia" w:ascii="宋体" w:hAnsi="宋体" w:cs="Arial"/>
          <w:kern w:val="0"/>
          <w:szCs w:val="21"/>
        </w:rPr>
        <w:t>月</w:t>
      </w:r>
      <w:r>
        <w:rPr>
          <w:rFonts w:hint="eastAsia" w:ascii="宋体" w:hAnsi="宋体" w:cs="Arial"/>
          <w:kern w:val="0"/>
          <w:szCs w:val="21"/>
          <w:lang w:val="en-US" w:eastAsia="zh-CN"/>
        </w:rPr>
        <w:t>22</w:t>
      </w:r>
      <w:r>
        <w:rPr>
          <w:rFonts w:hint="eastAsia" w:ascii="宋体" w:hAnsi="宋体" w:cs="Arial"/>
          <w:kern w:val="0"/>
          <w:szCs w:val="21"/>
        </w:rPr>
        <w:t>日</w:t>
      </w:r>
    </w:p>
    <w:p w14:paraId="47720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480" w:firstLineChars="200"/>
        <w:rPr>
          <w:snapToGrid w:val="0"/>
          <w:kern w:val="0"/>
          <w:sz w:val="24"/>
        </w:rPr>
      </w:pPr>
    </w:p>
    <w:p w14:paraId="1752A6DB">
      <w:pPr>
        <w:adjustRightInd w:val="0"/>
        <w:snapToGrid w:val="0"/>
        <w:spacing w:line="300" w:lineRule="auto"/>
        <w:jc w:val="center"/>
        <w:rPr>
          <w:b/>
          <w:snapToGrid w:val="0"/>
          <w:kern w:val="0"/>
          <w:sz w:val="24"/>
        </w:rPr>
      </w:pPr>
    </w:p>
    <w:p w14:paraId="0052440E">
      <w:pPr>
        <w:adjustRightInd w:val="0"/>
        <w:snapToGrid w:val="0"/>
        <w:spacing w:line="300" w:lineRule="auto"/>
        <w:jc w:val="center"/>
        <w:rPr>
          <w:b/>
          <w:snapToGrid w:val="0"/>
          <w:kern w:val="0"/>
          <w:sz w:val="24"/>
        </w:rPr>
      </w:pPr>
    </w:p>
    <w:p w14:paraId="2837B5A8">
      <w:pPr>
        <w:adjustRightInd w:val="0"/>
        <w:snapToGrid w:val="0"/>
        <w:spacing w:line="300" w:lineRule="auto"/>
        <w:jc w:val="center"/>
        <w:rPr>
          <w:b/>
          <w:snapToGrid w:val="0"/>
          <w:kern w:val="0"/>
          <w:sz w:val="24"/>
        </w:rPr>
      </w:pPr>
    </w:p>
    <w:p w14:paraId="79F7DA78">
      <w:pPr>
        <w:adjustRightInd w:val="0"/>
        <w:snapToGrid w:val="0"/>
        <w:spacing w:line="300" w:lineRule="auto"/>
        <w:jc w:val="center"/>
        <w:rPr>
          <w:b/>
          <w:snapToGrid w:val="0"/>
          <w:kern w:val="0"/>
          <w:sz w:val="24"/>
        </w:rPr>
      </w:pPr>
    </w:p>
    <w:p w14:paraId="33B17A65">
      <w:pPr>
        <w:adjustRightInd w:val="0"/>
        <w:snapToGrid w:val="0"/>
        <w:spacing w:line="300" w:lineRule="auto"/>
        <w:jc w:val="center"/>
        <w:rPr>
          <w:b/>
          <w:snapToGrid w:val="0"/>
          <w:kern w:val="0"/>
          <w:sz w:val="24"/>
        </w:rPr>
      </w:pPr>
    </w:p>
    <w:p w14:paraId="25B62DFD">
      <w:pPr>
        <w:adjustRightInd w:val="0"/>
        <w:snapToGrid w:val="0"/>
        <w:spacing w:line="300" w:lineRule="auto"/>
        <w:jc w:val="center"/>
        <w:rPr>
          <w:b/>
          <w:snapToGrid w:val="0"/>
          <w:kern w:val="0"/>
          <w:sz w:val="24"/>
        </w:rPr>
      </w:pPr>
    </w:p>
    <w:p w14:paraId="6AC38BA6">
      <w:pPr>
        <w:adjustRightInd w:val="0"/>
        <w:snapToGrid w:val="0"/>
        <w:spacing w:line="300" w:lineRule="auto"/>
        <w:jc w:val="center"/>
        <w:rPr>
          <w:b/>
          <w:snapToGrid w:val="0"/>
          <w:kern w:val="0"/>
          <w:sz w:val="24"/>
        </w:rPr>
      </w:pPr>
    </w:p>
    <w:p w14:paraId="253263BD">
      <w:pPr>
        <w:adjustRightInd w:val="0"/>
        <w:snapToGrid w:val="0"/>
        <w:spacing w:line="300" w:lineRule="auto"/>
        <w:jc w:val="center"/>
        <w:rPr>
          <w:b/>
          <w:snapToGrid w:val="0"/>
          <w:kern w:val="0"/>
          <w:sz w:val="24"/>
        </w:rPr>
      </w:pPr>
    </w:p>
    <w:p w14:paraId="2DB13DDE">
      <w:pPr>
        <w:adjustRightInd w:val="0"/>
        <w:snapToGrid w:val="0"/>
        <w:spacing w:line="300" w:lineRule="auto"/>
        <w:jc w:val="center"/>
        <w:rPr>
          <w:b/>
          <w:snapToGrid w:val="0"/>
          <w:kern w:val="0"/>
          <w:sz w:val="24"/>
        </w:rPr>
      </w:pPr>
    </w:p>
    <w:p w14:paraId="7E7BAB30">
      <w:pPr>
        <w:adjustRightInd w:val="0"/>
        <w:snapToGrid w:val="0"/>
        <w:spacing w:line="300" w:lineRule="auto"/>
        <w:jc w:val="center"/>
        <w:rPr>
          <w:b/>
          <w:snapToGrid w:val="0"/>
          <w:kern w:val="0"/>
          <w:sz w:val="24"/>
        </w:rPr>
      </w:pPr>
    </w:p>
    <w:p w14:paraId="0EADC176">
      <w:pPr>
        <w:adjustRightInd w:val="0"/>
        <w:snapToGrid w:val="0"/>
        <w:spacing w:line="300" w:lineRule="auto"/>
        <w:jc w:val="center"/>
        <w:rPr>
          <w:b/>
          <w:snapToGrid w:val="0"/>
          <w:kern w:val="0"/>
          <w:sz w:val="24"/>
        </w:rPr>
      </w:pPr>
    </w:p>
    <w:p w14:paraId="4E09C5B5">
      <w:pPr>
        <w:adjustRightInd w:val="0"/>
        <w:snapToGrid w:val="0"/>
        <w:spacing w:line="300" w:lineRule="auto"/>
        <w:jc w:val="center"/>
        <w:rPr>
          <w:b/>
          <w:snapToGrid w:val="0"/>
          <w:kern w:val="0"/>
          <w:sz w:val="24"/>
        </w:rPr>
      </w:pPr>
    </w:p>
    <w:p w14:paraId="5940306B">
      <w:pPr>
        <w:adjustRightInd w:val="0"/>
        <w:snapToGrid w:val="0"/>
        <w:spacing w:line="300" w:lineRule="auto"/>
        <w:jc w:val="center"/>
        <w:rPr>
          <w:b/>
          <w:snapToGrid w:val="0"/>
          <w:kern w:val="0"/>
          <w:sz w:val="24"/>
        </w:rPr>
      </w:pPr>
    </w:p>
    <w:p w14:paraId="1A4BF68C">
      <w:pPr>
        <w:adjustRightInd w:val="0"/>
        <w:snapToGrid w:val="0"/>
        <w:spacing w:line="300" w:lineRule="auto"/>
        <w:jc w:val="center"/>
        <w:rPr>
          <w:b/>
          <w:snapToGrid w:val="0"/>
          <w:kern w:val="0"/>
          <w:sz w:val="24"/>
        </w:rPr>
      </w:pPr>
    </w:p>
    <w:p w14:paraId="76C2CC53">
      <w:pPr>
        <w:adjustRightInd w:val="0"/>
        <w:snapToGrid w:val="0"/>
        <w:spacing w:line="300" w:lineRule="auto"/>
        <w:jc w:val="center"/>
        <w:rPr>
          <w:b/>
          <w:snapToGrid w:val="0"/>
          <w:kern w:val="0"/>
          <w:sz w:val="24"/>
        </w:rPr>
      </w:pPr>
    </w:p>
    <w:p w14:paraId="50F75911">
      <w:pPr>
        <w:adjustRightInd w:val="0"/>
        <w:snapToGrid w:val="0"/>
        <w:spacing w:line="300" w:lineRule="auto"/>
        <w:jc w:val="center"/>
        <w:rPr>
          <w:b/>
          <w:snapToGrid w:val="0"/>
          <w:kern w:val="0"/>
          <w:sz w:val="24"/>
        </w:rPr>
      </w:pPr>
    </w:p>
    <w:p w14:paraId="270E8EC0">
      <w:pPr>
        <w:rPr>
          <w:rFonts w:hint="eastAsia"/>
          <w:snapToGrid w:val="0"/>
          <w:kern w:val="0"/>
          <w:sz w:val="72"/>
        </w:rPr>
      </w:pPr>
      <w:bookmarkStart w:id="0" w:name="_Toc437335963"/>
      <w:r>
        <w:rPr>
          <w:rFonts w:hint="eastAsia"/>
          <w:snapToGrid w:val="0"/>
          <w:kern w:val="0"/>
          <w:sz w:val="72"/>
        </w:rPr>
        <w:br w:type="page"/>
      </w:r>
    </w:p>
    <w:p w14:paraId="6A928231">
      <w:pPr>
        <w:pStyle w:val="3"/>
        <w:rPr>
          <w:rFonts w:hint="eastAsia"/>
          <w:snapToGrid w:val="0"/>
          <w:kern w:val="0"/>
          <w:sz w:val="72"/>
        </w:rPr>
      </w:pPr>
    </w:p>
    <w:p w14:paraId="01D9139D">
      <w:pPr>
        <w:pStyle w:val="3"/>
        <w:rPr>
          <w:rFonts w:hint="eastAsia"/>
          <w:snapToGrid w:val="0"/>
          <w:kern w:val="0"/>
          <w:sz w:val="72"/>
        </w:rPr>
      </w:pPr>
    </w:p>
    <w:p w14:paraId="176A9888">
      <w:pPr>
        <w:pStyle w:val="3"/>
        <w:rPr>
          <w:rFonts w:hint="eastAsia"/>
          <w:snapToGrid w:val="0"/>
          <w:kern w:val="0"/>
          <w:sz w:val="72"/>
        </w:rPr>
      </w:pPr>
    </w:p>
    <w:p w14:paraId="51767D30">
      <w:pPr>
        <w:pStyle w:val="3"/>
        <w:rPr>
          <w:rFonts w:hint="eastAsia"/>
          <w:snapToGrid w:val="0"/>
          <w:kern w:val="0"/>
          <w:sz w:val="72"/>
        </w:rPr>
      </w:pPr>
    </w:p>
    <w:p w14:paraId="35BFE01F">
      <w:pPr>
        <w:pStyle w:val="3"/>
        <w:rPr>
          <w:rFonts w:hint="eastAsia"/>
          <w:snapToGrid w:val="0"/>
          <w:kern w:val="0"/>
          <w:sz w:val="72"/>
        </w:rPr>
      </w:pPr>
    </w:p>
    <w:p w14:paraId="32658685">
      <w:pPr>
        <w:pStyle w:val="3"/>
        <w:rPr>
          <w:snapToGrid w:val="0"/>
          <w:kern w:val="0"/>
          <w:sz w:val="72"/>
        </w:rPr>
      </w:pPr>
      <w:r>
        <w:rPr>
          <w:rFonts w:hint="eastAsia"/>
          <w:snapToGrid w:val="0"/>
          <w:kern w:val="0"/>
          <w:sz w:val="72"/>
        </w:rPr>
        <w:t>第一部</w:t>
      </w:r>
      <w:bookmarkEnd w:id="0"/>
      <w:r>
        <w:rPr>
          <w:rFonts w:hint="eastAsia"/>
          <w:snapToGrid w:val="0"/>
          <w:kern w:val="0"/>
          <w:sz w:val="72"/>
        </w:rPr>
        <w:t>分</w:t>
      </w:r>
    </w:p>
    <w:p w14:paraId="3CBF9D2D">
      <w:pPr>
        <w:adjustRightInd w:val="0"/>
        <w:snapToGrid w:val="0"/>
        <w:spacing w:before="720" w:line="300" w:lineRule="auto"/>
        <w:jc w:val="center"/>
        <w:rPr>
          <w:rFonts w:asciiTheme="majorEastAsia" w:hAnsiTheme="majorEastAsia" w:eastAsiaTheme="majorEastAsia"/>
          <w:b/>
          <w:snapToGrid w:val="0"/>
          <w:kern w:val="0"/>
          <w:sz w:val="72"/>
        </w:rPr>
      </w:pPr>
      <w:r>
        <w:rPr>
          <w:rFonts w:hint="eastAsia" w:asciiTheme="majorEastAsia" w:hAnsiTheme="majorEastAsia" w:eastAsiaTheme="majorEastAsia"/>
          <w:b/>
          <w:snapToGrid w:val="0"/>
          <w:kern w:val="0"/>
          <w:sz w:val="72"/>
        </w:rPr>
        <w:t>投标人须知及前附表</w:t>
      </w:r>
    </w:p>
    <w:p w14:paraId="1EB26592">
      <w:pPr>
        <w:adjustRightInd w:val="0"/>
        <w:snapToGrid w:val="0"/>
        <w:spacing w:line="300" w:lineRule="auto"/>
        <w:rPr>
          <w:b/>
          <w:snapToGrid w:val="0"/>
          <w:kern w:val="0"/>
          <w:sz w:val="72"/>
        </w:rPr>
      </w:pPr>
    </w:p>
    <w:p w14:paraId="52479D48">
      <w:pPr>
        <w:adjustRightInd w:val="0"/>
        <w:snapToGrid w:val="0"/>
        <w:spacing w:line="300" w:lineRule="auto"/>
        <w:rPr>
          <w:b/>
          <w:snapToGrid w:val="0"/>
          <w:kern w:val="0"/>
          <w:sz w:val="24"/>
        </w:rPr>
      </w:pPr>
    </w:p>
    <w:p w14:paraId="5775E843">
      <w:pPr>
        <w:adjustRightInd w:val="0"/>
        <w:snapToGrid w:val="0"/>
        <w:spacing w:line="300" w:lineRule="auto"/>
        <w:rPr>
          <w:b/>
          <w:snapToGrid w:val="0"/>
          <w:kern w:val="0"/>
          <w:sz w:val="24"/>
        </w:rPr>
      </w:pPr>
    </w:p>
    <w:p w14:paraId="31775687">
      <w:pPr>
        <w:adjustRightInd w:val="0"/>
        <w:snapToGrid w:val="0"/>
        <w:spacing w:line="300" w:lineRule="auto"/>
        <w:rPr>
          <w:b/>
          <w:snapToGrid w:val="0"/>
          <w:kern w:val="0"/>
          <w:sz w:val="24"/>
        </w:rPr>
      </w:pPr>
    </w:p>
    <w:p w14:paraId="51950C82">
      <w:pPr>
        <w:adjustRightInd w:val="0"/>
        <w:snapToGrid w:val="0"/>
        <w:spacing w:line="300" w:lineRule="auto"/>
        <w:rPr>
          <w:b/>
          <w:snapToGrid w:val="0"/>
          <w:kern w:val="0"/>
          <w:sz w:val="24"/>
        </w:rPr>
      </w:pPr>
    </w:p>
    <w:p w14:paraId="0C2C91B6">
      <w:pPr>
        <w:adjustRightInd w:val="0"/>
        <w:snapToGrid w:val="0"/>
        <w:spacing w:line="300" w:lineRule="auto"/>
        <w:rPr>
          <w:b/>
          <w:snapToGrid w:val="0"/>
          <w:kern w:val="0"/>
          <w:sz w:val="24"/>
        </w:rPr>
      </w:pPr>
    </w:p>
    <w:p w14:paraId="3FBB504B">
      <w:pPr>
        <w:adjustRightInd w:val="0"/>
        <w:snapToGrid w:val="0"/>
        <w:spacing w:line="300" w:lineRule="auto"/>
        <w:rPr>
          <w:snapToGrid w:val="0"/>
          <w:kern w:val="0"/>
          <w:sz w:val="24"/>
        </w:rPr>
      </w:pPr>
    </w:p>
    <w:p w14:paraId="0EE6BED4">
      <w:pPr>
        <w:pStyle w:val="4"/>
        <w:spacing w:before="0" w:after="0" w:line="240" w:lineRule="auto"/>
        <w:jc w:val="center"/>
        <w:rPr>
          <w:snapToGrid w:val="0"/>
          <w:kern w:val="0"/>
          <w:sz w:val="24"/>
        </w:rPr>
      </w:pPr>
      <w:r>
        <w:br w:type="page"/>
      </w:r>
      <w:bookmarkStart w:id="1" w:name="_Toc437335964"/>
      <w:r>
        <w:rPr>
          <w:rFonts w:hint="eastAsia"/>
        </w:rPr>
        <w:t>投标人须知前附表</w:t>
      </w:r>
      <w:bookmarkEnd w:id="1"/>
      <w:bookmarkStart w:id="2" w:name="q2"/>
      <w:bookmarkEnd w:id="2"/>
    </w:p>
    <w:tbl>
      <w:tblPr>
        <w:tblStyle w:val="38"/>
        <w:tblW w:w="9288"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1800"/>
        <w:gridCol w:w="5400"/>
      </w:tblGrid>
      <w:tr w14:paraId="1C9D3AE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671CE982">
            <w:pPr>
              <w:pStyle w:val="21"/>
              <w:jc w:val="center"/>
              <w:rPr>
                <w:rFonts w:asciiTheme="minorEastAsia" w:hAnsiTheme="minorEastAsia" w:eastAsiaTheme="minorEastAsia"/>
              </w:rPr>
            </w:pPr>
            <w:r>
              <w:rPr>
                <w:rFonts w:hint="eastAsia" w:asciiTheme="minorEastAsia" w:hAnsiTheme="minorEastAsia" w:eastAsiaTheme="minorEastAsia"/>
              </w:rPr>
              <w:t>项号</w:t>
            </w:r>
          </w:p>
        </w:tc>
        <w:tc>
          <w:tcPr>
            <w:tcW w:w="1260" w:type="dxa"/>
            <w:vAlign w:val="center"/>
          </w:tcPr>
          <w:p w14:paraId="03FF7516">
            <w:pPr>
              <w:pStyle w:val="21"/>
              <w:jc w:val="center"/>
              <w:rPr>
                <w:rFonts w:asciiTheme="minorEastAsia" w:hAnsiTheme="minorEastAsia" w:eastAsiaTheme="minorEastAsia"/>
              </w:rPr>
            </w:pPr>
            <w:r>
              <w:rPr>
                <w:rFonts w:hint="eastAsia" w:asciiTheme="minorEastAsia" w:hAnsiTheme="minorEastAsia" w:eastAsiaTheme="minorEastAsia"/>
              </w:rPr>
              <w:t>条款号</w:t>
            </w:r>
          </w:p>
        </w:tc>
        <w:tc>
          <w:tcPr>
            <w:tcW w:w="1800" w:type="dxa"/>
            <w:vAlign w:val="center"/>
          </w:tcPr>
          <w:p w14:paraId="14C6FA8E">
            <w:pPr>
              <w:pStyle w:val="21"/>
              <w:jc w:val="center"/>
              <w:rPr>
                <w:rFonts w:asciiTheme="minorEastAsia" w:hAnsiTheme="minorEastAsia" w:eastAsiaTheme="minorEastAsia"/>
              </w:rPr>
            </w:pPr>
            <w:r>
              <w:rPr>
                <w:rFonts w:hint="eastAsia" w:asciiTheme="minorEastAsia" w:hAnsiTheme="minorEastAsia" w:eastAsiaTheme="minorEastAsia"/>
              </w:rPr>
              <w:t>内容</w:t>
            </w:r>
          </w:p>
        </w:tc>
        <w:tc>
          <w:tcPr>
            <w:tcW w:w="5400" w:type="dxa"/>
          </w:tcPr>
          <w:p w14:paraId="3AB5BB76">
            <w:pPr>
              <w:pStyle w:val="21"/>
              <w:jc w:val="center"/>
              <w:rPr>
                <w:rFonts w:asciiTheme="minorEastAsia" w:hAnsiTheme="minorEastAsia" w:eastAsiaTheme="minorEastAsia"/>
              </w:rPr>
            </w:pPr>
            <w:r>
              <w:rPr>
                <w:rFonts w:hint="eastAsia" w:asciiTheme="minorEastAsia" w:hAnsiTheme="minorEastAsia" w:eastAsiaTheme="minorEastAsia"/>
              </w:rPr>
              <w:t>内容规定</w:t>
            </w:r>
          </w:p>
        </w:tc>
      </w:tr>
      <w:tr w14:paraId="395B61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129DC920">
            <w:pPr>
              <w:pStyle w:val="21"/>
              <w:spacing w:line="300" w:lineRule="auto"/>
              <w:jc w:val="center"/>
              <w:rPr>
                <w:rFonts w:asciiTheme="minorEastAsia" w:hAnsiTheme="minorEastAsia" w:eastAsiaTheme="minorEastAsia"/>
              </w:rPr>
            </w:pPr>
            <w:r>
              <w:rPr>
                <w:rFonts w:asciiTheme="minorEastAsia" w:hAnsiTheme="minorEastAsia" w:eastAsiaTheme="minorEastAsia"/>
              </w:rPr>
              <w:t>1</w:t>
            </w:r>
          </w:p>
        </w:tc>
        <w:tc>
          <w:tcPr>
            <w:tcW w:w="1260" w:type="dxa"/>
            <w:vAlign w:val="center"/>
          </w:tcPr>
          <w:p w14:paraId="1A733EF3">
            <w:pPr>
              <w:pStyle w:val="21"/>
              <w:spacing w:line="300" w:lineRule="auto"/>
              <w:jc w:val="center"/>
              <w:rPr>
                <w:rFonts w:asciiTheme="minorEastAsia" w:hAnsiTheme="minorEastAsia" w:eastAsiaTheme="minorEastAsia"/>
              </w:rPr>
            </w:pPr>
            <w:r>
              <w:rPr>
                <w:rFonts w:asciiTheme="minorEastAsia" w:hAnsiTheme="minorEastAsia" w:eastAsiaTheme="minorEastAsia"/>
              </w:rPr>
              <w:t>1.1</w:t>
            </w:r>
          </w:p>
        </w:tc>
        <w:tc>
          <w:tcPr>
            <w:tcW w:w="1800" w:type="dxa"/>
            <w:vAlign w:val="center"/>
          </w:tcPr>
          <w:p w14:paraId="6A587CB9">
            <w:pPr>
              <w:pStyle w:val="21"/>
              <w:spacing w:line="300" w:lineRule="auto"/>
              <w:jc w:val="center"/>
              <w:rPr>
                <w:rFonts w:asciiTheme="minorEastAsia" w:hAnsiTheme="minorEastAsia" w:eastAsiaTheme="minorEastAsia"/>
              </w:rPr>
            </w:pPr>
            <w:r>
              <w:rPr>
                <w:rFonts w:hint="eastAsia" w:asciiTheme="minorEastAsia" w:hAnsiTheme="minorEastAsia" w:eastAsiaTheme="minorEastAsia"/>
              </w:rPr>
              <w:t>项目名称</w:t>
            </w:r>
          </w:p>
        </w:tc>
        <w:tc>
          <w:tcPr>
            <w:tcW w:w="5400" w:type="dxa"/>
          </w:tcPr>
          <w:p w14:paraId="3686B0D5">
            <w:pPr>
              <w:pStyle w:val="21"/>
              <w:spacing w:line="300" w:lineRule="auto"/>
              <w:rPr>
                <w:rFonts w:hint="eastAsia" w:asciiTheme="minorEastAsia" w:hAnsiTheme="minorEastAsia" w:eastAsiaTheme="minorEastAsia"/>
                <w:szCs w:val="21"/>
                <w:lang w:eastAsia="zh-CN"/>
              </w:rPr>
            </w:pPr>
            <w:r>
              <w:rPr>
                <w:rFonts w:hint="eastAsia" w:asciiTheme="minorEastAsia" w:hAnsiTheme="minorEastAsia" w:eastAsiaTheme="minorEastAsia"/>
                <w:color w:val="000000" w:themeColor="text1"/>
                <w:szCs w:val="21"/>
                <w:lang w:eastAsia="zh-CN"/>
                <w14:textFill>
                  <w14:solidFill>
                    <w14:schemeClr w14:val="tx1"/>
                  </w14:solidFill>
                </w14:textFill>
              </w:rPr>
              <w:t>兴业银行深圳分行2026年保安服务外包项目</w:t>
            </w:r>
          </w:p>
        </w:tc>
      </w:tr>
      <w:tr w14:paraId="5301FD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2E2CA370">
            <w:pPr>
              <w:pStyle w:val="21"/>
              <w:spacing w:line="300" w:lineRule="auto"/>
              <w:jc w:val="center"/>
              <w:rPr>
                <w:rFonts w:asciiTheme="minorEastAsia" w:hAnsiTheme="minorEastAsia" w:eastAsiaTheme="minorEastAsia"/>
              </w:rPr>
            </w:pPr>
            <w:r>
              <w:rPr>
                <w:rFonts w:hint="eastAsia" w:asciiTheme="minorEastAsia" w:hAnsiTheme="minorEastAsia" w:eastAsiaTheme="minorEastAsia"/>
              </w:rPr>
              <w:t>2</w:t>
            </w:r>
          </w:p>
        </w:tc>
        <w:tc>
          <w:tcPr>
            <w:tcW w:w="1260" w:type="dxa"/>
            <w:vAlign w:val="center"/>
          </w:tcPr>
          <w:p w14:paraId="708D5650">
            <w:pPr>
              <w:pStyle w:val="21"/>
              <w:spacing w:line="300" w:lineRule="auto"/>
              <w:jc w:val="center"/>
              <w:rPr>
                <w:rFonts w:asciiTheme="minorEastAsia" w:hAnsiTheme="minorEastAsia" w:eastAsiaTheme="minorEastAsia"/>
              </w:rPr>
            </w:pPr>
            <w:r>
              <w:rPr>
                <w:rFonts w:asciiTheme="minorEastAsia" w:hAnsiTheme="minorEastAsia" w:eastAsiaTheme="minorEastAsia"/>
              </w:rPr>
              <w:t>2.1</w:t>
            </w:r>
          </w:p>
        </w:tc>
        <w:tc>
          <w:tcPr>
            <w:tcW w:w="1800" w:type="dxa"/>
            <w:vAlign w:val="center"/>
          </w:tcPr>
          <w:p w14:paraId="6ACAD4C7">
            <w:pPr>
              <w:pStyle w:val="21"/>
              <w:spacing w:line="300" w:lineRule="auto"/>
              <w:jc w:val="center"/>
              <w:rPr>
                <w:rFonts w:asciiTheme="minorEastAsia" w:hAnsiTheme="minorEastAsia" w:eastAsiaTheme="minorEastAsia"/>
              </w:rPr>
            </w:pPr>
            <w:r>
              <w:rPr>
                <w:rFonts w:hint="eastAsia" w:asciiTheme="minorEastAsia" w:hAnsiTheme="minorEastAsia" w:eastAsiaTheme="minorEastAsia"/>
                <w:bCs/>
              </w:rPr>
              <w:t>招标人</w:t>
            </w:r>
          </w:p>
        </w:tc>
        <w:tc>
          <w:tcPr>
            <w:tcW w:w="5400" w:type="dxa"/>
          </w:tcPr>
          <w:p w14:paraId="4D44A90F">
            <w:pPr>
              <w:pStyle w:val="21"/>
              <w:spacing w:line="300" w:lineRule="auto"/>
              <w:rPr>
                <w:rFonts w:hint="eastAsia" w:asciiTheme="minorEastAsia" w:hAnsiTheme="minorEastAsia" w:eastAsiaTheme="minorEastAsia"/>
                <w:lang w:eastAsia="zh-CN"/>
              </w:rPr>
            </w:pPr>
            <w:r>
              <w:rPr>
                <w:rFonts w:hint="eastAsia" w:asciiTheme="minorEastAsia" w:hAnsiTheme="minorEastAsia" w:eastAsiaTheme="minorEastAsia"/>
              </w:rPr>
              <w:t>招标人名称：</w:t>
            </w:r>
            <w:r>
              <w:rPr>
                <w:rFonts w:hint="eastAsia" w:asciiTheme="minorEastAsia" w:hAnsiTheme="minorEastAsia" w:eastAsiaTheme="minorEastAsia"/>
                <w:lang w:eastAsia="zh-CN"/>
              </w:rPr>
              <w:t>兴业银行股份有限公司深圳分行</w:t>
            </w:r>
          </w:p>
          <w:p w14:paraId="712EDC1C">
            <w:pPr>
              <w:pStyle w:val="21"/>
              <w:spacing w:line="300" w:lineRule="auto"/>
              <w:rPr>
                <w:rFonts w:hint="eastAsia" w:asciiTheme="minorEastAsia" w:hAnsiTheme="minorEastAsia" w:eastAsiaTheme="minorEastAsia"/>
                <w:lang w:eastAsia="zh-CN"/>
              </w:rPr>
            </w:pPr>
            <w:r>
              <w:rPr>
                <w:rFonts w:hint="eastAsia" w:asciiTheme="minorEastAsia" w:hAnsiTheme="minorEastAsia" w:eastAsiaTheme="minorEastAsia"/>
              </w:rPr>
              <w:t>地址：</w:t>
            </w:r>
            <w:r>
              <w:rPr>
                <w:rFonts w:hint="eastAsia" w:asciiTheme="minorEastAsia" w:hAnsiTheme="minorEastAsia" w:eastAsiaTheme="minorEastAsia"/>
                <w:lang w:eastAsia="zh-CN"/>
              </w:rPr>
              <w:t>深圳市福田区深南大道4013号兴业银行大厦</w:t>
            </w:r>
          </w:p>
          <w:p w14:paraId="75852EA5">
            <w:pPr>
              <w:pStyle w:val="21"/>
              <w:spacing w:line="300" w:lineRule="auto"/>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rPr>
              <w:t>联系方式：</w:t>
            </w:r>
            <w:r>
              <w:rPr>
                <w:rFonts w:hint="eastAsia" w:asciiTheme="minorEastAsia" w:hAnsiTheme="minorEastAsia" w:eastAsiaTheme="minorEastAsia"/>
                <w:lang w:val="en-US" w:eastAsia="zh-CN"/>
              </w:rPr>
              <w:t>袁先生 0755-82989311</w:t>
            </w:r>
          </w:p>
        </w:tc>
      </w:tr>
      <w:tr w14:paraId="1D911C0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2BCC7EF9">
            <w:pPr>
              <w:pStyle w:val="21"/>
              <w:spacing w:line="300" w:lineRule="auto"/>
              <w:jc w:val="center"/>
              <w:rPr>
                <w:rFonts w:asciiTheme="minorEastAsia" w:hAnsiTheme="minorEastAsia" w:eastAsiaTheme="minorEastAsia"/>
              </w:rPr>
            </w:pPr>
            <w:r>
              <w:rPr>
                <w:rFonts w:hint="eastAsia" w:asciiTheme="minorEastAsia" w:hAnsiTheme="minorEastAsia" w:eastAsiaTheme="minorEastAsia"/>
              </w:rPr>
              <w:t>3</w:t>
            </w:r>
          </w:p>
        </w:tc>
        <w:tc>
          <w:tcPr>
            <w:tcW w:w="1260" w:type="dxa"/>
            <w:vAlign w:val="center"/>
          </w:tcPr>
          <w:p w14:paraId="67C5393C">
            <w:pPr>
              <w:pStyle w:val="21"/>
              <w:spacing w:line="300" w:lineRule="auto"/>
              <w:jc w:val="center"/>
              <w:rPr>
                <w:rFonts w:asciiTheme="minorEastAsia" w:hAnsiTheme="minorEastAsia" w:eastAsiaTheme="minorEastAsia"/>
              </w:rPr>
            </w:pPr>
            <w:r>
              <w:rPr>
                <w:rFonts w:asciiTheme="minorEastAsia" w:hAnsiTheme="minorEastAsia" w:eastAsiaTheme="minorEastAsia"/>
              </w:rPr>
              <w:t>2.2</w:t>
            </w:r>
          </w:p>
        </w:tc>
        <w:tc>
          <w:tcPr>
            <w:tcW w:w="1800" w:type="dxa"/>
            <w:vAlign w:val="center"/>
          </w:tcPr>
          <w:p w14:paraId="0F049435">
            <w:pPr>
              <w:pStyle w:val="21"/>
              <w:spacing w:line="300" w:lineRule="auto"/>
              <w:jc w:val="center"/>
              <w:rPr>
                <w:rFonts w:asciiTheme="minorEastAsia" w:hAnsiTheme="minorEastAsia" w:eastAsiaTheme="minorEastAsia"/>
                <w:bCs/>
              </w:rPr>
            </w:pPr>
            <w:r>
              <w:rPr>
                <w:rFonts w:hint="eastAsia" w:asciiTheme="minorEastAsia" w:hAnsiTheme="minorEastAsia" w:eastAsiaTheme="minorEastAsia"/>
                <w:bCs/>
              </w:rPr>
              <w:t>招标代理机构</w:t>
            </w:r>
          </w:p>
        </w:tc>
        <w:tc>
          <w:tcPr>
            <w:tcW w:w="5400" w:type="dxa"/>
          </w:tcPr>
          <w:p w14:paraId="767672CB">
            <w:pPr>
              <w:pStyle w:val="21"/>
              <w:spacing w:line="300" w:lineRule="auto"/>
              <w:rPr>
                <w:rFonts w:asciiTheme="minorEastAsia" w:hAnsiTheme="minorEastAsia" w:eastAsiaTheme="minorEastAsia"/>
              </w:rPr>
            </w:pPr>
            <w:r>
              <w:rPr>
                <w:rFonts w:hint="eastAsia" w:asciiTheme="minorEastAsia" w:hAnsiTheme="minorEastAsia" w:eastAsiaTheme="minorEastAsia"/>
              </w:rPr>
              <w:t>深圳市中正招标有限公司</w:t>
            </w:r>
          </w:p>
        </w:tc>
      </w:tr>
      <w:tr w14:paraId="76BE08B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7A116820">
            <w:pPr>
              <w:pStyle w:val="21"/>
              <w:spacing w:line="300" w:lineRule="auto"/>
              <w:jc w:val="center"/>
              <w:rPr>
                <w:rFonts w:asciiTheme="minorEastAsia" w:hAnsiTheme="minorEastAsia" w:eastAsiaTheme="minorEastAsia"/>
              </w:rPr>
            </w:pPr>
            <w:r>
              <w:rPr>
                <w:rFonts w:hint="eastAsia" w:asciiTheme="minorEastAsia" w:hAnsiTheme="minorEastAsia" w:eastAsiaTheme="minorEastAsia"/>
              </w:rPr>
              <w:t>4</w:t>
            </w:r>
          </w:p>
        </w:tc>
        <w:tc>
          <w:tcPr>
            <w:tcW w:w="1260" w:type="dxa"/>
            <w:vAlign w:val="center"/>
          </w:tcPr>
          <w:p w14:paraId="10A6065D">
            <w:pPr>
              <w:pStyle w:val="21"/>
              <w:spacing w:line="300" w:lineRule="auto"/>
              <w:jc w:val="center"/>
              <w:rPr>
                <w:rFonts w:asciiTheme="minorEastAsia" w:hAnsiTheme="minorEastAsia" w:eastAsiaTheme="minorEastAsia"/>
              </w:rPr>
            </w:pPr>
            <w:r>
              <w:rPr>
                <w:rFonts w:hint="eastAsia" w:asciiTheme="minorEastAsia" w:hAnsiTheme="minorEastAsia" w:eastAsiaTheme="minorEastAsia"/>
              </w:rPr>
              <w:t>3.1</w:t>
            </w:r>
          </w:p>
        </w:tc>
        <w:tc>
          <w:tcPr>
            <w:tcW w:w="1800" w:type="dxa"/>
            <w:vAlign w:val="center"/>
          </w:tcPr>
          <w:p w14:paraId="65F87F5A">
            <w:pPr>
              <w:pStyle w:val="21"/>
              <w:spacing w:line="300" w:lineRule="auto"/>
              <w:jc w:val="center"/>
              <w:rPr>
                <w:rFonts w:asciiTheme="minorEastAsia" w:hAnsiTheme="minorEastAsia" w:eastAsiaTheme="minorEastAsia"/>
              </w:rPr>
            </w:pPr>
            <w:r>
              <w:rPr>
                <w:rFonts w:hint="eastAsia" w:asciiTheme="minorEastAsia" w:hAnsiTheme="minorEastAsia" w:eastAsiaTheme="minorEastAsia"/>
              </w:rPr>
              <w:t>资金情况</w:t>
            </w:r>
          </w:p>
        </w:tc>
        <w:tc>
          <w:tcPr>
            <w:tcW w:w="5400" w:type="dxa"/>
          </w:tcPr>
          <w:p w14:paraId="76633CF1">
            <w:pPr>
              <w:pStyle w:val="21"/>
              <w:spacing w:line="300" w:lineRule="auto"/>
              <w:rPr>
                <w:rFonts w:asciiTheme="minorEastAsia" w:hAnsiTheme="minorEastAsia" w:eastAsiaTheme="minorEastAsia"/>
              </w:rPr>
            </w:pPr>
            <w:r>
              <w:rPr>
                <w:rFonts w:hint="eastAsia" w:asciiTheme="minorEastAsia" w:hAnsiTheme="minorEastAsia" w:eastAsiaTheme="minorEastAsia"/>
                <w:lang w:val="en-US" w:eastAsia="zh-CN"/>
              </w:rPr>
              <w:t>企业自有</w:t>
            </w:r>
            <w:r>
              <w:rPr>
                <w:rFonts w:hint="eastAsia" w:asciiTheme="minorEastAsia" w:hAnsiTheme="minorEastAsia" w:eastAsiaTheme="minorEastAsia"/>
              </w:rPr>
              <w:t>资金：已落实</w:t>
            </w:r>
          </w:p>
        </w:tc>
      </w:tr>
      <w:tr w14:paraId="3A86AC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47A6C1A0">
            <w:pPr>
              <w:pStyle w:val="21"/>
              <w:spacing w:line="300" w:lineRule="auto"/>
              <w:jc w:val="center"/>
              <w:rPr>
                <w:rFonts w:asciiTheme="minorEastAsia" w:hAnsiTheme="minorEastAsia" w:eastAsiaTheme="minorEastAsia"/>
              </w:rPr>
            </w:pPr>
            <w:r>
              <w:rPr>
                <w:rFonts w:hint="eastAsia" w:asciiTheme="minorEastAsia" w:hAnsiTheme="minorEastAsia" w:eastAsiaTheme="minorEastAsia"/>
              </w:rPr>
              <w:t>5</w:t>
            </w:r>
          </w:p>
        </w:tc>
        <w:tc>
          <w:tcPr>
            <w:tcW w:w="1260" w:type="dxa"/>
            <w:vAlign w:val="center"/>
          </w:tcPr>
          <w:p w14:paraId="74A239F0">
            <w:pPr>
              <w:pStyle w:val="21"/>
              <w:spacing w:line="300" w:lineRule="auto"/>
              <w:jc w:val="center"/>
              <w:rPr>
                <w:rFonts w:asciiTheme="minorEastAsia" w:hAnsiTheme="minorEastAsia" w:eastAsiaTheme="minorEastAsia"/>
              </w:rPr>
            </w:pPr>
            <w:r>
              <w:rPr>
                <w:rFonts w:hint="eastAsia" w:asciiTheme="minorEastAsia" w:hAnsiTheme="minorEastAsia" w:eastAsiaTheme="minorEastAsia"/>
              </w:rPr>
              <w:t>4.7</w:t>
            </w:r>
          </w:p>
        </w:tc>
        <w:tc>
          <w:tcPr>
            <w:tcW w:w="1800" w:type="dxa"/>
            <w:vAlign w:val="center"/>
          </w:tcPr>
          <w:p w14:paraId="5B67C814">
            <w:pPr>
              <w:pStyle w:val="21"/>
              <w:spacing w:line="300" w:lineRule="auto"/>
              <w:jc w:val="center"/>
              <w:rPr>
                <w:rFonts w:asciiTheme="minorEastAsia" w:hAnsiTheme="minorEastAsia" w:eastAsiaTheme="minorEastAsia"/>
              </w:rPr>
            </w:pPr>
            <w:r>
              <w:rPr>
                <w:rFonts w:hint="eastAsia" w:asciiTheme="minorEastAsia" w:hAnsiTheme="minorEastAsia" w:eastAsiaTheme="minorEastAsia"/>
              </w:rPr>
              <w:t>投标人资格要求</w:t>
            </w:r>
          </w:p>
        </w:tc>
        <w:tc>
          <w:tcPr>
            <w:tcW w:w="5400" w:type="dxa"/>
          </w:tcPr>
          <w:p w14:paraId="46F1B210">
            <w:pPr>
              <w:tabs>
                <w:tab w:val="left" w:pos="915"/>
              </w:tabs>
              <w:spacing w:line="360" w:lineRule="exact"/>
              <w:rPr>
                <w:rFonts w:hAnsi="宋体"/>
                <w:szCs w:val="21"/>
              </w:rPr>
            </w:pPr>
            <w:r>
              <w:rPr>
                <w:rFonts w:hint="eastAsia" w:hAnsi="宋体"/>
                <w:szCs w:val="21"/>
              </w:rPr>
              <w:t>详见《投标邀请》“</w:t>
            </w:r>
            <w:r>
              <w:rPr>
                <w:rFonts w:hint="eastAsia" w:ascii="宋体" w:hAnsi="宋体" w:cs="Arial"/>
                <w:kern w:val="0"/>
                <w:szCs w:val="21"/>
              </w:rPr>
              <w:t>投标人资格要求</w:t>
            </w:r>
            <w:r>
              <w:rPr>
                <w:rFonts w:hint="eastAsia" w:hAnsi="宋体"/>
                <w:szCs w:val="21"/>
              </w:rPr>
              <w:t>”</w:t>
            </w:r>
          </w:p>
          <w:p w14:paraId="0E0A9E1E">
            <w:pPr>
              <w:pStyle w:val="21"/>
              <w:tabs>
                <w:tab w:val="left" w:pos="360"/>
              </w:tabs>
              <w:spacing w:line="300" w:lineRule="auto"/>
              <w:ind w:left="81"/>
              <w:rPr>
                <w:rFonts w:asciiTheme="minorEastAsia" w:hAnsiTheme="minorEastAsia" w:eastAsiaTheme="minorEastAsia"/>
              </w:rPr>
            </w:pPr>
            <w:r>
              <w:rPr>
                <w:rFonts w:hint="eastAsia" w:asciiTheme="minorEastAsia" w:hAnsiTheme="minorEastAsia" w:eastAsiaTheme="minorEastAsia"/>
                <w:color w:val="000000" w:themeColor="text1"/>
                <w:szCs w:val="21"/>
                <w:lang w:val="zh-CN"/>
                <w14:textFill>
                  <w14:solidFill>
                    <w14:schemeClr w14:val="tx1"/>
                  </w14:solidFill>
                </w14:textFill>
              </w:rPr>
              <w:t>（证明材料格式见“</w:t>
            </w:r>
            <w:r>
              <w:rPr>
                <w:rFonts w:hint="eastAsia" w:asciiTheme="minorEastAsia" w:hAnsiTheme="minorEastAsia" w:eastAsiaTheme="minorEastAsia"/>
                <w:b/>
                <w:color w:val="000000" w:themeColor="text1"/>
                <w:szCs w:val="21"/>
                <w14:textFill>
                  <w14:solidFill>
                    <w14:schemeClr w14:val="tx1"/>
                  </w14:solidFill>
                </w14:textFill>
              </w:rPr>
              <w:t>格式1 投标人资格证明文件</w:t>
            </w:r>
            <w:r>
              <w:rPr>
                <w:rFonts w:hint="eastAsia" w:asciiTheme="minorEastAsia" w:hAnsiTheme="minorEastAsia" w:eastAsiaTheme="minorEastAsia"/>
                <w:color w:val="000000" w:themeColor="text1"/>
                <w:szCs w:val="21"/>
                <w:lang w:val="zh-CN"/>
                <w14:textFill>
                  <w14:solidFill>
                    <w14:schemeClr w14:val="tx1"/>
                  </w14:solidFill>
                </w14:textFill>
              </w:rPr>
              <w:t>”）</w:t>
            </w:r>
          </w:p>
        </w:tc>
      </w:tr>
      <w:tr w14:paraId="18265B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76312B90">
            <w:pPr>
              <w:pStyle w:val="21"/>
              <w:spacing w:line="300" w:lineRule="auto"/>
              <w:jc w:val="center"/>
              <w:rPr>
                <w:rFonts w:asciiTheme="minorEastAsia" w:hAnsiTheme="minorEastAsia" w:eastAsiaTheme="minorEastAsia"/>
              </w:rPr>
            </w:pPr>
            <w:r>
              <w:rPr>
                <w:rFonts w:hint="eastAsia" w:asciiTheme="minorEastAsia" w:hAnsiTheme="minorEastAsia" w:eastAsiaTheme="minorEastAsia"/>
              </w:rPr>
              <w:t>6</w:t>
            </w:r>
          </w:p>
        </w:tc>
        <w:tc>
          <w:tcPr>
            <w:tcW w:w="1260" w:type="dxa"/>
            <w:vAlign w:val="center"/>
          </w:tcPr>
          <w:p w14:paraId="41805CC4">
            <w:pPr>
              <w:pStyle w:val="21"/>
              <w:spacing w:line="300" w:lineRule="auto"/>
              <w:jc w:val="center"/>
              <w:rPr>
                <w:rFonts w:asciiTheme="minorEastAsia" w:hAnsiTheme="minorEastAsia" w:eastAsiaTheme="minorEastAsia"/>
              </w:rPr>
            </w:pPr>
            <w:r>
              <w:rPr>
                <w:rFonts w:hint="eastAsia" w:asciiTheme="minorEastAsia" w:hAnsiTheme="minorEastAsia" w:eastAsiaTheme="minorEastAsia"/>
              </w:rPr>
              <w:t>6.1</w:t>
            </w:r>
          </w:p>
        </w:tc>
        <w:tc>
          <w:tcPr>
            <w:tcW w:w="1800" w:type="dxa"/>
            <w:vAlign w:val="center"/>
          </w:tcPr>
          <w:p w14:paraId="1C113FC6">
            <w:pPr>
              <w:pStyle w:val="21"/>
              <w:spacing w:line="300" w:lineRule="auto"/>
              <w:jc w:val="center"/>
              <w:rPr>
                <w:rFonts w:asciiTheme="minorEastAsia" w:hAnsiTheme="minorEastAsia" w:eastAsiaTheme="minorEastAsia"/>
              </w:rPr>
            </w:pPr>
            <w:r>
              <w:rPr>
                <w:rFonts w:hint="eastAsia" w:asciiTheme="minorEastAsia" w:hAnsiTheme="minorEastAsia" w:eastAsiaTheme="minorEastAsia"/>
              </w:rPr>
              <w:t>踏勘现场</w:t>
            </w:r>
          </w:p>
        </w:tc>
        <w:tc>
          <w:tcPr>
            <w:tcW w:w="5400" w:type="dxa"/>
          </w:tcPr>
          <w:p w14:paraId="46EAE72B">
            <w:pPr>
              <w:pStyle w:val="21"/>
              <w:spacing w:line="300" w:lineRule="auto"/>
              <w:rPr>
                <w:rFonts w:asciiTheme="minorEastAsia" w:hAnsiTheme="minorEastAsia" w:eastAsiaTheme="minorEastAsia"/>
              </w:rPr>
            </w:pPr>
            <w:r>
              <w:rPr>
                <w:rFonts w:hint="eastAsia" w:hAnsi="宋体"/>
              </w:rPr>
              <w:t>不统一组织</w:t>
            </w:r>
            <w:r>
              <w:rPr>
                <w:rFonts w:hint="eastAsia"/>
                <w:snapToGrid w:val="0"/>
              </w:rPr>
              <w:t>，由各投标人自行查看现场。</w:t>
            </w:r>
          </w:p>
        </w:tc>
      </w:tr>
      <w:tr w14:paraId="27C1A7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41161E77">
            <w:pPr>
              <w:pStyle w:val="21"/>
              <w:spacing w:line="300" w:lineRule="auto"/>
              <w:jc w:val="center"/>
              <w:rPr>
                <w:rFonts w:asciiTheme="minorEastAsia" w:hAnsiTheme="minorEastAsia" w:eastAsiaTheme="minorEastAsia"/>
              </w:rPr>
            </w:pPr>
            <w:r>
              <w:rPr>
                <w:rFonts w:hint="eastAsia" w:asciiTheme="minorEastAsia" w:hAnsiTheme="minorEastAsia" w:eastAsiaTheme="minorEastAsia"/>
              </w:rPr>
              <w:t>7</w:t>
            </w:r>
          </w:p>
        </w:tc>
        <w:tc>
          <w:tcPr>
            <w:tcW w:w="1260" w:type="dxa"/>
            <w:vAlign w:val="center"/>
          </w:tcPr>
          <w:p w14:paraId="61EDC75A">
            <w:pPr>
              <w:pStyle w:val="21"/>
              <w:spacing w:line="300" w:lineRule="auto"/>
              <w:jc w:val="center"/>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4</w:t>
            </w:r>
            <w:r>
              <w:rPr>
                <w:rFonts w:asciiTheme="minorEastAsia" w:hAnsiTheme="minorEastAsia" w:eastAsiaTheme="minorEastAsia"/>
              </w:rPr>
              <w:t>.1</w:t>
            </w:r>
          </w:p>
        </w:tc>
        <w:tc>
          <w:tcPr>
            <w:tcW w:w="1800" w:type="dxa"/>
            <w:vAlign w:val="center"/>
          </w:tcPr>
          <w:p w14:paraId="4EEAF4A3">
            <w:pPr>
              <w:pStyle w:val="21"/>
              <w:spacing w:line="300" w:lineRule="auto"/>
              <w:jc w:val="center"/>
              <w:rPr>
                <w:rFonts w:asciiTheme="minorEastAsia" w:hAnsiTheme="minorEastAsia" w:eastAsiaTheme="minorEastAsia"/>
              </w:rPr>
            </w:pPr>
            <w:r>
              <w:rPr>
                <w:rFonts w:hint="eastAsia" w:asciiTheme="minorEastAsia" w:hAnsiTheme="minorEastAsia" w:eastAsiaTheme="minorEastAsia"/>
              </w:rPr>
              <w:t>投标有效期</w:t>
            </w:r>
          </w:p>
        </w:tc>
        <w:tc>
          <w:tcPr>
            <w:tcW w:w="5400" w:type="dxa"/>
          </w:tcPr>
          <w:p w14:paraId="6B36C2EE">
            <w:pPr>
              <w:pStyle w:val="21"/>
              <w:spacing w:line="300" w:lineRule="auto"/>
              <w:rPr>
                <w:rFonts w:asciiTheme="minorEastAsia" w:hAnsiTheme="minorEastAsia" w:eastAsiaTheme="minorEastAsia"/>
              </w:rPr>
            </w:pPr>
            <w:r>
              <w:rPr>
                <w:rFonts w:hint="eastAsia" w:asciiTheme="minorEastAsia" w:hAnsiTheme="minorEastAsia" w:eastAsiaTheme="minorEastAsia"/>
              </w:rPr>
              <w:t>90天（日历日）</w:t>
            </w:r>
          </w:p>
        </w:tc>
      </w:tr>
      <w:tr w14:paraId="28A9C1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6B6D14BD">
            <w:pPr>
              <w:pStyle w:val="21"/>
              <w:spacing w:line="300" w:lineRule="auto"/>
              <w:jc w:val="center"/>
              <w:rPr>
                <w:rFonts w:asciiTheme="minorEastAsia" w:hAnsiTheme="minorEastAsia" w:eastAsiaTheme="minorEastAsia"/>
              </w:rPr>
            </w:pPr>
            <w:r>
              <w:rPr>
                <w:rFonts w:hint="eastAsia" w:asciiTheme="minorEastAsia" w:hAnsiTheme="minorEastAsia" w:eastAsiaTheme="minorEastAsia"/>
              </w:rPr>
              <w:t>8</w:t>
            </w:r>
          </w:p>
        </w:tc>
        <w:tc>
          <w:tcPr>
            <w:tcW w:w="1260" w:type="dxa"/>
            <w:vAlign w:val="center"/>
          </w:tcPr>
          <w:p w14:paraId="57FB7C85">
            <w:pPr>
              <w:pStyle w:val="21"/>
              <w:spacing w:line="300" w:lineRule="auto"/>
              <w:jc w:val="center"/>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5</w:t>
            </w:r>
            <w:r>
              <w:rPr>
                <w:rFonts w:asciiTheme="minorEastAsia" w:hAnsiTheme="minorEastAsia" w:eastAsiaTheme="minorEastAsia"/>
              </w:rPr>
              <w:t>.</w:t>
            </w:r>
            <w:r>
              <w:rPr>
                <w:rFonts w:hint="eastAsia" w:asciiTheme="minorEastAsia" w:hAnsiTheme="minorEastAsia" w:eastAsiaTheme="minorEastAsia"/>
              </w:rPr>
              <w:t>2</w:t>
            </w:r>
          </w:p>
        </w:tc>
        <w:tc>
          <w:tcPr>
            <w:tcW w:w="1800" w:type="dxa"/>
            <w:vAlign w:val="center"/>
          </w:tcPr>
          <w:p w14:paraId="1590D16F">
            <w:pPr>
              <w:pStyle w:val="21"/>
              <w:spacing w:line="300" w:lineRule="auto"/>
              <w:jc w:val="center"/>
              <w:rPr>
                <w:rFonts w:asciiTheme="minorEastAsia" w:hAnsiTheme="minorEastAsia" w:eastAsiaTheme="minorEastAsia"/>
              </w:rPr>
            </w:pPr>
            <w:r>
              <w:rPr>
                <w:rFonts w:hint="eastAsia" w:asciiTheme="minorEastAsia" w:hAnsiTheme="minorEastAsia" w:eastAsiaTheme="minorEastAsia"/>
              </w:rPr>
              <w:t>投标保证金</w:t>
            </w:r>
          </w:p>
        </w:tc>
        <w:tc>
          <w:tcPr>
            <w:tcW w:w="5400" w:type="dxa"/>
          </w:tcPr>
          <w:p w14:paraId="39123D9A">
            <w:pPr>
              <w:widowControl w:val="0"/>
              <w:jc w:val="both"/>
              <w:rPr>
                <w:rFonts w:cs="Times New Roman" w:asciiTheme="minorEastAsia" w:hAnsiTheme="minorEastAsia" w:eastAsiaTheme="minorEastAsia"/>
                <w:b/>
                <w:kern w:val="2"/>
                <w:sz w:val="21"/>
                <w:szCs w:val="20"/>
                <w:lang w:val="en-US" w:eastAsia="zh-CN" w:bidi="ar-SA"/>
              </w:rPr>
            </w:pPr>
            <w:r>
              <w:rPr>
                <w:rFonts w:cs="Times New Roman" w:asciiTheme="minorEastAsia" w:hAnsiTheme="minorEastAsia" w:eastAsiaTheme="minorEastAsia"/>
                <w:b/>
                <w:kern w:val="2"/>
                <w:sz w:val="21"/>
                <w:szCs w:val="20"/>
                <w:lang w:val="en-US" w:eastAsia="zh-CN" w:bidi="ar-SA"/>
              </w:rPr>
              <w:t>金额：</w:t>
            </w:r>
            <w:r>
              <w:rPr>
                <w:rFonts w:hint="eastAsia" w:cs="Times New Roman" w:asciiTheme="minorEastAsia" w:hAnsiTheme="minorEastAsia" w:eastAsiaTheme="minorEastAsia"/>
                <w:b/>
                <w:kern w:val="2"/>
                <w:sz w:val="21"/>
                <w:szCs w:val="20"/>
                <w:lang w:val="en-US" w:eastAsia="zh-CN" w:bidi="ar-SA"/>
              </w:rPr>
              <w:t>人民币叁万元</w:t>
            </w:r>
            <w:r>
              <w:rPr>
                <w:rFonts w:cs="Times New Roman" w:asciiTheme="minorEastAsia" w:hAnsiTheme="minorEastAsia" w:eastAsiaTheme="minorEastAsia"/>
                <w:b/>
                <w:kern w:val="2"/>
                <w:sz w:val="21"/>
                <w:szCs w:val="20"/>
                <w:lang w:val="en-US" w:eastAsia="zh-CN" w:bidi="ar-SA"/>
              </w:rPr>
              <w:t>整</w:t>
            </w:r>
            <w:r>
              <w:rPr>
                <w:rFonts w:hint="eastAsia" w:cs="Times New Roman" w:asciiTheme="minorEastAsia" w:hAnsiTheme="minorEastAsia" w:eastAsiaTheme="minorEastAsia"/>
                <w:b/>
                <w:kern w:val="2"/>
                <w:sz w:val="21"/>
                <w:szCs w:val="20"/>
                <w:lang w:val="en-US" w:eastAsia="zh-CN" w:bidi="ar-SA"/>
              </w:rPr>
              <w:t>（￥30</w:t>
            </w:r>
            <w:r>
              <w:rPr>
                <w:rFonts w:cs="Times New Roman" w:asciiTheme="minorEastAsia" w:hAnsiTheme="minorEastAsia" w:eastAsiaTheme="minorEastAsia"/>
                <w:b/>
                <w:kern w:val="2"/>
                <w:sz w:val="21"/>
                <w:szCs w:val="20"/>
                <w:lang w:val="en-US" w:eastAsia="zh-CN" w:bidi="ar-SA"/>
              </w:rPr>
              <w:t>,000.00</w:t>
            </w:r>
            <w:r>
              <w:rPr>
                <w:rFonts w:hint="eastAsia" w:cs="Times New Roman" w:asciiTheme="minorEastAsia" w:hAnsiTheme="minorEastAsia" w:eastAsiaTheme="minorEastAsia"/>
                <w:b/>
                <w:kern w:val="2"/>
                <w:sz w:val="21"/>
                <w:szCs w:val="20"/>
                <w:lang w:val="en-US" w:eastAsia="zh-CN" w:bidi="ar-SA"/>
              </w:rPr>
              <w:t>元）</w:t>
            </w:r>
          </w:p>
          <w:p w14:paraId="13C4931D">
            <w:pPr>
              <w:widowControl w:val="0"/>
              <w:spacing w:line="288" w:lineRule="auto"/>
              <w:jc w:val="both"/>
              <w:rPr>
                <w:rFonts w:cs="Times New Roman" w:asciiTheme="minorEastAsia" w:hAnsiTheme="minorEastAsia" w:eastAsiaTheme="minorEastAsia"/>
                <w:kern w:val="2"/>
                <w:sz w:val="21"/>
                <w:szCs w:val="20"/>
                <w:lang w:val="en-US" w:eastAsia="zh-CN" w:bidi="ar-SA"/>
              </w:rPr>
            </w:pPr>
            <w:r>
              <w:rPr>
                <w:rFonts w:cs="Times New Roman" w:asciiTheme="minorEastAsia" w:hAnsiTheme="minorEastAsia" w:eastAsiaTheme="minorEastAsia"/>
                <w:kern w:val="2"/>
                <w:sz w:val="21"/>
                <w:szCs w:val="20"/>
                <w:lang w:val="en-US" w:eastAsia="zh-CN" w:bidi="ar-SA"/>
              </w:rPr>
              <w:t>提交截止时间：</w:t>
            </w:r>
            <w:r>
              <w:rPr>
                <w:rFonts w:hint="eastAsia" w:cs="Times New Roman" w:asciiTheme="minorEastAsia" w:hAnsiTheme="minorEastAsia" w:eastAsiaTheme="minorEastAsia"/>
                <w:kern w:val="2"/>
                <w:sz w:val="21"/>
                <w:szCs w:val="20"/>
                <w:lang w:val="en-US" w:eastAsia="zh-CN" w:bidi="ar-SA"/>
              </w:rPr>
              <w:t>2026年2月11日17:00</w:t>
            </w:r>
            <w:r>
              <w:rPr>
                <w:rFonts w:cs="Times New Roman" w:asciiTheme="minorEastAsia" w:hAnsiTheme="minorEastAsia" w:eastAsiaTheme="minorEastAsia"/>
                <w:kern w:val="2"/>
                <w:sz w:val="21"/>
                <w:szCs w:val="20"/>
                <w:lang w:val="en-US" w:eastAsia="zh-CN" w:bidi="ar-SA"/>
              </w:rPr>
              <w:t>时</w:t>
            </w:r>
            <w:r>
              <w:rPr>
                <w:rFonts w:hint="eastAsia" w:cs="Times New Roman" w:asciiTheme="minorEastAsia" w:hAnsiTheme="minorEastAsia" w:eastAsiaTheme="minorEastAsia"/>
                <w:kern w:val="2"/>
                <w:sz w:val="21"/>
                <w:szCs w:val="20"/>
                <w:lang w:val="en-US" w:eastAsia="zh-CN" w:bidi="ar-SA"/>
              </w:rPr>
              <w:t>，以到账为准。</w:t>
            </w:r>
          </w:p>
          <w:p w14:paraId="71DAF6B3">
            <w:pPr>
              <w:widowControl w:val="0"/>
              <w:spacing w:line="288" w:lineRule="auto"/>
              <w:jc w:val="both"/>
              <w:rPr>
                <w:rFonts w:cs="Times New Roman" w:asciiTheme="minorEastAsia" w:hAnsiTheme="minorEastAsia" w:eastAsiaTheme="minorEastAsia"/>
                <w:kern w:val="2"/>
                <w:sz w:val="21"/>
                <w:szCs w:val="20"/>
                <w:lang w:val="en-US" w:eastAsia="zh-CN" w:bidi="ar-SA"/>
              </w:rPr>
            </w:pPr>
            <w:r>
              <w:rPr>
                <w:rFonts w:hint="eastAsia" w:cs="Times New Roman" w:asciiTheme="minorEastAsia" w:hAnsiTheme="minorEastAsia" w:eastAsiaTheme="minorEastAsia"/>
                <w:kern w:val="2"/>
                <w:sz w:val="21"/>
                <w:szCs w:val="20"/>
                <w:lang w:val="en-US" w:eastAsia="zh-CN" w:bidi="ar-SA"/>
              </w:rPr>
              <w:t>有效期：90天（日历日）</w:t>
            </w:r>
          </w:p>
          <w:p w14:paraId="01899894">
            <w:pPr>
              <w:widowControl w:val="0"/>
              <w:spacing w:line="288" w:lineRule="auto"/>
              <w:jc w:val="both"/>
              <w:rPr>
                <w:rFonts w:cs="Times New Roman" w:asciiTheme="minorEastAsia" w:hAnsiTheme="minorEastAsia" w:eastAsiaTheme="minorEastAsia"/>
                <w:kern w:val="2"/>
                <w:sz w:val="21"/>
                <w:szCs w:val="20"/>
                <w:lang w:val="en-US" w:eastAsia="zh-CN" w:bidi="ar-SA"/>
              </w:rPr>
            </w:pPr>
            <w:r>
              <w:rPr>
                <w:rFonts w:hint="eastAsia" w:cs="Times New Roman" w:asciiTheme="minorEastAsia" w:hAnsiTheme="minorEastAsia" w:eastAsiaTheme="minorEastAsia"/>
                <w:kern w:val="2"/>
                <w:sz w:val="21"/>
                <w:szCs w:val="20"/>
                <w:lang w:val="en-US" w:eastAsia="zh-CN" w:bidi="ar-SA"/>
              </w:rPr>
              <w:t>注：投标保证金应当从投标单位账户转出。</w:t>
            </w:r>
          </w:p>
          <w:p w14:paraId="13D17303">
            <w:pPr>
              <w:tabs>
                <w:tab w:val="left" w:pos="915"/>
              </w:tabs>
              <w:rPr>
                <w:rFonts w:cs="Times New Roman" w:asciiTheme="minorEastAsia" w:hAnsiTheme="minorEastAsia" w:eastAsiaTheme="minorEastAsia"/>
                <w:b/>
                <w:szCs w:val="21"/>
              </w:rPr>
            </w:pPr>
            <w:r>
              <w:rPr>
                <w:rFonts w:hint="eastAsia" w:cs="Times New Roman" w:asciiTheme="minorEastAsia" w:hAnsiTheme="minorEastAsia" w:eastAsiaTheme="minorEastAsia"/>
                <w:b/>
                <w:szCs w:val="21"/>
              </w:rPr>
              <w:t>投标保证金专用帐户：</w:t>
            </w:r>
          </w:p>
          <w:p w14:paraId="21A1FA39">
            <w:pPr>
              <w:widowControl w:val="0"/>
              <w:spacing w:line="288" w:lineRule="auto"/>
              <w:jc w:val="both"/>
              <w:rPr>
                <w:rFonts w:cs="Times New Roman" w:asciiTheme="minorEastAsia" w:hAnsiTheme="minorEastAsia" w:eastAsiaTheme="minorEastAsia"/>
                <w:kern w:val="2"/>
                <w:sz w:val="21"/>
                <w:szCs w:val="20"/>
                <w:lang w:val="en-US" w:eastAsia="zh-CN" w:bidi="ar-SA"/>
              </w:rPr>
            </w:pPr>
            <w:r>
              <w:rPr>
                <w:rFonts w:cs="Times New Roman" w:asciiTheme="minorEastAsia" w:hAnsiTheme="minorEastAsia" w:eastAsiaTheme="minorEastAsia"/>
                <w:kern w:val="2"/>
                <w:sz w:val="21"/>
                <w:szCs w:val="20"/>
                <w:lang w:val="en-US" w:eastAsia="zh-CN" w:bidi="ar-SA"/>
              </w:rPr>
              <w:t>开户名称：深圳市中正招标有限公司</w:t>
            </w:r>
          </w:p>
          <w:p w14:paraId="695FF1E3">
            <w:pPr>
              <w:widowControl w:val="0"/>
              <w:spacing w:line="288" w:lineRule="auto"/>
              <w:jc w:val="both"/>
              <w:rPr>
                <w:rFonts w:cs="Times New Roman" w:asciiTheme="minorEastAsia" w:hAnsiTheme="minorEastAsia" w:eastAsiaTheme="minorEastAsia"/>
                <w:kern w:val="2"/>
                <w:sz w:val="21"/>
                <w:szCs w:val="20"/>
                <w:lang w:val="en-US" w:eastAsia="zh-CN" w:bidi="ar-SA"/>
              </w:rPr>
            </w:pPr>
            <w:r>
              <w:rPr>
                <w:rFonts w:cs="Times New Roman" w:asciiTheme="minorEastAsia" w:hAnsiTheme="minorEastAsia" w:eastAsiaTheme="minorEastAsia"/>
                <w:kern w:val="2"/>
                <w:sz w:val="21"/>
                <w:szCs w:val="20"/>
                <w:lang w:val="en-US" w:eastAsia="zh-CN" w:bidi="ar-SA"/>
              </w:rPr>
              <w:t>开户银行：</w:t>
            </w:r>
            <w:r>
              <w:rPr>
                <w:rFonts w:hint="eastAsia" w:cs="Times New Roman" w:asciiTheme="minorEastAsia" w:hAnsiTheme="minorEastAsia" w:eastAsiaTheme="minorEastAsia"/>
                <w:kern w:val="2"/>
                <w:sz w:val="21"/>
                <w:szCs w:val="20"/>
                <w:lang w:val="en-US" w:eastAsia="zh-CN" w:bidi="ar-SA"/>
              </w:rPr>
              <w:t>兴业银行深圳分行</w:t>
            </w:r>
          </w:p>
          <w:p w14:paraId="06A5D499">
            <w:pPr>
              <w:pStyle w:val="21"/>
              <w:spacing w:line="288" w:lineRule="auto"/>
              <w:rPr>
                <w:rFonts w:hint="eastAsia" w:asciiTheme="minorEastAsia" w:hAnsiTheme="minorEastAsia" w:eastAsiaTheme="minorEastAsia"/>
                <w:lang w:eastAsia="zh-CN"/>
              </w:rPr>
            </w:pPr>
            <w:r>
              <w:rPr>
                <w:rFonts w:cs="Times New Roman" w:asciiTheme="minorEastAsia" w:hAnsiTheme="minorEastAsia" w:eastAsiaTheme="minorEastAsia"/>
                <w:kern w:val="2"/>
                <w:sz w:val="21"/>
                <w:szCs w:val="20"/>
                <w:lang w:val="en-US" w:eastAsia="zh-CN" w:bidi="ar-SA"/>
              </w:rPr>
              <w:t>帐　　号：</w:t>
            </w:r>
            <w:r>
              <w:rPr>
                <w:rFonts w:hint="eastAsia" w:cs="Times New Roman" w:asciiTheme="minorEastAsia" w:hAnsiTheme="minorEastAsia" w:eastAsiaTheme="minorEastAsia"/>
                <w:kern w:val="2"/>
                <w:sz w:val="21"/>
                <w:szCs w:val="20"/>
                <w:lang w:val="en-US" w:eastAsia="zh-CN" w:bidi="ar-SA"/>
              </w:rPr>
              <w:t>337010100100043111</w:t>
            </w:r>
          </w:p>
        </w:tc>
      </w:tr>
      <w:tr w14:paraId="01F6C2B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28" w:type="dxa"/>
            <w:vAlign w:val="center"/>
          </w:tcPr>
          <w:p w14:paraId="4EBE110A">
            <w:pPr>
              <w:pStyle w:val="21"/>
              <w:spacing w:line="300" w:lineRule="auto"/>
              <w:jc w:val="center"/>
              <w:rPr>
                <w:rFonts w:asciiTheme="minorEastAsia" w:hAnsiTheme="minorEastAsia" w:eastAsiaTheme="minorEastAsia"/>
              </w:rPr>
            </w:pPr>
            <w:r>
              <w:rPr>
                <w:rFonts w:hint="eastAsia" w:asciiTheme="minorEastAsia" w:hAnsiTheme="minorEastAsia" w:eastAsiaTheme="minorEastAsia"/>
              </w:rPr>
              <w:t>9</w:t>
            </w:r>
          </w:p>
        </w:tc>
        <w:tc>
          <w:tcPr>
            <w:tcW w:w="1260" w:type="dxa"/>
            <w:vAlign w:val="center"/>
          </w:tcPr>
          <w:p w14:paraId="65557B6C">
            <w:pPr>
              <w:pStyle w:val="21"/>
              <w:spacing w:line="300" w:lineRule="auto"/>
              <w:jc w:val="center"/>
              <w:rPr>
                <w:rFonts w:asciiTheme="minorEastAsia" w:hAnsiTheme="minorEastAsia" w:eastAsiaTheme="minorEastAsia"/>
              </w:rPr>
            </w:pPr>
            <w:r>
              <w:rPr>
                <w:rFonts w:hint="eastAsia" w:asciiTheme="minorEastAsia" w:hAnsiTheme="minorEastAsia" w:eastAsiaTheme="minorEastAsia"/>
              </w:rPr>
              <w:t>16.1</w:t>
            </w:r>
          </w:p>
        </w:tc>
        <w:tc>
          <w:tcPr>
            <w:tcW w:w="1800" w:type="dxa"/>
            <w:vAlign w:val="center"/>
          </w:tcPr>
          <w:p w14:paraId="4609D282">
            <w:pPr>
              <w:pStyle w:val="21"/>
              <w:jc w:val="center"/>
              <w:rPr>
                <w:rFonts w:asciiTheme="minorEastAsia" w:hAnsiTheme="minorEastAsia" w:eastAsiaTheme="minorEastAsia"/>
              </w:rPr>
            </w:pPr>
            <w:r>
              <w:rPr>
                <w:rFonts w:hint="eastAsia" w:asciiTheme="minorEastAsia" w:hAnsiTheme="minorEastAsia" w:eastAsiaTheme="minorEastAsia"/>
              </w:rPr>
              <w:t>投标预备会</w:t>
            </w:r>
          </w:p>
          <w:p w14:paraId="6E5C990D">
            <w:pPr>
              <w:pStyle w:val="21"/>
              <w:jc w:val="center"/>
              <w:rPr>
                <w:rFonts w:asciiTheme="minorEastAsia" w:hAnsiTheme="minorEastAsia" w:eastAsiaTheme="minorEastAsia"/>
              </w:rPr>
            </w:pPr>
            <w:r>
              <w:rPr>
                <w:rFonts w:hint="eastAsia" w:asciiTheme="minorEastAsia" w:hAnsiTheme="minorEastAsia" w:eastAsiaTheme="minorEastAsia"/>
              </w:rPr>
              <w:t>（答疑会）</w:t>
            </w:r>
          </w:p>
        </w:tc>
        <w:tc>
          <w:tcPr>
            <w:tcW w:w="5400" w:type="dxa"/>
            <w:vAlign w:val="center"/>
          </w:tcPr>
          <w:p w14:paraId="2DF1F425">
            <w:pPr>
              <w:pStyle w:val="21"/>
              <w:rPr>
                <w:rFonts w:asciiTheme="minorEastAsia" w:hAnsiTheme="minorEastAsia" w:eastAsiaTheme="minorEastAsia"/>
              </w:rPr>
            </w:pPr>
            <w:r>
              <w:rPr>
                <w:rFonts w:hint="eastAsia" w:asciiTheme="minorEastAsia" w:hAnsiTheme="minorEastAsia" w:eastAsiaTheme="minorEastAsia"/>
              </w:rPr>
              <w:t>无</w:t>
            </w:r>
          </w:p>
        </w:tc>
      </w:tr>
      <w:tr w14:paraId="06F1279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7CE828B6">
            <w:pPr>
              <w:pStyle w:val="21"/>
              <w:spacing w:line="300" w:lineRule="auto"/>
              <w:jc w:val="center"/>
              <w:rPr>
                <w:rFonts w:asciiTheme="minorEastAsia" w:hAnsiTheme="minorEastAsia" w:eastAsiaTheme="minorEastAsia"/>
              </w:rPr>
            </w:pPr>
            <w:r>
              <w:rPr>
                <w:rFonts w:hint="eastAsia" w:asciiTheme="minorEastAsia" w:hAnsiTheme="minorEastAsia" w:eastAsiaTheme="minorEastAsia"/>
              </w:rPr>
              <w:t>10</w:t>
            </w:r>
          </w:p>
        </w:tc>
        <w:tc>
          <w:tcPr>
            <w:tcW w:w="1260" w:type="dxa"/>
            <w:vAlign w:val="center"/>
          </w:tcPr>
          <w:p w14:paraId="592B4A73">
            <w:pPr>
              <w:pStyle w:val="21"/>
              <w:spacing w:line="300" w:lineRule="auto"/>
              <w:jc w:val="center"/>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7</w:t>
            </w:r>
            <w:r>
              <w:rPr>
                <w:rFonts w:asciiTheme="minorEastAsia" w:hAnsiTheme="minorEastAsia" w:eastAsiaTheme="minorEastAsia"/>
              </w:rPr>
              <w:t>.1</w:t>
            </w:r>
          </w:p>
        </w:tc>
        <w:tc>
          <w:tcPr>
            <w:tcW w:w="1800" w:type="dxa"/>
            <w:vAlign w:val="center"/>
          </w:tcPr>
          <w:p w14:paraId="541C5034">
            <w:pPr>
              <w:pStyle w:val="21"/>
              <w:spacing w:line="300" w:lineRule="auto"/>
              <w:jc w:val="center"/>
              <w:rPr>
                <w:rFonts w:asciiTheme="minorEastAsia" w:hAnsiTheme="minorEastAsia" w:eastAsiaTheme="minorEastAsia"/>
              </w:rPr>
            </w:pPr>
            <w:r>
              <w:rPr>
                <w:rFonts w:hint="eastAsia" w:asciiTheme="minorEastAsia" w:hAnsiTheme="minorEastAsia" w:eastAsiaTheme="minorEastAsia"/>
              </w:rPr>
              <w:t>投标文件份数</w:t>
            </w:r>
          </w:p>
        </w:tc>
        <w:tc>
          <w:tcPr>
            <w:tcW w:w="5400" w:type="dxa"/>
          </w:tcPr>
          <w:p w14:paraId="6A5537CB">
            <w:pPr>
              <w:pStyle w:val="21"/>
              <w:spacing w:line="300" w:lineRule="auto"/>
              <w:rPr>
                <w:rFonts w:asciiTheme="minorEastAsia" w:hAnsiTheme="minorEastAsia" w:eastAsiaTheme="minorEastAsia"/>
              </w:rPr>
            </w:pPr>
            <w:r>
              <w:rPr>
                <w:rFonts w:hint="eastAsia" w:asciiTheme="minorEastAsia" w:hAnsiTheme="minorEastAsia" w:eastAsiaTheme="minorEastAsia"/>
              </w:rPr>
              <w:t>正本1份，副本</w:t>
            </w:r>
            <w:r>
              <w:rPr>
                <w:rFonts w:hint="eastAsia" w:asciiTheme="minorEastAsia" w:hAnsiTheme="minorEastAsia" w:eastAsiaTheme="minorEastAsia"/>
                <w:lang w:val="en-US" w:eastAsia="zh-CN"/>
              </w:rPr>
              <w:t>4</w:t>
            </w:r>
            <w:r>
              <w:rPr>
                <w:rFonts w:hint="eastAsia" w:asciiTheme="minorEastAsia" w:hAnsiTheme="minorEastAsia" w:eastAsiaTheme="minorEastAsia"/>
              </w:rPr>
              <w:t>份，投标文件备份光盘或U盘1份</w:t>
            </w:r>
            <w:r>
              <w:rPr>
                <w:rFonts w:hint="eastAsia" w:asciiTheme="minorEastAsia" w:hAnsiTheme="minorEastAsia" w:eastAsiaTheme="minorEastAsia"/>
                <w:snapToGrid w:val="0"/>
                <w:kern w:val="0"/>
              </w:rPr>
              <w:t>，投标文件必须标注页码并装订成册。</w:t>
            </w:r>
          </w:p>
        </w:tc>
      </w:tr>
      <w:tr w14:paraId="01A32D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3DC7EC78">
            <w:pPr>
              <w:pStyle w:val="21"/>
              <w:spacing w:line="300" w:lineRule="auto"/>
              <w:jc w:val="center"/>
              <w:rPr>
                <w:rFonts w:asciiTheme="minorEastAsia" w:hAnsiTheme="minorEastAsia" w:eastAsiaTheme="minorEastAsia"/>
              </w:rPr>
            </w:pPr>
            <w:r>
              <w:rPr>
                <w:rFonts w:hint="eastAsia" w:asciiTheme="minorEastAsia" w:hAnsiTheme="minorEastAsia" w:eastAsiaTheme="minorEastAsia"/>
              </w:rPr>
              <w:t>11</w:t>
            </w:r>
          </w:p>
        </w:tc>
        <w:tc>
          <w:tcPr>
            <w:tcW w:w="1260" w:type="dxa"/>
            <w:vAlign w:val="center"/>
          </w:tcPr>
          <w:p w14:paraId="4B08F399">
            <w:pPr>
              <w:pStyle w:val="21"/>
              <w:spacing w:line="300" w:lineRule="auto"/>
              <w:jc w:val="center"/>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8</w:t>
            </w:r>
            <w:r>
              <w:rPr>
                <w:rFonts w:asciiTheme="minorEastAsia" w:hAnsiTheme="minorEastAsia" w:eastAsiaTheme="minorEastAsia"/>
              </w:rPr>
              <w:t>.</w:t>
            </w:r>
            <w:r>
              <w:rPr>
                <w:rFonts w:hint="eastAsia" w:asciiTheme="minorEastAsia" w:hAnsiTheme="minorEastAsia" w:eastAsiaTheme="minorEastAsia"/>
              </w:rPr>
              <w:t>8</w:t>
            </w:r>
          </w:p>
        </w:tc>
        <w:tc>
          <w:tcPr>
            <w:tcW w:w="1800" w:type="dxa"/>
            <w:vAlign w:val="center"/>
          </w:tcPr>
          <w:p w14:paraId="531EC312">
            <w:pPr>
              <w:pStyle w:val="21"/>
              <w:spacing w:line="300" w:lineRule="auto"/>
              <w:jc w:val="center"/>
              <w:rPr>
                <w:rFonts w:asciiTheme="minorEastAsia" w:hAnsiTheme="minorEastAsia" w:eastAsiaTheme="minorEastAsia"/>
              </w:rPr>
            </w:pPr>
            <w:r>
              <w:rPr>
                <w:rFonts w:hint="eastAsia" w:asciiTheme="minorEastAsia" w:hAnsiTheme="minorEastAsia" w:eastAsiaTheme="minorEastAsia"/>
              </w:rPr>
              <w:t>开标</w:t>
            </w:r>
          </w:p>
        </w:tc>
        <w:tc>
          <w:tcPr>
            <w:tcW w:w="5400" w:type="dxa"/>
          </w:tcPr>
          <w:p w14:paraId="5BE3B9F3">
            <w:pPr>
              <w:pStyle w:val="21"/>
              <w:spacing w:line="300" w:lineRule="auto"/>
              <w:rPr>
                <w:rFonts w:asciiTheme="minorEastAsia" w:hAnsiTheme="minorEastAsia" w:eastAsiaTheme="minorEastAsia"/>
              </w:rPr>
            </w:pPr>
            <w:r>
              <w:rPr>
                <w:rFonts w:hint="eastAsia" w:hAnsi="宋体"/>
                <w:szCs w:val="21"/>
              </w:rPr>
              <w:t>详见《投标邀请》</w:t>
            </w:r>
          </w:p>
        </w:tc>
      </w:tr>
      <w:tr w14:paraId="6F29E1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6185AB42">
            <w:pPr>
              <w:pStyle w:val="21"/>
              <w:spacing w:line="300" w:lineRule="auto"/>
              <w:jc w:val="center"/>
              <w:rPr>
                <w:rFonts w:asciiTheme="minorEastAsia" w:hAnsiTheme="minorEastAsia" w:eastAsiaTheme="minorEastAsia"/>
              </w:rPr>
            </w:pPr>
            <w:r>
              <w:rPr>
                <w:rFonts w:hint="eastAsia" w:asciiTheme="minorEastAsia" w:hAnsiTheme="minorEastAsia" w:eastAsiaTheme="minorEastAsia"/>
              </w:rPr>
              <w:t>12</w:t>
            </w:r>
          </w:p>
        </w:tc>
        <w:tc>
          <w:tcPr>
            <w:tcW w:w="1260" w:type="dxa"/>
            <w:vAlign w:val="center"/>
          </w:tcPr>
          <w:p w14:paraId="07BF6F08">
            <w:pPr>
              <w:pStyle w:val="21"/>
              <w:spacing w:line="300" w:lineRule="auto"/>
              <w:jc w:val="center"/>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9</w:t>
            </w:r>
            <w:r>
              <w:rPr>
                <w:rFonts w:asciiTheme="minorEastAsia" w:hAnsiTheme="minorEastAsia" w:eastAsiaTheme="minorEastAsia"/>
              </w:rPr>
              <w:t>.</w:t>
            </w:r>
            <w:r>
              <w:rPr>
                <w:rFonts w:hint="eastAsia" w:asciiTheme="minorEastAsia" w:hAnsiTheme="minorEastAsia" w:eastAsiaTheme="minorEastAsia"/>
              </w:rPr>
              <w:t>2</w:t>
            </w:r>
          </w:p>
        </w:tc>
        <w:tc>
          <w:tcPr>
            <w:tcW w:w="1800" w:type="dxa"/>
            <w:vAlign w:val="center"/>
          </w:tcPr>
          <w:p w14:paraId="69F332C9">
            <w:pPr>
              <w:pStyle w:val="21"/>
              <w:spacing w:line="300" w:lineRule="auto"/>
              <w:jc w:val="center"/>
              <w:rPr>
                <w:rFonts w:asciiTheme="minorEastAsia" w:hAnsiTheme="minorEastAsia" w:eastAsiaTheme="minorEastAsia"/>
              </w:rPr>
            </w:pPr>
            <w:r>
              <w:rPr>
                <w:rFonts w:hint="eastAsia" w:asciiTheme="minorEastAsia" w:hAnsiTheme="minorEastAsia" w:eastAsiaTheme="minorEastAsia"/>
              </w:rPr>
              <w:t>投标截止时间</w:t>
            </w:r>
          </w:p>
        </w:tc>
        <w:tc>
          <w:tcPr>
            <w:tcW w:w="5400" w:type="dxa"/>
          </w:tcPr>
          <w:p w14:paraId="71B64033">
            <w:pPr>
              <w:pStyle w:val="21"/>
              <w:spacing w:line="300" w:lineRule="auto"/>
              <w:rPr>
                <w:rFonts w:asciiTheme="minorEastAsia" w:hAnsiTheme="minorEastAsia" w:eastAsiaTheme="minorEastAsia"/>
                <w:b/>
              </w:rPr>
            </w:pPr>
            <w:r>
              <w:rPr>
                <w:rFonts w:hint="eastAsia" w:hAnsi="宋体"/>
                <w:szCs w:val="21"/>
              </w:rPr>
              <w:t>详见《投标邀请》</w:t>
            </w:r>
          </w:p>
        </w:tc>
      </w:tr>
      <w:tr w14:paraId="2E96F4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553510EC">
            <w:pPr>
              <w:pStyle w:val="21"/>
              <w:spacing w:line="300" w:lineRule="auto"/>
              <w:jc w:val="center"/>
              <w:rPr>
                <w:rFonts w:asciiTheme="minorEastAsia" w:hAnsiTheme="minorEastAsia" w:eastAsiaTheme="minorEastAsia"/>
              </w:rPr>
            </w:pPr>
            <w:r>
              <w:rPr>
                <w:rFonts w:hint="eastAsia" w:asciiTheme="minorEastAsia" w:hAnsiTheme="minorEastAsia" w:eastAsiaTheme="minorEastAsia"/>
              </w:rPr>
              <w:t>13</w:t>
            </w:r>
          </w:p>
        </w:tc>
        <w:tc>
          <w:tcPr>
            <w:tcW w:w="1260" w:type="dxa"/>
            <w:vAlign w:val="center"/>
          </w:tcPr>
          <w:p w14:paraId="695D1984">
            <w:pPr>
              <w:pStyle w:val="21"/>
              <w:spacing w:line="300" w:lineRule="auto"/>
              <w:jc w:val="center"/>
              <w:rPr>
                <w:rFonts w:asciiTheme="minorEastAsia" w:hAnsiTheme="minorEastAsia" w:eastAsiaTheme="minorEastAsia"/>
              </w:rPr>
            </w:pPr>
            <w:r>
              <w:rPr>
                <w:rFonts w:hint="eastAsia" w:asciiTheme="minorEastAsia" w:hAnsiTheme="minorEastAsia" w:eastAsiaTheme="minorEastAsia"/>
              </w:rPr>
              <w:t>26</w:t>
            </w:r>
            <w:r>
              <w:rPr>
                <w:rFonts w:asciiTheme="minorEastAsia" w:hAnsiTheme="minorEastAsia" w:eastAsiaTheme="minorEastAsia"/>
              </w:rPr>
              <w:t>.</w:t>
            </w:r>
            <w:r>
              <w:rPr>
                <w:rFonts w:hint="eastAsia" w:asciiTheme="minorEastAsia" w:hAnsiTheme="minorEastAsia" w:eastAsiaTheme="minorEastAsia"/>
              </w:rPr>
              <w:t>5</w:t>
            </w:r>
          </w:p>
        </w:tc>
        <w:tc>
          <w:tcPr>
            <w:tcW w:w="1800" w:type="dxa"/>
            <w:vAlign w:val="center"/>
          </w:tcPr>
          <w:p w14:paraId="0F7D1EDB">
            <w:pPr>
              <w:pStyle w:val="21"/>
              <w:spacing w:line="300" w:lineRule="auto"/>
              <w:jc w:val="center"/>
              <w:rPr>
                <w:rFonts w:asciiTheme="minorEastAsia" w:hAnsiTheme="minorEastAsia" w:eastAsiaTheme="minorEastAsia"/>
              </w:rPr>
            </w:pPr>
            <w:r>
              <w:rPr>
                <w:rFonts w:hint="eastAsia" w:asciiTheme="minorEastAsia" w:hAnsiTheme="minorEastAsia" w:eastAsiaTheme="minorEastAsia"/>
              </w:rPr>
              <w:t>评标办法</w:t>
            </w:r>
          </w:p>
        </w:tc>
        <w:tc>
          <w:tcPr>
            <w:tcW w:w="5400" w:type="dxa"/>
          </w:tcPr>
          <w:p w14:paraId="4C0B7780">
            <w:pPr>
              <w:pStyle w:val="21"/>
              <w:spacing w:line="300" w:lineRule="auto"/>
              <w:rPr>
                <w:rFonts w:asciiTheme="minorEastAsia" w:hAnsiTheme="minorEastAsia" w:eastAsiaTheme="minorEastAsia"/>
              </w:rPr>
            </w:pPr>
            <w:r>
              <w:rPr>
                <w:rFonts w:hint="eastAsia" w:asciiTheme="minorEastAsia" w:hAnsiTheme="minorEastAsia" w:eastAsiaTheme="minorEastAsia"/>
              </w:rPr>
              <w:t>综合评分法</w:t>
            </w:r>
          </w:p>
        </w:tc>
      </w:tr>
      <w:tr w14:paraId="474D51C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5BE77E2D">
            <w:pPr>
              <w:pStyle w:val="21"/>
              <w:spacing w:line="300" w:lineRule="auto"/>
              <w:jc w:val="center"/>
              <w:rPr>
                <w:rFonts w:asciiTheme="minorEastAsia" w:hAnsiTheme="minorEastAsia" w:eastAsiaTheme="minorEastAsia"/>
              </w:rPr>
            </w:pPr>
            <w:r>
              <w:rPr>
                <w:rFonts w:hint="eastAsia" w:asciiTheme="minorEastAsia" w:hAnsiTheme="minorEastAsia" w:eastAsiaTheme="minorEastAsia"/>
              </w:rPr>
              <w:t>14</w:t>
            </w:r>
          </w:p>
        </w:tc>
        <w:tc>
          <w:tcPr>
            <w:tcW w:w="1260" w:type="dxa"/>
            <w:vAlign w:val="center"/>
          </w:tcPr>
          <w:p w14:paraId="7131F5C4">
            <w:pPr>
              <w:pStyle w:val="21"/>
              <w:spacing w:line="300" w:lineRule="auto"/>
              <w:jc w:val="center"/>
              <w:rPr>
                <w:rFonts w:asciiTheme="minorEastAsia" w:hAnsiTheme="minorEastAsia" w:eastAsiaTheme="minorEastAsia"/>
              </w:rPr>
            </w:pPr>
            <w:r>
              <w:rPr>
                <w:rFonts w:hint="eastAsia" w:asciiTheme="minorEastAsia" w:hAnsiTheme="minorEastAsia" w:eastAsiaTheme="minorEastAsia"/>
              </w:rPr>
              <w:t>32</w:t>
            </w:r>
            <w:r>
              <w:rPr>
                <w:rFonts w:asciiTheme="minorEastAsia" w:hAnsiTheme="minorEastAsia" w:eastAsiaTheme="minorEastAsia"/>
              </w:rPr>
              <w:t>.1</w:t>
            </w:r>
          </w:p>
        </w:tc>
        <w:tc>
          <w:tcPr>
            <w:tcW w:w="1800" w:type="dxa"/>
            <w:vAlign w:val="center"/>
          </w:tcPr>
          <w:p w14:paraId="69DEB195">
            <w:pPr>
              <w:pStyle w:val="21"/>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履约保证金</w:t>
            </w:r>
          </w:p>
        </w:tc>
        <w:tc>
          <w:tcPr>
            <w:tcW w:w="5400" w:type="dxa"/>
          </w:tcPr>
          <w:p w14:paraId="392A465D">
            <w:pPr>
              <w:pStyle w:val="21"/>
              <w:spacing w:line="300" w:lineRule="auto"/>
              <w:rPr>
                <w:rFonts w:asciiTheme="minorEastAsia" w:hAnsiTheme="minorEastAsia" w:eastAsiaTheme="minorEastAsia"/>
              </w:rPr>
            </w:pPr>
            <w:r>
              <w:rPr>
                <w:rFonts w:hint="eastAsia" w:asciiTheme="minorEastAsia" w:hAnsiTheme="minorEastAsia" w:eastAsiaTheme="minorEastAsia"/>
              </w:rPr>
              <w:t>按合同规定执行</w:t>
            </w:r>
          </w:p>
        </w:tc>
      </w:tr>
      <w:tr w14:paraId="69D7B5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28" w:type="dxa"/>
            <w:vAlign w:val="center"/>
          </w:tcPr>
          <w:p w14:paraId="69B48B67">
            <w:pPr>
              <w:pStyle w:val="21"/>
              <w:spacing w:line="300" w:lineRule="auto"/>
              <w:jc w:val="center"/>
              <w:rPr>
                <w:rFonts w:asciiTheme="minorEastAsia" w:hAnsiTheme="minorEastAsia" w:eastAsiaTheme="minorEastAsia"/>
              </w:rPr>
            </w:pPr>
            <w:r>
              <w:rPr>
                <w:rFonts w:hint="eastAsia" w:asciiTheme="minorEastAsia" w:hAnsiTheme="minorEastAsia" w:eastAsiaTheme="minorEastAsia"/>
              </w:rPr>
              <w:t>15</w:t>
            </w:r>
          </w:p>
        </w:tc>
        <w:tc>
          <w:tcPr>
            <w:tcW w:w="1260" w:type="dxa"/>
            <w:vAlign w:val="center"/>
          </w:tcPr>
          <w:p w14:paraId="08091B26">
            <w:pPr>
              <w:pStyle w:val="21"/>
              <w:spacing w:line="300" w:lineRule="auto"/>
              <w:jc w:val="center"/>
              <w:rPr>
                <w:rFonts w:asciiTheme="minorEastAsia" w:hAnsiTheme="minorEastAsia" w:eastAsiaTheme="minorEastAsia"/>
              </w:rPr>
            </w:pPr>
            <w:r>
              <w:rPr>
                <w:rFonts w:hint="eastAsia" w:asciiTheme="minorEastAsia" w:hAnsiTheme="minorEastAsia" w:eastAsiaTheme="minorEastAsia"/>
              </w:rPr>
              <w:t>33</w:t>
            </w:r>
            <w:r>
              <w:rPr>
                <w:rFonts w:asciiTheme="minorEastAsia" w:hAnsiTheme="minorEastAsia" w:eastAsiaTheme="minorEastAsia"/>
              </w:rPr>
              <w:t>.</w:t>
            </w:r>
            <w:r>
              <w:rPr>
                <w:rFonts w:hint="eastAsia" w:asciiTheme="minorEastAsia" w:hAnsiTheme="minorEastAsia" w:eastAsiaTheme="minorEastAsia"/>
              </w:rPr>
              <w:t>1</w:t>
            </w:r>
          </w:p>
        </w:tc>
        <w:tc>
          <w:tcPr>
            <w:tcW w:w="1800" w:type="dxa"/>
            <w:vAlign w:val="center"/>
          </w:tcPr>
          <w:p w14:paraId="33D319A2">
            <w:pPr>
              <w:pStyle w:val="21"/>
              <w:spacing w:line="300" w:lineRule="auto"/>
              <w:jc w:val="center"/>
              <w:rPr>
                <w:rFonts w:asciiTheme="minorEastAsia" w:hAnsiTheme="minorEastAsia" w:eastAsiaTheme="minorEastAsia"/>
              </w:rPr>
            </w:pPr>
            <w:r>
              <w:rPr>
                <w:rFonts w:hint="eastAsia" w:asciiTheme="minorEastAsia" w:hAnsiTheme="minorEastAsia" w:eastAsiaTheme="minorEastAsia"/>
              </w:rPr>
              <w:t>中标服务费</w:t>
            </w:r>
          </w:p>
        </w:tc>
        <w:tc>
          <w:tcPr>
            <w:tcW w:w="5400" w:type="dxa"/>
            <w:shd w:val="clear" w:color="auto" w:fill="auto"/>
            <w:vAlign w:val="center"/>
          </w:tcPr>
          <w:p w14:paraId="3A34730F">
            <w:pPr>
              <w:widowControl w:val="0"/>
              <w:spacing w:line="300" w:lineRule="auto"/>
              <w:jc w:val="both"/>
              <w:rPr>
                <w:rFonts w:hint="eastAsia" w:cs="Times New Roman" w:asciiTheme="minorEastAsia" w:hAnsiTheme="minorEastAsia" w:eastAsiaTheme="minorEastAsia"/>
                <w:kern w:val="2"/>
                <w:sz w:val="21"/>
                <w:szCs w:val="20"/>
                <w:lang w:val="en-US" w:eastAsia="zh-CN" w:bidi="ar-SA"/>
              </w:rPr>
            </w:pPr>
            <w:r>
              <w:rPr>
                <w:rFonts w:hint="eastAsia" w:cs="Times New Roman" w:asciiTheme="minorEastAsia" w:hAnsiTheme="minorEastAsia" w:eastAsiaTheme="minorEastAsia"/>
                <w:kern w:val="2"/>
                <w:sz w:val="21"/>
                <w:szCs w:val="20"/>
                <w:lang w:val="en-US" w:eastAsia="zh-CN" w:bidi="ar-SA"/>
              </w:rPr>
              <w:t>招标代理机构按中标金额的一定比例向中标供应商收取（详见《</w:t>
            </w:r>
            <w:r>
              <w:rPr>
                <w:rFonts w:hint="eastAsia" w:ascii="宋体" w:hAnsi="Courier New" w:eastAsia="宋体" w:cs="Times New Roman"/>
                <w:snapToGrid w:val="0"/>
                <w:kern w:val="0"/>
                <w:sz w:val="21"/>
                <w:szCs w:val="20"/>
                <w:lang w:val="en-US" w:eastAsia="zh-CN" w:bidi="ar-SA"/>
              </w:rPr>
              <w:t>投标人须知</w:t>
            </w:r>
            <w:r>
              <w:rPr>
                <w:rFonts w:hint="eastAsia" w:cs="Times New Roman" w:asciiTheme="minorEastAsia" w:hAnsiTheme="minorEastAsia" w:eastAsiaTheme="minorEastAsia"/>
                <w:kern w:val="2"/>
                <w:sz w:val="21"/>
                <w:szCs w:val="20"/>
                <w:lang w:val="en-US" w:eastAsia="zh-CN" w:bidi="ar-SA"/>
              </w:rPr>
              <w:t>》），具体如下：</w:t>
            </w:r>
          </w:p>
          <w:p w14:paraId="6774F5E3">
            <w:pPr>
              <w:pStyle w:val="21"/>
              <w:spacing w:line="300" w:lineRule="auto"/>
              <w:rPr>
                <w:rFonts w:hint="default" w:asciiTheme="minorEastAsia" w:hAnsiTheme="minorEastAsia" w:eastAsiaTheme="minorEastAsia"/>
                <w:lang w:val="en-US"/>
              </w:rPr>
            </w:pPr>
            <w:r>
              <w:rPr>
                <w:rFonts w:hint="eastAsia" w:cs="Times New Roman" w:asciiTheme="minorEastAsia" w:hAnsiTheme="minorEastAsia" w:eastAsiaTheme="minorEastAsia"/>
                <w:kern w:val="2"/>
                <w:sz w:val="21"/>
                <w:szCs w:val="20"/>
                <w:lang w:val="en-US" w:eastAsia="zh-CN" w:bidi="ar-SA"/>
              </w:rPr>
              <w:t>以采购预算作为计算依据，费用下浮</w:t>
            </w:r>
            <w:r>
              <w:rPr>
                <w:rFonts w:hint="eastAsia" w:cs="Times New Roman" w:asciiTheme="minorEastAsia" w:hAnsiTheme="minorEastAsia" w:eastAsiaTheme="minorEastAsia"/>
                <w:kern w:val="2"/>
                <w:sz w:val="21"/>
                <w:szCs w:val="20"/>
                <w:u w:val="single"/>
                <w:lang w:val="en-US" w:eastAsia="zh-CN" w:bidi="ar-SA"/>
              </w:rPr>
              <w:t xml:space="preserve"> 25 </w:t>
            </w:r>
            <w:r>
              <w:rPr>
                <w:rFonts w:hint="eastAsia" w:cs="Times New Roman" w:asciiTheme="minorEastAsia" w:hAnsiTheme="minorEastAsia" w:eastAsiaTheme="minorEastAsia"/>
                <w:kern w:val="2"/>
                <w:sz w:val="21"/>
                <w:szCs w:val="20"/>
                <w:lang w:val="en-US" w:eastAsia="zh-CN" w:bidi="ar-SA"/>
              </w:rPr>
              <w:t xml:space="preserve"> %，最低收取人民币7000元。由两家中标供应商均摊。</w:t>
            </w:r>
          </w:p>
        </w:tc>
      </w:tr>
      <w:tr w14:paraId="640FF1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828" w:type="dxa"/>
            <w:vAlign w:val="center"/>
          </w:tcPr>
          <w:p w14:paraId="1B9DC373">
            <w:pPr>
              <w:pStyle w:val="21"/>
              <w:spacing w:line="300" w:lineRule="auto"/>
              <w:jc w:val="center"/>
              <w:rPr>
                <w:rFonts w:asciiTheme="minorEastAsia" w:hAnsiTheme="minorEastAsia" w:eastAsiaTheme="minorEastAsia"/>
              </w:rPr>
            </w:pPr>
            <w:r>
              <w:rPr>
                <w:rFonts w:hint="eastAsia" w:asciiTheme="minorEastAsia" w:hAnsiTheme="minorEastAsia" w:eastAsiaTheme="minorEastAsia"/>
              </w:rPr>
              <w:t>16</w:t>
            </w:r>
          </w:p>
        </w:tc>
        <w:tc>
          <w:tcPr>
            <w:tcW w:w="1260" w:type="dxa"/>
            <w:vAlign w:val="center"/>
          </w:tcPr>
          <w:p w14:paraId="20C5BA6A">
            <w:pPr>
              <w:pStyle w:val="21"/>
              <w:spacing w:line="300" w:lineRule="auto"/>
              <w:jc w:val="center"/>
              <w:rPr>
                <w:rFonts w:asciiTheme="minorEastAsia" w:hAnsiTheme="minorEastAsia" w:eastAsiaTheme="minorEastAsia"/>
              </w:rPr>
            </w:pPr>
          </w:p>
        </w:tc>
        <w:tc>
          <w:tcPr>
            <w:tcW w:w="1800" w:type="dxa"/>
            <w:vAlign w:val="center"/>
          </w:tcPr>
          <w:p w14:paraId="5DE8176F">
            <w:pPr>
              <w:pStyle w:val="21"/>
              <w:spacing w:line="300" w:lineRule="auto"/>
              <w:jc w:val="center"/>
              <w:rPr>
                <w:rFonts w:asciiTheme="minorEastAsia" w:hAnsiTheme="minorEastAsia" w:eastAsiaTheme="minorEastAsia"/>
              </w:rPr>
            </w:pPr>
            <w:r>
              <w:rPr>
                <w:rFonts w:hint="eastAsia" w:asciiTheme="minorEastAsia" w:hAnsiTheme="minorEastAsia" w:eastAsiaTheme="minorEastAsia"/>
              </w:rPr>
              <w:t>采购控制金额</w:t>
            </w:r>
          </w:p>
        </w:tc>
        <w:tc>
          <w:tcPr>
            <w:tcW w:w="5400" w:type="dxa"/>
            <w:shd w:val="clear" w:color="auto" w:fill="auto"/>
          </w:tcPr>
          <w:p w14:paraId="65DD46F8">
            <w:pPr>
              <w:pStyle w:val="21"/>
              <w:spacing w:line="300" w:lineRule="auto"/>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人民币</w:t>
            </w:r>
            <w:r>
              <w:rPr>
                <w:rFonts w:hint="eastAsia" w:asciiTheme="minorEastAsia" w:hAnsiTheme="minorEastAsia" w:eastAsiaTheme="minorEastAsia"/>
                <w:b/>
                <w:color w:val="000000" w:themeColor="text1"/>
                <w:lang w:val="en-US" w:eastAsia="zh-CN"/>
                <w14:textFill>
                  <w14:solidFill>
                    <w14:schemeClr w14:val="tx1"/>
                  </w14:solidFill>
                </w14:textFill>
              </w:rPr>
              <w:t>13,914,412.00</w:t>
            </w:r>
            <w:r>
              <w:rPr>
                <w:rFonts w:hint="eastAsia" w:asciiTheme="minorEastAsia" w:hAnsiTheme="minorEastAsia" w:eastAsiaTheme="minorEastAsia"/>
                <w:b/>
                <w:color w:val="000000" w:themeColor="text1"/>
                <w14:textFill>
                  <w14:solidFill>
                    <w14:schemeClr w14:val="tx1"/>
                  </w14:solidFill>
                </w14:textFill>
              </w:rPr>
              <w:t>元</w:t>
            </w:r>
          </w:p>
        </w:tc>
      </w:tr>
      <w:tr w14:paraId="4D026E0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trPr>
        <w:tc>
          <w:tcPr>
            <w:tcW w:w="828" w:type="dxa"/>
            <w:vAlign w:val="center"/>
          </w:tcPr>
          <w:p w14:paraId="0EB58A08">
            <w:pPr>
              <w:pStyle w:val="21"/>
              <w:spacing w:line="300" w:lineRule="auto"/>
              <w:jc w:val="center"/>
              <w:rPr>
                <w:rFonts w:asciiTheme="minorEastAsia" w:hAnsiTheme="minorEastAsia" w:eastAsiaTheme="minorEastAsia"/>
              </w:rPr>
            </w:pPr>
            <w:r>
              <w:rPr>
                <w:rFonts w:hint="eastAsia" w:asciiTheme="minorEastAsia" w:hAnsiTheme="minorEastAsia" w:eastAsiaTheme="minorEastAsia"/>
              </w:rPr>
              <w:t>17</w:t>
            </w:r>
          </w:p>
        </w:tc>
        <w:tc>
          <w:tcPr>
            <w:tcW w:w="1260" w:type="dxa"/>
            <w:vAlign w:val="center"/>
          </w:tcPr>
          <w:p w14:paraId="697E83A4">
            <w:pPr>
              <w:pStyle w:val="21"/>
              <w:spacing w:line="300" w:lineRule="auto"/>
              <w:jc w:val="center"/>
              <w:rPr>
                <w:rFonts w:asciiTheme="minorEastAsia" w:hAnsiTheme="minorEastAsia" w:eastAsiaTheme="minorEastAsia"/>
              </w:rPr>
            </w:pPr>
          </w:p>
        </w:tc>
        <w:tc>
          <w:tcPr>
            <w:tcW w:w="1800" w:type="dxa"/>
            <w:vAlign w:val="center"/>
          </w:tcPr>
          <w:p w14:paraId="6C44B6A0">
            <w:pPr>
              <w:pStyle w:val="21"/>
              <w:spacing w:line="340" w:lineRule="exact"/>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其它说明</w:t>
            </w:r>
          </w:p>
        </w:tc>
        <w:tc>
          <w:tcPr>
            <w:tcW w:w="5400" w:type="dxa"/>
            <w:vAlign w:val="center"/>
          </w:tcPr>
          <w:p w14:paraId="25947D26">
            <w:pPr>
              <w:pStyle w:val="21"/>
              <w:spacing w:line="340" w:lineRule="exact"/>
              <w:rPr>
                <w:rFonts w:asciiTheme="minorEastAsia" w:hAnsiTheme="minorEastAsia" w:eastAsiaTheme="minorEastAsia"/>
              </w:rPr>
            </w:pPr>
            <w:r>
              <w:rPr>
                <w:rFonts w:hint="eastAsia" w:asciiTheme="minorEastAsia" w:hAnsiTheme="minorEastAsia" w:eastAsiaTheme="minorEastAsia"/>
              </w:rPr>
              <w:t>1、供应商如有疑问或质疑的，对同一采购环节均应在法定期限内一次性提出。</w:t>
            </w:r>
          </w:p>
          <w:p w14:paraId="553B8C92">
            <w:pPr>
              <w:pStyle w:val="21"/>
              <w:spacing w:line="340" w:lineRule="exact"/>
              <w:rPr>
                <w:rFonts w:hint="eastAsia" w:asciiTheme="minorEastAsia" w:hAnsiTheme="minorEastAsia" w:eastAsiaTheme="minorEastAsia"/>
              </w:rPr>
            </w:pPr>
            <w:r>
              <w:rPr>
                <w:rFonts w:hint="eastAsia" w:asciiTheme="minorEastAsia" w:hAnsiTheme="minorEastAsia" w:eastAsiaTheme="minorEastAsia"/>
              </w:rPr>
              <w:t>2、中标人放弃中标资格的将被没收投标保证金，不能继续参加本项目的招标活动，并且可能被招标单位记入不诚信档案。</w:t>
            </w:r>
          </w:p>
          <w:p w14:paraId="165CBB5A">
            <w:pPr>
              <w:pStyle w:val="21"/>
              <w:spacing w:line="340" w:lineRule="exact"/>
              <w:rPr>
                <w:rFonts w:hint="eastAsia" w:asciiTheme="minorEastAsia" w:hAnsiTheme="minorEastAsia" w:eastAsiaTheme="minorEastAsia"/>
                <w:lang w:val="en-US" w:eastAsia="zh-CN"/>
              </w:rPr>
            </w:pPr>
            <w:r>
              <w:rPr>
                <w:rFonts w:hint="eastAsia" w:asciiTheme="minorEastAsia" w:hAnsiTheme="minorEastAsia" w:eastAsiaTheme="minorEastAsia"/>
                <w:highlight w:val="yellow"/>
                <w:lang w:val="en-US" w:eastAsia="zh-CN"/>
              </w:rPr>
              <w:t>3、本项目两次废标，第三次开标：若合格应标供应商数量≥4家，则继续按照公开招标（综合评分法）方式开展评审；若合格应标供应商数量为3家，则现场转为竞争性磋商；若合格应标供应商数量只有2家，则现场直接进行商务（即价格）谈判；若合格应标供应商数量只有1家，则第三次废标。</w:t>
            </w:r>
          </w:p>
        </w:tc>
      </w:tr>
    </w:tbl>
    <w:p w14:paraId="1A218F4A">
      <w:pPr>
        <w:rPr>
          <w:rFonts w:hint="eastAsia"/>
        </w:rPr>
      </w:pPr>
      <w:bookmarkStart w:id="3" w:name="_Toc437335965"/>
      <w:r>
        <w:rPr>
          <w:rFonts w:hint="eastAsia"/>
        </w:rPr>
        <w:br w:type="page"/>
      </w:r>
    </w:p>
    <w:p w14:paraId="3A8A3222">
      <w:pPr>
        <w:pStyle w:val="4"/>
        <w:jc w:val="center"/>
        <w:rPr>
          <w:rFonts w:cs="Courier New"/>
          <w:snapToGrid w:val="0"/>
          <w:szCs w:val="18"/>
        </w:rPr>
      </w:pPr>
      <w:r>
        <w:rPr>
          <w:rFonts w:hint="eastAsia"/>
        </w:rPr>
        <w:t>投标人须知前附件</w:t>
      </w:r>
      <w:bookmarkEnd w:id="3"/>
    </w:p>
    <w:p w14:paraId="3F755DBF">
      <w:pPr>
        <w:adjustRightInd w:val="0"/>
        <w:spacing w:line="360" w:lineRule="auto"/>
        <w:ind w:firstLine="480" w:firstLineChars="200"/>
        <w:rPr>
          <w:rFonts w:ascii="仿宋" w:hAnsi="仿宋" w:eastAsia="仿宋"/>
          <w:snapToGrid w:val="0"/>
          <w:kern w:val="0"/>
          <w:sz w:val="24"/>
        </w:rPr>
      </w:pPr>
      <w:r>
        <w:rPr>
          <w:rFonts w:hint="eastAsia" w:ascii="仿宋" w:hAnsi="仿宋" w:eastAsia="仿宋"/>
          <w:snapToGrid w:val="0"/>
          <w:kern w:val="0"/>
          <w:sz w:val="24"/>
        </w:rPr>
        <w:t>本章是本招标文件中涉及的所有无效标和废标情形的摘要，除法律法规另有规定外，投标文件的其他任何情形均不得作无效标和废标处理。招标文件中有关无效标和废标与本章节不一致的，以本章节内容为准。</w:t>
      </w:r>
    </w:p>
    <w:p w14:paraId="1D6CC27F">
      <w:pPr>
        <w:adjustRightInd w:val="0"/>
        <w:spacing w:line="360" w:lineRule="auto"/>
        <w:rPr>
          <w:snapToGrid w:val="0"/>
          <w:kern w:val="0"/>
          <w:szCs w:val="21"/>
        </w:rPr>
      </w:pPr>
    </w:p>
    <w:p w14:paraId="6CE48244">
      <w:p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一、资格性检查</w:t>
      </w:r>
    </w:p>
    <w:p w14:paraId="55BE8516">
      <w:p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1、投标人的资格不符合招标文件要求</w:t>
      </w:r>
      <w:r>
        <w:rPr>
          <w:rFonts w:hint="eastAsia" w:asciiTheme="minorEastAsia" w:hAnsiTheme="minorEastAsia" w:eastAsiaTheme="minorEastAsia"/>
          <w:szCs w:val="21"/>
        </w:rPr>
        <w:t>或资格证明文件提供不全</w:t>
      </w:r>
      <w:r>
        <w:rPr>
          <w:rFonts w:hint="eastAsia" w:asciiTheme="minorEastAsia" w:hAnsiTheme="minorEastAsia" w:eastAsiaTheme="minorEastAsia"/>
          <w:snapToGrid w:val="0"/>
          <w:kern w:val="0"/>
          <w:szCs w:val="21"/>
        </w:rPr>
        <w:t>。</w:t>
      </w:r>
    </w:p>
    <w:p w14:paraId="189BB173">
      <w:p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2、投标人未按招标文件规定提交投标保证金。</w:t>
      </w:r>
    </w:p>
    <w:p w14:paraId="3A538C87">
      <w:pPr>
        <w:adjustRightInd w:val="0"/>
        <w:spacing w:line="360" w:lineRule="auto"/>
        <w:rPr>
          <w:rFonts w:asciiTheme="minorEastAsia" w:hAnsiTheme="minorEastAsia" w:eastAsiaTheme="minorEastAsia"/>
          <w:snapToGrid w:val="0"/>
          <w:kern w:val="0"/>
          <w:szCs w:val="21"/>
        </w:rPr>
      </w:pPr>
    </w:p>
    <w:p w14:paraId="40F8EFB8">
      <w:p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二、符合性检查</w:t>
      </w:r>
    </w:p>
    <w:p w14:paraId="3C36C822">
      <w:p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1、投标人提供的投标文件数量不符合招标文件要求。</w:t>
      </w:r>
    </w:p>
    <w:p w14:paraId="264626F7">
      <w:p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2、投标文件未按照招标文件要求制作、密封和标记。</w:t>
      </w:r>
    </w:p>
    <w:p w14:paraId="0EADDB0B">
      <w:p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3、投标文件有关内容未按招标文件要求加盖投标人印章、或未经法定代表人或其委托代理人签字（或盖章）。</w:t>
      </w:r>
    </w:p>
    <w:p w14:paraId="34EDC803">
      <w:p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4、投标文件的关键内容字迹模糊、无法辨认的。</w:t>
      </w:r>
    </w:p>
    <w:p w14:paraId="7C86C95E">
      <w:p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5、投标报价有缺漏项的。</w:t>
      </w:r>
    </w:p>
    <w:p w14:paraId="220B7383">
      <w:p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6、未实质性响应招标文件要求的。</w:t>
      </w:r>
    </w:p>
    <w:p w14:paraId="0EEBD915">
      <w:p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7、任意一项带</w:t>
      </w:r>
      <w:r>
        <w:rPr>
          <w:rFonts w:hint="eastAsia" w:asciiTheme="minorEastAsia" w:hAnsiTheme="minorEastAsia" w:eastAsiaTheme="minorEastAsia"/>
          <w:snapToGrid w:val="0"/>
          <w:color w:val="000000" w:themeColor="text1"/>
          <w:kern w:val="0"/>
          <w:szCs w:val="21"/>
          <w14:textFill>
            <w14:solidFill>
              <w14:schemeClr w14:val="tx1"/>
            </w14:solidFill>
          </w14:textFill>
        </w:rPr>
        <w:t>★</w:t>
      </w:r>
      <w:r>
        <w:rPr>
          <w:rFonts w:hint="eastAsia" w:asciiTheme="minorEastAsia" w:hAnsiTheme="minorEastAsia" w:eastAsiaTheme="minorEastAsia"/>
          <w:snapToGrid w:val="0"/>
          <w:kern w:val="0"/>
          <w:szCs w:val="21"/>
        </w:rPr>
        <w:t>的指标未响应或不满足要求（如有带</w:t>
      </w:r>
      <w:r>
        <w:rPr>
          <w:rFonts w:hint="eastAsia" w:asciiTheme="minorEastAsia" w:hAnsiTheme="minorEastAsia" w:eastAsiaTheme="minorEastAsia"/>
          <w:snapToGrid w:val="0"/>
          <w:color w:val="000000" w:themeColor="text1"/>
          <w:kern w:val="0"/>
          <w:szCs w:val="21"/>
          <w14:textFill>
            <w14:solidFill>
              <w14:schemeClr w14:val="tx1"/>
            </w14:solidFill>
          </w14:textFill>
        </w:rPr>
        <w:t>★</w:t>
      </w:r>
      <w:r>
        <w:rPr>
          <w:rFonts w:hint="eastAsia" w:asciiTheme="minorEastAsia" w:hAnsiTheme="minorEastAsia" w:eastAsiaTheme="minorEastAsia"/>
          <w:snapToGrid w:val="0"/>
          <w:kern w:val="0"/>
          <w:szCs w:val="21"/>
        </w:rPr>
        <w:t>号条款）。</w:t>
      </w:r>
    </w:p>
    <w:p w14:paraId="5C4F5872">
      <w:p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8、将一个项目包拆分投标，同时提供两套或以上的投标方案</w:t>
      </w:r>
      <w:r>
        <w:rPr>
          <w:rFonts w:asciiTheme="minorEastAsia" w:hAnsiTheme="minorEastAsia" w:eastAsiaTheme="minorEastAsia"/>
          <w:szCs w:val="21"/>
        </w:rPr>
        <w:t>（招标文件另有规定的除外）</w:t>
      </w:r>
      <w:r>
        <w:rPr>
          <w:rFonts w:hint="eastAsia" w:asciiTheme="minorEastAsia" w:hAnsiTheme="minorEastAsia" w:eastAsiaTheme="minorEastAsia"/>
          <w:snapToGrid w:val="0"/>
          <w:kern w:val="0"/>
          <w:szCs w:val="21"/>
        </w:rPr>
        <w:t>。</w:t>
      </w:r>
    </w:p>
    <w:p w14:paraId="1A253062">
      <w:p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9、投标人低于成本报价竞标的。</w:t>
      </w:r>
    </w:p>
    <w:p w14:paraId="269858E5">
      <w:p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10、投标文件附有</w:t>
      </w:r>
      <w:r>
        <w:rPr>
          <w:rFonts w:hint="eastAsia" w:asciiTheme="minorEastAsia" w:hAnsiTheme="minorEastAsia" w:eastAsiaTheme="minorEastAsia"/>
          <w:bCs/>
          <w:snapToGrid w:val="0"/>
          <w:kern w:val="0"/>
          <w:szCs w:val="21"/>
        </w:rPr>
        <w:t>招标人</w:t>
      </w:r>
      <w:r>
        <w:rPr>
          <w:rFonts w:hint="eastAsia" w:asciiTheme="minorEastAsia" w:hAnsiTheme="minorEastAsia" w:eastAsiaTheme="minorEastAsia"/>
          <w:snapToGrid w:val="0"/>
          <w:kern w:val="0"/>
          <w:szCs w:val="21"/>
        </w:rPr>
        <w:t>不能接受的条件。</w:t>
      </w:r>
    </w:p>
    <w:p w14:paraId="6A3ED91C">
      <w:p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11、投标违规行为：如以他人名义竞标、串通投标或者以其他弄虚作假方式投标的。</w:t>
      </w:r>
    </w:p>
    <w:p w14:paraId="07902134">
      <w:p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12、投标人的投标报价超过采购控制金额或最高限价或不符合招标文件要求的。</w:t>
      </w:r>
    </w:p>
    <w:p w14:paraId="5D543C67">
      <w:p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13、法律法规规定的其它情形。</w:t>
      </w:r>
    </w:p>
    <w:p w14:paraId="2767509C">
      <w:pPr>
        <w:adjustRightInd w:val="0"/>
        <w:spacing w:line="300" w:lineRule="auto"/>
        <w:rPr>
          <w:rFonts w:asciiTheme="minorEastAsia" w:hAnsiTheme="minorEastAsia" w:eastAsiaTheme="minorEastAsia"/>
          <w:snapToGrid w:val="0"/>
          <w:kern w:val="0"/>
        </w:rPr>
      </w:pPr>
    </w:p>
    <w:p w14:paraId="2539D834">
      <w:pPr>
        <w:pStyle w:val="4"/>
        <w:jc w:val="center"/>
        <w:rPr>
          <w:snapToGrid w:val="0"/>
          <w:kern w:val="0"/>
        </w:rPr>
      </w:pPr>
      <w:bookmarkStart w:id="4" w:name="q3"/>
      <w:bookmarkEnd w:id="4"/>
      <w:r>
        <w:rPr>
          <w:snapToGrid w:val="0"/>
          <w:kern w:val="0"/>
        </w:rPr>
        <w:br w:type="page"/>
      </w:r>
      <w:bookmarkStart w:id="5" w:name="_Toc437335966"/>
      <w:r>
        <w:rPr>
          <w:rFonts w:hint="eastAsia"/>
          <w:snapToGrid w:val="0"/>
          <w:kern w:val="0"/>
        </w:rPr>
        <w:t>投标人须知</w:t>
      </w:r>
      <w:bookmarkEnd w:id="5"/>
    </w:p>
    <w:p w14:paraId="3680440F">
      <w:pPr>
        <w:adjustRightInd w:val="0"/>
        <w:spacing w:line="300" w:lineRule="auto"/>
        <w:jc w:val="center"/>
        <w:rPr>
          <w:b/>
          <w:snapToGrid w:val="0"/>
          <w:kern w:val="0"/>
          <w:sz w:val="28"/>
        </w:rPr>
      </w:pPr>
      <w:bookmarkStart w:id="6" w:name="q4"/>
      <w:bookmarkEnd w:id="6"/>
      <w:r>
        <w:rPr>
          <w:rFonts w:hint="eastAsia"/>
          <w:b/>
          <w:snapToGrid w:val="0"/>
          <w:kern w:val="0"/>
          <w:sz w:val="28"/>
        </w:rPr>
        <w:t>一、说明</w:t>
      </w:r>
    </w:p>
    <w:p w14:paraId="50CF8321">
      <w:pPr>
        <w:adjustRightInd w:val="0"/>
        <w:spacing w:line="300" w:lineRule="auto"/>
        <w:rPr>
          <w:b/>
          <w:snapToGrid w:val="0"/>
          <w:kern w:val="0"/>
        </w:rPr>
      </w:pPr>
      <w:r>
        <w:rPr>
          <w:rFonts w:hint="eastAsia"/>
          <w:b/>
          <w:snapToGrid w:val="0"/>
          <w:kern w:val="0"/>
        </w:rPr>
        <w:t>1.适用范围</w:t>
      </w:r>
    </w:p>
    <w:p w14:paraId="5AD5F18A">
      <w:pPr>
        <w:adjustRightInd w:val="0"/>
        <w:spacing w:line="300" w:lineRule="auto"/>
        <w:rPr>
          <w:snapToGrid w:val="0"/>
          <w:kern w:val="0"/>
        </w:rPr>
      </w:pPr>
      <w:r>
        <w:rPr>
          <w:rFonts w:hint="eastAsia"/>
          <w:snapToGrid w:val="0"/>
          <w:kern w:val="0"/>
        </w:rPr>
        <w:t>1</w:t>
      </w:r>
      <w:r>
        <w:rPr>
          <w:snapToGrid w:val="0"/>
          <w:kern w:val="0"/>
        </w:rPr>
        <w:t>.1</w:t>
      </w:r>
      <w:r>
        <w:rPr>
          <w:rFonts w:hint="eastAsia"/>
          <w:snapToGrid w:val="0"/>
          <w:kern w:val="0"/>
        </w:rPr>
        <w:t>本招标文件仅适用于投标人须知前附表（以下简称“前附表”）第1项所叙述项目的货物、工程及服务采购。</w:t>
      </w:r>
    </w:p>
    <w:p w14:paraId="4910EC14">
      <w:pPr>
        <w:adjustRightInd w:val="0"/>
        <w:spacing w:line="300" w:lineRule="auto"/>
        <w:rPr>
          <w:snapToGrid w:val="0"/>
          <w:kern w:val="0"/>
        </w:rPr>
      </w:pPr>
      <w:r>
        <w:rPr>
          <w:rFonts w:hint="eastAsia"/>
          <w:snapToGrid w:val="0"/>
          <w:kern w:val="0"/>
        </w:rPr>
        <w:t>1.2  上述采购按照《中华人民共和国招标投标法》及有关招投标法规、规章、规定，通过招标来择优选定供应商。</w:t>
      </w:r>
    </w:p>
    <w:p w14:paraId="6F3D7EB0">
      <w:pPr>
        <w:adjustRightInd w:val="0"/>
        <w:spacing w:line="300" w:lineRule="auto"/>
        <w:rPr>
          <w:b/>
          <w:snapToGrid w:val="0"/>
          <w:kern w:val="0"/>
        </w:rPr>
      </w:pPr>
      <w:r>
        <w:rPr>
          <w:b/>
          <w:snapToGrid w:val="0"/>
          <w:kern w:val="0"/>
        </w:rPr>
        <w:t xml:space="preserve">2. </w:t>
      </w:r>
      <w:r>
        <w:rPr>
          <w:rFonts w:hint="eastAsia"/>
          <w:b/>
          <w:snapToGrid w:val="0"/>
          <w:kern w:val="0"/>
        </w:rPr>
        <w:t>定义</w:t>
      </w:r>
    </w:p>
    <w:p w14:paraId="56B16AD1">
      <w:pPr>
        <w:adjustRightInd w:val="0"/>
        <w:spacing w:line="300" w:lineRule="auto"/>
        <w:rPr>
          <w:snapToGrid w:val="0"/>
          <w:kern w:val="0"/>
        </w:rPr>
      </w:pPr>
      <w:r>
        <w:rPr>
          <w:rFonts w:hint="eastAsia"/>
          <w:snapToGrid w:val="0"/>
          <w:kern w:val="0"/>
        </w:rPr>
        <w:t>2</w:t>
      </w:r>
      <w:r>
        <w:rPr>
          <w:snapToGrid w:val="0"/>
          <w:kern w:val="0"/>
        </w:rPr>
        <w:t>.</w:t>
      </w:r>
      <w:r>
        <w:rPr>
          <w:rFonts w:hint="eastAsia"/>
          <w:snapToGrid w:val="0"/>
          <w:kern w:val="0"/>
        </w:rPr>
        <w:t>1  “</w:t>
      </w:r>
      <w:r>
        <w:rPr>
          <w:rFonts w:hint="eastAsia"/>
          <w:bCs/>
          <w:snapToGrid w:val="0"/>
          <w:kern w:val="0"/>
        </w:rPr>
        <w:t>招标人</w:t>
      </w:r>
      <w:r>
        <w:rPr>
          <w:rFonts w:hint="eastAsia"/>
          <w:snapToGrid w:val="0"/>
          <w:kern w:val="0"/>
        </w:rPr>
        <w:t>”系指前附表第2项所述。</w:t>
      </w:r>
    </w:p>
    <w:p w14:paraId="32A85821">
      <w:pPr>
        <w:adjustRightInd w:val="0"/>
        <w:spacing w:line="300" w:lineRule="auto"/>
        <w:rPr>
          <w:snapToGrid w:val="0"/>
          <w:kern w:val="0"/>
        </w:rPr>
      </w:pPr>
      <w:r>
        <w:rPr>
          <w:snapToGrid w:val="0"/>
          <w:kern w:val="0"/>
        </w:rPr>
        <w:t>2.</w:t>
      </w:r>
      <w:r>
        <w:rPr>
          <w:rFonts w:hint="eastAsia"/>
          <w:snapToGrid w:val="0"/>
          <w:kern w:val="0"/>
        </w:rPr>
        <w:t>2  “</w:t>
      </w:r>
      <w:r>
        <w:rPr>
          <w:rFonts w:hint="eastAsia" w:ascii="宋体" w:hAnsi="宋体" w:cs="宋体"/>
          <w:bCs/>
          <w:snapToGrid w:val="0"/>
          <w:kern w:val="0"/>
        </w:rPr>
        <w:t>招标代理机构</w:t>
      </w:r>
      <w:r>
        <w:rPr>
          <w:rFonts w:hint="eastAsia"/>
          <w:snapToGrid w:val="0"/>
          <w:kern w:val="0"/>
        </w:rPr>
        <w:t>”系前附表第3项所述。</w:t>
      </w:r>
    </w:p>
    <w:p w14:paraId="4836827C">
      <w:pPr>
        <w:adjustRightInd w:val="0"/>
        <w:spacing w:line="300" w:lineRule="auto"/>
        <w:rPr>
          <w:snapToGrid w:val="0"/>
          <w:kern w:val="0"/>
        </w:rPr>
      </w:pPr>
      <w:r>
        <w:rPr>
          <w:snapToGrid w:val="0"/>
          <w:kern w:val="0"/>
        </w:rPr>
        <w:t>2.</w:t>
      </w:r>
      <w:r>
        <w:rPr>
          <w:rFonts w:hint="eastAsia"/>
          <w:snapToGrid w:val="0"/>
          <w:kern w:val="0"/>
        </w:rPr>
        <w:t>3  “投标人”系指向</w:t>
      </w:r>
      <w:r>
        <w:rPr>
          <w:rFonts w:hint="eastAsia" w:ascii="宋体" w:hAnsi="宋体" w:cs="宋体"/>
          <w:bCs/>
          <w:snapToGrid w:val="0"/>
          <w:kern w:val="0"/>
        </w:rPr>
        <w:t>招标代理机构</w:t>
      </w:r>
      <w:r>
        <w:rPr>
          <w:rFonts w:hint="eastAsia"/>
          <w:snapToGrid w:val="0"/>
          <w:kern w:val="0"/>
        </w:rPr>
        <w:t>提交投标文件的供应商。</w:t>
      </w:r>
    </w:p>
    <w:p w14:paraId="3AD5E701">
      <w:pPr>
        <w:adjustRightInd w:val="0"/>
        <w:spacing w:line="300" w:lineRule="auto"/>
        <w:rPr>
          <w:snapToGrid w:val="0"/>
          <w:kern w:val="0"/>
        </w:rPr>
      </w:pPr>
      <w:r>
        <w:rPr>
          <w:snapToGrid w:val="0"/>
          <w:kern w:val="0"/>
        </w:rPr>
        <w:t>2.</w:t>
      </w:r>
      <w:r>
        <w:rPr>
          <w:rFonts w:hint="eastAsia"/>
          <w:snapToGrid w:val="0"/>
          <w:kern w:val="0"/>
        </w:rPr>
        <w:t>4  “货物”系指投标人按招标文件规定，须向</w:t>
      </w:r>
      <w:r>
        <w:rPr>
          <w:rFonts w:hint="eastAsia"/>
          <w:bCs/>
          <w:snapToGrid w:val="0"/>
          <w:kern w:val="0"/>
        </w:rPr>
        <w:t>招标人</w:t>
      </w:r>
      <w:r>
        <w:rPr>
          <w:rFonts w:hint="eastAsia"/>
          <w:snapToGrid w:val="0"/>
          <w:kern w:val="0"/>
        </w:rPr>
        <w:t>提供的设备及材料。</w:t>
      </w:r>
    </w:p>
    <w:p w14:paraId="4DBB554F">
      <w:pPr>
        <w:adjustRightInd w:val="0"/>
        <w:spacing w:line="300" w:lineRule="auto"/>
        <w:rPr>
          <w:snapToGrid w:val="0"/>
          <w:kern w:val="0"/>
        </w:rPr>
      </w:pPr>
      <w:r>
        <w:rPr>
          <w:rFonts w:hint="eastAsia"/>
          <w:snapToGrid w:val="0"/>
          <w:kern w:val="0"/>
        </w:rPr>
        <w:t>2.5  “工程”系指投标人按招标文件规定，须向</w:t>
      </w:r>
      <w:r>
        <w:rPr>
          <w:rFonts w:hint="eastAsia"/>
          <w:bCs/>
          <w:snapToGrid w:val="0"/>
          <w:kern w:val="0"/>
        </w:rPr>
        <w:t>招标人</w:t>
      </w:r>
      <w:r>
        <w:rPr>
          <w:rFonts w:hint="eastAsia"/>
          <w:snapToGrid w:val="0"/>
          <w:kern w:val="0"/>
        </w:rPr>
        <w:t>提供的设备及材料的安装。</w:t>
      </w:r>
    </w:p>
    <w:p w14:paraId="3E0F8E42">
      <w:pPr>
        <w:adjustRightInd w:val="0"/>
        <w:spacing w:line="300" w:lineRule="auto"/>
        <w:rPr>
          <w:snapToGrid w:val="0"/>
          <w:kern w:val="0"/>
        </w:rPr>
      </w:pPr>
      <w:r>
        <w:rPr>
          <w:snapToGrid w:val="0"/>
          <w:kern w:val="0"/>
        </w:rPr>
        <w:t>2.</w:t>
      </w:r>
      <w:r>
        <w:rPr>
          <w:rFonts w:hint="eastAsia"/>
          <w:snapToGrid w:val="0"/>
          <w:kern w:val="0"/>
        </w:rPr>
        <w:t>6  “服务”系指招标文件规定卖方须承担设计和其它类似的义务。</w:t>
      </w:r>
    </w:p>
    <w:p w14:paraId="119BB656">
      <w:pPr>
        <w:adjustRightInd w:val="0"/>
        <w:spacing w:line="300" w:lineRule="auto"/>
        <w:rPr>
          <w:b/>
          <w:snapToGrid w:val="0"/>
          <w:kern w:val="0"/>
        </w:rPr>
      </w:pPr>
      <w:r>
        <w:rPr>
          <w:rFonts w:hint="eastAsia"/>
          <w:b/>
          <w:snapToGrid w:val="0"/>
          <w:kern w:val="0"/>
        </w:rPr>
        <w:t>3. 资金来源</w:t>
      </w:r>
    </w:p>
    <w:p w14:paraId="7E6C8A18">
      <w:pPr>
        <w:adjustRightInd w:val="0"/>
        <w:spacing w:line="300" w:lineRule="auto"/>
        <w:rPr>
          <w:snapToGrid w:val="0"/>
          <w:kern w:val="0"/>
        </w:rPr>
      </w:pPr>
      <w:r>
        <w:rPr>
          <w:rFonts w:hint="eastAsia"/>
          <w:snapToGrid w:val="0"/>
          <w:kern w:val="0"/>
        </w:rPr>
        <w:t>3.1  采购资金通过前附表第4 项的方式获得，并用于采购合同下的合格支付。</w:t>
      </w:r>
    </w:p>
    <w:p w14:paraId="7EA2E5DC">
      <w:pPr>
        <w:adjustRightInd w:val="0"/>
        <w:spacing w:line="300" w:lineRule="auto"/>
        <w:rPr>
          <w:b/>
          <w:snapToGrid w:val="0"/>
          <w:kern w:val="0"/>
        </w:rPr>
      </w:pPr>
      <w:r>
        <w:rPr>
          <w:rFonts w:hint="eastAsia"/>
          <w:b/>
          <w:snapToGrid w:val="0"/>
          <w:kern w:val="0"/>
        </w:rPr>
        <w:t>4</w:t>
      </w:r>
      <w:r>
        <w:rPr>
          <w:b/>
          <w:snapToGrid w:val="0"/>
          <w:kern w:val="0"/>
        </w:rPr>
        <w:t xml:space="preserve">. </w:t>
      </w:r>
      <w:r>
        <w:rPr>
          <w:rFonts w:hint="eastAsia"/>
          <w:b/>
          <w:snapToGrid w:val="0"/>
          <w:kern w:val="0"/>
        </w:rPr>
        <w:t>合格的投标人</w:t>
      </w:r>
    </w:p>
    <w:p w14:paraId="6C36A9FB">
      <w:pPr>
        <w:adjustRightInd w:val="0"/>
        <w:spacing w:line="300" w:lineRule="auto"/>
        <w:rPr>
          <w:snapToGrid w:val="0"/>
          <w:kern w:val="0"/>
        </w:rPr>
      </w:pPr>
      <w:r>
        <w:rPr>
          <w:snapToGrid w:val="0"/>
          <w:kern w:val="0"/>
        </w:rPr>
        <w:t xml:space="preserve">4.1  </w:t>
      </w:r>
      <w:r>
        <w:rPr>
          <w:rFonts w:hint="eastAsia"/>
          <w:snapToGrid w:val="0"/>
          <w:kern w:val="0"/>
        </w:rPr>
        <w:t>具有独立承担民事责任的能力。</w:t>
      </w:r>
    </w:p>
    <w:p w14:paraId="63414BF6">
      <w:pPr>
        <w:adjustRightInd w:val="0"/>
        <w:spacing w:line="300" w:lineRule="auto"/>
        <w:rPr>
          <w:snapToGrid w:val="0"/>
          <w:kern w:val="0"/>
        </w:rPr>
      </w:pPr>
      <w:r>
        <w:rPr>
          <w:snapToGrid w:val="0"/>
          <w:kern w:val="0"/>
        </w:rPr>
        <w:t xml:space="preserve">4.2  </w:t>
      </w:r>
      <w:r>
        <w:rPr>
          <w:rFonts w:hint="eastAsia"/>
          <w:snapToGrid w:val="0"/>
          <w:kern w:val="0"/>
        </w:rPr>
        <w:t>具有良好的商业信誉和健全的财务会计制度。</w:t>
      </w:r>
    </w:p>
    <w:p w14:paraId="793CE8F7">
      <w:pPr>
        <w:adjustRightInd w:val="0"/>
        <w:spacing w:line="300" w:lineRule="auto"/>
        <w:rPr>
          <w:snapToGrid w:val="0"/>
          <w:kern w:val="0"/>
        </w:rPr>
      </w:pPr>
      <w:r>
        <w:rPr>
          <w:rFonts w:hint="eastAsia"/>
          <w:snapToGrid w:val="0"/>
          <w:kern w:val="0"/>
        </w:rPr>
        <w:t>4.3  具有履行合同所必需的设备和专业技术能力。</w:t>
      </w:r>
    </w:p>
    <w:p w14:paraId="485C9AC2">
      <w:pPr>
        <w:adjustRightInd w:val="0"/>
        <w:spacing w:line="300" w:lineRule="auto"/>
        <w:rPr>
          <w:snapToGrid w:val="0"/>
          <w:kern w:val="0"/>
        </w:rPr>
      </w:pPr>
      <w:r>
        <w:rPr>
          <w:rFonts w:hint="eastAsia"/>
          <w:snapToGrid w:val="0"/>
          <w:kern w:val="0"/>
        </w:rPr>
        <w:t>4.4  有依法缴纳税收和社会保障资金的良好记录。</w:t>
      </w:r>
    </w:p>
    <w:p w14:paraId="25E38909">
      <w:pPr>
        <w:adjustRightInd w:val="0"/>
        <w:spacing w:line="300" w:lineRule="auto"/>
        <w:rPr>
          <w:snapToGrid w:val="0"/>
          <w:kern w:val="0"/>
        </w:rPr>
      </w:pPr>
      <w:r>
        <w:rPr>
          <w:rFonts w:hint="eastAsia"/>
          <w:snapToGrid w:val="0"/>
          <w:kern w:val="0"/>
        </w:rPr>
        <w:t>4.5  参加招投标活动近三年内，在经营活动中没有重大违法记录。</w:t>
      </w:r>
    </w:p>
    <w:p w14:paraId="00D2AB2B">
      <w:pPr>
        <w:adjustRightInd w:val="0"/>
        <w:spacing w:line="300" w:lineRule="auto"/>
        <w:rPr>
          <w:snapToGrid w:val="0"/>
          <w:kern w:val="0"/>
        </w:rPr>
      </w:pPr>
      <w:r>
        <w:rPr>
          <w:rFonts w:hint="eastAsia"/>
          <w:snapToGrid w:val="0"/>
          <w:kern w:val="0"/>
        </w:rPr>
        <w:t>4.6  法律、行政法规规定的其他条件。</w:t>
      </w:r>
    </w:p>
    <w:p w14:paraId="6367B676">
      <w:pPr>
        <w:adjustRightInd w:val="0"/>
        <w:spacing w:line="300" w:lineRule="auto"/>
        <w:rPr>
          <w:snapToGrid w:val="0"/>
          <w:kern w:val="0"/>
        </w:rPr>
      </w:pPr>
      <w:r>
        <w:rPr>
          <w:rFonts w:hint="eastAsia"/>
          <w:snapToGrid w:val="0"/>
          <w:kern w:val="0"/>
        </w:rPr>
        <w:t>4.7  符合前附表第5项规定的条件。</w:t>
      </w:r>
    </w:p>
    <w:p w14:paraId="052DD3D0">
      <w:pPr>
        <w:adjustRightInd w:val="0"/>
        <w:spacing w:line="360" w:lineRule="auto"/>
        <w:rPr>
          <w:snapToGrid w:val="0"/>
          <w:kern w:val="0"/>
        </w:rPr>
      </w:pPr>
      <w:r>
        <w:rPr>
          <w:rFonts w:hint="eastAsia"/>
          <w:snapToGrid w:val="0"/>
          <w:kern w:val="0"/>
        </w:rPr>
        <w:t>4.8  联合体投标</w:t>
      </w:r>
    </w:p>
    <w:p w14:paraId="77834578">
      <w:pPr>
        <w:adjustRightInd w:val="0"/>
        <w:spacing w:line="360" w:lineRule="auto"/>
        <w:rPr>
          <w:snapToGrid w:val="0"/>
          <w:kern w:val="0"/>
        </w:rPr>
      </w:pPr>
      <w:r>
        <w:rPr>
          <w:rFonts w:hint="eastAsia"/>
          <w:snapToGrid w:val="0"/>
          <w:kern w:val="0"/>
        </w:rPr>
        <w:t>4.8.1　以下有关联合体投标的条款仅适用于允许投标人组成联合体投标的项目。是否允许联合体投标以《投标人须知前附表》中的规定或说明为准。</w:t>
      </w:r>
    </w:p>
    <w:p w14:paraId="44D9F1DF">
      <w:pPr>
        <w:adjustRightInd w:val="0"/>
        <w:spacing w:line="360" w:lineRule="auto"/>
        <w:rPr>
          <w:snapToGrid w:val="0"/>
          <w:kern w:val="0"/>
        </w:rPr>
      </w:pPr>
      <w:r>
        <w:rPr>
          <w:rFonts w:hint="eastAsia"/>
          <w:snapToGrid w:val="0"/>
          <w:kern w:val="0"/>
        </w:rPr>
        <w:t>4.8.2  由两个或两个以上的自然人、法人或者其他组织可以组成一个联合体，以一个供应商的身份共同投标时，应符合以下原则：</w:t>
      </w:r>
    </w:p>
    <w:p w14:paraId="1A071FE0">
      <w:pPr>
        <w:adjustRightInd w:val="0"/>
        <w:spacing w:line="360" w:lineRule="auto"/>
        <w:rPr>
          <w:snapToGrid w:val="0"/>
          <w:kern w:val="0"/>
        </w:rPr>
      </w:pPr>
      <w:r>
        <w:rPr>
          <w:rFonts w:hint="eastAsia"/>
          <w:snapToGrid w:val="0"/>
          <w:kern w:val="0"/>
        </w:rPr>
        <w:t>（1）投标联合体各方参加招投标活动应当具备下列条件：</w:t>
      </w:r>
    </w:p>
    <w:p w14:paraId="0724669E">
      <w:pPr>
        <w:adjustRightInd w:val="0"/>
        <w:spacing w:line="360" w:lineRule="auto"/>
        <w:ind w:firstLine="567" w:firstLineChars="270"/>
        <w:rPr>
          <w:snapToGrid w:val="0"/>
          <w:kern w:val="0"/>
        </w:rPr>
      </w:pPr>
      <w:r>
        <w:rPr>
          <w:rFonts w:hint="eastAsia"/>
          <w:snapToGrid w:val="0"/>
          <w:kern w:val="0"/>
        </w:rPr>
        <w:t>1、具有独立承担民事责任的能力；</w:t>
      </w:r>
    </w:p>
    <w:p w14:paraId="78ED7A5E">
      <w:pPr>
        <w:adjustRightInd w:val="0"/>
        <w:spacing w:line="360" w:lineRule="auto"/>
        <w:ind w:firstLine="567" w:firstLineChars="270"/>
        <w:rPr>
          <w:snapToGrid w:val="0"/>
          <w:kern w:val="0"/>
        </w:rPr>
      </w:pPr>
      <w:r>
        <w:rPr>
          <w:rFonts w:hint="eastAsia"/>
          <w:snapToGrid w:val="0"/>
          <w:kern w:val="0"/>
        </w:rPr>
        <w:t>2、具有良好的商业信誉和健全的财务会计制度；</w:t>
      </w:r>
    </w:p>
    <w:p w14:paraId="4165C4B7">
      <w:pPr>
        <w:adjustRightInd w:val="0"/>
        <w:spacing w:line="360" w:lineRule="auto"/>
        <w:ind w:firstLine="567" w:firstLineChars="270"/>
        <w:rPr>
          <w:snapToGrid w:val="0"/>
          <w:kern w:val="0"/>
        </w:rPr>
      </w:pPr>
      <w:r>
        <w:rPr>
          <w:rFonts w:hint="eastAsia"/>
          <w:snapToGrid w:val="0"/>
          <w:kern w:val="0"/>
        </w:rPr>
        <w:t>3、具有履行合同所必需的设备和专业技术能力；</w:t>
      </w:r>
    </w:p>
    <w:p w14:paraId="691E71E0">
      <w:pPr>
        <w:adjustRightInd w:val="0"/>
        <w:spacing w:line="360" w:lineRule="auto"/>
        <w:ind w:firstLine="567" w:firstLineChars="270"/>
        <w:rPr>
          <w:snapToGrid w:val="0"/>
          <w:kern w:val="0"/>
        </w:rPr>
      </w:pPr>
      <w:r>
        <w:rPr>
          <w:rFonts w:hint="eastAsia"/>
          <w:snapToGrid w:val="0"/>
          <w:kern w:val="0"/>
        </w:rPr>
        <w:t>4、有依法缴纳税收和社会保障资金的良好记录；</w:t>
      </w:r>
    </w:p>
    <w:p w14:paraId="2376DFAA">
      <w:pPr>
        <w:adjustRightInd w:val="0"/>
        <w:spacing w:line="360" w:lineRule="auto"/>
        <w:ind w:firstLine="567" w:firstLineChars="270"/>
        <w:rPr>
          <w:snapToGrid w:val="0"/>
          <w:kern w:val="0"/>
        </w:rPr>
      </w:pPr>
      <w:r>
        <w:rPr>
          <w:rFonts w:hint="eastAsia"/>
          <w:snapToGrid w:val="0"/>
          <w:kern w:val="0"/>
        </w:rPr>
        <w:t>5、参加招投标活动前三年内，在经营活动中没有重大违法记录；</w:t>
      </w:r>
    </w:p>
    <w:p w14:paraId="172A99E1">
      <w:pPr>
        <w:adjustRightInd w:val="0"/>
        <w:spacing w:line="360" w:lineRule="auto"/>
        <w:ind w:firstLine="567" w:firstLineChars="270"/>
        <w:rPr>
          <w:snapToGrid w:val="0"/>
          <w:kern w:val="0"/>
        </w:rPr>
      </w:pPr>
      <w:r>
        <w:rPr>
          <w:rFonts w:hint="eastAsia"/>
          <w:snapToGrid w:val="0"/>
          <w:kern w:val="0"/>
        </w:rPr>
        <w:t>6、法律、行政法规规定的其他条件。</w:t>
      </w:r>
    </w:p>
    <w:p w14:paraId="52A1A434">
      <w:pPr>
        <w:adjustRightInd w:val="0"/>
        <w:spacing w:line="360" w:lineRule="auto"/>
        <w:rPr>
          <w:snapToGrid w:val="0"/>
          <w:kern w:val="0"/>
        </w:rPr>
      </w:pPr>
      <w:r>
        <w:rPr>
          <w:rFonts w:hint="eastAsia"/>
          <w:snapToGrid w:val="0"/>
          <w:kern w:val="0"/>
        </w:rPr>
        <w:t>（2）联合体中有同类资质的供应商按照联合体分工承担相同工作的，应当按照资质等级较低的供应商确定资质等级。</w:t>
      </w:r>
    </w:p>
    <w:p w14:paraId="55E4C938">
      <w:pPr>
        <w:adjustRightInd w:val="0"/>
        <w:spacing w:line="360" w:lineRule="auto"/>
        <w:rPr>
          <w:snapToGrid w:val="0"/>
          <w:kern w:val="0"/>
        </w:rPr>
      </w:pPr>
      <w:r>
        <w:rPr>
          <w:rFonts w:hint="eastAsia"/>
          <w:snapToGrid w:val="0"/>
          <w:kern w:val="0"/>
        </w:rPr>
        <w:t>（3）是否允许联合体参加投标，应当由招标人和采购代理机构根据项目的实际情况和潜在供应商的数量自主决定，如果决定接受联合体投标则应当在采购公告中明示。</w:t>
      </w:r>
    </w:p>
    <w:p w14:paraId="7B98DCF9">
      <w:pPr>
        <w:adjustRightInd w:val="0"/>
        <w:spacing w:line="360" w:lineRule="auto"/>
        <w:rPr>
          <w:snapToGrid w:val="0"/>
          <w:kern w:val="0"/>
        </w:rPr>
      </w:pPr>
      <w:r>
        <w:rPr>
          <w:rFonts w:hint="eastAsia"/>
          <w:snapToGrid w:val="0"/>
          <w:kern w:val="0"/>
        </w:rPr>
        <w:t>（4）招标人根据采购项目的特殊要求规定投标人特定条件的，联合体各方中至少应当有一方符合招标人规定的特定条件。对于招标公告</w:t>
      </w:r>
      <w:r>
        <w:rPr>
          <w:snapToGrid w:val="0"/>
          <w:kern w:val="0"/>
        </w:rPr>
        <w:t>对投标人</w:t>
      </w:r>
      <w:r>
        <w:rPr>
          <w:rFonts w:hint="eastAsia"/>
          <w:snapToGrid w:val="0"/>
          <w:kern w:val="0"/>
        </w:rPr>
        <w:t>某一资格</w:t>
      </w:r>
      <w:r>
        <w:rPr>
          <w:snapToGrid w:val="0"/>
          <w:kern w:val="0"/>
        </w:rPr>
        <w:t>有</w:t>
      </w:r>
      <w:r>
        <w:rPr>
          <w:rFonts w:hint="eastAsia"/>
          <w:snapToGrid w:val="0"/>
          <w:kern w:val="0"/>
        </w:rPr>
        <w:t>要求</w:t>
      </w:r>
      <w:r>
        <w:rPr>
          <w:snapToGrid w:val="0"/>
          <w:kern w:val="0"/>
        </w:rPr>
        <w:t>的，</w:t>
      </w:r>
      <w:r>
        <w:rPr>
          <w:rFonts w:hint="eastAsia"/>
          <w:snapToGrid w:val="0"/>
          <w:kern w:val="0"/>
        </w:rPr>
        <w:t>按照联合体各方中最低资质等级确定联合体的资质等级；联合体各方的不同资质可优势互补。</w:t>
      </w:r>
    </w:p>
    <w:p w14:paraId="547DAE41">
      <w:pPr>
        <w:adjustRightInd w:val="0"/>
        <w:spacing w:line="360" w:lineRule="auto"/>
        <w:rPr>
          <w:snapToGrid w:val="0"/>
          <w:kern w:val="0"/>
        </w:rPr>
      </w:pPr>
      <w:r>
        <w:rPr>
          <w:rFonts w:hint="eastAsia"/>
          <w:snapToGrid w:val="0"/>
          <w:kern w:val="0"/>
        </w:rPr>
        <w:t>（5）投标人的投标文件及中标后签署的合同协议对联合体各方均具法律约束力；</w:t>
      </w:r>
    </w:p>
    <w:p w14:paraId="11E5C267">
      <w:pPr>
        <w:adjustRightInd w:val="0"/>
        <w:spacing w:line="360" w:lineRule="auto"/>
        <w:rPr>
          <w:snapToGrid w:val="0"/>
          <w:kern w:val="0"/>
        </w:rPr>
      </w:pPr>
      <w:r>
        <w:rPr>
          <w:rFonts w:hint="eastAsia"/>
          <w:snapToGrid w:val="0"/>
          <w:kern w:val="0"/>
        </w:rPr>
        <w:t>（6）联合体各方应当签订共同投标协议，明确约定各方拟承担的工作和责任，该共同投标协议应作为投标文件不可缺的组成部分；</w:t>
      </w:r>
    </w:p>
    <w:p w14:paraId="67A796D8">
      <w:pPr>
        <w:adjustRightInd w:val="0"/>
        <w:spacing w:line="360" w:lineRule="auto"/>
        <w:rPr>
          <w:snapToGrid w:val="0"/>
          <w:kern w:val="0"/>
        </w:rPr>
      </w:pPr>
      <w:r>
        <w:rPr>
          <w:rFonts w:hint="eastAsia"/>
          <w:snapToGrid w:val="0"/>
          <w:kern w:val="0"/>
        </w:rPr>
        <w:t>（7）联合体中标后，联合体各方应当共同与招标人签订合同，就中标项目向招标人承担连带责任；</w:t>
      </w:r>
    </w:p>
    <w:p w14:paraId="51EA44F6">
      <w:pPr>
        <w:adjustRightInd w:val="0"/>
        <w:spacing w:line="360" w:lineRule="auto"/>
        <w:rPr>
          <w:snapToGrid w:val="0"/>
          <w:kern w:val="0"/>
        </w:rPr>
      </w:pPr>
      <w:r>
        <w:rPr>
          <w:rFonts w:hint="eastAsia"/>
          <w:snapToGrid w:val="0"/>
          <w:kern w:val="0"/>
        </w:rPr>
        <w:t>（8）联合体的各方应当共同推荐一联合体投标授权代表，由联合体各方提交一份授权书，证明其有资格代表联合体各方签署投标文件，该授权书应作为投标文件不可缺的组成部分；</w:t>
      </w:r>
    </w:p>
    <w:p w14:paraId="6C5D1A68">
      <w:pPr>
        <w:adjustRightInd w:val="0"/>
        <w:spacing w:line="360" w:lineRule="auto"/>
        <w:rPr>
          <w:snapToGrid w:val="0"/>
          <w:kern w:val="0"/>
        </w:rPr>
      </w:pPr>
      <w:r>
        <w:rPr>
          <w:rFonts w:hint="eastAsia"/>
          <w:snapToGrid w:val="0"/>
          <w:kern w:val="0"/>
        </w:rPr>
        <w:t>（9）以联合体形式参加招投标活动的，联合体各方不得再单独参加或者与其他供应商另外组成联合体参加同一合同项下的招投标活动，出现上述情况者，其投标和与此有关的联合体、总包单位的投标将被拒绝；</w:t>
      </w:r>
    </w:p>
    <w:p w14:paraId="0EA2D2C8">
      <w:pPr>
        <w:adjustRightInd w:val="0"/>
        <w:spacing w:line="300" w:lineRule="auto"/>
        <w:rPr>
          <w:snapToGrid w:val="0"/>
          <w:kern w:val="0"/>
        </w:rPr>
      </w:pPr>
      <w:r>
        <w:rPr>
          <w:rFonts w:hint="eastAsia"/>
          <w:snapToGrid w:val="0"/>
          <w:kern w:val="0"/>
        </w:rPr>
        <w:t>（10）本次招标中“投标人”一词亦指联合体各方，《投标人须知前附表》另有规定或说明的除外。</w:t>
      </w:r>
    </w:p>
    <w:p w14:paraId="7AA6F7A6">
      <w:pPr>
        <w:adjustRightInd w:val="0"/>
        <w:spacing w:line="300" w:lineRule="auto"/>
        <w:rPr>
          <w:b/>
          <w:snapToGrid w:val="0"/>
          <w:kern w:val="0"/>
        </w:rPr>
      </w:pPr>
      <w:r>
        <w:rPr>
          <w:rFonts w:hint="eastAsia"/>
          <w:b/>
          <w:snapToGrid w:val="0"/>
          <w:kern w:val="0"/>
        </w:rPr>
        <w:t>5</w:t>
      </w:r>
      <w:r>
        <w:rPr>
          <w:b/>
          <w:snapToGrid w:val="0"/>
          <w:kern w:val="0"/>
        </w:rPr>
        <w:t xml:space="preserve">. </w:t>
      </w:r>
      <w:r>
        <w:rPr>
          <w:rFonts w:hint="eastAsia"/>
          <w:b/>
          <w:snapToGrid w:val="0"/>
          <w:kern w:val="0"/>
        </w:rPr>
        <w:t>投标费用的承担</w:t>
      </w:r>
    </w:p>
    <w:p w14:paraId="2FB2313F">
      <w:pPr>
        <w:adjustRightInd w:val="0"/>
        <w:spacing w:line="300" w:lineRule="auto"/>
        <w:rPr>
          <w:snapToGrid w:val="0"/>
          <w:kern w:val="0"/>
        </w:rPr>
      </w:pPr>
      <w:r>
        <w:rPr>
          <w:rFonts w:hint="eastAsia"/>
          <w:snapToGrid w:val="0"/>
          <w:kern w:val="0"/>
        </w:rPr>
        <w:t>5</w:t>
      </w:r>
      <w:r>
        <w:rPr>
          <w:snapToGrid w:val="0"/>
          <w:kern w:val="0"/>
        </w:rPr>
        <w:t xml:space="preserve">.1  </w:t>
      </w:r>
      <w:r>
        <w:rPr>
          <w:rFonts w:hint="eastAsia"/>
          <w:snapToGrid w:val="0"/>
          <w:kern w:val="0"/>
        </w:rPr>
        <w:t>无论投标过程中的做法和结果如何，投标人自行承担所有与参加投标有关的全部费用。</w:t>
      </w:r>
    </w:p>
    <w:p w14:paraId="59DD680C">
      <w:pPr>
        <w:spacing w:line="300" w:lineRule="auto"/>
        <w:rPr>
          <w:b/>
          <w:snapToGrid w:val="0"/>
          <w:kern w:val="0"/>
        </w:rPr>
      </w:pPr>
      <w:r>
        <w:rPr>
          <w:rFonts w:hint="eastAsia"/>
          <w:b/>
          <w:snapToGrid w:val="0"/>
          <w:kern w:val="0"/>
        </w:rPr>
        <w:t>6.  踏勘现场</w:t>
      </w:r>
    </w:p>
    <w:p w14:paraId="63FF4493">
      <w:pPr>
        <w:spacing w:line="300" w:lineRule="auto"/>
      </w:pPr>
      <w:r>
        <w:rPr>
          <w:rFonts w:hint="eastAsia"/>
        </w:rPr>
        <w:t xml:space="preserve">6.1  </w:t>
      </w:r>
      <w:r>
        <w:rPr>
          <w:rFonts w:hint="eastAsia" w:ascii="宋体" w:hAnsi="宋体"/>
        </w:rPr>
        <w:t>本项目按前附表第6项的规定安排现场踏勘，以便投标人获取须自己负责的有关编制投标文件和签署合同所需的所有资料。踏勘现场所发生的费用由投标人自己承担</w:t>
      </w:r>
      <w:r>
        <w:rPr>
          <w:rFonts w:hint="eastAsia"/>
        </w:rPr>
        <w:t>。</w:t>
      </w:r>
    </w:p>
    <w:p w14:paraId="72323DDD">
      <w:pPr>
        <w:spacing w:line="300" w:lineRule="auto"/>
      </w:pPr>
      <w:r>
        <w:rPr>
          <w:rFonts w:hint="eastAsia"/>
        </w:rPr>
        <w:t xml:space="preserve">6.2 </w:t>
      </w:r>
      <w:r>
        <w:rPr>
          <w:rFonts w:hint="eastAsia"/>
          <w:bCs/>
        </w:rPr>
        <w:t>招标人</w:t>
      </w:r>
      <w:r>
        <w:rPr>
          <w:rFonts w:hint="eastAsia"/>
        </w:rPr>
        <w:t>和</w:t>
      </w:r>
      <w:r>
        <w:rPr>
          <w:rFonts w:hint="eastAsia" w:ascii="宋体" w:hAnsi="宋体" w:cs="宋体"/>
          <w:bCs/>
          <w:snapToGrid w:val="0"/>
          <w:kern w:val="0"/>
        </w:rPr>
        <w:t>招标代理机构</w:t>
      </w:r>
      <w:r>
        <w:rPr>
          <w:rFonts w:hint="eastAsia"/>
        </w:rPr>
        <w:t>向投标人提供的有关现场的资料和数据，是</w:t>
      </w:r>
      <w:r>
        <w:rPr>
          <w:rFonts w:hint="eastAsia"/>
          <w:bCs/>
        </w:rPr>
        <w:t>招标人</w:t>
      </w:r>
      <w:r>
        <w:rPr>
          <w:rFonts w:hint="eastAsia"/>
        </w:rPr>
        <w:t>和</w:t>
      </w:r>
      <w:r>
        <w:rPr>
          <w:rFonts w:hint="eastAsia" w:ascii="宋体" w:hAnsi="宋体" w:cs="宋体"/>
          <w:bCs/>
          <w:snapToGrid w:val="0"/>
          <w:kern w:val="0"/>
        </w:rPr>
        <w:t>招标代理机构</w:t>
      </w:r>
      <w:r>
        <w:rPr>
          <w:rFonts w:hint="eastAsia"/>
        </w:rPr>
        <w:t>现有的能使投标人利用的资料。</w:t>
      </w:r>
      <w:r>
        <w:rPr>
          <w:rFonts w:hint="eastAsia"/>
          <w:bCs/>
        </w:rPr>
        <w:t>招标人</w:t>
      </w:r>
      <w:r>
        <w:rPr>
          <w:rFonts w:hint="eastAsia"/>
        </w:rPr>
        <w:t>和</w:t>
      </w:r>
      <w:r>
        <w:rPr>
          <w:rFonts w:hint="eastAsia" w:ascii="宋体" w:hAnsi="宋体" w:cs="宋体"/>
          <w:bCs/>
          <w:snapToGrid w:val="0"/>
          <w:kern w:val="0"/>
        </w:rPr>
        <w:t>招标代理机构</w:t>
      </w:r>
      <w:r>
        <w:rPr>
          <w:rFonts w:hint="eastAsia"/>
        </w:rPr>
        <w:t>对投标人由此而做出的推论、理解和结论概不负责。</w:t>
      </w:r>
    </w:p>
    <w:p w14:paraId="6381CC02">
      <w:pPr>
        <w:spacing w:line="300" w:lineRule="auto"/>
      </w:pPr>
      <w:r>
        <w:rPr>
          <w:rFonts w:hint="eastAsia"/>
        </w:rPr>
        <w:t>6.3  投标人及其人员经过</w:t>
      </w:r>
      <w:r>
        <w:rPr>
          <w:rFonts w:hint="eastAsia"/>
          <w:bCs/>
        </w:rPr>
        <w:t>招标人</w:t>
      </w:r>
      <w:r>
        <w:rPr>
          <w:rFonts w:hint="eastAsia"/>
        </w:rPr>
        <w:t>和</w:t>
      </w:r>
      <w:r>
        <w:rPr>
          <w:rFonts w:hint="eastAsia" w:ascii="宋体" w:hAnsi="宋体" w:cs="宋体"/>
          <w:bCs/>
          <w:snapToGrid w:val="0"/>
          <w:kern w:val="0"/>
        </w:rPr>
        <w:t>招标代理机构</w:t>
      </w:r>
      <w:r>
        <w:rPr>
          <w:rFonts w:hint="eastAsia"/>
        </w:rPr>
        <w:t>的允许，可为踏勘目的进入</w:t>
      </w:r>
      <w:r>
        <w:rPr>
          <w:rFonts w:hint="eastAsia"/>
          <w:bCs/>
          <w:snapToGrid w:val="0"/>
          <w:kern w:val="0"/>
        </w:rPr>
        <w:t>招标人</w:t>
      </w:r>
      <w:r>
        <w:rPr>
          <w:rFonts w:hint="eastAsia"/>
        </w:rPr>
        <w:t>的现场，但投标人及其人员不得因此使</w:t>
      </w:r>
      <w:r>
        <w:rPr>
          <w:rFonts w:hint="eastAsia"/>
          <w:bCs/>
        </w:rPr>
        <w:t>招标人</w:t>
      </w:r>
      <w:r>
        <w:rPr>
          <w:rFonts w:hint="eastAsia"/>
        </w:rPr>
        <w:t>及其人员承担有关的责任和蒙受损失。投标人并应对由此次踏勘现场面造成的死亡、人身伤害、财产损失、损害以及任何其它损失、损害和引起的费用和开支承担责任。</w:t>
      </w:r>
    </w:p>
    <w:p w14:paraId="00D6A419">
      <w:pPr>
        <w:spacing w:line="300" w:lineRule="auto"/>
      </w:pPr>
      <w:r>
        <w:rPr>
          <w:rFonts w:hint="eastAsia"/>
        </w:rPr>
        <w:t>6.4   如果投标人认为需要再次进行现场踏勘，</w:t>
      </w:r>
      <w:r>
        <w:rPr>
          <w:rFonts w:hint="eastAsia"/>
          <w:bCs/>
        </w:rPr>
        <w:t>招标人</w:t>
      </w:r>
      <w:r>
        <w:rPr>
          <w:rFonts w:hint="eastAsia"/>
        </w:rPr>
        <w:t>将予以支持，费用自理。</w:t>
      </w:r>
    </w:p>
    <w:p w14:paraId="4F6C9EDB">
      <w:pPr>
        <w:adjustRightInd w:val="0"/>
        <w:spacing w:line="300" w:lineRule="auto"/>
        <w:jc w:val="center"/>
        <w:rPr>
          <w:b/>
          <w:snapToGrid w:val="0"/>
          <w:kern w:val="0"/>
        </w:rPr>
      </w:pPr>
      <w:bookmarkStart w:id="7" w:name="q5"/>
      <w:bookmarkEnd w:id="7"/>
    </w:p>
    <w:p w14:paraId="050622EB">
      <w:pPr>
        <w:adjustRightInd w:val="0"/>
        <w:spacing w:line="300" w:lineRule="auto"/>
        <w:jc w:val="center"/>
        <w:rPr>
          <w:b/>
          <w:snapToGrid w:val="0"/>
          <w:kern w:val="0"/>
          <w:sz w:val="28"/>
          <w:szCs w:val="28"/>
        </w:rPr>
      </w:pPr>
      <w:r>
        <w:rPr>
          <w:rFonts w:hint="eastAsia"/>
          <w:b/>
          <w:snapToGrid w:val="0"/>
          <w:kern w:val="0"/>
          <w:sz w:val="28"/>
          <w:szCs w:val="28"/>
        </w:rPr>
        <w:t>二、招标文件说明</w:t>
      </w:r>
    </w:p>
    <w:p w14:paraId="5EB5E2BD">
      <w:pPr>
        <w:adjustRightInd w:val="0"/>
        <w:spacing w:line="300" w:lineRule="auto"/>
        <w:rPr>
          <w:b/>
          <w:snapToGrid w:val="0"/>
          <w:kern w:val="0"/>
        </w:rPr>
      </w:pPr>
      <w:r>
        <w:rPr>
          <w:rFonts w:hint="eastAsia"/>
          <w:b/>
          <w:snapToGrid w:val="0"/>
          <w:kern w:val="0"/>
        </w:rPr>
        <w:t>7</w:t>
      </w:r>
      <w:r>
        <w:rPr>
          <w:b/>
          <w:snapToGrid w:val="0"/>
          <w:kern w:val="0"/>
        </w:rPr>
        <w:t xml:space="preserve">. </w:t>
      </w:r>
      <w:r>
        <w:rPr>
          <w:rFonts w:hint="eastAsia"/>
          <w:b/>
          <w:snapToGrid w:val="0"/>
          <w:kern w:val="0"/>
        </w:rPr>
        <w:t>招标文件的构成</w:t>
      </w:r>
    </w:p>
    <w:p w14:paraId="2BDCBE28">
      <w:pPr>
        <w:adjustRightInd w:val="0"/>
        <w:spacing w:line="300" w:lineRule="auto"/>
        <w:rPr>
          <w:snapToGrid w:val="0"/>
          <w:kern w:val="0"/>
        </w:rPr>
      </w:pPr>
      <w:r>
        <w:rPr>
          <w:rFonts w:hint="eastAsia"/>
          <w:snapToGrid w:val="0"/>
          <w:kern w:val="0"/>
        </w:rPr>
        <w:t>7</w:t>
      </w:r>
      <w:r>
        <w:rPr>
          <w:snapToGrid w:val="0"/>
          <w:kern w:val="0"/>
        </w:rPr>
        <w:t xml:space="preserve">.1  </w:t>
      </w:r>
      <w:r>
        <w:rPr>
          <w:rFonts w:hint="eastAsia"/>
          <w:snapToGrid w:val="0"/>
          <w:kern w:val="0"/>
        </w:rPr>
        <w:t>招标文件是用以阐明所需设备及服务的情况，以及招标、投标程序和相应的合同条款。招标文件由下述部份组成：</w:t>
      </w:r>
    </w:p>
    <w:p w14:paraId="635CB7AB">
      <w:pPr>
        <w:adjustRightInd w:val="0"/>
        <w:spacing w:line="300" w:lineRule="auto"/>
        <w:ind w:firstLine="359" w:firstLineChars="171"/>
        <w:rPr>
          <w:snapToGrid w:val="0"/>
          <w:kern w:val="0"/>
        </w:rPr>
      </w:pPr>
      <w:r>
        <w:rPr>
          <w:rFonts w:hint="eastAsia"/>
          <w:snapToGrid w:val="0"/>
          <w:kern w:val="0"/>
        </w:rPr>
        <w:t>（1）投标邀请；</w:t>
      </w:r>
    </w:p>
    <w:p w14:paraId="537A392A">
      <w:pPr>
        <w:adjustRightInd w:val="0"/>
        <w:spacing w:line="300" w:lineRule="auto"/>
        <w:ind w:firstLine="359" w:firstLineChars="171"/>
        <w:rPr>
          <w:snapToGrid w:val="0"/>
          <w:kern w:val="0"/>
        </w:rPr>
      </w:pPr>
      <w:r>
        <w:rPr>
          <w:rFonts w:hint="eastAsia"/>
          <w:snapToGrid w:val="0"/>
          <w:kern w:val="0"/>
        </w:rPr>
        <w:t>（2）投标人须知；</w:t>
      </w:r>
    </w:p>
    <w:p w14:paraId="60DCF205">
      <w:pPr>
        <w:adjustRightInd w:val="0"/>
        <w:spacing w:line="300" w:lineRule="auto"/>
        <w:ind w:firstLine="359" w:firstLineChars="171"/>
        <w:rPr>
          <w:snapToGrid w:val="0"/>
          <w:kern w:val="0"/>
        </w:rPr>
      </w:pPr>
      <w:r>
        <w:rPr>
          <w:rFonts w:hint="eastAsia"/>
          <w:snapToGrid w:val="0"/>
          <w:kern w:val="0"/>
        </w:rPr>
        <w:t>（3）合同条款及前附表；</w:t>
      </w:r>
    </w:p>
    <w:p w14:paraId="1601F412">
      <w:pPr>
        <w:adjustRightInd w:val="0"/>
        <w:spacing w:line="300" w:lineRule="auto"/>
        <w:ind w:firstLine="359" w:firstLineChars="171"/>
        <w:rPr>
          <w:snapToGrid w:val="0"/>
          <w:kern w:val="0"/>
        </w:rPr>
      </w:pPr>
      <w:r>
        <w:rPr>
          <w:rFonts w:hint="eastAsia"/>
          <w:snapToGrid w:val="0"/>
          <w:kern w:val="0"/>
        </w:rPr>
        <w:t>（4）招标项目要求；</w:t>
      </w:r>
    </w:p>
    <w:p w14:paraId="04ECD92C">
      <w:pPr>
        <w:adjustRightInd w:val="0"/>
        <w:spacing w:line="300" w:lineRule="auto"/>
        <w:ind w:firstLine="359" w:firstLineChars="171"/>
        <w:rPr>
          <w:snapToGrid w:val="0"/>
          <w:kern w:val="0"/>
        </w:rPr>
      </w:pPr>
      <w:r>
        <w:rPr>
          <w:rFonts w:hint="eastAsia"/>
          <w:snapToGrid w:val="0"/>
          <w:kern w:val="0"/>
        </w:rPr>
        <w:t>（5）投标文件格式；</w:t>
      </w:r>
    </w:p>
    <w:p w14:paraId="183F088B">
      <w:pPr>
        <w:adjustRightInd w:val="0"/>
        <w:spacing w:line="300" w:lineRule="auto"/>
        <w:ind w:firstLine="359" w:firstLineChars="171"/>
        <w:rPr>
          <w:snapToGrid w:val="0"/>
          <w:kern w:val="0"/>
        </w:rPr>
      </w:pPr>
      <w:r>
        <w:rPr>
          <w:rFonts w:hint="eastAsia"/>
          <w:snapToGrid w:val="0"/>
          <w:kern w:val="0"/>
        </w:rPr>
        <w:t>（6）附件</w:t>
      </w:r>
    </w:p>
    <w:p w14:paraId="316DCD75">
      <w:pPr>
        <w:adjustRightInd w:val="0"/>
        <w:spacing w:line="300" w:lineRule="auto"/>
        <w:rPr>
          <w:b/>
          <w:snapToGrid w:val="0"/>
          <w:kern w:val="0"/>
        </w:rPr>
      </w:pPr>
      <w:r>
        <w:rPr>
          <w:rFonts w:hint="eastAsia"/>
          <w:b/>
          <w:snapToGrid w:val="0"/>
          <w:kern w:val="0"/>
        </w:rPr>
        <w:t>8</w:t>
      </w:r>
      <w:r>
        <w:rPr>
          <w:b/>
          <w:snapToGrid w:val="0"/>
          <w:kern w:val="0"/>
        </w:rPr>
        <w:t xml:space="preserve">.  </w:t>
      </w:r>
      <w:r>
        <w:rPr>
          <w:rFonts w:hint="eastAsia"/>
          <w:b/>
          <w:snapToGrid w:val="0"/>
          <w:kern w:val="0"/>
        </w:rPr>
        <w:t>招标文件的澄清及修改</w:t>
      </w:r>
    </w:p>
    <w:p w14:paraId="06BB9803">
      <w:pPr>
        <w:adjustRightInd w:val="0"/>
        <w:spacing w:line="300" w:lineRule="auto"/>
        <w:rPr>
          <w:snapToGrid w:val="0"/>
          <w:kern w:val="0"/>
        </w:rPr>
      </w:pPr>
      <w:r>
        <w:rPr>
          <w:rFonts w:hint="eastAsia"/>
          <w:snapToGrid w:val="0"/>
          <w:kern w:val="0"/>
        </w:rPr>
        <w:t>8</w:t>
      </w:r>
      <w:r>
        <w:rPr>
          <w:snapToGrid w:val="0"/>
          <w:kern w:val="0"/>
        </w:rPr>
        <w:t>.1</w:t>
      </w:r>
      <w:r>
        <w:rPr>
          <w:rFonts w:hint="eastAsia"/>
          <w:snapToGrid w:val="0"/>
          <w:kern w:val="0"/>
        </w:rPr>
        <w:t>投标人对招标文件如有疑点，可要求澄清，应在投标截止日10日前按投标邀请中载明的地址以书面形式（包括信函、传真，下同）通知到</w:t>
      </w:r>
      <w:r>
        <w:rPr>
          <w:rFonts w:hint="eastAsia"/>
          <w:bCs/>
          <w:snapToGrid w:val="0"/>
          <w:kern w:val="0"/>
        </w:rPr>
        <w:t>招标代理机构</w:t>
      </w:r>
      <w:r>
        <w:rPr>
          <w:rFonts w:hint="eastAsia"/>
          <w:snapToGrid w:val="0"/>
          <w:kern w:val="0"/>
        </w:rPr>
        <w:t>。</w:t>
      </w:r>
      <w:r>
        <w:rPr>
          <w:rFonts w:hint="eastAsia"/>
          <w:bCs/>
          <w:snapToGrid w:val="0"/>
          <w:kern w:val="0"/>
        </w:rPr>
        <w:t>招标代理机构</w:t>
      </w:r>
      <w:r>
        <w:rPr>
          <w:rFonts w:hint="eastAsia"/>
          <w:snapToGrid w:val="0"/>
          <w:kern w:val="0"/>
        </w:rPr>
        <w:t>将视情况确定采用适当方式予以澄清或以书面形式予以答复，并在其认为必要时，将不标明查询来源的书面答复发给已购买招标文件的每一投标人。</w:t>
      </w:r>
    </w:p>
    <w:p w14:paraId="082A66AB">
      <w:pPr>
        <w:adjustRightInd w:val="0"/>
        <w:spacing w:line="300" w:lineRule="auto"/>
        <w:rPr>
          <w:snapToGrid w:val="0"/>
          <w:kern w:val="0"/>
        </w:rPr>
      </w:pPr>
      <w:r>
        <w:rPr>
          <w:rFonts w:hint="eastAsia"/>
          <w:snapToGrid w:val="0"/>
          <w:kern w:val="0"/>
        </w:rPr>
        <w:t>8</w:t>
      </w:r>
      <w:r>
        <w:rPr>
          <w:snapToGrid w:val="0"/>
          <w:kern w:val="0"/>
        </w:rPr>
        <w:t>.2</w:t>
      </w:r>
      <w:r>
        <w:rPr>
          <w:rFonts w:hint="eastAsia"/>
          <w:snapToGrid w:val="0"/>
          <w:kern w:val="0"/>
        </w:rPr>
        <w:t>在投标截止日前，</w:t>
      </w:r>
      <w:r>
        <w:rPr>
          <w:rFonts w:hint="eastAsia"/>
          <w:bCs/>
          <w:snapToGrid w:val="0"/>
          <w:kern w:val="0"/>
        </w:rPr>
        <w:t>招标代理机构</w:t>
      </w:r>
      <w:r>
        <w:rPr>
          <w:rFonts w:hint="eastAsia"/>
          <w:snapToGrid w:val="0"/>
          <w:kern w:val="0"/>
        </w:rPr>
        <w:t>可依据投标人要求澄清的问题修改招标文件，并以书面形式通知所有购买招标文件的每一投标人，对方在收到该通知后应立即以书面的形式予以确认。</w:t>
      </w:r>
    </w:p>
    <w:p w14:paraId="524D6246">
      <w:pPr>
        <w:adjustRightInd w:val="0"/>
        <w:spacing w:line="300" w:lineRule="auto"/>
        <w:rPr>
          <w:snapToGrid w:val="0"/>
          <w:kern w:val="0"/>
        </w:rPr>
      </w:pPr>
      <w:r>
        <w:rPr>
          <w:rFonts w:hint="eastAsia"/>
          <w:snapToGrid w:val="0"/>
          <w:kern w:val="0"/>
        </w:rPr>
        <w:t>8</w:t>
      </w:r>
      <w:r>
        <w:rPr>
          <w:snapToGrid w:val="0"/>
          <w:kern w:val="0"/>
        </w:rPr>
        <w:t xml:space="preserve">.3  </w:t>
      </w:r>
      <w:r>
        <w:rPr>
          <w:rFonts w:hint="eastAsia"/>
          <w:snapToGrid w:val="0"/>
          <w:kern w:val="0"/>
        </w:rPr>
        <w:t>为了使投标人在准备投标文件时有合理的时间考虑招标文件的修改，</w:t>
      </w:r>
      <w:r>
        <w:rPr>
          <w:rFonts w:hint="eastAsia" w:ascii="宋体" w:hAnsi="宋体" w:cs="宋体"/>
          <w:snapToGrid w:val="0"/>
          <w:kern w:val="0"/>
        </w:rPr>
        <w:t>招标代理机构</w:t>
      </w:r>
      <w:r>
        <w:rPr>
          <w:rFonts w:hint="eastAsia"/>
          <w:snapToGrid w:val="0"/>
          <w:kern w:val="0"/>
        </w:rPr>
        <w:t>可酌情推迟投标截止时间和开标时间，并以书面形式通知已购买招标文件的每一投标人。</w:t>
      </w:r>
    </w:p>
    <w:p w14:paraId="4B94C140">
      <w:pPr>
        <w:adjustRightInd w:val="0"/>
        <w:spacing w:line="300" w:lineRule="auto"/>
        <w:rPr>
          <w:snapToGrid w:val="0"/>
          <w:kern w:val="0"/>
        </w:rPr>
      </w:pPr>
      <w:r>
        <w:rPr>
          <w:rFonts w:hint="eastAsia"/>
          <w:snapToGrid w:val="0"/>
          <w:kern w:val="0"/>
        </w:rPr>
        <w:t>8</w:t>
      </w:r>
      <w:r>
        <w:rPr>
          <w:snapToGrid w:val="0"/>
          <w:kern w:val="0"/>
        </w:rPr>
        <w:t xml:space="preserve">.4  </w:t>
      </w:r>
      <w:r>
        <w:rPr>
          <w:rFonts w:hint="eastAsia"/>
          <w:snapToGrid w:val="0"/>
          <w:kern w:val="0"/>
        </w:rPr>
        <w:t>招标文件的修改将构成招标文件的一部分，对投标人有约束力。</w:t>
      </w:r>
    </w:p>
    <w:p w14:paraId="3ACD3E36">
      <w:pPr>
        <w:adjustRightInd w:val="0"/>
        <w:spacing w:line="300" w:lineRule="auto"/>
        <w:ind w:firstLine="600"/>
        <w:jc w:val="center"/>
        <w:rPr>
          <w:b/>
          <w:snapToGrid w:val="0"/>
          <w:kern w:val="0"/>
        </w:rPr>
      </w:pPr>
    </w:p>
    <w:p w14:paraId="2E141A85">
      <w:pPr>
        <w:adjustRightInd w:val="0"/>
        <w:spacing w:line="300" w:lineRule="auto"/>
        <w:jc w:val="center"/>
        <w:rPr>
          <w:b/>
          <w:snapToGrid w:val="0"/>
          <w:kern w:val="0"/>
          <w:sz w:val="28"/>
          <w:szCs w:val="28"/>
        </w:rPr>
      </w:pPr>
      <w:bookmarkStart w:id="8" w:name="q6"/>
      <w:bookmarkEnd w:id="8"/>
      <w:r>
        <w:rPr>
          <w:rFonts w:hint="eastAsia"/>
          <w:b/>
          <w:snapToGrid w:val="0"/>
          <w:kern w:val="0"/>
          <w:sz w:val="28"/>
          <w:szCs w:val="28"/>
        </w:rPr>
        <w:t>三、投标文件的编写</w:t>
      </w:r>
    </w:p>
    <w:p w14:paraId="6730EA47">
      <w:pPr>
        <w:adjustRightInd w:val="0"/>
        <w:spacing w:line="300" w:lineRule="auto"/>
        <w:rPr>
          <w:b/>
          <w:snapToGrid w:val="0"/>
          <w:kern w:val="0"/>
        </w:rPr>
      </w:pPr>
      <w:r>
        <w:rPr>
          <w:rFonts w:hint="eastAsia"/>
          <w:b/>
          <w:snapToGrid w:val="0"/>
          <w:kern w:val="0"/>
        </w:rPr>
        <w:t>9</w:t>
      </w:r>
      <w:r>
        <w:rPr>
          <w:b/>
          <w:snapToGrid w:val="0"/>
          <w:kern w:val="0"/>
        </w:rPr>
        <w:t xml:space="preserve">. </w:t>
      </w:r>
      <w:r>
        <w:rPr>
          <w:rFonts w:hint="eastAsia"/>
          <w:b/>
          <w:snapToGrid w:val="0"/>
          <w:kern w:val="0"/>
        </w:rPr>
        <w:t>投标语言及计量单位</w:t>
      </w:r>
    </w:p>
    <w:p w14:paraId="632ACDA5">
      <w:pPr>
        <w:adjustRightInd w:val="0"/>
        <w:spacing w:line="300" w:lineRule="auto"/>
        <w:rPr>
          <w:snapToGrid w:val="0"/>
          <w:kern w:val="0"/>
        </w:rPr>
      </w:pPr>
      <w:r>
        <w:rPr>
          <w:rFonts w:hint="eastAsia"/>
          <w:snapToGrid w:val="0"/>
          <w:kern w:val="0"/>
        </w:rPr>
        <w:t>9</w:t>
      </w:r>
      <w:r>
        <w:rPr>
          <w:snapToGrid w:val="0"/>
          <w:kern w:val="0"/>
        </w:rPr>
        <w:t>.1</w:t>
      </w:r>
      <w:r>
        <w:rPr>
          <w:rFonts w:hint="eastAsia"/>
          <w:snapToGrid w:val="0"/>
          <w:kern w:val="0"/>
        </w:rPr>
        <w:t>投标文件及投标人和</w:t>
      </w:r>
      <w:r>
        <w:rPr>
          <w:rFonts w:hint="eastAsia" w:ascii="宋体" w:hAnsi="宋体" w:cs="宋体"/>
          <w:bCs/>
          <w:snapToGrid w:val="0"/>
          <w:kern w:val="0"/>
        </w:rPr>
        <w:t>招标代理机构</w:t>
      </w:r>
      <w:r>
        <w:rPr>
          <w:rFonts w:hint="eastAsia"/>
          <w:snapToGrid w:val="0"/>
          <w:kern w:val="0"/>
        </w:rPr>
        <w:t>就投标交换的文件和往来的信件，应以中文书写。</w:t>
      </w:r>
    </w:p>
    <w:p w14:paraId="12D24D51">
      <w:pPr>
        <w:adjustRightInd w:val="0"/>
        <w:spacing w:line="300" w:lineRule="auto"/>
        <w:rPr>
          <w:snapToGrid w:val="0"/>
          <w:kern w:val="0"/>
        </w:rPr>
      </w:pPr>
      <w:r>
        <w:rPr>
          <w:rFonts w:hint="eastAsia"/>
          <w:snapToGrid w:val="0"/>
          <w:kern w:val="0"/>
        </w:rPr>
        <w:t>9</w:t>
      </w:r>
      <w:r>
        <w:rPr>
          <w:snapToGrid w:val="0"/>
          <w:kern w:val="0"/>
        </w:rPr>
        <w:t>.2</w:t>
      </w:r>
      <w:r>
        <w:rPr>
          <w:rFonts w:hint="eastAsia"/>
          <w:snapToGrid w:val="0"/>
          <w:kern w:val="0"/>
        </w:rPr>
        <w:t>除在招标文件的设计思路和方案中另有规定外，计量单位应使用中华人民共和国法定计量单位（国际单位制和国家选定的其他计量单位）。</w:t>
      </w:r>
    </w:p>
    <w:p w14:paraId="6C139E9F">
      <w:pPr>
        <w:adjustRightInd w:val="0"/>
        <w:spacing w:line="300" w:lineRule="auto"/>
        <w:rPr>
          <w:b/>
          <w:snapToGrid w:val="0"/>
          <w:kern w:val="0"/>
        </w:rPr>
      </w:pPr>
      <w:r>
        <w:rPr>
          <w:rFonts w:hint="eastAsia"/>
          <w:b/>
          <w:snapToGrid w:val="0"/>
          <w:kern w:val="0"/>
        </w:rPr>
        <w:t>10</w:t>
      </w:r>
      <w:r>
        <w:rPr>
          <w:b/>
          <w:snapToGrid w:val="0"/>
          <w:kern w:val="0"/>
        </w:rPr>
        <w:t xml:space="preserve">. </w:t>
      </w:r>
      <w:r>
        <w:rPr>
          <w:rFonts w:hint="eastAsia"/>
          <w:b/>
          <w:snapToGrid w:val="0"/>
          <w:kern w:val="0"/>
        </w:rPr>
        <w:t>投标文件的组成</w:t>
      </w:r>
    </w:p>
    <w:p w14:paraId="7FB9F1DF">
      <w:pPr>
        <w:adjustRightInd w:val="0"/>
        <w:spacing w:line="300" w:lineRule="auto"/>
        <w:rPr>
          <w:snapToGrid w:val="0"/>
          <w:kern w:val="0"/>
        </w:rPr>
      </w:pPr>
      <w:r>
        <w:rPr>
          <w:rFonts w:hint="eastAsia"/>
          <w:snapToGrid w:val="0"/>
          <w:kern w:val="0"/>
        </w:rPr>
        <w:t>10</w:t>
      </w:r>
      <w:r>
        <w:rPr>
          <w:snapToGrid w:val="0"/>
          <w:kern w:val="0"/>
        </w:rPr>
        <w:t>.1</w:t>
      </w:r>
      <w:r>
        <w:rPr>
          <w:rFonts w:hint="eastAsia"/>
          <w:snapToGrid w:val="0"/>
          <w:kern w:val="0"/>
        </w:rPr>
        <w:t>投标文件应包括下列部份：</w:t>
      </w:r>
    </w:p>
    <w:p w14:paraId="1289757E">
      <w:pPr>
        <w:adjustRightInd w:val="0"/>
        <w:spacing w:line="300" w:lineRule="auto"/>
        <w:ind w:left="2" w:firstLine="359" w:firstLineChars="171"/>
        <w:rPr>
          <w:snapToGrid w:val="0"/>
          <w:kern w:val="0"/>
        </w:rPr>
      </w:pPr>
      <w:r>
        <w:rPr>
          <w:rFonts w:hint="eastAsia"/>
          <w:snapToGrid w:val="0"/>
          <w:kern w:val="0"/>
        </w:rPr>
        <w:t>（1）目录；</w:t>
      </w:r>
    </w:p>
    <w:p w14:paraId="33512EE5">
      <w:pPr>
        <w:adjustRightInd w:val="0"/>
        <w:spacing w:line="300" w:lineRule="auto"/>
        <w:ind w:firstLine="359" w:firstLineChars="171"/>
        <w:rPr>
          <w:snapToGrid w:val="0"/>
          <w:kern w:val="0"/>
        </w:rPr>
      </w:pPr>
      <w:r>
        <w:rPr>
          <w:rFonts w:hint="eastAsia"/>
          <w:snapToGrid w:val="0"/>
          <w:kern w:val="0"/>
        </w:rPr>
        <w:t>（2）评标指引表</w:t>
      </w:r>
    </w:p>
    <w:p w14:paraId="1396D310">
      <w:pPr>
        <w:adjustRightInd w:val="0"/>
        <w:spacing w:line="300" w:lineRule="auto"/>
        <w:ind w:firstLine="359" w:firstLineChars="171"/>
        <w:rPr>
          <w:snapToGrid w:val="0"/>
          <w:kern w:val="0"/>
        </w:rPr>
      </w:pPr>
      <w:r>
        <w:rPr>
          <w:rFonts w:hint="eastAsia"/>
          <w:snapToGrid w:val="0"/>
          <w:kern w:val="0"/>
        </w:rPr>
        <w:t>（3）投标人资格证明文件；（格式1）</w:t>
      </w:r>
    </w:p>
    <w:p w14:paraId="1DBA52D0">
      <w:pPr>
        <w:adjustRightInd w:val="0"/>
        <w:spacing w:line="300" w:lineRule="auto"/>
        <w:ind w:firstLine="359" w:firstLineChars="171"/>
        <w:rPr>
          <w:snapToGrid w:val="0"/>
          <w:kern w:val="0"/>
        </w:rPr>
      </w:pPr>
      <w:r>
        <w:rPr>
          <w:rFonts w:hint="eastAsia"/>
          <w:snapToGrid w:val="0"/>
          <w:kern w:val="0"/>
        </w:rPr>
        <w:t>（4）投标函；（格式2）</w:t>
      </w:r>
    </w:p>
    <w:p w14:paraId="063BBC2C">
      <w:pPr>
        <w:adjustRightInd w:val="0"/>
        <w:spacing w:line="300" w:lineRule="auto"/>
        <w:ind w:left="2" w:firstLine="359" w:firstLineChars="171"/>
        <w:rPr>
          <w:snapToGrid w:val="0"/>
          <w:kern w:val="0"/>
        </w:rPr>
      </w:pPr>
      <w:r>
        <w:rPr>
          <w:rFonts w:hint="eastAsia"/>
          <w:snapToGrid w:val="0"/>
          <w:kern w:val="0"/>
        </w:rPr>
        <w:t>（5）报价表；（格式4）</w:t>
      </w:r>
    </w:p>
    <w:p w14:paraId="79EB5F3C">
      <w:pPr>
        <w:adjustRightInd w:val="0"/>
        <w:spacing w:line="300" w:lineRule="auto"/>
        <w:ind w:firstLine="359" w:firstLineChars="171"/>
        <w:rPr>
          <w:snapToGrid w:val="0"/>
          <w:kern w:val="0"/>
        </w:rPr>
      </w:pPr>
      <w:r>
        <w:rPr>
          <w:rFonts w:hint="eastAsia"/>
          <w:snapToGrid w:val="0"/>
          <w:kern w:val="0"/>
        </w:rPr>
        <w:t>（6）服务方案；（格式5）</w:t>
      </w:r>
    </w:p>
    <w:p w14:paraId="3D5676F1">
      <w:pPr>
        <w:adjustRightInd w:val="0"/>
        <w:spacing w:line="300" w:lineRule="auto"/>
        <w:ind w:firstLine="359" w:firstLineChars="171"/>
        <w:rPr>
          <w:snapToGrid w:val="0"/>
          <w:kern w:val="0"/>
        </w:rPr>
      </w:pPr>
      <w:r>
        <w:rPr>
          <w:rFonts w:hint="eastAsia"/>
          <w:snapToGrid w:val="0"/>
          <w:kern w:val="0"/>
        </w:rPr>
        <w:t>（7）偏离表；（格式6）</w:t>
      </w:r>
    </w:p>
    <w:p w14:paraId="05DC0039">
      <w:pPr>
        <w:adjustRightInd w:val="0"/>
        <w:spacing w:line="300" w:lineRule="auto"/>
        <w:ind w:firstLine="359" w:firstLineChars="171"/>
        <w:rPr>
          <w:snapToGrid w:val="0"/>
          <w:kern w:val="0"/>
        </w:rPr>
      </w:pPr>
      <w:r>
        <w:rPr>
          <w:rFonts w:hint="eastAsia"/>
          <w:snapToGrid w:val="0"/>
          <w:kern w:val="0"/>
        </w:rPr>
        <w:t>（8）其它附表。（格式7）</w:t>
      </w:r>
    </w:p>
    <w:p w14:paraId="7AC97DBC">
      <w:pPr>
        <w:adjustRightInd w:val="0"/>
        <w:spacing w:line="300" w:lineRule="auto"/>
        <w:ind w:firstLine="359" w:firstLineChars="171"/>
        <w:rPr>
          <w:snapToGrid w:val="0"/>
          <w:kern w:val="0"/>
        </w:rPr>
      </w:pPr>
      <w:r>
        <w:rPr>
          <w:rFonts w:hint="eastAsia"/>
          <w:snapToGrid w:val="0"/>
          <w:kern w:val="0"/>
        </w:rPr>
        <w:t>（9）装有“法定代表人证明书、法定代表人授权委托证明书”和“开标一览表”单独密封的信封。</w:t>
      </w:r>
    </w:p>
    <w:p w14:paraId="4F90BBA0">
      <w:pPr>
        <w:adjustRightInd w:val="0"/>
        <w:spacing w:line="300" w:lineRule="auto"/>
        <w:rPr>
          <w:b/>
          <w:snapToGrid w:val="0"/>
          <w:kern w:val="0"/>
        </w:rPr>
      </w:pPr>
      <w:r>
        <w:rPr>
          <w:rFonts w:hint="eastAsia"/>
          <w:b/>
          <w:snapToGrid w:val="0"/>
          <w:kern w:val="0"/>
        </w:rPr>
        <w:t>11</w:t>
      </w:r>
      <w:r>
        <w:rPr>
          <w:b/>
          <w:snapToGrid w:val="0"/>
          <w:kern w:val="0"/>
        </w:rPr>
        <w:t xml:space="preserve">. </w:t>
      </w:r>
      <w:r>
        <w:rPr>
          <w:rFonts w:hint="eastAsia"/>
          <w:b/>
          <w:snapToGrid w:val="0"/>
          <w:kern w:val="0"/>
        </w:rPr>
        <w:t>投标文件格式</w:t>
      </w:r>
    </w:p>
    <w:p w14:paraId="324962B0">
      <w:pPr>
        <w:adjustRightInd w:val="0"/>
        <w:spacing w:line="300" w:lineRule="auto"/>
        <w:rPr>
          <w:snapToGrid w:val="0"/>
          <w:kern w:val="0"/>
        </w:rPr>
      </w:pPr>
      <w:r>
        <w:rPr>
          <w:rFonts w:hint="eastAsia"/>
          <w:snapToGrid w:val="0"/>
          <w:kern w:val="0"/>
        </w:rPr>
        <w:t>11</w:t>
      </w:r>
      <w:r>
        <w:rPr>
          <w:snapToGrid w:val="0"/>
          <w:kern w:val="0"/>
        </w:rPr>
        <w:t xml:space="preserve">.1  </w:t>
      </w:r>
      <w:r>
        <w:rPr>
          <w:rFonts w:hint="eastAsia"/>
          <w:snapToGrid w:val="0"/>
          <w:kern w:val="0"/>
        </w:rPr>
        <w:t>投标文件必须毫无遗漏地包括本须知第10条规定的内容，投标人提交的投标文件必须毫无例外地使用招标文件所提供投标文件格式（表格可以按同样格式扩展）。</w:t>
      </w:r>
    </w:p>
    <w:p w14:paraId="233DAF53">
      <w:pPr>
        <w:adjustRightInd w:val="0"/>
        <w:spacing w:line="300" w:lineRule="auto"/>
        <w:rPr>
          <w:b/>
          <w:snapToGrid w:val="0"/>
          <w:kern w:val="0"/>
        </w:rPr>
      </w:pPr>
      <w:r>
        <w:rPr>
          <w:rFonts w:hint="eastAsia"/>
          <w:b/>
          <w:snapToGrid w:val="0"/>
          <w:kern w:val="0"/>
        </w:rPr>
        <w:t>12</w:t>
      </w:r>
      <w:r>
        <w:rPr>
          <w:b/>
          <w:snapToGrid w:val="0"/>
          <w:kern w:val="0"/>
        </w:rPr>
        <w:t xml:space="preserve">. </w:t>
      </w:r>
      <w:r>
        <w:rPr>
          <w:rFonts w:hint="eastAsia"/>
          <w:b/>
          <w:snapToGrid w:val="0"/>
          <w:kern w:val="0"/>
        </w:rPr>
        <w:t>投标报价</w:t>
      </w:r>
    </w:p>
    <w:p w14:paraId="1D00000A">
      <w:pPr>
        <w:adjustRightInd w:val="0"/>
        <w:spacing w:line="300" w:lineRule="auto"/>
        <w:rPr>
          <w:snapToGrid w:val="0"/>
          <w:kern w:val="0"/>
        </w:rPr>
      </w:pPr>
      <w:r>
        <w:rPr>
          <w:snapToGrid w:val="0"/>
          <w:kern w:val="0"/>
        </w:rPr>
        <w:t>12.1</w:t>
      </w:r>
      <w:r>
        <w:rPr>
          <w:rFonts w:hint="eastAsia"/>
          <w:snapToGrid w:val="0"/>
          <w:kern w:val="0"/>
        </w:rPr>
        <w:t>投标报价应以人民币为结算单位。</w:t>
      </w:r>
    </w:p>
    <w:p w14:paraId="781E8162">
      <w:pPr>
        <w:adjustRightInd w:val="0"/>
        <w:spacing w:line="300" w:lineRule="auto"/>
        <w:rPr>
          <w:snapToGrid w:val="0"/>
          <w:kern w:val="0"/>
        </w:rPr>
      </w:pPr>
      <w:r>
        <w:rPr>
          <w:snapToGrid w:val="0"/>
          <w:kern w:val="0"/>
        </w:rPr>
        <w:t>12.</w:t>
      </w:r>
      <w:r>
        <w:rPr>
          <w:rFonts w:hint="eastAsia"/>
          <w:snapToGrid w:val="0"/>
          <w:kern w:val="0"/>
        </w:rPr>
        <w:t>2 投标人应在招标文件所附的“报价表”（格式4）上写明投标货物的单价和投标总价。投标人对每种项目只允许有一个报价，</w:t>
      </w:r>
      <w:r>
        <w:rPr>
          <w:rFonts w:hint="eastAsia" w:ascii="宋体" w:hAnsi="宋体" w:cs="宋体"/>
          <w:bCs/>
          <w:snapToGrid w:val="0"/>
          <w:kern w:val="0"/>
        </w:rPr>
        <w:t>招标代理机构</w:t>
      </w:r>
      <w:r>
        <w:rPr>
          <w:rFonts w:hint="eastAsia"/>
          <w:snapToGrid w:val="0"/>
          <w:kern w:val="0"/>
        </w:rPr>
        <w:t>不接受有任何选择的报价。</w:t>
      </w:r>
    </w:p>
    <w:p w14:paraId="608386F0">
      <w:pPr>
        <w:adjustRightInd w:val="0"/>
        <w:spacing w:line="300" w:lineRule="auto"/>
        <w:rPr>
          <w:snapToGrid w:val="0"/>
          <w:kern w:val="0"/>
        </w:rPr>
      </w:pPr>
      <w:r>
        <w:rPr>
          <w:snapToGrid w:val="0"/>
          <w:kern w:val="0"/>
        </w:rPr>
        <w:t xml:space="preserve">12.3  </w:t>
      </w:r>
      <w:r>
        <w:rPr>
          <w:rFonts w:hint="eastAsia"/>
          <w:snapToGrid w:val="0"/>
          <w:kern w:val="0"/>
        </w:rPr>
        <w:t>此报价作为评标委员会评标标准，但不能限制</w:t>
      </w:r>
      <w:r>
        <w:rPr>
          <w:rFonts w:hint="eastAsia"/>
          <w:bCs/>
          <w:snapToGrid w:val="0"/>
          <w:kern w:val="0"/>
        </w:rPr>
        <w:t>招标人</w:t>
      </w:r>
      <w:r>
        <w:rPr>
          <w:rFonts w:hint="eastAsia"/>
          <w:snapToGrid w:val="0"/>
          <w:kern w:val="0"/>
        </w:rPr>
        <w:t>以其它方式签订合同的权力。</w:t>
      </w:r>
    </w:p>
    <w:p w14:paraId="511BBED8">
      <w:pPr>
        <w:adjustRightInd w:val="0"/>
        <w:spacing w:line="300" w:lineRule="auto"/>
        <w:rPr>
          <w:b/>
          <w:snapToGrid w:val="0"/>
          <w:kern w:val="0"/>
        </w:rPr>
      </w:pPr>
      <w:r>
        <w:rPr>
          <w:b/>
          <w:snapToGrid w:val="0"/>
          <w:kern w:val="0"/>
        </w:rPr>
        <w:t>1</w:t>
      </w:r>
      <w:r>
        <w:rPr>
          <w:rFonts w:hint="eastAsia"/>
          <w:b/>
          <w:snapToGrid w:val="0"/>
          <w:kern w:val="0"/>
        </w:rPr>
        <w:t>3</w:t>
      </w:r>
      <w:r>
        <w:rPr>
          <w:b/>
          <w:snapToGrid w:val="0"/>
          <w:kern w:val="0"/>
        </w:rPr>
        <w:t xml:space="preserve">. </w:t>
      </w:r>
      <w:r>
        <w:rPr>
          <w:rFonts w:hint="eastAsia"/>
          <w:b/>
          <w:snapToGrid w:val="0"/>
          <w:kern w:val="0"/>
        </w:rPr>
        <w:t>投标人资格的证明文件</w:t>
      </w:r>
    </w:p>
    <w:p w14:paraId="62C515A9">
      <w:pPr>
        <w:adjustRightInd w:val="0"/>
        <w:spacing w:line="300" w:lineRule="auto"/>
        <w:rPr>
          <w:snapToGrid w:val="0"/>
          <w:kern w:val="0"/>
        </w:rPr>
      </w:pPr>
      <w:r>
        <w:rPr>
          <w:snapToGrid w:val="0"/>
          <w:kern w:val="0"/>
        </w:rPr>
        <w:t>1</w:t>
      </w:r>
      <w:r>
        <w:rPr>
          <w:rFonts w:hint="eastAsia"/>
          <w:snapToGrid w:val="0"/>
          <w:kern w:val="0"/>
        </w:rPr>
        <w:t>3</w:t>
      </w:r>
      <w:r>
        <w:rPr>
          <w:snapToGrid w:val="0"/>
          <w:kern w:val="0"/>
        </w:rPr>
        <w:t xml:space="preserve">.1  </w:t>
      </w:r>
      <w:r>
        <w:rPr>
          <w:rFonts w:hint="eastAsia"/>
          <w:snapToGrid w:val="0"/>
          <w:kern w:val="0"/>
        </w:rPr>
        <w:t>投标人必须提交证明其有资格进行投标，和中标后有能力履行合同的证明文件（格式1），作为投标文件的一部份。</w:t>
      </w:r>
    </w:p>
    <w:p w14:paraId="1BD0BC3B">
      <w:pPr>
        <w:adjustRightInd w:val="0"/>
        <w:spacing w:line="300" w:lineRule="auto"/>
        <w:rPr>
          <w:b/>
          <w:snapToGrid w:val="0"/>
          <w:kern w:val="0"/>
        </w:rPr>
      </w:pPr>
      <w:r>
        <w:rPr>
          <w:b/>
          <w:snapToGrid w:val="0"/>
          <w:kern w:val="0"/>
        </w:rPr>
        <w:t>1</w:t>
      </w:r>
      <w:r>
        <w:rPr>
          <w:rFonts w:hint="eastAsia"/>
          <w:b/>
          <w:snapToGrid w:val="0"/>
          <w:kern w:val="0"/>
        </w:rPr>
        <w:t>4</w:t>
      </w:r>
      <w:r>
        <w:rPr>
          <w:b/>
          <w:snapToGrid w:val="0"/>
          <w:kern w:val="0"/>
        </w:rPr>
        <w:t xml:space="preserve">. </w:t>
      </w:r>
      <w:r>
        <w:rPr>
          <w:rFonts w:hint="eastAsia"/>
          <w:b/>
          <w:snapToGrid w:val="0"/>
          <w:kern w:val="0"/>
        </w:rPr>
        <w:t>投标有效期</w:t>
      </w:r>
    </w:p>
    <w:p w14:paraId="08419E90">
      <w:pPr>
        <w:adjustRightInd w:val="0"/>
        <w:spacing w:line="300" w:lineRule="auto"/>
        <w:rPr>
          <w:snapToGrid w:val="0"/>
          <w:kern w:val="0"/>
        </w:rPr>
      </w:pPr>
      <w:r>
        <w:rPr>
          <w:snapToGrid w:val="0"/>
          <w:kern w:val="0"/>
        </w:rPr>
        <w:t>1</w:t>
      </w:r>
      <w:r>
        <w:rPr>
          <w:rFonts w:hint="eastAsia"/>
          <w:snapToGrid w:val="0"/>
          <w:kern w:val="0"/>
        </w:rPr>
        <w:t>4</w:t>
      </w:r>
      <w:r>
        <w:rPr>
          <w:snapToGrid w:val="0"/>
          <w:kern w:val="0"/>
        </w:rPr>
        <w:t>.1</w:t>
      </w:r>
      <w:r>
        <w:rPr>
          <w:rFonts w:hint="eastAsia"/>
          <w:snapToGrid w:val="0"/>
          <w:kern w:val="0"/>
        </w:rPr>
        <w:t>投标文件的有效期按前附表第7项规定。</w:t>
      </w:r>
    </w:p>
    <w:p w14:paraId="43930DEC">
      <w:pPr>
        <w:adjustRightInd w:val="0"/>
        <w:spacing w:line="300" w:lineRule="auto"/>
        <w:rPr>
          <w:snapToGrid w:val="0"/>
          <w:kern w:val="0"/>
        </w:rPr>
      </w:pPr>
      <w:r>
        <w:rPr>
          <w:snapToGrid w:val="0"/>
          <w:kern w:val="0"/>
        </w:rPr>
        <w:t>1</w:t>
      </w:r>
      <w:r>
        <w:rPr>
          <w:rFonts w:hint="eastAsia"/>
          <w:snapToGrid w:val="0"/>
          <w:kern w:val="0"/>
        </w:rPr>
        <w:t>4</w:t>
      </w:r>
      <w:r>
        <w:rPr>
          <w:snapToGrid w:val="0"/>
          <w:kern w:val="0"/>
        </w:rPr>
        <w:t xml:space="preserve">.2  </w:t>
      </w:r>
      <w:r>
        <w:rPr>
          <w:rFonts w:hint="eastAsia"/>
          <w:snapToGrid w:val="0"/>
          <w:kern w:val="0"/>
        </w:rPr>
        <w:t>特殊情况下，</w:t>
      </w:r>
      <w:r>
        <w:rPr>
          <w:rFonts w:hint="eastAsia" w:ascii="宋体" w:hAnsi="宋体" w:cs="宋体"/>
          <w:bCs/>
          <w:snapToGrid w:val="0"/>
          <w:kern w:val="0"/>
        </w:rPr>
        <w:t>招标代理机构</w:t>
      </w:r>
      <w:r>
        <w:rPr>
          <w:rFonts w:hint="eastAsia"/>
          <w:snapToGrid w:val="0"/>
          <w:kern w:val="0"/>
        </w:rPr>
        <w:t>可于投标有效期期满之前，要求投标人同意延长投标有效期。投标人可以拒绝或同意上述要求，但要求与答复均须是书面文件。对于同意该要求的投标人，</w:t>
      </w:r>
      <w:r>
        <w:rPr>
          <w:rFonts w:hint="eastAsia" w:ascii="宋体" w:hAnsi="宋体" w:cs="宋体"/>
          <w:bCs/>
          <w:snapToGrid w:val="0"/>
          <w:kern w:val="0"/>
        </w:rPr>
        <w:t>招标代理机构</w:t>
      </w:r>
      <w:r>
        <w:rPr>
          <w:rFonts w:hint="eastAsia"/>
          <w:snapToGrid w:val="0"/>
          <w:kern w:val="0"/>
        </w:rPr>
        <w:t>既不要求也不允许其修改投标文件，但将要求其相应延长投标保证金的有效期。有关退还和没收投标保证金的规定在投标有效期内继续有效。</w:t>
      </w:r>
    </w:p>
    <w:p w14:paraId="72987DA5">
      <w:pPr>
        <w:adjustRightInd w:val="0"/>
        <w:spacing w:line="300" w:lineRule="auto"/>
        <w:rPr>
          <w:b/>
          <w:snapToGrid w:val="0"/>
          <w:kern w:val="0"/>
        </w:rPr>
      </w:pPr>
      <w:r>
        <w:rPr>
          <w:b/>
          <w:snapToGrid w:val="0"/>
          <w:kern w:val="0"/>
        </w:rPr>
        <w:t xml:space="preserve">15. </w:t>
      </w:r>
      <w:r>
        <w:rPr>
          <w:rFonts w:hint="eastAsia"/>
          <w:b/>
          <w:snapToGrid w:val="0"/>
          <w:kern w:val="0"/>
        </w:rPr>
        <w:t>投标保证金</w:t>
      </w:r>
    </w:p>
    <w:p w14:paraId="3BEE870B">
      <w:pPr>
        <w:adjustRightInd w:val="0"/>
        <w:spacing w:line="288" w:lineRule="auto"/>
        <w:rPr>
          <w:snapToGrid w:val="0"/>
          <w:kern w:val="0"/>
        </w:rPr>
      </w:pPr>
      <w:r>
        <w:rPr>
          <w:snapToGrid w:val="0"/>
          <w:kern w:val="0"/>
        </w:rPr>
        <w:t>15.1</w:t>
      </w:r>
      <w:r>
        <w:rPr>
          <w:rFonts w:hint="eastAsia"/>
          <w:snapToGrid w:val="0"/>
          <w:kern w:val="0"/>
        </w:rPr>
        <w:t>以下有关投标保证金的条款仅适用于需要缴纳投标保证金的项目。是否需要缴纳投标保证金以《投标人须知前附表》中的规定或说明为准。</w:t>
      </w:r>
    </w:p>
    <w:p w14:paraId="7901FD6F">
      <w:pPr>
        <w:adjustRightInd w:val="0"/>
        <w:spacing w:line="288" w:lineRule="auto"/>
        <w:rPr>
          <w:snapToGrid w:val="0"/>
          <w:kern w:val="0"/>
        </w:rPr>
      </w:pPr>
      <w:r>
        <w:rPr>
          <w:snapToGrid w:val="0"/>
          <w:kern w:val="0"/>
        </w:rPr>
        <w:t xml:space="preserve">15.2 </w:t>
      </w:r>
      <w:r>
        <w:rPr>
          <w:rFonts w:hint="eastAsia"/>
          <w:snapToGrid w:val="0"/>
          <w:kern w:val="0"/>
        </w:rPr>
        <w:t>投标人应向招标代理机构提交一笔不少于前附表第8项所规定的投标保证金，以到账为准。</w:t>
      </w:r>
      <w:r>
        <w:rPr>
          <w:rFonts w:hint="eastAsia" w:asciiTheme="minorEastAsia" w:hAnsiTheme="minorEastAsia" w:eastAsiaTheme="minorEastAsia"/>
          <w:snapToGrid w:val="0"/>
          <w:kern w:val="0"/>
        </w:rPr>
        <w:t>投标保证金为投标文件的组成部分之一。</w:t>
      </w:r>
    </w:p>
    <w:p w14:paraId="68C915C3">
      <w:pPr>
        <w:adjustRightInd w:val="0"/>
        <w:spacing w:line="288" w:lineRule="auto"/>
        <w:rPr>
          <w:snapToGrid w:val="0"/>
          <w:kern w:val="0"/>
        </w:rPr>
      </w:pPr>
      <w:r>
        <w:rPr>
          <w:snapToGrid w:val="0"/>
          <w:kern w:val="0"/>
        </w:rPr>
        <w:t>15.3</w:t>
      </w:r>
      <w:r>
        <w:rPr>
          <w:rFonts w:hint="eastAsia"/>
          <w:snapToGrid w:val="0"/>
          <w:kern w:val="0"/>
        </w:rPr>
        <w:t>投标保证金用于保护本次招标免受投标人的行为而引起的风险。</w:t>
      </w:r>
    </w:p>
    <w:p w14:paraId="024BE690">
      <w:pPr>
        <w:adjustRightInd w:val="0"/>
        <w:spacing w:line="288" w:lineRule="auto"/>
        <w:ind w:left="630" w:hanging="630" w:hangingChars="300"/>
        <w:rPr>
          <w:snapToGrid w:val="0"/>
          <w:kern w:val="0"/>
        </w:rPr>
      </w:pPr>
      <w:r>
        <w:rPr>
          <w:snapToGrid w:val="0"/>
          <w:kern w:val="0"/>
        </w:rPr>
        <w:t>15.</w:t>
      </w:r>
      <w:r>
        <w:rPr>
          <w:rFonts w:hint="eastAsia"/>
          <w:snapToGrid w:val="0"/>
          <w:kern w:val="0"/>
        </w:rPr>
        <w:t>4投标保证金应以银行转账形式提交。（注：必须从投标供应商单位账户转出，</w:t>
      </w:r>
      <w:r>
        <w:rPr>
          <w:rFonts w:hint="eastAsia" w:ascii="宋体" w:hAnsi="宋体"/>
          <w:szCs w:val="21"/>
        </w:rPr>
        <w:t>禁止个人银行结算账户转出。</w:t>
      </w:r>
      <w:r>
        <w:rPr>
          <w:rFonts w:hint="eastAsia"/>
          <w:snapToGrid w:val="0"/>
          <w:kern w:val="0"/>
        </w:rPr>
        <w:t>）</w:t>
      </w:r>
    </w:p>
    <w:p w14:paraId="705754BF">
      <w:pPr>
        <w:adjustRightInd w:val="0"/>
        <w:spacing w:line="288" w:lineRule="auto"/>
        <w:rPr>
          <w:snapToGrid w:val="0"/>
          <w:kern w:val="0"/>
        </w:rPr>
      </w:pPr>
      <w:r>
        <w:rPr>
          <w:snapToGrid w:val="0"/>
          <w:kern w:val="0"/>
        </w:rPr>
        <w:t xml:space="preserve">15.5  </w:t>
      </w:r>
      <w:r>
        <w:rPr>
          <w:rFonts w:hint="eastAsia"/>
          <w:snapToGrid w:val="0"/>
          <w:kern w:val="0"/>
        </w:rPr>
        <w:t>未按规定提交投标保证金的投标，将被视为无效投标。</w:t>
      </w:r>
    </w:p>
    <w:p w14:paraId="1B4E7ADC">
      <w:pPr>
        <w:adjustRightInd w:val="0"/>
        <w:spacing w:line="288" w:lineRule="auto"/>
        <w:rPr>
          <w:snapToGrid w:val="0"/>
          <w:kern w:val="0"/>
        </w:rPr>
      </w:pPr>
      <w:r>
        <w:rPr>
          <w:snapToGrid w:val="0"/>
          <w:kern w:val="0"/>
        </w:rPr>
        <w:t xml:space="preserve">15.6 </w:t>
      </w:r>
      <w:r>
        <w:rPr>
          <w:rFonts w:hint="eastAsia"/>
          <w:snapToGrid w:val="0"/>
          <w:kern w:val="0"/>
        </w:rPr>
        <w:t>未中标的投标人的投标保证金，招标代理机构将在中标通知书发出且收到投标人的《投标保证金退还申请表》后5个工作日内退还。</w:t>
      </w:r>
    </w:p>
    <w:p w14:paraId="5E55EAE6">
      <w:pPr>
        <w:adjustRightInd w:val="0"/>
        <w:spacing w:line="288" w:lineRule="auto"/>
        <w:rPr>
          <w:snapToGrid w:val="0"/>
          <w:kern w:val="0"/>
        </w:rPr>
      </w:pPr>
      <w:r>
        <w:rPr>
          <w:snapToGrid w:val="0"/>
          <w:kern w:val="0"/>
        </w:rPr>
        <w:t xml:space="preserve">15.7 </w:t>
      </w:r>
      <w:r>
        <w:rPr>
          <w:rFonts w:hint="eastAsia"/>
          <w:snapToGrid w:val="0"/>
          <w:kern w:val="0"/>
        </w:rPr>
        <w:t>中标方的投标保证金</w:t>
      </w:r>
      <w:r>
        <w:rPr>
          <w:snapToGrid w:val="0"/>
          <w:kern w:val="0"/>
        </w:rPr>
        <w:t>，</w:t>
      </w:r>
      <w:r>
        <w:rPr>
          <w:rFonts w:hint="eastAsia"/>
          <w:snapToGrid w:val="0"/>
          <w:kern w:val="0"/>
        </w:rPr>
        <w:t>招标代理机构将在中标方签订合同并支付中标服务费后5个工作日内退还。</w:t>
      </w:r>
    </w:p>
    <w:p w14:paraId="2761A0EB">
      <w:pPr>
        <w:adjustRightInd w:val="0"/>
        <w:spacing w:line="288" w:lineRule="auto"/>
        <w:rPr>
          <w:snapToGrid w:val="0"/>
          <w:kern w:val="0"/>
        </w:rPr>
      </w:pPr>
      <w:r>
        <w:rPr>
          <w:rFonts w:hint="eastAsia"/>
          <w:snapToGrid w:val="0"/>
          <w:kern w:val="0"/>
        </w:rPr>
        <w:t>15.</w:t>
      </w:r>
      <w:r>
        <w:rPr>
          <w:snapToGrid w:val="0"/>
          <w:kern w:val="0"/>
        </w:rPr>
        <w:t>8</w:t>
      </w:r>
      <w:r>
        <w:rPr>
          <w:rFonts w:hint="eastAsia"/>
          <w:snapToGrid w:val="0"/>
          <w:kern w:val="0"/>
        </w:rPr>
        <w:t>发生以下情况投标保证金将被没收：</w:t>
      </w:r>
    </w:p>
    <w:p w14:paraId="2821B71F">
      <w:pPr>
        <w:tabs>
          <w:tab w:val="left" w:pos="330"/>
        </w:tabs>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（1）已递交了投标保证金的投标人放弃投标，而没有在投标保证金递交截止时间前书面通知招标代理机构的；</w:t>
      </w:r>
    </w:p>
    <w:p w14:paraId="66EF10B7">
      <w:pPr>
        <w:tabs>
          <w:tab w:val="left" w:pos="330"/>
        </w:tabs>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（2）开标后投标人在投标有效期内撤回投标；</w:t>
      </w:r>
    </w:p>
    <w:p w14:paraId="05A8C05D">
      <w:pPr>
        <w:tabs>
          <w:tab w:val="left" w:pos="330"/>
        </w:tabs>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（3）投标人串通投标或者以其他弄虚作假方式投标的；</w:t>
      </w:r>
    </w:p>
    <w:p w14:paraId="55E28350">
      <w:pPr>
        <w:tabs>
          <w:tab w:val="left" w:pos="330"/>
        </w:tabs>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（4）如果中标方未能做到：</w:t>
      </w:r>
    </w:p>
    <w:p w14:paraId="3DE07FAE">
      <w:pPr>
        <w:tabs>
          <w:tab w:val="left" w:pos="330"/>
        </w:tabs>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按本须知规定签订合同；或</w:t>
      </w:r>
    </w:p>
    <w:p w14:paraId="730C9055">
      <w:pPr>
        <w:tabs>
          <w:tab w:val="left" w:pos="330"/>
        </w:tabs>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按本须知规定提供履约保证金；或</w:t>
      </w:r>
    </w:p>
    <w:p w14:paraId="55044371">
      <w:pPr>
        <w:tabs>
          <w:tab w:val="left" w:pos="330"/>
        </w:tabs>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按本须知规定缴纳中标服务费；</w:t>
      </w:r>
    </w:p>
    <w:p w14:paraId="03A58A08">
      <w:pPr>
        <w:tabs>
          <w:tab w:val="left" w:pos="330"/>
        </w:tabs>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（5）法律法规规定的其它情况。</w:t>
      </w:r>
    </w:p>
    <w:p w14:paraId="213E516D">
      <w:pPr>
        <w:tabs>
          <w:tab w:val="left" w:pos="330"/>
        </w:tabs>
        <w:spacing w:line="360" w:lineRule="auto"/>
        <w:rPr>
          <w:b/>
        </w:rPr>
      </w:pPr>
      <w:r>
        <w:rPr>
          <w:rFonts w:hint="eastAsia"/>
          <w:b/>
        </w:rPr>
        <w:t>16. 投标预备会（</w:t>
      </w:r>
      <w:r>
        <w:rPr>
          <w:rFonts w:hint="eastAsia"/>
          <w:b/>
          <w:snapToGrid w:val="0"/>
          <w:kern w:val="0"/>
        </w:rPr>
        <w:t>答疑会）</w:t>
      </w:r>
    </w:p>
    <w:p w14:paraId="0D074F87">
      <w:pPr>
        <w:adjustRightInd w:val="0"/>
        <w:spacing w:line="300" w:lineRule="auto"/>
        <w:rPr>
          <w:snapToGrid w:val="0"/>
          <w:kern w:val="0"/>
        </w:rPr>
      </w:pPr>
      <w:r>
        <w:rPr>
          <w:rFonts w:hint="eastAsia"/>
          <w:snapToGrid w:val="0"/>
          <w:kern w:val="0"/>
        </w:rPr>
        <w:t>16.1  投标预备会（答疑会），如</w:t>
      </w:r>
      <w:r>
        <w:rPr>
          <w:rFonts w:hint="eastAsia" w:ascii="宋体" w:hAnsi="宋体" w:cs="宋体"/>
          <w:bCs/>
          <w:snapToGrid w:val="0"/>
          <w:kern w:val="0"/>
        </w:rPr>
        <w:t>招标代理机构</w:t>
      </w:r>
      <w:r>
        <w:rPr>
          <w:rFonts w:hint="eastAsia"/>
          <w:snapToGrid w:val="0"/>
          <w:kern w:val="0"/>
        </w:rPr>
        <w:t>认为有必要召开投标预备会，投标人应按照前附表第9项规定的或</w:t>
      </w:r>
      <w:r>
        <w:rPr>
          <w:rFonts w:hint="eastAsia" w:ascii="宋体" w:hAnsi="宋体" w:cs="宋体"/>
          <w:bCs/>
          <w:snapToGrid w:val="0"/>
          <w:kern w:val="0"/>
        </w:rPr>
        <w:t>招标代理机构</w:t>
      </w:r>
      <w:r>
        <w:rPr>
          <w:rFonts w:hint="eastAsia"/>
          <w:snapToGrid w:val="0"/>
          <w:kern w:val="0"/>
        </w:rPr>
        <w:t>另行书面通知的时间和地点，派出代表出席</w:t>
      </w:r>
      <w:r>
        <w:rPr>
          <w:rFonts w:hint="eastAsia" w:ascii="宋体" w:hAnsi="宋体" w:cs="宋体"/>
          <w:bCs/>
          <w:snapToGrid w:val="0"/>
          <w:kern w:val="0"/>
        </w:rPr>
        <w:t>招标代理机构</w:t>
      </w:r>
      <w:r>
        <w:rPr>
          <w:rFonts w:hint="eastAsia"/>
          <w:snapToGrid w:val="0"/>
          <w:kern w:val="0"/>
        </w:rPr>
        <w:t>主持的投标预备会。</w:t>
      </w:r>
    </w:p>
    <w:p w14:paraId="489ACB82">
      <w:pPr>
        <w:adjustRightInd w:val="0"/>
        <w:spacing w:line="300" w:lineRule="auto"/>
        <w:rPr>
          <w:snapToGrid w:val="0"/>
          <w:kern w:val="0"/>
        </w:rPr>
      </w:pPr>
      <w:r>
        <w:rPr>
          <w:rFonts w:hint="eastAsia"/>
          <w:snapToGrid w:val="0"/>
          <w:kern w:val="0"/>
        </w:rPr>
        <w:t>16.2  投标预备会的目的是澄清、解答投标人在查阅招标文件后和现场踏勘中可能提出的任何方面的问题。</w:t>
      </w:r>
    </w:p>
    <w:p w14:paraId="0346ADC7">
      <w:pPr>
        <w:adjustRightInd w:val="0"/>
        <w:spacing w:line="300" w:lineRule="auto"/>
        <w:rPr>
          <w:snapToGrid w:val="0"/>
          <w:kern w:val="0"/>
        </w:rPr>
      </w:pPr>
      <w:r>
        <w:rPr>
          <w:rFonts w:hint="eastAsia"/>
          <w:snapToGrid w:val="0"/>
          <w:kern w:val="0"/>
        </w:rPr>
        <w:t>16.3  投标人提出的与投标有关的任何</w:t>
      </w:r>
      <w:r>
        <w:rPr>
          <w:rFonts w:hint="eastAsia" w:ascii="宋体" w:hAnsi="宋体" w:cs="宋体"/>
          <w:bCs/>
          <w:snapToGrid w:val="0"/>
          <w:kern w:val="0"/>
        </w:rPr>
        <w:t>招标</w:t>
      </w:r>
      <w:r>
        <w:rPr>
          <w:rFonts w:hint="eastAsia"/>
          <w:snapToGrid w:val="0"/>
          <w:kern w:val="0"/>
        </w:rPr>
        <w:t>问题须以书面形式给</w:t>
      </w:r>
      <w:r>
        <w:rPr>
          <w:rFonts w:hint="eastAsia" w:ascii="宋体" w:hAnsi="宋体" w:cs="宋体"/>
          <w:bCs/>
          <w:snapToGrid w:val="0"/>
          <w:kern w:val="0"/>
        </w:rPr>
        <w:t>招标代理机构</w:t>
      </w:r>
      <w:r>
        <w:rPr>
          <w:rFonts w:hint="eastAsia"/>
          <w:snapToGrid w:val="0"/>
          <w:kern w:val="0"/>
        </w:rPr>
        <w:t>。在投标预备会上，</w:t>
      </w:r>
      <w:r>
        <w:rPr>
          <w:rFonts w:hint="eastAsia" w:ascii="宋体" w:hAnsi="宋体" w:cs="宋体"/>
          <w:bCs/>
          <w:snapToGrid w:val="0"/>
          <w:kern w:val="0"/>
        </w:rPr>
        <w:t>招标代理机构</w:t>
      </w:r>
      <w:r>
        <w:rPr>
          <w:rFonts w:hint="eastAsia"/>
          <w:snapToGrid w:val="0"/>
          <w:kern w:val="0"/>
        </w:rPr>
        <w:t>将做出澄清和解答。</w:t>
      </w:r>
    </w:p>
    <w:p w14:paraId="21112E27">
      <w:pPr>
        <w:adjustRightInd w:val="0"/>
        <w:spacing w:line="300" w:lineRule="auto"/>
        <w:rPr>
          <w:snapToGrid w:val="0"/>
          <w:kern w:val="0"/>
        </w:rPr>
      </w:pPr>
      <w:r>
        <w:rPr>
          <w:rFonts w:hint="eastAsia"/>
          <w:snapToGrid w:val="0"/>
          <w:kern w:val="0"/>
        </w:rPr>
        <w:t xml:space="preserve">16.4  </w:t>
      </w:r>
      <w:r>
        <w:rPr>
          <w:rFonts w:hint="eastAsia" w:ascii="宋体" w:hAnsi="宋体" w:cs="宋体"/>
          <w:bCs/>
          <w:snapToGrid w:val="0"/>
          <w:kern w:val="0"/>
        </w:rPr>
        <w:t>招标代理机构</w:t>
      </w:r>
      <w:r>
        <w:rPr>
          <w:rFonts w:hint="eastAsia"/>
          <w:snapToGrid w:val="0"/>
          <w:kern w:val="0"/>
        </w:rPr>
        <w:t>在投标预备会上所做出的澄清和解答，以书面答复为准，投标人在收到投标答疑纪要时应以书面形式予以确认。答疑纪要的有效性规定按照本须知第8</w:t>
      </w:r>
      <w:r>
        <w:rPr>
          <w:snapToGrid w:val="0"/>
          <w:kern w:val="0"/>
        </w:rPr>
        <w:t>.</w:t>
      </w:r>
      <w:r>
        <w:rPr>
          <w:rFonts w:hint="eastAsia"/>
          <w:snapToGrid w:val="0"/>
          <w:kern w:val="0"/>
        </w:rPr>
        <w:t>2、8</w:t>
      </w:r>
      <w:r>
        <w:rPr>
          <w:snapToGrid w:val="0"/>
          <w:kern w:val="0"/>
        </w:rPr>
        <w:t>.4</w:t>
      </w:r>
      <w:r>
        <w:rPr>
          <w:rFonts w:hint="eastAsia"/>
          <w:snapToGrid w:val="0"/>
          <w:kern w:val="0"/>
        </w:rPr>
        <w:t>款规定执行。</w:t>
      </w:r>
    </w:p>
    <w:p w14:paraId="1AB4C6ED">
      <w:pPr>
        <w:adjustRightInd w:val="0"/>
        <w:spacing w:line="300" w:lineRule="auto"/>
        <w:rPr>
          <w:snapToGrid w:val="0"/>
          <w:kern w:val="0"/>
        </w:rPr>
      </w:pPr>
      <w:r>
        <w:rPr>
          <w:rFonts w:hint="eastAsia"/>
          <w:snapToGrid w:val="0"/>
          <w:kern w:val="0"/>
        </w:rPr>
        <w:t>16.5  未出席投标预备会不作为否定投标人资格的理由。</w:t>
      </w:r>
    </w:p>
    <w:p w14:paraId="6FBF8FA1">
      <w:pPr>
        <w:adjustRightInd w:val="0"/>
        <w:spacing w:line="300" w:lineRule="auto"/>
        <w:rPr>
          <w:b/>
          <w:snapToGrid w:val="0"/>
          <w:kern w:val="0"/>
        </w:rPr>
      </w:pPr>
      <w:r>
        <w:rPr>
          <w:b/>
          <w:snapToGrid w:val="0"/>
          <w:kern w:val="0"/>
        </w:rPr>
        <w:t xml:space="preserve">17. </w:t>
      </w:r>
      <w:r>
        <w:rPr>
          <w:rFonts w:hint="eastAsia"/>
          <w:b/>
          <w:snapToGrid w:val="0"/>
          <w:kern w:val="0"/>
        </w:rPr>
        <w:t>投标文件的份数和签署</w:t>
      </w:r>
    </w:p>
    <w:p w14:paraId="440C498E">
      <w:pPr>
        <w:adjustRightInd w:val="0"/>
        <w:spacing w:line="300" w:lineRule="auto"/>
        <w:rPr>
          <w:snapToGrid w:val="0"/>
          <w:kern w:val="0"/>
        </w:rPr>
      </w:pPr>
      <w:r>
        <w:rPr>
          <w:snapToGrid w:val="0"/>
          <w:kern w:val="0"/>
        </w:rPr>
        <w:t xml:space="preserve">17.1  </w:t>
      </w:r>
      <w:r>
        <w:rPr>
          <w:rFonts w:hint="eastAsia"/>
          <w:snapToGrid w:val="0"/>
          <w:kern w:val="0"/>
        </w:rPr>
        <w:t>投标文件数量按前附表第10项所述。</w:t>
      </w:r>
    </w:p>
    <w:p w14:paraId="3693357C">
      <w:pPr>
        <w:adjustRightInd w:val="0"/>
        <w:spacing w:line="300" w:lineRule="auto"/>
        <w:rPr>
          <w:snapToGrid w:val="0"/>
          <w:kern w:val="0"/>
        </w:rPr>
      </w:pPr>
      <w:r>
        <w:rPr>
          <w:snapToGrid w:val="0"/>
          <w:kern w:val="0"/>
        </w:rPr>
        <w:t xml:space="preserve">17.2  </w:t>
      </w:r>
      <w:r>
        <w:rPr>
          <w:rFonts w:hint="eastAsia"/>
          <w:snapToGrid w:val="0"/>
          <w:kern w:val="0"/>
        </w:rPr>
        <w:t>为了便于投标文件保存，需提交一份投标文件电子版标书（可以是光盘或U盘）。电子标书为正本的PDF格式文件（文件内容需与正本内容一致）。</w:t>
      </w:r>
    </w:p>
    <w:p w14:paraId="34E2D9F4">
      <w:pPr>
        <w:adjustRightInd w:val="0"/>
        <w:spacing w:line="300" w:lineRule="auto"/>
        <w:rPr>
          <w:snapToGrid w:val="0"/>
          <w:kern w:val="0"/>
        </w:rPr>
      </w:pPr>
      <w:r>
        <w:rPr>
          <w:snapToGrid w:val="0"/>
          <w:kern w:val="0"/>
        </w:rPr>
        <w:t>17.</w:t>
      </w:r>
      <w:r>
        <w:rPr>
          <w:rFonts w:hint="eastAsia"/>
          <w:snapToGrid w:val="0"/>
          <w:kern w:val="0"/>
        </w:rPr>
        <w:t>3</w:t>
      </w:r>
      <w:r>
        <w:rPr>
          <w:snapToGrid w:val="0"/>
          <w:kern w:val="0"/>
        </w:rPr>
        <w:t xml:space="preserve"> </w:t>
      </w:r>
      <w:r>
        <w:rPr>
          <w:rFonts w:hint="eastAsia"/>
          <w:snapToGrid w:val="0"/>
          <w:kern w:val="0"/>
        </w:rPr>
        <w:t xml:space="preserve"> 投标文件正本及开标一览表须打印，并经法定代表人或其授权代表签字和盖章，投标文件的副本可采用正本复印件。</w:t>
      </w:r>
      <w:r>
        <w:rPr>
          <w:snapToGrid w:val="0"/>
          <w:kern w:val="0"/>
        </w:rPr>
        <w:t>投标文件须加盖骑缝章。</w:t>
      </w:r>
    </w:p>
    <w:p w14:paraId="7D41B325">
      <w:pPr>
        <w:adjustRightInd w:val="0"/>
        <w:spacing w:line="300" w:lineRule="auto"/>
        <w:rPr>
          <w:snapToGrid w:val="0"/>
          <w:kern w:val="0"/>
        </w:rPr>
      </w:pPr>
      <w:r>
        <w:rPr>
          <w:snapToGrid w:val="0"/>
          <w:kern w:val="0"/>
        </w:rPr>
        <w:t>17.</w:t>
      </w:r>
      <w:r>
        <w:rPr>
          <w:rFonts w:hint="eastAsia"/>
          <w:snapToGrid w:val="0"/>
          <w:kern w:val="0"/>
        </w:rPr>
        <w:t>4</w:t>
      </w:r>
      <w:r>
        <w:rPr>
          <w:snapToGrid w:val="0"/>
          <w:kern w:val="0"/>
        </w:rPr>
        <w:t xml:space="preserve">  </w:t>
      </w:r>
      <w:r>
        <w:rPr>
          <w:rFonts w:hint="eastAsia"/>
          <w:snapToGrid w:val="0"/>
          <w:kern w:val="0"/>
        </w:rPr>
        <w:t>除投标人对错处做必要修改外，投标文件中不许有加行、涂抹或改写，如有修改遗漏处，必须由投标人法定代表人或其授权代表签字和盖章。</w:t>
      </w:r>
    </w:p>
    <w:p w14:paraId="5AEC0B86">
      <w:pPr>
        <w:adjustRightInd w:val="0"/>
        <w:spacing w:line="300" w:lineRule="auto"/>
        <w:rPr>
          <w:snapToGrid w:val="0"/>
          <w:kern w:val="0"/>
        </w:rPr>
      </w:pPr>
      <w:r>
        <w:rPr>
          <w:snapToGrid w:val="0"/>
          <w:kern w:val="0"/>
        </w:rPr>
        <w:t>17.</w:t>
      </w:r>
      <w:r>
        <w:rPr>
          <w:rFonts w:hint="eastAsia"/>
          <w:snapToGrid w:val="0"/>
          <w:kern w:val="0"/>
        </w:rPr>
        <w:t>5</w:t>
      </w:r>
      <w:r>
        <w:rPr>
          <w:snapToGrid w:val="0"/>
          <w:kern w:val="0"/>
        </w:rPr>
        <w:t xml:space="preserve">  </w:t>
      </w:r>
      <w:r>
        <w:rPr>
          <w:rFonts w:hint="eastAsia"/>
          <w:snapToGrid w:val="0"/>
          <w:kern w:val="0"/>
        </w:rPr>
        <w:t>电报、电话、传真形式的投标概不接受。</w:t>
      </w:r>
    </w:p>
    <w:p w14:paraId="508F445C">
      <w:pPr>
        <w:adjustRightInd w:val="0"/>
        <w:spacing w:line="300" w:lineRule="auto"/>
        <w:rPr>
          <w:snapToGrid w:val="0"/>
          <w:kern w:val="0"/>
        </w:rPr>
      </w:pPr>
      <w:r>
        <w:rPr>
          <w:rFonts w:hint="eastAsia"/>
          <w:snapToGrid w:val="0"/>
          <w:kern w:val="0"/>
        </w:rPr>
        <w:t>17.6  投标文件不符合上述规定，为无效投标。</w:t>
      </w:r>
    </w:p>
    <w:p w14:paraId="057010DA">
      <w:pPr>
        <w:adjustRightInd w:val="0"/>
        <w:spacing w:line="300" w:lineRule="auto"/>
        <w:rPr>
          <w:snapToGrid w:val="0"/>
          <w:kern w:val="0"/>
        </w:rPr>
      </w:pPr>
    </w:p>
    <w:p w14:paraId="165C87D8">
      <w:pPr>
        <w:adjustRightInd w:val="0"/>
        <w:spacing w:line="300" w:lineRule="auto"/>
        <w:jc w:val="center"/>
        <w:rPr>
          <w:b/>
          <w:snapToGrid w:val="0"/>
          <w:kern w:val="0"/>
          <w:sz w:val="28"/>
          <w:szCs w:val="28"/>
        </w:rPr>
      </w:pPr>
      <w:bookmarkStart w:id="9" w:name="q7"/>
      <w:bookmarkEnd w:id="9"/>
      <w:r>
        <w:rPr>
          <w:rFonts w:hint="eastAsia"/>
          <w:b/>
          <w:snapToGrid w:val="0"/>
          <w:kern w:val="0"/>
          <w:sz w:val="28"/>
          <w:szCs w:val="28"/>
        </w:rPr>
        <w:t>四、投标文件的递交</w:t>
      </w:r>
    </w:p>
    <w:p w14:paraId="5B032FB7">
      <w:pPr>
        <w:adjustRightInd w:val="0"/>
        <w:spacing w:line="300" w:lineRule="auto"/>
        <w:rPr>
          <w:b/>
          <w:snapToGrid w:val="0"/>
          <w:kern w:val="0"/>
        </w:rPr>
      </w:pPr>
      <w:r>
        <w:rPr>
          <w:rFonts w:hint="eastAsia"/>
          <w:b/>
          <w:snapToGrid w:val="0"/>
          <w:kern w:val="0"/>
        </w:rPr>
        <w:t>18.投标文件的密封和标记</w:t>
      </w:r>
    </w:p>
    <w:p w14:paraId="7A11CB5E">
      <w:pPr>
        <w:adjustRightInd w:val="0"/>
        <w:spacing w:line="300" w:lineRule="auto"/>
        <w:rPr>
          <w:snapToGrid w:val="0"/>
          <w:kern w:val="0"/>
        </w:rPr>
      </w:pPr>
      <w:r>
        <w:rPr>
          <w:rFonts w:hint="eastAsia"/>
          <w:snapToGrid w:val="0"/>
          <w:kern w:val="0"/>
        </w:rPr>
        <w:t>18.1须在每一份投标文件封面上明确注明“正本”、“副本”</w:t>
      </w:r>
      <w:r>
        <w:rPr>
          <w:snapToGrid w:val="0"/>
          <w:kern w:val="0"/>
        </w:rPr>
        <w:t>或</w:t>
      </w:r>
      <w:r>
        <w:rPr>
          <w:rFonts w:hint="eastAsia"/>
          <w:snapToGrid w:val="0"/>
          <w:kern w:val="0"/>
        </w:rPr>
        <w:t>“</w:t>
      </w:r>
      <w:r>
        <w:rPr>
          <w:snapToGrid w:val="0"/>
          <w:kern w:val="0"/>
        </w:rPr>
        <w:t>电子标书</w:t>
      </w:r>
      <w:r>
        <w:rPr>
          <w:rFonts w:hint="eastAsia"/>
          <w:snapToGrid w:val="0"/>
          <w:kern w:val="0"/>
        </w:rPr>
        <w:t>”字样。一旦正本与副本、电子标书有差异，以正本为准。</w:t>
      </w:r>
    </w:p>
    <w:p w14:paraId="3928F8BF">
      <w:pPr>
        <w:adjustRightInd w:val="0"/>
        <w:spacing w:line="300" w:lineRule="auto"/>
        <w:rPr>
          <w:snapToGrid w:val="0"/>
          <w:kern w:val="0"/>
        </w:rPr>
      </w:pPr>
      <w:r>
        <w:rPr>
          <w:rFonts w:hint="eastAsia"/>
          <w:snapToGrid w:val="0"/>
          <w:kern w:val="0"/>
        </w:rPr>
        <w:t>18.2投标人应将投标文件电子档单独密封于一信封，在信封上注明“电子标书”及招标项目名称和编号。</w:t>
      </w:r>
    </w:p>
    <w:p w14:paraId="0BAAF997">
      <w:pPr>
        <w:adjustRightInd w:val="0"/>
        <w:spacing w:line="300" w:lineRule="auto"/>
        <w:rPr>
          <w:snapToGrid w:val="0"/>
          <w:kern w:val="0"/>
        </w:rPr>
      </w:pPr>
      <w:r>
        <w:rPr>
          <w:rFonts w:hint="eastAsia"/>
          <w:snapToGrid w:val="0"/>
          <w:kern w:val="0"/>
        </w:rPr>
        <w:t>18.3将按本须知第18.1、18.2款标记的“正本”、“副本”以及“电子标书”应密封封装，同时外封上还应：</w:t>
      </w:r>
    </w:p>
    <w:p w14:paraId="27684152">
      <w:pPr>
        <w:tabs>
          <w:tab w:val="left" w:pos="1470"/>
        </w:tabs>
        <w:adjustRightInd w:val="0"/>
        <w:spacing w:line="300" w:lineRule="auto"/>
        <w:ind w:left="629" w:leftChars="172" w:hanging="268" w:hangingChars="128"/>
        <w:rPr>
          <w:snapToGrid w:val="0"/>
          <w:kern w:val="0"/>
        </w:rPr>
      </w:pPr>
      <w:r>
        <w:rPr>
          <w:rFonts w:hint="eastAsia"/>
          <w:snapToGrid w:val="0"/>
          <w:kern w:val="0"/>
        </w:rPr>
        <w:t>(1)  写明</w:t>
      </w:r>
      <w:r>
        <w:rPr>
          <w:rFonts w:hint="eastAsia" w:ascii="宋体" w:hAnsi="宋体" w:cs="宋体"/>
          <w:bCs/>
          <w:snapToGrid w:val="0"/>
          <w:kern w:val="0"/>
        </w:rPr>
        <w:t>招标代理机构</w:t>
      </w:r>
      <w:r>
        <w:rPr>
          <w:rFonts w:hint="eastAsia"/>
          <w:snapToGrid w:val="0"/>
          <w:kern w:val="0"/>
        </w:rPr>
        <w:t>名称；</w:t>
      </w:r>
    </w:p>
    <w:p w14:paraId="59D552E0">
      <w:pPr>
        <w:tabs>
          <w:tab w:val="left" w:pos="1470"/>
        </w:tabs>
        <w:adjustRightInd w:val="0"/>
        <w:spacing w:line="300" w:lineRule="auto"/>
        <w:ind w:left="629" w:leftChars="172" w:hanging="268" w:hangingChars="128"/>
        <w:rPr>
          <w:snapToGrid w:val="0"/>
          <w:kern w:val="0"/>
        </w:rPr>
      </w:pPr>
      <w:r>
        <w:rPr>
          <w:rFonts w:hint="eastAsia"/>
          <w:snapToGrid w:val="0"/>
          <w:kern w:val="0"/>
        </w:rPr>
        <w:t>(2)  注明下列识别标志：</w:t>
      </w:r>
    </w:p>
    <w:p w14:paraId="64A3CFA0">
      <w:pPr>
        <w:adjustRightInd w:val="0"/>
        <w:spacing w:line="300" w:lineRule="auto"/>
        <w:rPr>
          <w:snapToGrid w:val="0"/>
          <w:kern w:val="0"/>
        </w:rPr>
      </w:pPr>
      <w:r>
        <w:rPr>
          <w:rFonts w:hint="eastAsia"/>
          <w:snapToGrid w:val="0"/>
          <w:kern w:val="0"/>
        </w:rPr>
        <w:t xml:space="preserve">      a.  招标编号；</w:t>
      </w:r>
    </w:p>
    <w:p w14:paraId="45F882D2">
      <w:pPr>
        <w:adjustRightInd w:val="0"/>
        <w:spacing w:line="300" w:lineRule="auto"/>
        <w:rPr>
          <w:snapToGrid w:val="0"/>
          <w:kern w:val="0"/>
        </w:rPr>
      </w:pPr>
      <w:r>
        <w:rPr>
          <w:rFonts w:hint="eastAsia"/>
          <w:snapToGrid w:val="0"/>
          <w:kern w:val="0"/>
        </w:rPr>
        <w:t xml:space="preserve">      b.  项目名称；</w:t>
      </w:r>
    </w:p>
    <w:p w14:paraId="092AC6E0">
      <w:pPr>
        <w:adjustRightInd w:val="0"/>
        <w:spacing w:line="300" w:lineRule="auto"/>
        <w:rPr>
          <w:snapToGrid w:val="0"/>
          <w:kern w:val="0"/>
        </w:rPr>
      </w:pPr>
      <w:r>
        <w:rPr>
          <w:rFonts w:hint="eastAsia"/>
          <w:snapToGrid w:val="0"/>
          <w:kern w:val="0"/>
        </w:rPr>
        <w:t xml:space="preserve">      c.  投标人名称；</w:t>
      </w:r>
    </w:p>
    <w:p w14:paraId="125D7856">
      <w:pPr>
        <w:adjustRightInd w:val="0"/>
        <w:spacing w:line="300" w:lineRule="auto"/>
        <w:ind w:firstLine="539" w:firstLineChars="257"/>
        <w:rPr>
          <w:snapToGrid w:val="0"/>
          <w:kern w:val="0"/>
        </w:rPr>
      </w:pPr>
      <w:r>
        <w:rPr>
          <w:rFonts w:hint="eastAsia"/>
          <w:snapToGrid w:val="0"/>
          <w:kern w:val="0"/>
        </w:rPr>
        <w:t xml:space="preserve"> d.  </w:t>
      </w:r>
      <w:r>
        <w:rPr>
          <w:rFonts w:hint="eastAsia"/>
          <w:snapToGrid w:val="0"/>
          <w:kern w:val="0"/>
          <w:u w:val="single"/>
        </w:rPr>
        <w:t xml:space="preserve">     </w:t>
      </w:r>
      <w:r>
        <w:rPr>
          <w:rFonts w:hint="eastAsia"/>
          <w:snapToGrid w:val="0"/>
          <w:kern w:val="0"/>
        </w:rPr>
        <w:t>年</w:t>
      </w:r>
      <w:r>
        <w:rPr>
          <w:rFonts w:hint="eastAsia"/>
          <w:snapToGrid w:val="0"/>
          <w:kern w:val="0"/>
          <w:u w:val="single"/>
        </w:rPr>
        <w:t xml:space="preserve">     </w:t>
      </w:r>
      <w:r>
        <w:rPr>
          <w:rFonts w:hint="eastAsia"/>
          <w:snapToGrid w:val="0"/>
          <w:kern w:val="0"/>
        </w:rPr>
        <w:t>月</w:t>
      </w:r>
      <w:r>
        <w:rPr>
          <w:rFonts w:hint="eastAsia"/>
          <w:snapToGrid w:val="0"/>
          <w:kern w:val="0"/>
          <w:u w:val="single"/>
        </w:rPr>
        <w:t xml:space="preserve">     </w:t>
      </w:r>
      <w:r>
        <w:rPr>
          <w:rFonts w:hint="eastAsia"/>
          <w:snapToGrid w:val="0"/>
          <w:kern w:val="0"/>
        </w:rPr>
        <w:t>日</w:t>
      </w:r>
      <w:r>
        <w:rPr>
          <w:rFonts w:hint="eastAsia"/>
          <w:snapToGrid w:val="0"/>
          <w:kern w:val="0"/>
          <w:u w:val="single"/>
        </w:rPr>
        <w:t xml:space="preserve">     </w:t>
      </w:r>
      <w:r>
        <w:rPr>
          <w:rFonts w:hint="eastAsia"/>
          <w:snapToGrid w:val="0"/>
          <w:kern w:val="0"/>
        </w:rPr>
        <w:t>时</w:t>
      </w:r>
      <w:r>
        <w:rPr>
          <w:rFonts w:hint="eastAsia"/>
          <w:snapToGrid w:val="0"/>
          <w:kern w:val="0"/>
          <w:u w:val="single"/>
        </w:rPr>
        <w:t xml:space="preserve">     </w:t>
      </w:r>
      <w:r>
        <w:rPr>
          <w:rFonts w:hint="eastAsia"/>
          <w:snapToGrid w:val="0"/>
          <w:kern w:val="0"/>
        </w:rPr>
        <w:t>分（开标时间）前不得开封。</w:t>
      </w:r>
    </w:p>
    <w:p w14:paraId="7F3F6759">
      <w:pPr>
        <w:adjustRightInd w:val="0"/>
        <w:spacing w:line="300" w:lineRule="auto"/>
        <w:rPr>
          <w:snapToGrid w:val="0"/>
          <w:kern w:val="0"/>
        </w:rPr>
      </w:pPr>
      <w:r>
        <w:rPr>
          <w:rFonts w:hint="eastAsia"/>
          <w:snapToGrid w:val="0"/>
          <w:kern w:val="0"/>
        </w:rPr>
        <w:t>18.4  投标人应将“法定代表人证明书、法定代表人授权委托证明书”和“开标一览表”单独密封于一信封，在递交投标文件时单独交与</w:t>
      </w:r>
      <w:r>
        <w:rPr>
          <w:rFonts w:hint="eastAsia"/>
          <w:bCs/>
          <w:snapToGrid w:val="0"/>
          <w:kern w:val="0"/>
        </w:rPr>
        <w:t>招标代理机构</w:t>
      </w:r>
      <w:r>
        <w:rPr>
          <w:rFonts w:hint="eastAsia"/>
          <w:snapToGrid w:val="0"/>
          <w:kern w:val="0"/>
        </w:rPr>
        <w:t>，在信封上应：</w:t>
      </w:r>
    </w:p>
    <w:p w14:paraId="4EA449EA">
      <w:pPr>
        <w:adjustRightInd w:val="0"/>
        <w:spacing w:line="300" w:lineRule="auto"/>
        <w:rPr>
          <w:snapToGrid w:val="0"/>
          <w:kern w:val="0"/>
        </w:rPr>
      </w:pPr>
      <w:r>
        <w:rPr>
          <w:rFonts w:hint="eastAsia"/>
          <w:snapToGrid w:val="0"/>
          <w:kern w:val="0"/>
        </w:rPr>
        <w:t>(1)  写明</w:t>
      </w:r>
      <w:r>
        <w:rPr>
          <w:rFonts w:hint="eastAsia"/>
          <w:bCs/>
          <w:snapToGrid w:val="0"/>
          <w:kern w:val="0"/>
        </w:rPr>
        <w:t>招标代理机构</w:t>
      </w:r>
      <w:r>
        <w:rPr>
          <w:rFonts w:hint="eastAsia"/>
          <w:snapToGrid w:val="0"/>
          <w:kern w:val="0"/>
        </w:rPr>
        <w:t>名称；</w:t>
      </w:r>
    </w:p>
    <w:p w14:paraId="011DAE3B">
      <w:pPr>
        <w:adjustRightInd w:val="0"/>
        <w:spacing w:line="300" w:lineRule="auto"/>
        <w:rPr>
          <w:snapToGrid w:val="0"/>
          <w:kern w:val="0"/>
        </w:rPr>
      </w:pPr>
      <w:r>
        <w:rPr>
          <w:rFonts w:hint="eastAsia"/>
          <w:snapToGrid w:val="0"/>
          <w:kern w:val="0"/>
        </w:rPr>
        <w:t>(2)  注明下列识别标志：</w:t>
      </w:r>
    </w:p>
    <w:p w14:paraId="06AFBB4C">
      <w:pPr>
        <w:adjustRightInd w:val="0"/>
        <w:spacing w:line="300" w:lineRule="auto"/>
        <w:rPr>
          <w:snapToGrid w:val="0"/>
          <w:kern w:val="0"/>
        </w:rPr>
      </w:pPr>
      <w:r>
        <w:rPr>
          <w:rFonts w:hint="eastAsia"/>
          <w:snapToGrid w:val="0"/>
          <w:kern w:val="0"/>
        </w:rPr>
        <w:t>a.  招标编号；</w:t>
      </w:r>
    </w:p>
    <w:p w14:paraId="0CAE40D6">
      <w:pPr>
        <w:adjustRightInd w:val="0"/>
        <w:spacing w:line="300" w:lineRule="auto"/>
        <w:rPr>
          <w:snapToGrid w:val="0"/>
          <w:kern w:val="0"/>
        </w:rPr>
      </w:pPr>
      <w:r>
        <w:rPr>
          <w:rFonts w:hint="eastAsia"/>
          <w:snapToGrid w:val="0"/>
          <w:kern w:val="0"/>
        </w:rPr>
        <w:t>b.  项目名称；</w:t>
      </w:r>
    </w:p>
    <w:p w14:paraId="15EFE001">
      <w:pPr>
        <w:adjustRightInd w:val="0"/>
        <w:spacing w:line="300" w:lineRule="auto"/>
        <w:rPr>
          <w:snapToGrid w:val="0"/>
          <w:kern w:val="0"/>
        </w:rPr>
      </w:pPr>
      <w:r>
        <w:rPr>
          <w:rFonts w:hint="eastAsia"/>
          <w:snapToGrid w:val="0"/>
          <w:kern w:val="0"/>
        </w:rPr>
        <w:t>c.  投标人名称；</w:t>
      </w:r>
    </w:p>
    <w:p w14:paraId="1E11FAAF">
      <w:pPr>
        <w:adjustRightInd w:val="0"/>
        <w:spacing w:line="300" w:lineRule="auto"/>
        <w:rPr>
          <w:snapToGrid w:val="0"/>
          <w:kern w:val="0"/>
        </w:rPr>
      </w:pPr>
      <w:r>
        <w:rPr>
          <w:rFonts w:hint="eastAsia"/>
          <w:snapToGrid w:val="0"/>
          <w:kern w:val="0"/>
        </w:rPr>
        <w:t>d.  注明：“开标一览表”和“法定代表人证明书、法定代表人授权委托证明书”</w:t>
      </w:r>
    </w:p>
    <w:p w14:paraId="359B7B2B">
      <w:pPr>
        <w:adjustRightInd w:val="0"/>
        <w:spacing w:line="300" w:lineRule="auto"/>
        <w:rPr>
          <w:snapToGrid w:val="0"/>
          <w:kern w:val="0"/>
        </w:rPr>
      </w:pPr>
      <w:r>
        <w:rPr>
          <w:rFonts w:hint="eastAsia"/>
          <w:snapToGrid w:val="0"/>
          <w:kern w:val="0"/>
        </w:rPr>
        <w:t xml:space="preserve">e.  </w:t>
      </w:r>
      <w:r>
        <w:rPr>
          <w:rFonts w:hint="eastAsia"/>
          <w:snapToGrid w:val="0"/>
          <w:kern w:val="0"/>
          <w:u w:val="single"/>
        </w:rPr>
        <w:t xml:space="preserve">      </w:t>
      </w:r>
      <w:r>
        <w:rPr>
          <w:rFonts w:hint="eastAsia"/>
          <w:snapToGrid w:val="0"/>
          <w:kern w:val="0"/>
        </w:rPr>
        <w:t>年</w:t>
      </w:r>
      <w:r>
        <w:rPr>
          <w:rFonts w:hint="eastAsia"/>
          <w:snapToGrid w:val="0"/>
          <w:kern w:val="0"/>
          <w:u w:val="single"/>
        </w:rPr>
        <w:t xml:space="preserve">      </w:t>
      </w:r>
      <w:r>
        <w:rPr>
          <w:rFonts w:hint="eastAsia"/>
          <w:snapToGrid w:val="0"/>
          <w:kern w:val="0"/>
        </w:rPr>
        <w:t>月</w:t>
      </w:r>
      <w:r>
        <w:rPr>
          <w:rFonts w:hint="eastAsia"/>
          <w:snapToGrid w:val="0"/>
          <w:kern w:val="0"/>
          <w:u w:val="single"/>
        </w:rPr>
        <w:t xml:space="preserve">      </w:t>
      </w:r>
      <w:r>
        <w:rPr>
          <w:rFonts w:hint="eastAsia"/>
          <w:snapToGrid w:val="0"/>
          <w:kern w:val="0"/>
        </w:rPr>
        <w:t>日</w:t>
      </w:r>
      <w:r>
        <w:rPr>
          <w:rFonts w:hint="eastAsia"/>
          <w:snapToGrid w:val="0"/>
          <w:kern w:val="0"/>
          <w:u w:val="single"/>
        </w:rPr>
        <w:t xml:space="preserve">      </w:t>
      </w:r>
      <w:r>
        <w:rPr>
          <w:rFonts w:hint="eastAsia"/>
          <w:snapToGrid w:val="0"/>
          <w:kern w:val="0"/>
        </w:rPr>
        <w:t>时</w:t>
      </w:r>
      <w:r>
        <w:rPr>
          <w:rFonts w:hint="eastAsia"/>
          <w:snapToGrid w:val="0"/>
          <w:kern w:val="0"/>
          <w:u w:val="single"/>
        </w:rPr>
        <w:t xml:space="preserve">      </w:t>
      </w:r>
      <w:r>
        <w:rPr>
          <w:rFonts w:hint="eastAsia"/>
          <w:snapToGrid w:val="0"/>
          <w:kern w:val="0"/>
        </w:rPr>
        <w:t>分（开标时间）前不得开封。</w:t>
      </w:r>
    </w:p>
    <w:p w14:paraId="25255B52">
      <w:pPr>
        <w:adjustRightInd w:val="0"/>
        <w:spacing w:line="300" w:lineRule="auto"/>
        <w:rPr>
          <w:snapToGrid w:val="0"/>
          <w:kern w:val="0"/>
        </w:rPr>
      </w:pPr>
      <w:r>
        <w:rPr>
          <w:rFonts w:hint="eastAsia"/>
          <w:snapToGrid w:val="0"/>
          <w:kern w:val="0"/>
        </w:rPr>
        <w:t>18.5  除了按本须知第18.3、18.4款所要求的识别字样外，在所有投标文件外密封袋上还应写明投标人的名称与地址、邮政编码，以便投标按本须知第20条宣布“迟到”时，投标文件可以原封退回；</w:t>
      </w:r>
    </w:p>
    <w:p w14:paraId="707660F7">
      <w:pPr>
        <w:adjustRightInd w:val="0"/>
        <w:spacing w:line="300" w:lineRule="auto"/>
        <w:rPr>
          <w:snapToGrid w:val="0"/>
          <w:kern w:val="0"/>
        </w:rPr>
      </w:pPr>
      <w:r>
        <w:rPr>
          <w:rFonts w:hint="eastAsia"/>
          <w:snapToGrid w:val="0"/>
          <w:kern w:val="0"/>
        </w:rPr>
        <w:t>18.6  如果投标文件没有按本投标须知前款规定加写标记和密封，</w:t>
      </w:r>
      <w:r>
        <w:rPr>
          <w:rFonts w:hint="eastAsia"/>
          <w:bCs/>
          <w:snapToGrid w:val="0"/>
          <w:kern w:val="0"/>
        </w:rPr>
        <w:t>招标代理机构</w:t>
      </w:r>
      <w:r>
        <w:rPr>
          <w:rFonts w:hint="eastAsia"/>
          <w:snapToGrid w:val="0"/>
          <w:kern w:val="0"/>
        </w:rPr>
        <w:t>将拒收或者告知投标人，</w:t>
      </w:r>
      <w:r>
        <w:rPr>
          <w:rFonts w:hint="eastAsia"/>
          <w:bCs/>
          <w:snapToGrid w:val="0"/>
          <w:kern w:val="0"/>
        </w:rPr>
        <w:t>招标代理机构</w:t>
      </w:r>
      <w:r>
        <w:rPr>
          <w:rFonts w:hint="eastAsia"/>
          <w:snapToGrid w:val="0"/>
          <w:kern w:val="0"/>
        </w:rPr>
        <w:t>将不承担投标文件错放或提前开封的责任。对由此造成的提前开封的投标文件将予以拒绝，并退还给投标人；</w:t>
      </w:r>
    </w:p>
    <w:p w14:paraId="4B9A4962">
      <w:pPr>
        <w:adjustRightInd w:val="0"/>
        <w:spacing w:line="300" w:lineRule="auto"/>
        <w:rPr>
          <w:snapToGrid w:val="0"/>
          <w:kern w:val="0"/>
        </w:rPr>
      </w:pPr>
      <w:r>
        <w:rPr>
          <w:rFonts w:hint="eastAsia"/>
          <w:snapToGrid w:val="0"/>
          <w:kern w:val="0"/>
        </w:rPr>
        <w:t>18.7  所有投标文件的密封袋的封口处应加盖投标人公章。</w:t>
      </w:r>
    </w:p>
    <w:p w14:paraId="785DA5AB">
      <w:pPr>
        <w:adjustRightInd w:val="0"/>
        <w:spacing w:line="300" w:lineRule="auto"/>
        <w:rPr>
          <w:snapToGrid w:val="0"/>
          <w:kern w:val="0"/>
        </w:rPr>
      </w:pPr>
      <w:r>
        <w:rPr>
          <w:snapToGrid w:val="0"/>
          <w:kern w:val="0"/>
        </w:rPr>
        <w:t>18.</w:t>
      </w:r>
      <w:r>
        <w:rPr>
          <w:rFonts w:hint="eastAsia"/>
          <w:snapToGrid w:val="0"/>
          <w:kern w:val="0"/>
        </w:rPr>
        <w:t>8</w:t>
      </w:r>
      <w:r>
        <w:rPr>
          <w:snapToGrid w:val="0"/>
          <w:kern w:val="0"/>
        </w:rPr>
        <w:t xml:space="preserve">  </w:t>
      </w:r>
      <w:r>
        <w:rPr>
          <w:rFonts w:hint="eastAsia"/>
          <w:snapToGrid w:val="0"/>
          <w:kern w:val="0"/>
        </w:rPr>
        <w:t>投标人应按本投标须知第18.</w:t>
      </w:r>
      <w:r>
        <w:rPr>
          <w:snapToGrid w:val="0"/>
          <w:kern w:val="0"/>
        </w:rPr>
        <w:t>1</w:t>
      </w:r>
      <w:r>
        <w:rPr>
          <w:rFonts w:hint="eastAsia"/>
          <w:snapToGrid w:val="0"/>
          <w:kern w:val="0"/>
        </w:rPr>
        <w:t>至18.8款中的规定进行密封和标记后，将投标文件按照前附表第11项中注明的地址送至</w:t>
      </w:r>
      <w:r>
        <w:rPr>
          <w:rFonts w:hint="eastAsia"/>
          <w:bCs/>
          <w:snapToGrid w:val="0"/>
          <w:kern w:val="0"/>
        </w:rPr>
        <w:t>招标代理机构</w:t>
      </w:r>
      <w:r>
        <w:rPr>
          <w:rFonts w:hint="eastAsia"/>
          <w:snapToGrid w:val="0"/>
          <w:kern w:val="0"/>
        </w:rPr>
        <w:t>。</w:t>
      </w:r>
    </w:p>
    <w:p w14:paraId="3284E526">
      <w:pPr>
        <w:adjustRightInd w:val="0"/>
        <w:spacing w:line="300" w:lineRule="auto"/>
        <w:rPr>
          <w:snapToGrid w:val="0"/>
          <w:kern w:val="0"/>
        </w:rPr>
      </w:pPr>
      <w:r>
        <w:rPr>
          <w:rFonts w:hint="eastAsia"/>
          <w:snapToGrid w:val="0"/>
          <w:kern w:val="0"/>
        </w:rPr>
        <w:t>18.9  投标人按招标文件要求如需提供实物，应随投标文件一起递交。</w:t>
      </w:r>
    </w:p>
    <w:p w14:paraId="3F4A3DE0">
      <w:pPr>
        <w:adjustRightInd w:val="0"/>
        <w:spacing w:line="300" w:lineRule="auto"/>
        <w:rPr>
          <w:snapToGrid w:val="0"/>
          <w:kern w:val="0"/>
        </w:rPr>
      </w:pPr>
      <w:r>
        <w:rPr>
          <w:rFonts w:hint="eastAsia"/>
          <w:snapToGrid w:val="0"/>
          <w:kern w:val="0"/>
        </w:rPr>
        <w:t>18.10 投标文件的正本与副本须分别装订成册，不得采用活页夹。投标文件须编制目录，并且逐页标注连续页码，否则，招标人或招标代理机构对由于投标文件装订松散而造成的丢失或其他后果不承担任何责任。</w:t>
      </w:r>
    </w:p>
    <w:p w14:paraId="40F03353">
      <w:pPr>
        <w:adjustRightInd w:val="0"/>
        <w:spacing w:line="300" w:lineRule="auto"/>
        <w:rPr>
          <w:snapToGrid w:val="0"/>
          <w:kern w:val="0"/>
        </w:rPr>
      </w:pPr>
      <w:r>
        <w:rPr>
          <w:rFonts w:hint="eastAsia"/>
          <w:snapToGrid w:val="0"/>
          <w:kern w:val="0"/>
        </w:rPr>
        <w:t>18.11不得以投标专用章、分公司章等任何其他形式印章代替投标人公章，否则评标委员会将不予认可。本招标文件中的“私章”指经公安部门备案的法定代表人个人印章。</w:t>
      </w:r>
    </w:p>
    <w:p w14:paraId="3EE48DE8">
      <w:pPr>
        <w:adjustRightInd w:val="0"/>
        <w:spacing w:line="300" w:lineRule="auto"/>
        <w:rPr>
          <w:b/>
          <w:snapToGrid w:val="0"/>
          <w:kern w:val="0"/>
        </w:rPr>
      </w:pPr>
      <w:r>
        <w:rPr>
          <w:b/>
          <w:snapToGrid w:val="0"/>
          <w:kern w:val="0"/>
        </w:rPr>
        <w:t>1</w:t>
      </w:r>
      <w:r>
        <w:rPr>
          <w:rFonts w:hint="eastAsia"/>
          <w:b/>
          <w:snapToGrid w:val="0"/>
          <w:kern w:val="0"/>
        </w:rPr>
        <w:t>9</w:t>
      </w:r>
      <w:r>
        <w:rPr>
          <w:b/>
          <w:snapToGrid w:val="0"/>
          <w:kern w:val="0"/>
        </w:rPr>
        <w:t xml:space="preserve">. </w:t>
      </w:r>
      <w:r>
        <w:rPr>
          <w:rFonts w:hint="eastAsia"/>
          <w:b/>
          <w:snapToGrid w:val="0"/>
          <w:kern w:val="0"/>
        </w:rPr>
        <w:t>递交投标文件的时间、地点以及截止时间</w:t>
      </w:r>
    </w:p>
    <w:p w14:paraId="22EEFD83">
      <w:pPr>
        <w:adjustRightInd w:val="0"/>
        <w:spacing w:line="300" w:lineRule="auto"/>
        <w:rPr>
          <w:snapToGrid w:val="0"/>
          <w:kern w:val="0"/>
        </w:rPr>
      </w:pPr>
      <w:r>
        <w:rPr>
          <w:snapToGrid w:val="0"/>
          <w:kern w:val="0"/>
        </w:rPr>
        <w:t>1</w:t>
      </w:r>
      <w:r>
        <w:rPr>
          <w:rFonts w:hint="eastAsia"/>
          <w:snapToGrid w:val="0"/>
          <w:kern w:val="0"/>
        </w:rPr>
        <w:t>9</w:t>
      </w:r>
      <w:r>
        <w:rPr>
          <w:snapToGrid w:val="0"/>
          <w:kern w:val="0"/>
        </w:rPr>
        <w:t xml:space="preserve">.1  </w:t>
      </w:r>
      <w:r>
        <w:rPr>
          <w:rFonts w:hint="eastAsia"/>
          <w:snapToGrid w:val="0"/>
          <w:kern w:val="0"/>
        </w:rPr>
        <w:t>递交投标文件的地点与开标仪式的地点相同。</w:t>
      </w:r>
    </w:p>
    <w:p w14:paraId="5BF995EE">
      <w:pPr>
        <w:adjustRightInd w:val="0"/>
        <w:spacing w:line="300" w:lineRule="auto"/>
        <w:rPr>
          <w:snapToGrid w:val="0"/>
          <w:kern w:val="0"/>
        </w:rPr>
      </w:pPr>
      <w:r>
        <w:rPr>
          <w:snapToGrid w:val="0"/>
          <w:kern w:val="0"/>
        </w:rPr>
        <w:t>1</w:t>
      </w:r>
      <w:r>
        <w:rPr>
          <w:rFonts w:hint="eastAsia"/>
          <w:snapToGrid w:val="0"/>
          <w:kern w:val="0"/>
        </w:rPr>
        <w:t>9</w:t>
      </w:r>
      <w:r>
        <w:rPr>
          <w:snapToGrid w:val="0"/>
          <w:kern w:val="0"/>
        </w:rPr>
        <w:t xml:space="preserve">.2  </w:t>
      </w:r>
      <w:r>
        <w:rPr>
          <w:rFonts w:hint="eastAsia"/>
          <w:snapToGrid w:val="0"/>
          <w:kern w:val="0"/>
        </w:rPr>
        <w:t>所有投标文件都必须按</w:t>
      </w:r>
      <w:r>
        <w:rPr>
          <w:rFonts w:hint="eastAsia" w:ascii="宋体" w:hAnsi="宋体" w:cs="宋体"/>
          <w:bCs/>
          <w:snapToGrid w:val="0"/>
          <w:kern w:val="0"/>
        </w:rPr>
        <w:t>招标代理机构</w:t>
      </w:r>
      <w:r>
        <w:rPr>
          <w:rFonts w:hint="eastAsia"/>
          <w:snapToGrid w:val="0"/>
          <w:kern w:val="0"/>
        </w:rPr>
        <w:t>在前附表第12项中规定的投标截止时间之前送至</w:t>
      </w:r>
      <w:r>
        <w:rPr>
          <w:rFonts w:hint="eastAsia" w:ascii="宋体" w:hAnsi="宋体" w:cs="宋体"/>
          <w:bCs/>
          <w:snapToGrid w:val="0"/>
          <w:kern w:val="0"/>
        </w:rPr>
        <w:t>招标代理机构</w:t>
      </w:r>
      <w:r>
        <w:rPr>
          <w:rFonts w:hint="eastAsia"/>
          <w:snapToGrid w:val="0"/>
          <w:kern w:val="0"/>
        </w:rPr>
        <w:t>。</w:t>
      </w:r>
    </w:p>
    <w:p w14:paraId="3D6D635F">
      <w:pPr>
        <w:adjustRightInd w:val="0"/>
        <w:spacing w:line="300" w:lineRule="auto"/>
        <w:rPr>
          <w:snapToGrid w:val="0"/>
          <w:kern w:val="0"/>
        </w:rPr>
      </w:pPr>
      <w:r>
        <w:rPr>
          <w:snapToGrid w:val="0"/>
          <w:kern w:val="0"/>
        </w:rPr>
        <w:t>1</w:t>
      </w:r>
      <w:r>
        <w:rPr>
          <w:rFonts w:hint="eastAsia"/>
          <w:snapToGrid w:val="0"/>
          <w:kern w:val="0"/>
        </w:rPr>
        <w:t>9</w:t>
      </w:r>
      <w:r>
        <w:rPr>
          <w:snapToGrid w:val="0"/>
          <w:kern w:val="0"/>
        </w:rPr>
        <w:t xml:space="preserve">.3  </w:t>
      </w:r>
      <w:r>
        <w:rPr>
          <w:rFonts w:hint="eastAsia"/>
          <w:snapToGrid w:val="0"/>
          <w:kern w:val="0"/>
        </w:rPr>
        <w:t>出现第8</w:t>
      </w:r>
      <w:r>
        <w:rPr>
          <w:snapToGrid w:val="0"/>
          <w:kern w:val="0"/>
        </w:rPr>
        <w:t>.3</w:t>
      </w:r>
      <w:r>
        <w:rPr>
          <w:rFonts w:hint="eastAsia"/>
          <w:snapToGrid w:val="0"/>
          <w:kern w:val="0"/>
        </w:rPr>
        <w:t>款因招标文件修改或其他原因推迟投标截止时，则按</w:t>
      </w:r>
      <w:r>
        <w:rPr>
          <w:rFonts w:hint="eastAsia" w:ascii="宋体" w:hAnsi="宋体" w:cs="宋体"/>
          <w:bCs/>
          <w:snapToGrid w:val="0"/>
          <w:kern w:val="0"/>
        </w:rPr>
        <w:t>招标代理机构</w:t>
      </w:r>
      <w:r>
        <w:rPr>
          <w:rFonts w:hint="eastAsia"/>
          <w:snapToGrid w:val="0"/>
          <w:kern w:val="0"/>
        </w:rPr>
        <w:t>修改通知规定的时间递交。</w:t>
      </w:r>
    </w:p>
    <w:p w14:paraId="54C91626">
      <w:pPr>
        <w:adjustRightInd w:val="0"/>
        <w:spacing w:line="300" w:lineRule="auto"/>
        <w:rPr>
          <w:snapToGrid w:val="0"/>
          <w:kern w:val="0"/>
        </w:rPr>
      </w:pPr>
      <w:r>
        <w:rPr>
          <w:snapToGrid w:val="0"/>
          <w:kern w:val="0"/>
        </w:rPr>
        <w:t>1</w:t>
      </w:r>
      <w:r>
        <w:rPr>
          <w:rFonts w:hint="eastAsia"/>
          <w:snapToGrid w:val="0"/>
          <w:kern w:val="0"/>
        </w:rPr>
        <w:t>9</w:t>
      </w:r>
      <w:r>
        <w:rPr>
          <w:snapToGrid w:val="0"/>
          <w:kern w:val="0"/>
        </w:rPr>
        <w:t>.</w:t>
      </w:r>
      <w:r>
        <w:rPr>
          <w:rFonts w:hint="eastAsia"/>
          <w:snapToGrid w:val="0"/>
          <w:kern w:val="0"/>
        </w:rPr>
        <w:t>4</w:t>
      </w:r>
      <w:r>
        <w:rPr>
          <w:rFonts w:hint="eastAsia" w:ascii="宋体" w:hAnsi="宋体" w:cs="宋体"/>
          <w:bCs/>
          <w:snapToGrid w:val="0"/>
          <w:kern w:val="0"/>
        </w:rPr>
        <w:t>招标代理机构</w:t>
      </w:r>
      <w:r>
        <w:rPr>
          <w:rFonts w:hint="eastAsia"/>
        </w:rPr>
        <w:t>在投标截止时间前30分钟开始接收投标文件。</w:t>
      </w:r>
    </w:p>
    <w:p w14:paraId="29AC0840">
      <w:pPr>
        <w:adjustRightInd w:val="0"/>
        <w:spacing w:line="300" w:lineRule="auto"/>
        <w:rPr>
          <w:b/>
          <w:snapToGrid w:val="0"/>
          <w:kern w:val="0"/>
        </w:rPr>
      </w:pPr>
      <w:r>
        <w:rPr>
          <w:rFonts w:hint="eastAsia"/>
          <w:b/>
          <w:snapToGrid w:val="0"/>
          <w:kern w:val="0"/>
        </w:rPr>
        <w:t>20</w:t>
      </w:r>
      <w:r>
        <w:rPr>
          <w:b/>
          <w:snapToGrid w:val="0"/>
          <w:kern w:val="0"/>
        </w:rPr>
        <w:t xml:space="preserve">. </w:t>
      </w:r>
      <w:r>
        <w:rPr>
          <w:rFonts w:hint="eastAsia"/>
          <w:b/>
          <w:snapToGrid w:val="0"/>
          <w:kern w:val="0"/>
        </w:rPr>
        <w:t>迟交的投标文件</w:t>
      </w:r>
    </w:p>
    <w:p w14:paraId="7664FE9A">
      <w:pPr>
        <w:adjustRightInd w:val="0"/>
        <w:spacing w:line="300" w:lineRule="auto"/>
        <w:rPr>
          <w:snapToGrid w:val="0"/>
          <w:kern w:val="0"/>
        </w:rPr>
      </w:pPr>
      <w:r>
        <w:rPr>
          <w:rFonts w:hint="eastAsia"/>
          <w:snapToGrid w:val="0"/>
          <w:kern w:val="0"/>
        </w:rPr>
        <w:t>20</w:t>
      </w:r>
      <w:r>
        <w:rPr>
          <w:snapToGrid w:val="0"/>
          <w:kern w:val="0"/>
        </w:rPr>
        <w:t xml:space="preserve">.1  </w:t>
      </w:r>
      <w:r>
        <w:rPr>
          <w:rFonts w:hint="eastAsia" w:ascii="宋体" w:hAnsi="宋体" w:cs="宋体"/>
          <w:bCs/>
          <w:snapToGrid w:val="0"/>
          <w:kern w:val="0"/>
        </w:rPr>
        <w:t>招标代理机构</w:t>
      </w:r>
      <w:r>
        <w:rPr>
          <w:rFonts w:hint="eastAsia"/>
          <w:snapToGrid w:val="0"/>
          <w:kern w:val="0"/>
        </w:rPr>
        <w:t>将拒绝接收在投标截止时间后递交的投标文件。</w:t>
      </w:r>
    </w:p>
    <w:p w14:paraId="423BAD2A">
      <w:pPr>
        <w:adjustRightInd w:val="0"/>
        <w:spacing w:line="300" w:lineRule="auto"/>
        <w:rPr>
          <w:b/>
          <w:snapToGrid w:val="0"/>
          <w:kern w:val="0"/>
        </w:rPr>
      </w:pPr>
      <w:r>
        <w:rPr>
          <w:rFonts w:hint="eastAsia"/>
          <w:b/>
          <w:snapToGrid w:val="0"/>
          <w:kern w:val="0"/>
        </w:rPr>
        <w:t>21. 投标文件的修改和撤销</w:t>
      </w:r>
    </w:p>
    <w:p w14:paraId="443CB493">
      <w:pPr>
        <w:tabs>
          <w:tab w:val="left" w:pos="0"/>
        </w:tabs>
        <w:adjustRightInd w:val="0"/>
        <w:spacing w:line="300" w:lineRule="auto"/>
        <w:rPr>
          <w:snapToGrid w:val="0"/>
          <w:kern w:val="0"/>
        </w:rPr>
      </w:pPr>
      <w:r>
        <w:rPr>
          <w:rFonts w:hint="eastAsia"/>
          <w:snapToGrid w:val="0"/>
          <w:kern w:val="0"/>
        </w:rPr>
        <w:t>21.1  投标人在提交投标文件后可对其投标文件进行修改或撤回，但</w:t>
      </w:r>
      <w:r>
        <w:rPr>
          <w:rFonts w:hint="eastAsia" w:ascii="宋体" w:hAnsi="宋体" w:cs="宋体"/>
          <w:bCs/>
          <w:snapToGrid w:val="0"/>
          <w:kern w:val="0"/>
        </w:rPr>
        <w:t>招标代理机构</w:t>
      </w:r>
      <w:r>
        <w:rPr>
          <w:rFonts w:hint="eastAsia"/>
          <w:snapToGrid w:val="0"/>
          <w:kern w:val="0"/>
        </w:rPr>
        <w:t>须在投标截止时间之前收到该修改或撤回的书面通知，该通知须有经正式授权的投标人代表签字。</w:t>
      </w:r>
    </w:p>
    <w:p w14:paraId="4912C615">
      <w:pPr>
        <w:tabs>
          <w:tab w:val="left" w:pos="0"/>
        </w:tabs>
        <w:adjustRightInd w:val="0"/>
        <w:spacing w:line="300" w:lineRule="auto"/>
        <w:rPr>
          <w:snapToGrid w:val="0"/>
          <w:kern w:val="0"/>
        </w:rPr>
      </w:pPr>
      <w:r>
        <w:rPr>
          <w:snapToGrid w:val="0"/>
          <w:kern w:val="0"/>
        </w:rPr>
        <w:t>21.2</w:t>
      </w:r>
      <w:r>
        <w:rPr>
          <w:rFonts w:hint="eastAsia"/>
          <w:snapToGrid w:val="0"/>
          <w:kern w:val="0"/>
        </w:rPr>
        <w:t xml:space="preserve">  投标人对投标文件修改的书面材料或撤回的通知应按本须知第17条和第18条规定进行编写、密封、标注和递交，并注明“修改投标文件”或“撤回投标”字样。</w:t>
      </w:r>
    </w:p>
    <w:p w14:paraId="4B22295A">
      <w:pPr>
        <w:tabs>
          <w:tab w:val="left" w:pos="0"/>
        </w:tabs>
        <w:adjustRightInd w:val="0"/>
        <w:spacing w:line="300" w:lineRule="auto"/>
        <w:rPr>
          <w:snapToGrid w:val="0"/>
          <w:kern w:val="0"/>
        </w:rPr>
      </w:pPr>
      <w:r>
        <w:rPr>
          <w:snapToGrid w:val="0"/>
          <w:kern w:val="0"/>
        </w:rPr>
        <w:t>21.3</w:t>
      </w:r>
      <w:r>
        <w:rPr>
          <w:rFonts w:hint="eastAsia"/>
          <w:snapToGrid w:val="0"/>
          <w:kern w:val="0"/>
        </w:rPr>
        <w:t xml:space="preserve">  投标截止时间以后不得修改投标文件或撤销投标。</w:t>
      </w:r>
    </w:p>
    <w:p w14:paraId="3C217A00">
      <w:pPr>
        <w:tabs>
          <w:tab w:val="left" w:pos="0"/>
        </w:tabs>
        <w:adjustRightInd w:val="0"/>
        <w:spacing w:line="300" w:lineRule="auto"/>
        <w:rPr>
          <w:snapToGrid w:val="0"/>
          <w:kern w:val="0"/>
        </w:rPr>
      </w:pPr>
      <w:r>
        <w:rPr>
          <w:snapToGrid w:val="0"/>
          <w:kern w:val="0"/>
        </w:rPr>
        <w:t>21.4</w:t>
      </w:r>
      <w:r>
        <w:rPr>
          <w:rFonts w:hint="eastAsia"/>
          <w:snapToGrid w:val="0"/>
          <w:kern w:val="0"/>
        </w:rPr>
        <w:t xml:space="preserve">  投标人不得在开标时间起到投标文件有效期满前撤销投标文件。否则将按15</w:t>
      </w:r>
      <w:r>
        <w:rPr>
          <w:snapToGrid w:val="0"/>
          <w:kern w:val="0"/>
        </w:rPr>
        <w:t>.8</w:t>
      </w:r>
      <w:r>
        <w:rPr>
          <w:rFonts w:hint="eastAsia"/>
          <w:snapToGrid w:val="0"/>
          <w:kern w:val="0"/>
        </w:rPr>
        <w:t>条款的规定没收其投标保证金，也不得参加本项目投标，并且可能被招标人记入诚信档案。</w:t>
      </w:r>
    </w:p>
    <w:p w14:paraId="4BA82196">
      <w:pPr>
        <w:adjustRightInd w:val="0"/>
        <w:spacing w:line="300" w:lineRule="auto"/>
        <w:jc w:val="center"/>
        <w:rPr>
          <w:b/>
          <w:snapToGrid w:val="0"/>
          <w:kern w:val="0"/>
          <w:sz w:val="28"/>
          <w:szCs w:val="28"/>
        </w:rPr>
      </w:pPr>
      <w:bookmarkStart w:id="10" w:name="q8"/>
      <w:bookmarkEnd w:id="10"/>
      <w:r>
        <w:rPr>
          <w:rFonts w:hint="eastAsia"/>
          <w:b/>
          <w:snapToGrid w:val="0"/>
          <w:kern w:val="0"/>
          <w:sz w:val="28"/>
          <w:szCs w:val="28"/>
        </w:rPr>
        <w:t>五、开标和评标</w:t>
      </w:r>
    </w:p>
    <w:p w14:paraId="0CCFA147">
      <w:pPr>
        <w:adjustRightInd w:val="0"/>
        <w:spacing w:line="300" w:lineRule="auto"/>
        <w:rPr>
          <w:b/>
          <w:snapToGrid w:val="0"/>
          <w:kern w:val="0"/>
        </w:rPr>
      </w:pPr>
      <w:r>
        <w:rPr>
          <w:rFonts w:hint="eastAsia"/>
          <w:b/>
          <w:snapToGrid w:val="0"/>
          <w:kern w:val="0"/>
        </w:rPr>
        <w:t>22.开标</w:t>
      </w:r>
    </w:p>
    <w:p w14:paraId="219D2532">
      <w:pPr>
        <w:adjustRightInd w:val="0"/>
        <w:spacing w:line="300" w:lineRule="auto"/>
        <w:rPr>
          <w:snapToGrid w:val="0"/>
          <w:kern w:val="0"/>
        </w:rPr>
      </w:pPr>
      <w:r>
        <w:rPr>
          <w:snapToGrid w:val="0"/>
          <w:kern w:val="0"/>
        </w:rPr>
        <w:t xml:space="preserve">22.1  </w:t>
      </w:r>
      <w:r>
        <w:rPr>
          <w:rFonts w:hint="eastAsia" w:ascii="宋体" w:hAnsi="宋体" w:cs="宋体"/>
          <w:bCs/>
          <w:snapToGrid w:val="0"/>
          <w:kern w:val="0"/>
        </w:rPr>
        <w:t>招标代理机构</w:t>
      </w:r>
      <w:r>
        <w:rPr>
          <w:rFonts w:hint="eastAsia"/>
          <w:snapToGrid w:val="0"/>
          <w:kern w:val="0"/>
        </w:rPr>
        <w:t>在前附表第11项规定的时间和地点公开开标。</w:t>
      </w:r>
    </w:p>
    <w:p w14:paraId="52C289EB">
      <w:pPr>
        <w:adjustRightInd w:val="0"/>
        <w:spacing w:line="300" w:lineRule="auto"/>
        <w:rPr>
          <w:snapToGrid w:val="0"/>
          <w:kern w:val="0"/>
        </w:rPr>
      </w:pPr>
      <w:r>
        <w:rPr>
          <w:rFonts w:hint="eastAsia"/>
          <w:snapToGrid w:val="0"/>
          <w:kern w:val="0"/>
        </w:rPr>
        <w:t>22.2  开标时，将检查投标文件的密封情况，在确认无误后拆封唱标。唱标主要内容为下面几点并做好唱标记录。</w:t>
      </w:r>
    </w:p>
    <w:p w14:paraId="464F0435">
      <w:pPr>
        <w:adjustRightInd w:val="0"/>
        <w:spacing w:line="300" w:lineRule="auto"/>
        <w:rPr>
          <w:snapToGrid w:val="0"/>
          <w:kern w:val="0"/>
        </w:rPr>
      </w:pPr>
      <w:r>
        <w:rPr>
          <w:rFonts w:hint="eastAsia"/>
          <w:snapToGrid w:val="0"/>
          <w:kern w:val="0"/>
        </w:rPr>
        <w:t>22.2</w:t>
      </w:r>
      <w:r>
        <w:rPr>
          <w:snapToGrid w:val="0"/>
          <w:kern w:val="0"/>
        </w:rPr>
        <w:t xml:space="preserve">.1 </w:t>
      </w:r>
      <w:r>
        <w:rPr>
          <w:rFonts w:hint="eastAsia"/>
          <w:snapToGrid w:val="0"/>
          <w:kern w:val="0"/>
        </w:rPr>
        <w:t xml:space="preserve"> 投标文件中“开标一览表”的内容。</w:t>
      </w:r>
    </w:p>
    <w:p w14:paraId="7F377B89">
      <w:pPr>
        <w:adjustRightInd w:val="0"/>
        <w:spacing w:line="300" w:lineRule="auto"/>
        <w:rPr>
          <w:snapToGrid w:val="0"/>
          <w:kern w:val="0"/>
        </w:rPr>
      </w:pPr>
      <w:r>
        <w:rPr>
          <w:rFonts w:hint="eastAsia"/>
          <w:snapToGrid w:val="0"/>
          <w:kern w:val="0"/>
        </w:rPr>
        <w:t>22.2</w:t>
      </w:r>
      <w:r>
        <w:rPr>
          <w:snapToGrid w:val="0"/>
          <w:kern w:val="0"/>
        </w:rPr>
        <w:t>.</w:t>
      </w:r>
      <w:r>
        <w:rPr>
          <w:rFonts w:hint="eastAsia"/>
          <w:snapToGrid w:val="0"/>
          <w:kern w:val="0"/>
        </w:rPr>
        <w:t xml:space="preserve">2  </w:t>
      </w:r>
      <w:r>
        <w:rPr>
          <w:rFonts w:hint="eastAsia" w:ascii="宋体" w:hAnsi="宋体" w:cs="宋体"/>
          <w:bCs/>
          <w:snapToGrid w:val="0"/>
          <w:kern w:val="0"/>
        </w:rPr>
        <w:t>招标代理机构</w:t>
      </w:r>
      <w:r>
        <w:rPr>
          <w:rFonts w:hint="eastAsia"/>
          <w:snapToGrid w:val="0"/>
          <w:kern w:val="0"/>
        </w:rPr>
        <w:t>认为合适的其他内容。</w:t>
      </w:r>
    </w:p>
    <w:p w14:paraId="258AB98B">
      <w:pPr>
        <w:adjustRightInd w:val="0"/>
        <w:spacing w:line="300" w:lineRule="auto"/>
        <w:rPr>
          <w:b/>
          <w:snapToGrid w:val="0"/>
          <w:kern w:val="0"/>
        </w:rPr>
      </w:pPr>
      <w:r>
        <w:rPr>
          <w:rFonts w:hint="eastAsia"/>
          <w:b/>
          <w:snapToGrid w:val="0"/>
          <w:kern w:val="0"/>
        </w:rPr>
        <w:t>23</w:t>
      </w:r>
      <w:r>
        <w:rPr>
          <w:b/>
          <w:snapToGrid w:val="0"/>
          <w:kern w:val="0"/>
        </w:rPr>
        <w:t xml:space="preserve">. </w:t>
      </w:r>
      <w:r>
        <w:rPr>
          <w:rFonts w:hint="eastAsia"/>
          <w:b/>
          <w:snapToGrid w:val="0"/>
          <w:kern w:val="0"/>
        </w:rPr>
        <w:t>评标委员会</w:t>
      </w:r>
    </w:p>
    <w:p w14:paraId="2316FD75">
      <w:pPr>
        <w:adjustRightInd w:val="0"/>
        <w:spacing w:line="300" w:lineRule="auto"/>
        <w:rPr>
          <w:snapToGrid w:val="0"/>
          <w:kern w:val="0"/>
        </w:rPr>
      </w:pPr>
      <w:r>
        <w:rPr>
          <w:snapToGrid w:val="0"/>
          <w:kern w:val="0"/>
        </w:rPr>
        <w:t>2</w:t>
      </w:r>
      <w:r>
        <w:rPr>
          <w:rFonts w:hint="eastAsia"/>
          <w:snapToGrid w:val="0"/>
          <w:kern w:val="0"/>
        </w:rPr>
        <w:t>3</w:t>
      </w:r>
      <w:r>
        <w:rPr>
          <w:snapToGrid w:val="0"/>
          <w:kern w:val="0"/>
        </w:rPr>
        <w:t xml:space="preserve">.1  </w:t>
      </w:r>
      <w:r>
        <w:rPr>
          <w:rFonts w:hint="eastAsia" w:ascii="宋体" w:hAnsi="宋体" w:cs="宋体"/>
          <w:bCs/>
          <w:snapToGrid w:val="0"/>
          <w:kern w:val="0"/>
        </w:rPr>
        <w:t>招标代理机构</w:t>
      </w:r>
      <w:r>
        <w:rPr>
          <w:rFonts w:hint="eastAsia"/>
          <w:snapToGrid w:val="0"/>
          <w:kern w:val="0"/>
        </w:rPr>
        <w:t>将根据招标采购货物的特点组建评标委员会，其成员由</w:t>
      </w:r>
      <w:r>
        <w:rPr>
          <w:rFonts w:hint="eastAsia"/>
          <w:bCs/>
          <w:snapToGrid w:val="0"/>
          <w:kern w:val="0"/>
        </w:rPr>
        <w:t>招标人</w:t>
      </w:r>
      <w:r>
        <w:rPr>
          <w:rFonts w:hint="eastAsia"/>
          <w:snapToGrid w:val="0"/>
          <w:kern w:val="0"/>
        </w:rPr>
        <w:t>代表</w:t>
      </w:r>
      <w:r>
        <w:rPr>
          <w:rFonts w:hint="eastAsia" w:ascii="宋体" w:hAnsi="宋体" w:cs="宋体"/>
          <w:bCs/>
          <w:snapToGrid w:val="0"/>
          <w:kern w:val="0"/>
        </w:rPr>
        <w:t>和有关技术、经济等方面的</w:t>
      </w:r>
      <w:r>
        <w:rPr>
          <w:rFonts w:hint="eastAsia"/>
          <w:snapToGrid w:val="0"/>
          <w:kern w:val="0"/>
        </w:rPr>
        <w:t>专家组成。评标委员会对投标文件进行审查、质疑、评估和比较。</w:t>
      </w:r>
    </w:p>
    <w:p w14:paraId="65ECBB93">
      <w:pPr>
        <w:adjustRightInd w:val="0"/>
        <w:spacing w:line="300" w:lineRule="auto"/>
        <w:rPr>
          <w:snapToGrid w:val="0"/>
          <w:kern w:val="0"/>
        </w:rPr>
      </w:pPr>
      <w:r>
        <w:rPr>
          <w:rFonts w:hint="eastAsia"/>
          <w:snapToGrid w:val="0"/>
          <w:kern w:val="0"/>
        </w:rPr>
        <w:t>23</w:t>
      </w:r>
      <w:r>
        <w:rPr>
          <w:snapToGrid w:val="0"/>
          <w:kern w:val="0"/>
        </w:rPr>
        <w:t xml:space="preserve">.2  </w:t>
      </w:r>
      <w:r>
        <w:rPr>
          <w:rFonts w:hint="eastAsia"/>
          <w:snapToGrid w:val="0"/>
          <w:kern w:val="0"/>
        </w:rPr>
        <w:t>评标期间，投标人应由法定代表人或其授权代表参加询标。</w:t>
      </w:r>
    </w:p>
    <w:p w14:paraId="4B9A9550">
      <w:pPr>
        <w:adjustRightInd w:val="0"/>
        <w:spacing w:line="300" w:lineRule="auto"/>
        <w:rPr>
          <w:snapToGrid w:val="0"/>
          <w:kern w:val="0"/>
        </w:rPr>
      </w:pPr>
      <w:r>
        <w:rPr>
          <w:rFonts w:hint="eastAsia"/>
          <w:snapToGrid w:val="0"/>
          <w:kern w:val="0"/>
        </w:rPr>
        <w:t>23.3</w:t>
      </w:r>
      <w:r>
        <w:rPr>
          <w:snapToGrid w:val="0"/>
          <w:kern w:val="0"/>
        </w:rPr>
        <w:t xml:space="preserve">  </w:t>
      </w:r>
      <w:r>
        <w:rPr>
          <w:rFonts w:hint="eastAsia"/>
          <w:snapToGrid w:val="0"/>
          <w:kern w:val="0"/>
        </w:rPr>
        <w:t>评标委员会成员对需要共同认定的事项存在争议的，应当按照少数服从多数的原则作出结论。持不同意见的评标委员会成员应当在评标报告上签署不同意见及理由，否则视为同意评标报告。</w:t>
      </w:r>
    </w:p>
    <w:p w14:paraId="3D117BF9">
      <w:pPr>
        <w:adjustRightInd w:val="0"/>
        <w:spacing w:line="300" w:lineRule="auto"/>
        <w:rPr>
          <w:b/>
          <w:snapToGrid w:val="0"/>
          <w:kern w:val="0"/>
        </w:rPr>
      </w:pPr>
      <w:r>
        <w:rPr>
          <w:b/>
          <w:snapToGrid w:val="0"/>
          <w:kern w:val="0"/>
        </w:rPr>
        <w:t xml:space="preserve">24. </w:t>
      </w:r>
      <w:r>
        <w:rPr>
          <w:rFonts w:hint="eastAsia"/>
          <w:b/>
          <w:snapToGrid w:val="0"/>
          <w:kern w:val="0"/>
        </w:rPr>
        <w:t>对投标文件的审查和响应性的确定</w:t>
      </w:r>
    </w:p>
    <w:p w14:paraId="4F04CB96">
      <w:pPr>
        <w:adjustRightInd w:val="0"/>
        <w:spacing w:line="300" w:lineRule="auto"/>
        <w:rPr>
          <w:snapToGrid w:val="0"/>
          <w:kern w:val="0"/>
        </w:rPr>
      </w:pPr>
      <w:r>
        <w:rPr>
          <w:snapToGrid w:val="0"/>
          <w:kern w:val="0"/>
        </w:rPr>
        <w:t xml:space="preserve">24.1  </w:t>
      </w:r>
      <w:r>
        <w:rPr>
          <w:rFonts w:hint="eastAsia"/>
          <w:snapToGrid w:val="0"/>
          <w:kern w:val="0"/>
        </w:rPr>
        <w:t>评标委员会将审查投标文件是否完整、总体编排是否有序、文件签署是否合格、投标人是否提交了投标保证金、有无计算上的错误等。</w:t>
      </w:r>
    </w:p>
    <w:p w14:paraId="2F5CA627">
      <w:pPr>
        <w:adjustRightInd w:val="0"/>
        <w:spacing w:line="300" w:lineRule="auto"/>
        <w:rPr>
          <w:snapToGrid w:val="0"/>
          <w:kern w:val="0"/>
        </w:rPr>
      </w:pPr>
      <w:r>
        <w:rPr>
          <w:rFonts w:hint="eastAsia"/>
          <w:snapToGrid w:val="0"/>
          <w:kern w:val="0"/>
        </w:rPr>
        <w:t>24.2  算术错误将按以下方法更正（次序排先者优先）：</w:t>
      </w:r>
    </w:p>
    <w:p w14:paraId="2C12CF08">
      <w:pPr>
        <w:adjustRightInd w:val="0"/>
        <w:spacing w:line="360" w:lineRule="auto"/>
        <w:rPr>
          <w:snapToGrid w:val="0"/>
          <w:kern w:val="0"/>
        </w:rPr>
      </w:pPr>
      <w:r>
        <w:rPr>
          <w:rFonts w:hint="eastAsia"/>
          <w:snapToGrid w:val="0"/>
          <w:kern w:val="0"/>
        </w:rPr>
        <w:t>（1）开标一览表内容与投标文件中相应内容不一致的，以开标一览表为准；</w:t>
      </w:r>
    </w:p>
    <w:p w14:paraId="280B86C2">
      <w:pPr>
        <w:adjustRightInd w:val="0"/>
        <w:spacing w:line="360" w:lineRule="auto"/>
        <w:rPr>
          <w:rFonts w:ascii="宋体" w:hAnsi="宋体"/>
          <w:szCs w:val="21"/>
        </w:rPr>
      </w:pPr>
      <w:r>
        <w:rPr>
          <w:rFonts w:hint="eastAsia"/>
          <w:snapToGrid w:val="0"/>
          <w:kern w:val="0"/>
        </w:rPr>
        <w:t>（2）</w:t>
      </w:r>
      <w:r>
        <w:rPr>
          <w:rFonts w:hint="eastAsia" w:ascii="宋体" w:hAnsi="宋体"/>
          <w:szCs w:val="21"/>
        </w:rPr>
        <w:t>大写金额和小写金额不一致的，以大写金额为准；</w:t>
      </w:r>
    </w:p>
    <w:p w14:paraId="0AE9EAFB">
      <w:pPr>
        <w:adjustRightInd w:val="0"/>
        <w:spacing w:line="360" w:lineRule="auto"/>
        <w:rPr>
          <w:rFonts w:ascii="宋体" w:hAnsi="宋体"/>
          <w:szCs w:val="21"/>
        </w:rPr>
      </w:pPr>
      <w:r>
        <w:rPr>
          <w:rFonts w:hint="eastAsia"/>
          <w:snapToGrid w:val="0"/>
          <w:kern w:val="0"/>
        </w:rPr>
        <w:t>（3）</w:t>
      </w:r>
      <w:r>
        <w:rPr>
          <w:rFonts w:hint="eastAsia" w:ascii="宋体" w:hAnsi="宋体"/>
          <w:szCs w:val="21"/>
        </w:rPr>
        <w:t>单价金额小数点或者百分比有明显错位的，以开标一览表的总价为准，并修改单价；</w:t>
      </w:r>
    </w:p>
    <w:p w14:paraId="49C1FEFC">
      <w:pPr>
        <w:adjustRightInd w:val="0"/>
        <w:spacing w:line="360" w:lineRule="auto"/>
        <w:rPr>
          <w:snapToGrid w:val="0"/>
          <w:kern w:val="0"/>
        </w:rPr>
      </w:pPr>
      <w:r>
        <w:rPr>
          <w:rFonts w:hint="eastAsia"/>
          <w:snapToGrid w:val="0"/>
          <w:kern w:val="0"/>
        </w:rPr>
        <w:t>（4）</w:t>
      </w:r>
      <w:r>
        <w:rPr>
          <w:rFonts w:hint="eastAsia" w:ascii="宋体" w:hAnsi="宋体"/>
          <w:szCs w:val="21"/>
        </w:rPr>
        <w:t>总价金额与按单价汇总金额不一致的，以单价金额计算结果为准。</w:t>
      </w:r>
    </w:p>
    <w:p w14:paraId="151421E6">
      <w:pPr>
        <w:adjustRightInd w:val="0"/>
        <w:spacing w:line="300" w:lineRule="auto"/>
        <w:ind w:left="142" w:leftChars="67" w:hanging="1"/>
        <w:rPr>
          <w:snapToGrid w:val="0"/>
          <w:kern w:val="0"/>
        </w:rPr>
      </w:pPr>
      <w:r>
        <w:rPr>
          <w:rFonts w:hint="eastAsia" w:ascii="宋体" w:hAnsi="宋体"/>
          <w:szCs w:val="21"/>
        </w:rPr>
        <w:t xml:space="preserve">    同时出现两种以上不一致的，按照前款规定的顺序修正。修正后的报价按照本须知25.2条的规定，经投标人确认后产生约束力，投标人不确认的，其投标无效。</w:t>
      </w:r>
    </w:p>
    <w:p w14:paraId="4BEB897D">
      <w:pPr>
        <w:adjustRightInd w:val="0"/>
        <w:spacing w:line="300" w:lineRule="auto"/>
        <w:rPr>
          <w:snapToGrid w:val="0"/>
          <w:kern w:val="0"/>
        </w:rPr>
      </w:pPr>
      <w:r>
        <w:rPr>
          <w:snapToGrid w:val="0"/>
          <w:kern w:val="0"/>
        </w:rPr>
        <w:t>24.</w:t>
      </w:r>
      <w:r>
        <w:rPr>
          <w:rFonts w:hint="eastAsia"/>
          <w:snapToGrid w:val="0"/>
          <w:kern w:val="0"/>
        </w:rPr>
        <w:t>3  在对投标文件进行详细评估之前，评标委员会将依据投标人提供的“资格证明文件”审查投标人的财务、技术和生产能力。如果确定投标人无资格履行合同，其投标将被拒绝。</w:t>
      </w:r>
    </w:p>
    <w:p w14:paraId="604195AB">
      <w:pPr>
        <w:adjustRightInd w:val="0"/>
        <w:spacing w:line="300" w:lineRule="auto"/>
        <w:rPr>
          <w:snapToGrid w:val="0"/>
          <w:kern w:val="0"/>
        </w:rPr>
      </w:pPr>
      <w:r>
        <w:rPr>
          <w:snapToGrid w:val="0"/>
          <w:kern w:val="0"/>
        </w:rPr>
        <w:t>24.</w:t>
      </w:r>
      <w:r>
        <w:rPr>
          <w:rFonts w:hint="eastAsia"/>
          <w:snapToGrid w:val="0"/>
          <w:kern w:val="0"/>
        </w:rPr>
        <w:t>4</w:t>
      </w:r>
      <w:r>
        <w:rPr>
          <w:snapToGrid w:val="0"/>
          <w:kern w:val="0"/>
        </w:rPr>
        <w:t xml:space="preserve">  </w:t>
      </w:r>
      <w:r>
        <w:rPr>
          <w:rFonts w:hint="eastAsia"/>
          <w:snapToGrid w:val="0"/>
          <w:kern w:val="0"/>
        </w:rPr>
        <w:t>评标委员会将确定每份投标是否对招标文件的要求，作出了实质性的响应而没有重大偏离。实质性响应的投标是指符合招标文件的所有条款、条件和规定，且没有重大偏离或保留。重大偏离或保留系指影响到招标文件规定的范围、质量和性能，或限制了</w:t>
      </w:r>
      <w:r>
        <w:rPr>
          <w:rFonts w:hint="eastAsia"/>
          <w:bCs/>
          <w:snapToGrid w:val="0"/>
          <w:kern w:val="0"/>
        </w:rPr>
        <w:t>招标人</w:t>
      </w:r>
      <w:r>
        <w:rPr>
          <w:rFonts w:hint="eastAsia"/>
          <w:snapToGrid w:val="0"/>
          <w:kern w:val="0"/>
        </w:rPr>
        <w:t>的权力和投标人的义务的规定。而纠正这些偏离将影响到其它提交实质性响应投标的投标人的公平竞争地位。</w:t>
      </w:r>
    </w:p>
    <w:p w14:paraId="50EB87DF">
      <w:pPr>
        <w:adjustRightInd w:val="0"/>
        <w:spacing w:line="300" w:lineRule="auto"/>
        <w:rPr>
          <w:snapToGrid w:val="0"/>
          <w:kern w:val="0"/>
        </w:rPr>
      </w:pPr>
      <w:r>
        <w:rPr>
          <w:snapToGrid w:val="0"/>
          <w:kern w:val="0"/>
        </w:rPr>
        <w:t>24.</w:t>
      </w:r>
      <w:r>
        <w:rPr>
          <w:rFonts w:hint="eastAsia"/>
          <w:snapToGrid w:val="0"/>
          <w:kern w:val="0"/>
        </w:rPr>
        <w:t>5</w:t>
      </w:r>
      <w:r>
        <w:rPr>
          <w:snapToGrid w:val="0"/>
          <w:kern w:val="0"/>
        </w:rPr>
        <w:t xml:space="preserve">  </w:t>
      </w:r>
      <w:r>
        <w:rPr>
          <w:rFonts w:hint="eastAsia"/>
          <w:snapToGrid w:val="0"/>
          <w:kern w:val="0"/>
        </w:rPr>
        <w:t>评标委员会判断投标文件的响应性，仅基于招标文件和投标文件本身而不靠外部证据。</w:t>
      </w:r>
    </w:p>
    <w:p w14:paraId="2EEE48D5">
      <w:pPr>
        <w:adjustRightInd w:val="0"/>
        <w:spacing w:line="300" w:lineRule="auto"/>
        <w:rPr>
          <w:snapToGrid w:val="0"/>
          <w:kern w:val="0"/>
        </w:rPr>
      </w:pPr>
      <w:r>
        <w:rPr>
          <w:snapToGrid w:val="0"/>
          <w:kern w:val="0"/>
        </w:rPr>
        <w:t>24.</w:t>
      </w:r>
      <w:r>
        <w:rPr>
          <w:rFonts w:hint="eastAsia"/>
          <w:snapToGrid w:val="0"/>
          <w:kern w:val="0"/>
        </w:rPr>
        <w:t>6</w:t>
      </w:r>
      <w:r>
        <w:rPr>
          <w:snapToGrid w:val="0"/>
          <w:kern w:val="0"/>
        </w:rPr>
        <w:t xml:space="preserve">  </w:t>
      </w:r>
      <w:r>
        <w:rPr>
          <w:rFonts w:hint="eastAsia"/>
          <w:snapToGrid w:val="0"/>
          <w:kern w:val="0"/>
        </w:rPr>
        <w:t>评标委员会将拒绝被确定为非实质性响应的投标人。投标人不能通过修正或撤销不符之处，而使其投标成为实质性响应的投标。</w:t>
      </w:r>
    </w:p>
    <w:p w14:paraId="7A2CDE4E">
      <w:pPr>
        <w:adjustRightInd w:val="0"/>
        <w:spacing w:line="300" w:lineRule="auto"/>
        <w:rPr>
          <w:snapToGrid w:val="0"/>
          <w:kern w:val="0"/>
        </w:rPr>
      </w:pPr>
      <w:r>
        <w:rPr>
          <w:snapToGrid w:val="0"/>
          <w:kern w:val="0"/>
        </w:rPr>
        <w:t>24.</w:t>
      </w:r>
      <w:r>
        <w:rPr>
          <w:rFonts w:hint="eastAsia"/>
          <w:snapToGrid w:val="0"/>
          <w:kern w:val="0"/>
        </w:rPr>
        <w:t>7</w:t>
      </w:r>
      <w:r>
        <w:rPr>
          <w:snapToGrid w:val="0"/>
          <w:kern w:val="0"/>
        </w:rPr>
        <w:t xml:space="preserve">  </w:t>
      </w:r>
      <w:r>
        <w:rPr>
          <w:rFonts w:hint="eastAsia"/>
          <w:snapToGrid w:val="0"/>
          <w:kern w:val="0"/>
        </w:rPr>
        <w:t>评标委员会允许修改投标中不构成重大偏离的、微小的、非正规、不一致或不规则的地方。</w:t>
      </w:r>
    </w:p>
    <w:p w14:paraId="3E0983D9">
      <w:pPr>
        <w:adjustRightInd w:val="0"/>
        <w:spacing w:line="300" w:lineRule="auto"/>
        <w:rPr>
          <w:snapToGrid w:val="0"/>
          <w:kern w:val="0"/>
        </w:rPr>
      </w:pPr>
      <w:r>
        <w:rPr>
          <w:rFonts w:hint="eastAsia"/>
          <w:snapToGrid w:val="0"/>
          <w:color w:val="000000"/>
          <w:kern w:val="0"/>
        </w:rPr>
        <w:t xml:space="preserve">24.8  </w:t>
      </w:r>
      <w:r>
        <w:rPr>
          <w:rFonts w:hint="eastAsia" w:ascii="宋体" w:hAnsi="宋体"/>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若评标委员会成员对是否须由投标人作出报价合理性说明，以及书面说明是否采纳等判断不一致的，按照“少数服从多数”的原则确定评标委员会的意见。</w:t>
      </w:r>
    </w:p>
    <w:p w14:paraId="52F2F8B8">
      <w:pPr>
        <w:adjustRightInd w:val="0"/>
        <w:spacing w:line="300" w:lineRule="auto"/>
        <w:rPr>
          <w:b/>
          <w:snapToGrid w:val="0"/>
          <w:kern w:val="0"/>
        </w:rPr>
      </w:pPr>
      <w:r>
        <w:rPr>
          <w:b/>
          <w:snapToGrid w:val="0"/>
          <w:kern w:val="0"/>
        </w:rPr>
        <w:t>2</w:t>
      </w:r>
      <w:r>
        <w:rPr>
          <w:rFonts w:hint="eastAsia"/>
          <w:b/>
          <w:snapToGrid w:val="0"/>
          <w:kern w:val="0"/>
        </w:rPr>
        <w:t>5</w:t>
      </w:r>
      <w:r>
        <w:rPr>
          <w:b/>
          <w:snapToGrid w:val="0"/>
          <w:kern w:val="0"/>
        </w:rPr>
        <w:t xml:space="preserve">. </w:t>
      </w:r>
      <w:r>
        <w:rPr>
          <w:rFonts w:hint="eastAsia"/>
          <w:b/>
          <w:snapToGrid w:val="0"/>
          <w:kern w:val="0"/>
        </w:rPr>
        <w:t>投标文件的澄清</w:t>
      </w:r>
    </w:p>
    <w:p w14:paraId="431EA514">
      <w:pPr>
        <w:adjustRightInd w:val="0"/>
        <w:spacing w:line="300" w:lineRule="auto"/>
        <w:rPr>
          <w:snapToGrid w:val="0"/>
          <w:kern w:val="0"/>
        </w:rPr>
      </w:pPr>
      <w:r>
        <w:rPr>
          <w:snapToGrid w:val="0"/>
          <w:kern w:val="0"/>
        </w:rPr>
        <w:t>2</w:t>
      </w:r>
      <w:r>
        <w:rPr>
          <w:rFonts w:hint="eastAsia"/>
          <w:snapToGrid w:val="0"/>
          <w:kern w:val="0"/>
        </w:rPr>
        <w:t>5</w:t>
      </w:r>
      <w:r>
        <w:rPr>
          <w:snapToGrid w:val="0"/>
          <w:kern w:val="0"/>
        </w:rPr>
        <w:t xml:space="preserve">.1  </w:t>
      </w:r>
      <w:r>
        <w:rPr>
          <w:rFonts w:hint="eastAsia"/>
          <w:snapToGrid w:val="0"/>
          <w:kern w:val="0"/>
        </w:rPr>
        <w:t>为了有助于对投标文件进行审查、评估和比较，</w:t>
      </w:r>
      <w:r>
        <w:rPr>
          <w:rFonts w:hint="eastAsia" w:ascii="宋体" w:hAnsi="宋体" w:cs="宋体"/>
          <w:bCs/>
          <w:snapToGrid w:val="0"/>
          <w:kern w:val="0"/>
        </w:rPr>
        <w:t>评标委员会</w:t>
      </w:r>
      <w:r>
        <w:rPr>
          <w:rFonts w:hint="eastAsia"/>
          <w:snapToGrid w:val="0"/>
          <w:kern w:val="0"/>
        </w:rPr>
        <w:t>有权向投标人提出质疑，并请投标人澄清其投标内容。投标人有责任，按照</w:t>
      </w:r>
      <w:r>
        <w:rPr>
          <w:rFonts w:hint="eastAsia" w:ascii="宋体" w:hAnsi="宋体" w:cs="宋体"/>
          <w:bCs/>
          <w:snapToGrid w:val="0"/>
          <w:kern w:val="0"/>
        </w:rPr>
        <w:t>招标代理机构</w:t>
      </w:r>
      <w:r>
        <w:rPr>
          <w:rFonts w:hint="eastAsia"/>
          <w:snapToGrid w:val="0"/>
          <w:kern w:val="0"/>
        </w:rPr>
        <w:t>通知的时间、地点，指派专人进行答疑和澄清。</w:t>
      </w:r>
    </w:p>
    <w:p w14:paraId="70C82465">
      <w:pPr>
        <w:adjustRightInd w:val="0"/>
        <w:spacing w:line="300" w:lineRule="auto"/>
        <w:rPr>
          <w:snapToGrid w:val="0"/>
          <w:kern w:val="0"/>
        </w:rPr>
      </w:pPr>
      <w:r>
        <w:rPr>
          <w:snapToGrid w:val="0"/>
          <w:kern w:val="0"/>
        </w:rPr>
        <w:t>2</w:t>
      </w:r>
      <w:r>
        <w:rPr>
          <w:rFonts w:hint="eastAsia"/>
          <w:snapToGrid w:val="0"/>
          <w:kern w:val="0"/>
        </w:rPr>
        <w:t>5</w:t>
      </w:r>
      <w:r>
        <w:rPr>
          <w:snapToGrid w:val="0"/>
          <w:kern w:val="0"/>
        </w:rPr>
        <w:t xml:space="preserve">.2  </w:t>
      </w:r>
      <w:r>
        <w:rPr>
          <w:rFonts w:hint="eastAsia"/>
          <w:snapToGrid w:val="0"/>
          <w:kern w:val="0"/>
        </w:rPr>
        <w:t>重要的澄清答复应是书面的，但不得对投标内容进行实质性修改。</w:t>
      </w:r>
    </w:p>
    <w:p w14:paraId="0FC93D1E">
      <w:pPr>
        <w:adjustRightInd w:val="0"/>
        <w:spacing w:line="300" w:lineRule="auto"/>
        <w:outlineLvl w:val="2"/>
        <w:rPr>
          <w:b/>
          <w:snapToGrid w:val="0"/>
          <w:kern w:val="0"/>
        </w:rPr>
      </w:pPr>
      <w:r>
        <w:rPr>
          <w:b/>
          <w:snapToGrid w:val="0"/>
          <w:kern w:val="0"/>
        </w:rPr>
        <w:t xml:space="preserve">26. </w:t>
      </w:r>
      <w:r>
        <w:rPr>
          <w:rFonts w:hint="eastAsia"/>
          <w:b/>
          <w:snapToGrid w:val="0"/>
          <w:kern w:val="0"/>
        </w:rPr>
        <w:t>评标方法和详细评审</w:t>
      </w:r>
    </w:p>
    <w:p w14:paraId="38A14665">
      <w:pPr>
        <w:adjustRightInd w:val="0"/>
        <w:spacing w:line="300" w:lineRule="auto"/>
        <w:rPr>
          <w:snapToGrid w:val="0"/>
          <w:kern w:val="0"/>
        </w:rPr>
      </w:pPr>
      <w:r>
        <w:rPr>
          <w:rFonts w:hint="eastAsia"/>
          <w:snapToGrid w:val="0"/>
          <w:kern w:val="0"/>
        </w:rPr>
        <w:t>26.1 评委会将按照本须知第24条规定只对确定为实质上响应的投标文件进行评价和比较。</w:t>
      </w:r>
    </w:p>
    <w:p w14:paraId="72A866F7">
      <w:pPr>
        <w:numPr>
          <w:ilvl w:val="12"/>
          <w:numId w:val="0"/>
        </w:numPr>
        <w:adjustRightInd w:val="0"/>
        <w:spacing w:line="300" w:lineRule="auto"/>
        <w:rPr>
          <w:snapToGrid w:val="0"/>
          <w:kern w:val="0"/>
        </w:rPr>
      </w:pPr>
      <w:r>
        <w:rPr>
          <w:snapToGrid w:val="0"/>
          <w:kern w:val="0"/>
        </w:rPr>
        <w:t xml:space="preserve">26.2 </w:t>
      </w:r>
      <w:r>
        <w:rPr>
          <w:rFonts w:hint="eastAsia"/>
          <w:snapToGrid w:val="0"/>
          <w:kern w:val="0"/>
        </w:rPr>
        <w:t>评标的基础应是本须知第</w:t>
      </w:r>
      <w:r>
        <w:rPr>
          <w:snapToGrid w:val="0"/>
          <w:kern w:val="0"/>
        </w:rPr>
        <w:t>1</w:t>
      </w:r>
      <w:r>
        <w:rPr>
          <w:rFonts w:hint="eastAsia"/>
          <w:snapToGrid w:val="0"/>
          <w:kern w:val="0"/>
        </w:rPr>
        <w:t>2条规定的投标报价。</w:t>
      </w:r>
    </w:p>
    <w:p w14:paraId="7DC3E449">
      <w:pPr>
        <w:adjustRightInd w:val="0"/>
        <w:spacing w:line="300" w:lineRule="auto"/>
        <w:rPr>
          <w:snapToGrid w:val="0"/>
          <w:kern w:val="0"/>
        </w:rPr>
      </w:pPr>
      <w:r>
        <w:rPr>
          <w:rFonts w:hint="eastAsia"/>
          <w:snapToGrid w:val="0"/>
          <w:kern w:val="0"/>
        </w:rPr>
        <w:t>26.3 评标委员会将对低于成本价格的投标作无效投标处理。</w:t>
      </w:r>
    </w:p>
    <w:p w14:paraId="7429C945">
      <w:pPr>
        <w:numPr>
          <w:ilvl w:val="12"/>
          <w:numId w:val="0"/>
        </w:numPr>
        <w:adjustRightInd w:val="0"/>
        <w:snapToGrid w:val="0"/>
        <w:spacing w:line="300" w:lineRule="auto"/>
        <w:rPr>
          <w:snapToGrid w:val="0"/>
          <w:color w:val="000000" w:themeColor="text1"/>
          <w:kern w:val="0"/>
          <w14:textFill>
            <w14:solidFill>
              <w14:schemeClr w14:val="tx1"/>
            </w14:solidFill>
          </w14:textFill>
        </w:rPr>
      </w:pPr>
      <w:r>
        <w:rPr>
          <w:rFonts w:hint="eastAsia"/>
          <w:snapToGrid w:val="0"/>
          <w:color w:val="000000" w:themeColor="text1"/>
          <w:kern w:val="0"/>
          <w14:textFill>
            <w14:solidFill>
              <w14:schemeClr w14:val="tx1"/>
            </w14:solidFill>
          </w14:textFill>
        </w:rPr>
        <w:t>26.4 评委会在评标时，应按照以下量化的评审因素，对各投标文件进行分析和比较：</w:t>
      </w:r>
    </w:p>
    <w:tbl>
      <w:tblPr>
        <w:tblStyle w:val="38"/>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1276"/>
        <w:gridCol w:w="850"/>
        <w:gridCol w:w="5939"/>
      </w:tblGrid>
      <w:tr w14:paraId="1EB18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blHeader/>
        </w:trPr>
        <w:tc>
          <w:tcPr>
            <w:tcW w:w="1403" w:type="dxa"/>
            <w:tcBorders>
              <w:top w:val="double" w:color="auto" w:sz="4" w:space="0"/>
              <w:left w:val="double" w:color="auto" w:sz="4" w:space="0"/>
              <w:bottom w:val="single" w:color="auto" w:sz="4" w:space="0"/>
            </w:tcBorders>
            <w:vAlign w:val="center"/>
          </w:tcPr>
          <w:p w14:paraId="3E71200D">
            <w:pPr>
              <w:numPr>
                <w:ilvl w:val="12"/>
                <w:numId w:val="0"/>
              </w:numPr>
              <w:adjustRightInd w:val="0"/>
              <w:spacing w:line="288" w:lineRule="auto"/>
              <w:jc w:val="center"/>
              <w:rPr>
                <w:rFonts w:asciiTheme="minorEastAsia" w:hAnsiTheme="minorEastAsia" w:eastAsiaTheme="minorEastAsia"/>
                <w:b/>
                <w:bCs/>
                <w:snapToGrid w:val="0"/>
                <w:kern w:val="0"/>
                <w:szCs w:val="21"/>
              </w:rPr>
            </w:pPr>
            <w:r>
              <w:rPr>
                <w:rFonts w:hint="eastAsia" w:asciiTheme="minorEastAsia" w:hAnsiTheme="minorEastAsia" w:eastAsiaTheme="minorEastAsia"/>
                <w:b/>
                <w:bCs/>
                <w:snapToGrid w:val="0"/>
                <w:kern w:val="0"/>
                <w:szCs w:val="21"/>
              </w:rPr>
              <w:t>类别</w:t>
            </w:r>
          </w:p>
        </w:tc>
        <w:tc>
          <w:tcPr>
            <w:tcW w:w="1276" w:type="dxa"/>
            <w:tcBorders>
              <w:top w:val="double" w:color="auto" w:sz="4" w:space="0"/>
            </w:tcBorders>
            <w:vAlign w:val="center"/>
          </w:tcPr>
          <w:p w14:paraId="28396BBD">
            <w:pPr>
              <w:numPr>
                <w:ilvl w:val="12"/>
                <w:numId w:val="0"/>
              </w:numPr>
              <w:adjustRightInd w:val="0"/>
              <w:spacing w:line="288" w:lineRule="auto"/>
              <w:jc w:val="center"/>
              <w:rPr>
                <w:rFonts w:asciiTheme="minorEastAsia" w:hAnsiTheme="minorEastAsia" w:eastAsiaTheme="minorEastAsia"/>
                <w:b/>
                <w:bCs/>
                <w:snapToGrid w:val="0"/>
                <w:kern w:val="0"/>
                <w:szCs w:val="21"/>
              </w:rPr>
            </w:pPr>
            <w:r>
              <w:rPr>
                <w:rFonts w:hint="eastAsia" w:asciiTheme="minorEastAsia" w:hAnsiTheme="minorEastAsia" w:eastAsiaTheme="minorEastAsia"/>
                <w:b/>
                <w:bCs/>
                <w:snapToGrid w:val="0"/>
                <w:kern w:val="0"/>
                <w:szCs w:val="21"/>
              </w:rPr>
              <w:t>评分</w:t>
            </w:r>
          </w:p>
          <w:p w14:paraId="77E71A70">
            <w:pPr>
              <w:numPr>
                <w:ilvl w:val="12"/>
                <w:numId w:val="0"/>
              </w:numPr>
              <w:adjustRightInd w:val="0"/>
              <w:spacing w:line="288" w:lineRule="auto"/>
              <w:jc w:val="center"/>
              <w:rPr>
                <w:rFonts w:asciiTheme="minorEastAsia" w:hAnsiTheme="minorEastAsia" w:eastAsiaTheme="minorEastAsia"/>
                <w:b/>
                <w:bCs/>
                <w:snapToGrid w:val="0"/>
                <w:kern w:val="0"/>
                <w:szCs w:val="21"/>
              </w:rPr>
            </w:pPr>
            <w:r>
              <w:rPr>
                <w:rFonts w:hint="eastAsia" w:asciiTheme="minorEastAsia" w:hAnsiTheme="minorEastAsia" w:eastAsiaTheme="minorEastAsia"/>
                <w:b/>
                <w:bCs/>
                <w:snapToGrid w:val="0"/>
                <w:kern w:val="0"/>
                <w:szCs w:val="21"/>
              </w:rPr>
              <w:t>项目</w:t>
            </w:r>
          </w:p>
        </w:tc>
        <w:tc>
          <w:tcPr>
            <w:tcW w:w="850" w:type="dxa"/>
            <w:tcBorders>
              <w:top w:val="double" w:color="auto" w:sz="4" w:space="0"/>
            </w:tcBorders>
            <w:vAlign w:val="center"/>
          </w:tcPr>
          <w:p w14:paraId="66E9F7AD">
            <w:pPr>
              <w:numPr>
                <w:ilvl w:val="12"/>
                <w:numId w:val="0"/>
              </w:numPr>
              <w:adjustRightInd w:val="0"/>
              <w:spacing w:line="288" w:lineRule="auto"/>
              <w:jc w:val="center"/>
              <w:rPr>
                <w:rFonts w:asciiTheme="minorEastAsia" w:hAnsiTheme="minorEastAsia" w:eastAsiaTheme="minorEastAsia"/>
                <w:b/>
                <w:bCs/>
                <w:snapToGrid w:val="0"/>
                <w:kern w:val="0"/>
                <w:szCs w:val="21"/>
              </w:rPr>
            </w:pPr>
            <w:r>
              <w:rPr>
                <w:rFonts w:hint="eastAsia" w:asciiTheme="minorEastAsia" w:hAnsiTheme="minorEastAsia" w:eastAsiaTheme="minorEastAsia"/>
                <w:b/>
                <w:bCs/>
                <w:snapToGrid w:val="0"/>
                <w:kern w:val="0"/>
                <w:szCs w:val="21"/>
              </w:rPr>
              <w:t>最高</w:t>
            </w:r>
          </w:p>
          <w:p w14:paraId="77CD8ED6">
            <w:pPr>
              <w:numPr>
                <w:ilvl w:val="12"/>
                <w:numId w:val="0"/>
              </w:numPr>
              <w:adjustRightInd w:val="0"/>
              <w:spacing w:line="288" w:lineRule="auto"/>
              <w:jc w:val="center"/>
              <w:rPr>
                <w:rFonts w:asciiTheme="minorEastAsia" w:hAnsiTheme="minorEastAsia" w:eastAsiaTheme="minorEastAsia"/>
                <w:b/>
                <w:bCs/>
                <w:snapToGrid w:val="0"/>
                <w:kern w:val="0"/>
                <w:szCs w:val="21"/>
              </w:rPr>
            </w:pPr>
            <w:r>
              <w:rPr>
                <w:rFonts w:hint="eastAsia" w:asciiTheme="minorEastAsia" w:hAnsiTheme="minorEastAsia" w:eastAsiaTheme="minorEastAsia"/>
                <w:b/>
                <w:bCs/>
                <w:snapToGrid w:val="0"/>
                <w:kern w:val="0"/>
                <w:szCs w:val="21"/>
              </w:rPr>
              <w:t>分值</w:t>
            </w:r>
          </w:p>
        </w:tc>
        <w:tc>
          <w:tcPr>
            <w:tcW w:w="5939" w:type="dxa"/>
            <w:tcBorders>
              <w:top w:val="double" w:color="auto" w:sz="4" w:space="0"/>
              <w:right w:val="double" w:color="auto" w:sz="4" w:space="0"/>
            </w:tcBorders>
            <w:vAlign w:val="center"/>
          </w:tcPr>
          <w:p w14:paraId="3971EF1F">
            <w:pPr>
              <w:numPr>
                <w:ilvl w:val="12"/>
                <w:numId w:val="0"/>
              </w:numPr>
              <w:adjustRightInd w:val="0"/>
              <w:spacing w:line="288" w:lineRule="auto"/>
              <w:jc w:val="center"/>
              <w:rPr>
                <w:rFonts w:asciiTheme="minorEastAsia" w:hAnsiTheme="minorEastAsia" w:eastAsiaTheme="minorEastAsia"/>
                <w:b/>
                <w:bCs/>
                <w:snapToGrid w:val="0"/>
                <w:kern w:val="0"/>
                <w:szCs w:val="21"/>
              </w:rPr>
            </w:pPr>
            <w:r>
              <w:rPr>
                <w:rFonts w:hint="eastAsia" w:asciiTheme="minorEastAsia" w:hAnsiTheme="minorEastAsia" w:eastAsiaTheme="minorEastAsia"/>
                <w:b/>
                <w:bCs/>
                <w:snapToGrid w:val="0"/>
                <w:kern w:val="0"/>
                <w:szCs w:val="21"/>
              </w:rPr>
              <w:t>备注</w:t>
            </w:r>
          </w:p>
        </w:tc>
      </w:tr>
      <w:tr w14:paraId="41326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03" w:type="dxa"/>
            <w:vMerge w:val="restart"/>
            <w:tcBorders>
              <w:left w:val="double" w:color="auto" w:sz="4" w:space="0"/>
            </w:tcBorders>
            <w:vAlign w:val="center"/>
          </w:tcPr>
          <w:p w14:paraId="56319A63">
            <w:pPr>
              <w:numPr>
                <w:ilvl w:val="12"/>
                <w:numId w:val="0"/>
              </w:numPr>
              <w:adjustRightInd w:val="0"/>
              <w:spacing w:line="288" w:lineRule="auto"/>
              <w:jc w:val="center"/>
              <w:rPr>
                <w:rFonts w:asciiTheme="minorEastAsia" w:hAnsiTheme="minorEastAsia" w:eastAsiaTheme="minorEastAsia"/>
                <w:b/>
                <w:bCs/>
                <w:snapToGrid w:val="0"/>
                <w:kern w:val="0"/>
                <w:szCs w:val="21"/>
              </w:rPr>
            </w:pPr>
            <w:r>
              <w:rPr>
                <w:rFonts w:hint="eastAsia" w:asciiTheme="minorEastAsia" w:hAnsiTheme="minorEastAsia" w:eastAsiaTheme="minorEastAsia"/>
                <w:b/>
                <w:bCs/>
                <w:snapToGrid w:val="0"/>
                <w:kern w:val="0"/>
                <w:szCs w:val="21"/>
              </w:rPr>
              <w:t>技术标（J）</w:t>
            </w:r>
          </w:p>
          <w:p w14:paraId="5ADEF065">
            <w:pPr>
              <w:numPr>
                <w:ilvl w:val="12"/>
                <w:numId w:val="0"/>
              </w:numPr>
              <w:adjustRightInd w:val="0"/>
              <w:spacing w:line="288" w:lineRule="auto"/>
              <w:jc w:val="center"/>
              <w:rPr>
                <w:rFonts w:asciiTheme="minorEastAsia" w:hAnsiTheme="minorEastAsia" w:eastAsiaTheme="minorEastAsia"/>
                <w:b/>
                <w:bCs/>
                <w:snapToGrid w:val="0"/>
                <w:kern w:val="0"/>
                <w:szCs w:val="21"/>
              </w:rPr>
            </w:pPr>
            <w:r>
              <w:rPr>
                <w:rFonts w:hint="eastAsia" w:asciiTheme="minorEastAsia" w:hAnsiTheme="minorEastAsia" w:eastAsiaTheme="minorEastAsia"/>
                <w:b/>
                <w:bCs/>
                <w:snapToGrid w:val="0"/>
                <w:kern w:val="0"/>
                <w:szCs w:val="21"/>
              </w:rPr>
              <w:t>（总分2</w:t>
            </w:r>
            <w:r>
              <w:rPr>
                <w:rFonts w:hint="eastAsia" w:asciiTheme="minorEastAsia" w:hAnsiTheme="minorEastAsia" w:eastAsiaTheme="minorEastAsia"/>
                <w:b/>
                <w:bCs/>
                <w:snapToGrid w:val="0"/>
                <w:kern w:val="0"/>
                <w:szCs w:val="21"/>
                <w:lang w:val="en-US" w:eastAsia="zh-CN"/>
              </w:rPr>
              <w:t>2</w:t>
            </w:r>
            <w:r>
              <w:rPr>
                <w:rFonts w:hint="eastAsia" w:asciiTheme="minorEastAsia" w:hAnsiTheme="minorEastAsia" w:eastAsiaTheme="minorEastAsia"/>
                <w:b/>
                <w:bCs/>
                <w:snapToGrid w:val="0"/>
                <w:kern w:val="0"/>
                <w:szCs w:val="21"/>
              </w:rPr>
              <w:t>分）</w:t>
            </w:r>
          </w:p>
        </w:tc>
        <w:tc>
          <w:tcPr>
            <w:tcW w:w="1276" w:type="dxa"/>
            <w:vAlign w:val="center"/>
          </w:tcPr>
          <w:p w14:paraId="39B532E1">
            <w:pPr>
              <w:widowControl/>
              <w:jc w:val="center"/>
              <w:rPr>
                <w:rFonts w:cs="宋体" w:asciiTheme="minorEastAsia" w:hAnsiTheme="minorEastAsia" w:eastAsiaTheme="minorEastAsia"/>
                <w:szCs w:val="21"/>
              </w:rPr>
            </w:pPr>
            <w:r>
              <w:rPr>
                <w:rFonts w:hint="eastAsia" w:cs="宋体" w:asciiTheme="minorEastAsia" w:hAnsiTheme="minorEastAsia" w:eastAsiaTheme="minorEastAsia"/>
                <w:szCs w:val="21"/>
              </w:rPr>
              <w:t>总资产</w:t>
            </w:r>
          </w:p>
        </w:tc>
        <w:tc>
          <w:tcPr>
            <w:tcW w:w="850" w:type="dxa"/>
            <w:vAlign w:val="center"/>
          </w:tcPr>
          <w:p w14:paraId="2B888B46">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5939" w:type="dxa"/>
            <w:tcBorders>
              <w:right w:val="double" w:color="auto" w:sz="4" w:space="0"/>
            </w:tcBorders>
            <w:vAlign w:val="center"/>
          </w:tcPr>
          <w:p w14:paraId="050F10F9">
            <w:pPr>
              <w:adjustRightInd w:val="0"/>
              <w:spacing w:line="300" w:lineRule="auto"/>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对投标人经审计的</w:t>
            </w:r>
            <w:r>
              <w:rPr>
                <w:rFonts w:hint="eastAsia" w:cs="宋体" w:asciiTheme="minorEastAsia" w:hAnsiTheme="minorEastAsia" w:eastAsiaTheme="minorEastAsia"/>
                <w:kern w:val="0"/>
                <w:szCs w:val="21"/>
                <w:lang w:eastAsia="zh-CN"/>
              </w:rPr>
              <w:t>2024</w:t>
            </w:r>
            <w:r>
              <w:rPr>
                <w:rFonts w:hint="eastAsia" w:cs="宋体" w:asciiTheme="minorEastAsia" w:hAnsiTheme="minorEastAsia" w:eastAsiaTheme="minorEastAsia"/>
                <w:kern w:val="0"/>
                <w:szCs w:val="21"/>
              </w:rPr>
              <w:t>年度的资产总计进行排名，指标得分=2-（指标排名-1）×2/有效投标人数量。最高得2分。</w:t>
            </w:r>
          </w:p>
          <w:p w14:paraId="0092C911">
            <w:pPr>
              <w:adjustRightInd w:val="0"/>
              <w:spacing w:line="300" w:lineRule="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评审依据：投标人需提供</w:t>
            </w:r>
            <w:r>
              <w:rPr>
                <w:rFonts w:hint="eastAsia" w:cs="宋体" w:asciiTheme="minorEastAsia" w:hAnsiTheme="minorEastAsia" w:eastAsiaTheme="minorEastAsia"/>
                <w:kern w:val="0"/>
                <w:szCs w:val="21"/>
                <w:lang w:eastAsia="zh-CN"/>
              </w:rPr>
              <w:t>2024</w:t>
            </w:r>
            <w:r>
              <w:rPr>
                <w:rFonts w:hint="eastAsia" w:cs="宋体" w:asciiTheme="minorEastAsia" w:hAnsiTheme="minorEastAsia" w:eastAsiaTheme="minorEastAsia"/>
                <w:kern w:val="0"/>
                <w:szCs w:val="21"/>
              </w:rPr>
              <w:t>年度经具有审计资格的会计师事务所或审计机构审计的审计报告</w:t>
            </w:r>
            <w:r>
              <w:rPr>
                <w:rFonts w:hint="eastAsia" w:asciiTheme="minorEastAsia" w:hAnsiTheme="minorEastAsia" w:eastAsiaTheme="minorEastAsia"/>
                <w:snapToGrid w:val="0"/>
                <w:kern w:val="0"/>
                <w:szCs w:val="21"/>
                <w:lang w:eastAsia="zh-CN"/>
              </w:rPr>
              <w:t>复印件或扫描件</w:t>
            </w:r>
            <w:r>
              <w:rPr>
                <w:rFonts w:hint="eastAsia" w:cs="宋体" w:asciiTheme="minorEastAsia" w:hAnsiTheme="minorEastAsia" w:eastAsiaTheme="minorEastAsia"/>
                <w:kern w:val="0"/>
                <w:szCs w:val="21"/>
              </w:rPr>
              <w:t>，未提供本项得0分。</w:t>
            </w:r>
          </w:p>
        </w:tc>
      </w:tr>
      <w:tr w14:paraId="49E36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403" w:type="dxa"/>
            <w:vMerge w:val="continue"/>
            <w:tcBorders>
              <w:left w:val="double" w:color="auto" w:sz="4" w:space="0"/>
            </w:tcBorders>
            <w:vAlign w:val="center"/>
          </w:tcPr>
          <w:p w14:paraId="2549C42B">
            <w:pPr>
              <w:numPr>
                <w:ilvl w:val="12"/>
                <w:numId w:val="0"/>
              </w:numPr>
              <w:adjustRightInd w:val="0"/>
              <w:spacing w:line="288" w:lineRule="auto"/>
              <w:jc w:val="center"/>
              <w:rPr>
                <w:rFonts w:asciiTheme="minorEastAsia" w:hAnsiTheme="minorEastAsia" w:eastAsiaTheme="minorEastAsia"/>
                <w:b/>
                <w:bCs/>
                <w:snapToGrid w:val="0"/>
                <w:kern w:val="0"/>
                <w:szCs w:val="21"/>
              </w:rPr>
            </w:pPr>
          </w:p>
        </w:tc>
        <w:tc>
          <w:tcPr>
            <w:tcW w:w="1276" w:type="dxa"/>
            <w:vAlign w:val="center"/>
          </w:tcPr>
          <w:p w14:paraId="7FDFCE7B">
            <w:pPr>
              <w:jc w:val="center"/>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企业营收</w:t>
            </w:r>
          </w:p>
        </w:tc>
        <w:tc>
          <w:tcPr>
            <w:tcW w:w="850" w:type="dxa"/>
            <w:vAlign w:val="center"/>
          </w:tcPr>
          <w:p w14:paraId="479940BE">
            <w:pPr>
              <w:wordWrap w:val="0"/>
              <w:jc w:val="center"/>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2</w:t>
            </w:r>
          </w:p>
        </w:tc>
        <w:tc>
          <w:tcPr>
            <w:tcW w:w="5939" w:type="dxa"/>
            <w:tcBorders>
              <w:right w:val="double" w:color="auto" w:sz="4" w:space="0"/>
            </w:tcBorders>
            <w:vAlign w:val="center"/>
          </w:tcPr>
          <w:p w14:paraId="61661C1E">
            <w:pPr>
              <w:adjustRightInd w:val="0"/>
              <w:spacing w:line="300" w:lineRule="auto"/>
              <w:jc w:val="left"/>
              <w:rPr>
                <w:rFonts w:hint="eastAsia"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对投标人经审计的</w:t>
            </w:r>
            <w:r>
              <w:rPr>
                <w:rFonts w:hint="eastAsia" w:asciiTheme="minorEastAsia" w:hAnsiTheme="minorEastAsia" w:eastAsiaTheme="minorEastAsia"/>
                <w:snapToGrid w:val="0"/>
                <w:kern w:val="0"/>
                <w:szCs w:val="21"/>
                <w:lang w:eastAsia="zh-CN"/>
              </w:rPr>
              <w:t>2024</w:t>
            </w:r>
            <w:r>
              <w:rPr>
                <w:rFonts w:hint="eastAsia" w:asciiTheme="minorEastAsia" w:hAnsiTheme="minorEastAsia" w:eastAsiaTheme="minorEastAsia"/>
                <w:snapToGrid w:val="0"/>
                <w:kern w:val="0"/>
                <w:szCs w:val="21"/>
              </w:rPr>
              <w:t>年度的营业收入进行排名，投标人得分=2-（指标排名-1）×2/有效投标人数量。最高得2分；</w:t>
            </w:r>
          </w:p>
          <w:p w14:paraId="292846FE">
            <w:pPr>
              <w:adjustRightInd w:val="0"/>
              <w:spacing w:line="300" w:lineRule="auto"/>
              <w:jc w:val="left"/>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评审依据：投标人需提供</w:t>
            </w:r>
            <w:r>
              <w:rPr>
                <w:rFonts w:hint="eastAsia" w:asciiTheme="minorEastAsia" w:hAnsiTheme="minorEastAsia" w:eastAsiaTheme="minorEastAsia"/>
                <w:snapToGrid w:val="0"/>
                <w:kern w:val="0"/>
                <w:szCs w:val="21"/>
                <w:lang w:eastAsia="zh-CN"/>
              </w:rPr>
              <w:t>2024</w:t>
            </w:r>
            <w:r>
              <w:rPr>
                <w:rFonts w:hint="eastAsia" w:asciiTheme="minorEastAsia" w:hAnsiTheme="minorEastAsia" w:eastAsiaTheme="minorEastAsia"/>
                <w:snapToGrid w:val="0"/>
                <w:kern w:val="0"/>
                <w:szCs w:val="21"/>
              </w:rPr>
              <w:t>年度经具有审计资格的会计师事务所或审计机构审计的审计报告</w:t>
            </w:r>
            <w:r>
              <w:rPr>
                <w:rFonts w:hint="eastAsia" w:asciiTheme="minorEastAsia" w:hAnsiTheme="minorEastAsia" w:eastAsiaTheme="minorEastAsia"/>
                <w:snapToGrid w:val="0"/>
                <w:kern w:val="0"/>
                <w:szCs w:val="21"/>
                <w:lang w:eastAsia="zh-CN"/>
              </w:rPr>
              <w:t>复印件或扫描件</w:t>
            </w:r>
            <w:r>
              <w:rPr>
                <w:rFonts w:hint="eastAsia" w:asciiTheme="minorEastAsia" w:hAnsiTheme="minorEastAsia" w:eastAsiaTheme="minorEastAsia"/>
                <w:snapToGrid w:val="0"/>
                <w:kern w:val="0"/>
                <w:szCs w:val="21"/>
              </w:rPr>
              <w:t>，未提供本项得0分。</w:t>
            </w:r>
          </w:p>
        </w:tc>
      </w:tr>
      <w:tr w14:paraId="736E9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403" w:type="dxa"/>
            <w:vMerge w:val="continue"/>
            <w:tcBorders>
              <w:left w:val="double" w:color="auto" w:sz="4" w:space="0"/>
            </w:tcBorders>
            <w:vAlign w:val="center"/>
          </w:tcPr>
          <w:p w14:paraId="1D9CFC94">
            <w:pPr>
              <w:numPr>
                <w:ilvl w:val="12"/>
                <w:numId w:val="0"/>
              </w:numPr>
              <w:adjustRightInd w:val="0"/>
              <w:spacing w:line="288" w:lineRule="auto"/>
              <w:jc w:val="center"/>
              <w:rPr>
                <w:rFonts w:asciiTheme="minorEastAsia" w:hAnsiTheme="minorEastAsia" w:eastAsiaTheme="minorEastAsia"/>
                <w:b/>
                <w:bCs/>
                <w:snapToGrid w:val="0"/>
                <w:kern w:val="0"/>
                <w:szCs w:val="21"/>
              </w:rPr>
            </w:pPr>
          </w:p>
        </w:tc>
        <w:tc>
          <w:tcPr>
            <w:tcW w:w="1276" w:type="dxa"/>
            <w:vAlign w:val="center"/>
          </w:tcPr>
          <w:p w14:paraId="4089EAF3">
            <w:pPr>
              <w:jc w:val="center"/>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企业利润</w:t>
            </w:r>
          </w:p>
        </w:tc>
        <w:tc>
          <w:tcPr>
            <w:tcW w:w="850" w:type="dxa"/>
            <w:vAlign w:val="center"/>
          </w:tcPr>
          <w:p w14:paraId="213062F2">
            <w:pPr>
              <w:wordWrap w:val="0"/>
              <w:jc w:val="center"/>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2</w:t>
            </w:r>
          </w:p>
        </w:tc>
        <w:tc>
          <w:tcPr>
            <w:tcW w:w="5939" w:type="dxa"/>
            <w:tcBorders>
              <w:right w:val="double" w:color="auto" w:sz="4" w:space="0"/>
            </w:tcBorders>
            <w:vAlign w:val="center"/>
          </w:tcPr>
          <w:p w14:paraId="5357E56B">
            <w:pPr>
              <w:adjustRightInd w:val="0"/>
              <w:spacing w:line="300" w:lineRule="auto"/>
              <w:jc w:val="left"/>
              <w:rPr>
                <w:rFonts w:hint="eastAsia"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对投标人经审计的</w:t>
            </w:r>
            <w:r>
              <w:rPr>
                <w:rFonts w:hint="eastAsia" w:asciiTheme="minorEastAsia" w:hAnsiTheme="minorEastAsia" w:eastAsiaTheme="minorEastAsia"/>
                <w:snapToGrid w:val="0"/>
                <w:kern w:val="0"/>
                <w:szCs w:val="21"/>
                <w:lang w:eastAsia="zh-CN"/>
              </w:rPr>
              <w:t>2024</w:t>
            </w:r>
            <w:r>
              <w:rPr>
                <w:rFonts w:hint="eastAsia" w:asciiTheme="minorEastAsia" w:hAnsiTheme="minorEastAsia" w:eastAsiaTheme="minorEastAsia"/>
                <w:snapToGrid w:val="0"/>
                <w:kern w:val="0"/>
                <w:szCs w:val="21"/>
              </w:rPr>
              <w:t>年度的净利润进行排名，投标人得分=2-（指标排名-1）×2/有效投标人数量。最高得2分。</w:t>
            </w:r>
          </w:p>
          <w:p w14:paraId="15525B97">
            <w:pPr>
              <w:adjustRightInd w:val="0"/>
              <w:spacing w:line="300" w:lineRule="auto"/>
              <w:jc w:val="left"/>
              <w:rPr>
                <w:rFonts w:hint="eastAsia"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评审依据：投标人需提供</w:t>
            </w:r>
            <w:r>
              <w:rPr>
                <w:rFonts w:hint="eastAsia" w:asciiTheme="minorEastAsia" w:hAnsiTheme="minorEastAsia" w:eastAsiaTheme="minorEastAsia"/>
                <w:snapToGrid w:val="0"/>
                <w:kern w:val="0"/>
                <w:szCs w:val="21"/>
                <w:lang w:eastAsia="zh-CN"/>
              </w:rPr>
              <w:t>2024</w:t>
            </w:r>
            <w:r>
              <w:rPr>
                <w:rFonts w:hint="eastAsia" w:asciiTheme="minorEastAsia" w:hAnsiTheme="minorEastAsia" w:eastAsiaTheme="minorEastAsia"/>
                <w:snapToGrid w:val="0"/>
                <w:kern w:val="0"/>
                <w:szCs w:val="21"/>
              </w:rPr>
              <w:t>年度经具有审计资格的会计师事务所或审计机构审计的审计报告</w:t>
            </w:r>
            <w:r>
              <w:rPr>
                <w:rFonts w:hint="eastAsia" w:asciiTheme="minorEastAsia" w:hAnsiTheme="minorEastAsia" w:eastAsiaTheme="minorEastAsia"/>
                <w:snapToGrid w:val="0"/>
                <w:kern w:val="0"/>
                <w:szCs w:val="21"/>
                <w:lang w:eastAsia="zh-CN"/>
              </w:rPr>
              <w:t>复印件或扫描件</w:t>
            </w:r>
            <w:r>
              <w:rPr>
                <w:rFonts w:hint="eastAsia" w:asciiTheme="minorEastAsia" w:hAnsiTheme="minorEastAsia" w:eastAsiaTheme="minorEastAsia"/>
                <w:snapToGrid w:val="0"/>
                <w:kern w:val="0"/>
                <w:szCs w:val="21"/>
              </w:rPr>
              <w:t>，未提供本项得0分。</w:t>
            </w:r>
          </w:p>
          <w:p w14:paraId="19B149A7">
            <w:pPr>
              <w:adjustRightInd w:val="0"/>
              <w:spacing w:line="300" w:lineRule="auto"/>
              <w:jc w:val="left"/>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注：投标人</w:t>
            </w:r>
            <w:r>
              <w:rPr>
                <w:rFonts w:hint="eastAsia" w:asciiTheme="minorEastAsia" w:hAnsiTheme="minorEastAsia" w:eastAsiaTheme="minorEastAsia"/>
                <w:snapToGrid w:val="0"/>
                <w:kern w:val="0"/>
                <w:szCs w:val="21"/>
                <w:lang w:eastAsia="zh-CN"/>
              </w:rPr>
              <w:t>2024</w:t>
            </w:r>
            <w:r>
              <w:rPr>
                <w:rFonts w:hint="eastAsia" w:asciiTheme="minorEastAsia" w:hAnsiTheme="minorEastAsia" w:eastAsiaTheme="minorEastAsia"/>
                <w:snapToGrid w:val="0"/>
                <w:kern w:val="0"/>
                <w:szCs w:val="21"/>
              </w:rPr>
              <w:t>年度，净利润</w:t>
            </w:r>
            <w:r>
              <w:rPr>
                <w:rFonts w:hint="eastAsia" w:asciiTheme="minorEastAsia" w:hAnsiTheme="minorEastAsia" w:eastAsiaTheme="minorEastAsia"/>
                <w:snapToGrid w:val="0"/>
                <w:kern w:val="0"/>
                <w:szCs w:val="21"/>
                <w:lang w:val="en-US" w:eastAsia="zh-CN"/>
              </w:rPr>
              <w:t>为负值，得分为</w:t>
            </w:r>
            <w:r>
              <w:rPr>
                <w:rFonts w:hint="eastAsia" w:asciiTheme="minorEastAsia" w:hAnsiTheme="minorEastAsia" w:eastAsiaTheme="minorEastAsia"/>
                <w:snapToGrid w:val="0"/>
                <w:kern w:val="0"/>
                <w:szCs w:val="21"/>
              </w:rPr>
              <w:t>0分。</w:t>
            </w:r>
          </w:p>
        </w:tc>
      </w:tr>
      <w:tr w14:paraId="1F0D9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403" w:type="dxa"/>
            <w:vMerge w:val="continue"/>
            <w:tcBorders>
              <w:left w:val="double" w:color="auto" w:sz="4" w:space="0"/>
            </w:tcBorders>
            <w:vAlign w:val="center"/>
          </w:tcPr>
          <w:p w14:paraId="1D054AA0">
            <w:pPr>
              <w:numPr>
                <w:ilvl w:val="12"/>
                <w:numId w:val="0"/>
              </w:numPr>
              <w:adjustRightInd w:val="0"/>
              <w:spacing w:line="288" w:lineRule="auto"/>
              <w:jc w:val="center"/>
              <w:rPr>
                <w:rFonts w:asciiTheme="minorEastAsia" w:hAnsiTheme="minorEastAsia" w:eastAsiaTheme="minorEastAsia"/>
                <w:b/>
                <w:bCs/>
                <w:snapToGrid w:val="0"/>
                <w:kern w:val="0"/>
                <w:szCs w:val="21"/>
              </w:rPr>
            </w:pPr>
          </w:p>
        </w:tc>
        <w:tc>
          <w:tcPr>
            <w:tcW w:w="1276" w:type="dxa"/>
            <w:vAlign w:val="center"/>
          </w:tcPr>
          <w:p w14:paraId="3397814C">
            <w:pPr>
              <w:jc w:val="center"/>
              <w:rPr>
                <w:rFonts w:hint="eastAsia"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绿色运营</w:t>
            </w:r>
          </w:p>
        </w:tc>
        <w:tc>
          <w:tcPr>
            <w:tcW w:w="850" w:type="dxa"/>
            <w:vAlign w:val="center"/>
          </w:tcPr>
          <w:p w14:paraId="1DF7E610">
            <w:pPr>
              <w:wordWrap w:val="0"/>
              <w:jc w:val="center"/>
              <w:rPr>
                <w:rFonts w:hint="eastAsia"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5</w:t>
            </w:r>
          </w:p>
        </w:tc>
        <w:tc>
          <w:tcPr>
            <w:tcW w:w="5939" w:type="dxa"/>
            <w:tcBorders>
              <w:right w:val="double" w:color="auto" w:sz="4" w:space="0"/>
            </w:tcBorders>
            <w:vAlign w:val="center"/>
          </w:tcPr>
          <w:p w14:paraId="20ECD2BA">
            <w:pPr>
              <w:adjustRightInd w:val="0"/>
              <w:spacing w:line="300" w:lineRule="auto"/>
              <w:jc w:val="left"/>
              <w:rPr>
                <w:rFonts w:hint="eastAsia"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1.管理体系认证：投标人取得下列认证证书，且证书尚在有效期内的，每个认证证书得1分，三个证书均能提供得满分3分。（需提供证书复印件，不提供不得分）</w:t>
            </w:r>
          </w:p>
          <w:p w14:paraId="0CE501C7">
            <w:pPr>
              <w:adjustRightInd w:val="0"/>
              <w:spacing w:line="300" w:lineRule="auto"/>
              <w:jc w:val="left"/>
              <w:rPr>
                <w:rFonts w:hint="eastAsia"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（1）ISO90001质量管理体系认证</w:t>
            </w:r>
          </w:p>
          <w:p w14:paraId="0BD3A4B9">
            <w:pPr>
              <w:adjustRightInd w:val="0"/>
              <w:spacing w:line="300" w:lineRule="auto"/>
              <w:jc w:val="left"/>
              <w:rPr>
                <w:rFonts w:hint="eastAsia"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（2）ISO14001环境管理体系认证</w:t>
            </w:r>
          </w:p>
          <w:p w14:paraId="4CEDCB02">
            <w:pPr>
              <w:adjustRightInd w:val="0"/>
              <w:spacing w:line="300" w:lineRule="auto"/>
              <w:jc w:val="left"/>
              <w:rPr>
                <w:rFonts w:hint="eastAsia"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（3）ISO45001职业健康安全管理体系认证</w:t>
            </w:r>
          </w:p>
          <w:p w14:paraId="6026B400">
            <w:pPr>
              <w:adjustRightInd w:val="0"/>
              <w:spacing w:line="300" w:lineRule="auto"/>
              <w:jc w:val="left"/>
              <w:rPr>
                <w:rFonts w:hint="eastAsia"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2.投标人针对本项目的绿色服务响应方案，包括但不限于绿色无纸化培训、低碳环保等相关服务方案。方案优秀得2分，一般得1分，无方案不得分。</w:t>
            </w:r>
          </w:p>
        </w:tc>
      </w:tr>
      <w:tr w14:paraId="366BC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403" w:type="dxa"/>
            <w:vMerge w:val="continue"/>
            <w:tcBorders>
              <w:left w:val="double" w:color="auto" w:sz="4" w:space="0"/>
            </w:tcBorders>
            <w:vAlign w:val="center"/>
          </w:tcPr>
          <w:p w14:paraId="2E263986">
            <w:pPr>
              <w:numPr>
                <w:ilvl w:val="12"/>
                <w:numId w:val="0"/>
              </w:numPr>
              <w:adjustRightInd w:val="0"/>
              <w:spacing w:line="288" w:lineRule="auto"/>
              <w:jc w:val="center"/>
              <w:rPr>
                <w:rFonts w:asciiTheme="minorEastAsia" w:hAnsiTheme="minorEastAsia" w:eastAsiaTheme="minorEastAsia"/>
                <w:b/>
                <w:bCs/>
                <w:snapToGrid w:val="0"/>
                <w:kern w:val="0"/>
                <w:szCs w:val="21"/>
              </w:rPr>
            </w:pPr>
          </w:p>
        </w:tc>
        <w:tc>
          <w:tcPr>
            <w:tcW w:w="1276" w:type="dxa"/>
            <w:vAlign w:val="center"/>
          </w:tcPr>
          <w:p w14:paraId="153B2BCF">
            <w:pPr>
              <w:jc w:val="center"/>
              <w:rPr>
                <w:rFonts w:hint="eastAsia"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获得奖项</w:t>
            </w:r>
          </w:p>
        </w:tc>
        <w:tc>
          <w:tcPr>
            <w:tcW w:w="850" w:type="dxa"/>
            <w:vAlign w:val="center"/>
          </w:tcPr>
          <w:p w14:paraId="4C6E5D16">
            <w:pPr>
              <w:wordWrap w:val="0"/>
              <w:jc w:val="center"/>
              <w:rPr>
                <w:rFonts w:hint="eastAsia"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5</w:t>
            </w:r>
          </w:p>
        </w:tc>
        <w:tc>
          <w:tcPr>
            <w:tcW w:w="5939" w:type="dxa"/>
            <w:tcBorders>
              <w:right w:val="double" w:color="auto" w:sz="4" w:space="0"/>
            </w:tcBorders>
            <w:vAlign w:val="center"/>
          </w:tcPr>
          <w:p w14:paraId="3272384D">
            <w:pPr>
              <w:adjustRightInd w:val="0"/>
              <w:spacing w:line="300" w:lineRule="auto"/>
              <w:jc w:val="left"/>
              <w:rPr>
                <w:rFonts w:hint="eastAsia"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20</w:t>
            </w:r>
            <w:r>
              <w:rPr>
                <w:rFonts w:hint="eastAsia" w:asciiTheme="minorEastAsia" w:hAnsiTheme="minorEastAsia" w:eastAsiaTheme="minorEastAsia"/>
                <w:snapToGrid w:val="0"/>
                <w:kern w:val="0"/>
                <w:szCs w:val="21"/>
                <w:lang w:val="en-US" w:eastAsia="zh-CN"/>
              </w:rPr>
              <w:t>22</w:t>
            </w:r>
            <w:r>
              <w:rPr>
                <w:rFonts w:hint="eastAsia" w:asciiTheme="minorEastAsia" w:hAnsiTheme="minorEastAsia" w:eastAsiaTheme="minorEastAsia"/>
                <w:snapToGrid w:val="0"/>
                <w:kern w:val="0"/>
                <w:szCs w:val="21"/>
              </w:rPr>
              <w:t>年</w:t>
            </w:r>
            <w:r>
              <w:rPr>
                <w:rFonts w:hint="eastAsia" w:asciiTheme="minorEastAsia" w:hAnsiTheme="minorEastAsia" w:eastAsiaTheme="minorEastAsia"/>
                <w:snapToGrid w:val="0"/>
                <w:kern w:val="0"/>
                <w:szCs w:val="21"/>
                <w:lang w:val="en-US" w:eastAsia="zh-CN"/>
              </w:rPr>
              <w:t>11</w:t>
            </w:r>
            <w:r>
              <w:rPr>
                <w:rFonts w:hint="eastAsia" w:asciiTheme="minorEastAsia" w:hAnsiTheme="minorEastAsia" w:eastAsiaTheme="minorEastAsia"/>
                <w:snapToGrid w:val="0"/>
                <w:kern w:val="0"/>
                <w:szCs w:val="21"/>
              </w:rPr>
              <w:t>月</w:t>
            </w:r>
            <w:r>
              <w:rPr>
                <w:rFonts w:hint="eastAsia" w:asciiTheme="minorEastAsia" w:hAnsiTheme="minorEastAsia" w:eastAsiaTheme="minorEastAsia"/>
                <w:snapToGrid w:val="0"/>
                <w:kern w:val="0"/>
                <w:szCs w:val="21"/>
                <w:lang w:val="en-US" w:eastAsia="zh-CN"/>
              </w:rPr>
              <w:t>1日</w:t>
            </w:r>
            <w:r>
              <w:rPr>
                <w:rFonts w:hint="eastAsia" w:asciiTheme="minorEastAsia" w:hAnsiTheme="minorEastAsia" w:eastAsiaTheme="minorEastAsia"/>
                <w:snapToGrid w:val="0"/>
                <w:kern w:val="0"/>
                <w:szCs w:val="21"/>
              </w:rPr>
              <w:t>至本项目投标截止日</w:t>
            </w:r>
            <w:r>
              <w:rPr>
                <w:rFonts w:hint="eastAsia" w:asciiTheme="minorEastAsia" w:hAnsiTheme="minorEastAsia" w:eastAsiaTheme="minorEastAsia"/>
                <w:snapToGrid w:val="0"/>
                <w:kern w:val="0"/>
                <w:szCs w:val="21"/>
                <w:lang w:val="en-US" w:eastAsia="zh-CN"/>
              </w:rPr>
              <w:t>投标人获得的</w:t>
            </w:r>
            <w:r>
              <w:rPr>
                <w:rFonts w:hint="eastAsia" w:asciiTheme="minorEastAsia" w:hAnsiTheme="minorEastAsia" w:eastAsiaTheme="minorEastAsia"/>
                <w:snapToGrid w:val="0"/>
                <w:kern w:val="0"/>
                <w:szCs w:val="21"/>
              </w:rPr>
              <w:t>市级及以上政府部门或市级及以上行业协会颁发的保安领域奖项：</w:t>
            </w:r>
          </w:p>
          <w:p w14:paraId="74E1041A">
            <w:pPr>
              <w:adjustRightInd w:val="0"/>
              <w:spacing w:line="300" w:lineRule="auto"/>
              <w:jc w:val="left"/>
              <w:rPr>
                <w:rFonts w:hint="eastAsia"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（1）获得国家级荣誉表彰，得3分；</w:t>
            </w:r>
          </w:p>
          <w:p w14:paraId="3A99072E">
            <w:pPr>
              <w:adjustRightInd w:val="0"/>
              <w:spacing w:line="300" w:lineRule="auto"/>
              <w:jc w:val="left"/>
              <w:rPr>
                <w:rFonts w:hint="eastAsia"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（2）获得省级（不含副省级）荣誉表彰或表扬的，得2分；</w:t>
            </w:r>
          </w:p>
          <w:p w14:paraId="2BFCAE00">
            <w:pPr>
              <w:adjustRightInd w:val="0"/>
              <w:spacing w:line="300" w:lineRule="auto"/>
              <w:jc w:val="left"/>
              <w:rPr>
                <w:rFonts w:hint="eastAsia"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（3）获得市级（含副省级）荣誉表彰或表扬的，得1分；</w:t>
            </w:r>
          </w:p>
          <w:p w14:paraId="0D7A5650">
            <w:pPr>
              <w:adjustRightInd w:val="0"/>
              <w:spacing w:line="300" w:lineRule="auto"/>
              <w:jc w:val="left"/>
              <w:rPr>
                <w:rFonts w:hint="eastAsia"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（4）其他情况不得分。</w:t>
            </w:r>
          </w:p>
          <w:p w14:paraId="01988AF6">
            <w:pPr>
              <w:adjustRightInd w:val="0"/>
              <w:spacing w:line="300" w:lineRule="auto"/>
              <w:jc w:val="left"/>
              <w:rPr>
                <w:rFonts w:hint="eastAsia"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此小项可累计计分，最高得5分。</w:t>
            </w:r>
          </w:p>
          <w:p w14:paraId="7B9599A9">
            <w:pPr>
              <w:adjustRightInd w:val="0"/>
              <w:spacing w:line="300" w:lineRule="auto"/>
              <w:jc w:val="left"/>
              <w:rPr>
                <w:rFonts w:hint="eastAsia"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备注：1.要求提供荣誉表彰证书</w:t>
            </w:r>
            <w:r>
              <w:rPr>
                <w:rFonts w:hint="eastAsia" w:asciiTheme="minorEastAsia" w:hAnsiTheme="minorEastAsia" w:eastAsiaTheme="minorEastAsia"/>
                <w:snapToGrid w:val="0"/>
                <w:kern w:val="0"/>
                <w:szCs w:val="21"/>
                <w:lang w:eastAsia="zh-CN"/>
              </w:rPr>
              <w:t>复印件或扫描件，</w:t>
            </w:r>
            <w:r>
              <w:rPr>
                <w:rFonts w:hint="eastAsia" w:asciiTheme="minorEastAsia" w:hAnsiTheme="minorEastAsia" w:eastAsiaTheme="minorEastAsia"/>
                <w:snapToGrid w:val="0"/>
                <w:kern w:val="0"/>
                <w:szCs w:val="21"/>
              </w:rPr>
              <w:t>或官方网站截图或通报证明材料作为得分依据。</w:t>
            </w:r>
          </w:p>
          <w:p w14:paraId="59EAC8B5">
            <w:pPr>
              <w:adjustRightInd w:val="0"/>
              <w:spacing w:line="300" w:lineRule="auto"/>
              <w:jc w:val="left"/>
              <w:rPr>
                <w:rFonts w:hint="eastAsia" w:asciiTheme="minorEastAsia" w:hAnsiTheme="minorEastAsia" w:eastAsiaTheme="minorEastAsia"/>
                <w:snapToGrid w:val="0"/>
                <w:kern w:val="0"/>
                <w:szCs w:val="21"/>
                <w:lang w:val="en-US" w:eastAsia="zh-CN"/>
              </w:rPr>
            </w:pPr>
            <w:r>
              <w:rPr>
                <w:rFonts w:hint="eastAsia" w:asciiTheme="minorEastAsia" w:hAnsiTheme="minorEastAsia" w:eastAsiaTheme="minorEastAsia"/>
                <w:snapToGrid w:val="0"/>
                <w:kern w:val="0"/>
                <w:szCs w:val="21"/>
              </w:rPr>
              <w:t>2.国家级荣誉要求颁发单位为国务院及其直属的国家机关（或事业单位）</w:t>
            </w:r>
            <w:r>
              <w:rPr>
                <w:rFonts w:hint="eastAsia" w:asciiTheme="minorEastAsia" w:hAnsiTheme="minorEastAsia" w:eastAsiaTheme="minorEastAsia"/>
                <w:snapToGrid w:val="0"/>
                <w:kern w:val="0"/>
                <w:szCs w:val="21"/>
                <w:lang w:val="en-US" w:eastAsia="zh-CN"/>
              </w:rPr>
              <w:t>或</w:t>
            </w:r>
            <w:r>
              <w:rPr>
                <w:rFonts w:hint="eastAsia" w:asciiTheme="minorEastAsia" w:hAnsiTheme="minorEastAsia" w:eastAsiaTheme="minorEastAsia"/>
                <w:snapToGrid w:val="0"/>
                <w:kern w:val="0"/>
                <w:szCs w:val="21"/>
              </w:rPr>
              <w:t>行业协会；省级荣誉要求颁发单位为省政府及其直属的国家机关（或事业单位）</w:t>
            </w:r>
            <w:r>
              <w:rPr>
                <w:rFonts w:hint="eastAsia" w:asciiTheme="minorEastAsia" w:hAnsiTheme="minorEastAsia" w:eastAsiaTheme="minorEastAsia"/>
                <w:snapToGrid w:val="0"/>
                <w:kern w:val="0"/>
                <w:szCs w:val="21"/>
                <w:lang w:val="en-US" w:eastAsia="zh-CN"/>
              </w:rPr>
              <w:t>或</w:t>
            </w:r>
            <w:r>
              <w:rPr>
                <w:rFonts w:hint="eastAsia" w:asciiTheme="minorEastAsia" w:hAnsiTheme="minorEastAsia" w:eastAsiaTheme="minorEastAsia"/>
                <w:snapToGrid w:val="0"/>
                <w:kern w:val="0"/>
                <w:szCs w:val="21"/>
              </w:rPr>
              <w:t>行业协会；市级（副省级）荣誉要求颁发单位为市（副省级）政府及其直属的国家机关（或事业单位）</w:t>
            </w:r>
            <w:r>
              <w:rPr>
                <w:rFonts w:hint="eastAsia" w:asciiTheme="minorEastAsia" w:hAnsiTheme="minorEastAsia" w:eastAsiaTheme="minorEastAsia"/>
                <w:snapToGrid w:val="0"/>
                <w:kern w:val="0"/>
                <w:szCs w:val="21"/>
                <w:lang w:val="en-US" w:eastAsia="zh-CN"/>
              </w:rPr>
              <w:t>或</w:t>
            </w:r>
            <w:r>
              <w:rPr>
                <w:rFonts w:hint="eastAsia" w:asciiTheme="minorEastAsia" w:hAnsiTheme="minorEastAsia" w:eastAsiaTheme="minorEastAsia"/>
                <w:snapToGrid w:val="0"/>
                <w:kern w:val="0"/>
                <w:szCs w:val="21"/>
              </w:rPr>
              <w:t>行业协会</w:t>
            </w:r>
            <w:r>
              <w:rPr>
                <w:rFonts w:hint="eastAsia" w:asciiTheme="minorEastAsia" w:hAnsiTheme="minorEastAsia" w:eastAsiaTheme="minorEastAsia"/>
                <w:snapToGrid w:val="0"/>
                <w:kern w:val="0"/>
                <w:szCs w:val="21"/>
                <w:lang w:eastAsia="zh-CN"/>
              </w:rPr>
              <w:t>。</w:t>
            </w:r>
          </w:p>
          <w:p w14:paraId="04E93D3C">
            <w:pPr>
              <w:adjustRightInd w:val="0"/>
              <w:spacing w:line="300" w:lineRule="auto"/>
              <w:jc w:val="left"/>
              <w:rPr>
                <w:rFonts w:hint="default" w:asciiTheme="minorEastAsia" w:hAnsiTheme="minorEastAsia" w:eastAsiaTheme="minorEastAsia"/>
                <w:snapToGrid w:val="0"/>
                <w:kern w:val="0"/>
                <w:szCs w:val="21"/>
                <w:lang w:val="en-US" w:eastAsia="zh-CN"/>
              </w:rPr>
            </w:pPr>
            <w:r>
              <w:rPr>
                <w:rFonts w:hint="eastAsia" w:asciiTheme="minorEastAsia" w:hAnsiTheme="minorEastAsia" w:eastAsiaTheme="minorEastAsia"/>
                <w:snapToGrid w:val="0"/>
                <w:kern w:val="0"/>
                <w:szCs w:val="21"/>
                <w:lang w:val="en-US" w:eastAsia="zh-CN"/>
              </w:rPr>
              <w:t>3.如证书由行业协会颁发，需提供该行业协会在“中国社会组织政务服务平台”（网址：https://chinanpo.mca.gov.cn/）查询的已合法登记且状态正常截图，否则不予认可，视为无效证书。</w:t>
            </w:r>
          </w:p>
        </w:tc>
      </w:tr>
      <w:tr w14:paraId="746B8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403" w:type="dxa"/>
            <w:vMerge w:val="continue"/>
            <w:tcBorders>
              <w:left w:val="double" w:color="auto" w:sz="4" w:space="0"/>
            </w:tcBorders>
            <w:vAlign w:val="center"/>
          </w:tcPr>
          <w:p w14:paraId="15F0B34F">
            <w:pPr>
              <w:numPr>
                <w:ilvl w:val="12"/>
                <w:numId w:val="0"/>
              </w:numPr>
              <w:adjustRightInd w:val="0"/>
              <w:spacing w:line="288" w:lineRule="auto"/>
              <w:jc w:val="center"/>
              <w:rPr>
                <w:rFonts w:asciiTheme="minorEastAsia" w:hAnsiTheme="minorEastAsia" w:eastAsiaTheme="minorEastAsia"/>
                <w:b/>
                <w:bCs/>
                <w:snapToGrid w:val="0"/>
                <w:kern w:val="0"/>
                <w:szCs w:val="21"/>
              </w:rPr>
            </w:pPr>
          </w:p>
        </w:tc>
        <w:tc>
          <w:tcPr>
            <w:tcW w:w="1276" w:type="dxa"/>
            <w:vAlign w:val="center"/>
          </w:tcPr>
          <w:p w14:paraId="45E1BFE8">
            <w:pPr>
              <w:widowControl/>
              <w:jc w:val="center"/>
              <w:rPr>
                <w:rFonts w:hint="eastAsia"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人员规模</w:t>
            </w:r>
          </w:p>
        </w:tc>
        <w:tc>
          <w:tcPr>
            <w:tcW w:w="850" w:type="dxa"/>
            <w:vAlign w:val="center"/>
          </w:tcPr>
          <w:p w14:paraId="16968DBC">
            <w:pPr>
              <w:jc w:val="center"/>
              <w:rPr>
                <w:rFonts w:hint="eastAsia"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6</w:t>
            </w:r>
          </w:p>
        </w:tc>
        <w:tc>
          <w:tcPr>
            <w:tcW w:w="5939" w:type="dxa"/>
            <w:tcBorders>
              <w:right w:val="double" w:color="auto" w:sz="4" w:space="0"/>
            </w:tcBorders>
            <w:vAlign w:val="center"/>
          </w:tcPr>
          <w:p w14:paraId="5C2C9640">
            <w:pPr>
              <w:widowControl/>
              <w:rPr>
                <w:rFonts w:hint="eastAsia" w:ascii="宋体" w:hAnsi="宋体" w:eastAsia="宋体" w:cs="宋体"/>
                <w:szCs w:val="21"/>
              </w:rPr>
            </w:pPr>
            <w:r>
              <w:rPr>
                <w:rFonts w:hint="eastAsia" w:ascii="宋体" w:hAnsi="宋体" w:eastAsia="宋体" w:cs="宋体"/>
                <w:szCs w:val="21"/>
              </w:rPr>
              <w:t>投标人（不含子公司、分公司）提供近3个月社保缴纳证明或代发工资清单或能够证明雇佣关系的相关材料清单，对保安人员从业人数打分，人数在</w:t>
            </w:r>
            <w:r>
              <w:rPr>
                <w:rFonts w:hint="eastAsia" w:ascii="宋体" w:hAnsi="宋体" w:eastAsia="宋体" w:cs="宋体"/>
                <w:szCs w:val="21"/>
                <w:lang w:val="en-US" w:eastAsia="zh-CN"/>
              </w:rPr>
              <w:t>300</w:t>
            </w:r>
            <w:r>
              <w:rPr>
                <w:rFonts w:hint="eastAsia" w:ascii="宋体" w:hAnsi="宋体" w:eastAsia="宋体" w:cs="宋体"/>
                <w:szCs w:val="21"/>
              </w:rPr>
              <w:t>人（含）-</w:t>
            </w:r>
            <w:r>
              <w:rPr>
                <w:rFonts w:hint="eastAsia" w:ascii="宋体" w:hAnsi="宋体" w:eastAsia="宋体" w:cs="宋体"/>
                <w:szCs w:val="21"/>
                <w:lang w:val="en-US" w:eastAsia="zh-CN"/>
              </w:rPr>
              <w:t>800</w:t>
            </w:r>
            <w:r>
              <w:rPr>
                <w:rFonts w:hint="eastAsia" w:ascii="宋体" w:hAnsi="宋体" w:eastAsia="宋体" w:cs="宋体"/>
                <w:szCs w:val="21"/>
              </w:rPr>
              <w:t>人（不含）的得2分；人数在</w:t>
            </w:r>
            <w:r>
              <w:rPr>
                <w:rFonts w:hint="eastAsia" w:ascii="宋体" w:hAnsi="宋体" w:eastAsia="宋体" w:cs="宋体"/>
                <w:szCs w:val="21"/>
                <w:lang w:val="en-US" w:eastAsia="zh-CN"/>
              </w:rPr>
              <w:t>800</w:t>
            </w:r>
            <w:r>
              <w:rPr>
                <w:rFonts w:hint="eastAsia" w:ascii="宋体" w:hAnsi="宋体" w:eastAsia="宋体" w:cs="宋体"/>
                <w:szCs w:val="21"/>
              </w:rPr>
              <w:t>人（含）-</w:t>
            </w:r>
            <w:r>
              <w:rPr>
                <w:rFonts w:hint="eastAsia" w:ascii="宋体" w:hAnsi="宋体" w:eastAsia="宋体" w:cs="宋体"/>
                <w:szCs w:val="21"/>
                <w:lang w:val="en-US" w:eastAsia="zh-CN"/>
              </w:rPr>
              <w:t>15</w:t>
            </w:r>
            <w:r>
              <w:rPr>
                <w:rFonts w:hint="eastAsia" w:ascii="宋体" w:hAnsi="宋体" w:eastAsia="宋体" w:cs="宋体"/>
                <w:szCs w:val="21"/>
              </w:rPr>
              <w:t>00人（不含）的得4分；人数在</w:t>
            </w:r>
            <w:r>
              <w:rPr>
                <w:rFonts w:hint="eastAsia" w:ascii="宋体" w:hAnsi="宋体" w:eastAsia="宋体" w:cs="宋体"/>
                <w:szCs w:val="21"/>
                <w:lang w:val="en-US" w:eastAsia="zh-CN"/>
              </w:rPr>
              <w:t>1500</w:t>
            </w:r>
            <w:r>
              <w:rPr>
                <w:rFonts w:hint="eastAsia" w:ascii="宋体" w:hAnsi="宋体" w:eastAsia="宋体" w:cs="宋体"/>
                <w:szCs w:val="21"/>
              </w:rPr>
              <w:t>人（含）以上的得6分；未提供相关证明材料或人数不满足要求的不得分；本项满分6分。</w:t>
            </w:r>
          </w:p>
          <w:p w14:paraId="55D2E7CB">
            <w:pPr>
              <w:widowControl/>
              <w:rPr>
                <w:rFonts w:hint="eastAsia" w:asciiTheme="minorEastAsia" w:hAnsiTheme="minorEastAsia" w:eastAsiaTheme="minorEastAsia"/>
                <w:snapToGrid w:val="0"/>
                <w:kern w:val="0"/>
                <w:szCs w:val="21"/>
              </w:rPr>
            </w:pPr>
            <w:r>
              <w:rPr>
                <w:rFonts w:hint="eastAsia" w:ascii="宋体" w:hAnsi="宋体" w:eastAsia="宋体" w:cs="宋体"/>
                <w:szCs w:val="21"/>
              </w:rPr>
              <w:t>备注：需在招标文件中承诺本项目后续实际履约执行人员来自所提供人员清单。</w:t>
            </w:r>
          </w:p>
        </w:tc>
      </w:tr>
      <w:tr w14:paraId="74BCE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03" w:type="dxa"/>
            <w:tcBorders>
              <w:left w:val="double" w:color="auto" w:sz="4" w:space="0"/>
            </w:tcBorders>
            <w:vAlign w:val="center"/>
          </w:tcPr>
          <w:p w14:paraId="7FC26D8C">
            <w:pPr>
              <w:numPr>
                <w:ilvl w:val="12"/>
                <w:numId w:val="0"/>
              </w:numPr>
              <w:adjustRightInd w:val="0"/>
              <w:spacing w:line="288" w:lineRule="auto"/>
              <w:jc w:val="center"/>
              <w:rPr>
                <w:rFonts w:asciiTheme="minorEastAsia" w:hAnsiTheme="minorEastAsia" w:eastAsiaTheme="minorEastAsia"/>
                <w:b/>
                <w:bCs/>
                <w:snapToGrid w:val="0"/>
                <w:kern w:val="0"/>
                <w:szCs w:val="21"/>
              </w:rPr>
            </w:pPr>
            <w:r>
              <w:rPr>
                <w:rFonts w:hint="eastAsia" w:asciiTheme="minorEastAsia" w:hAnsiTheme="minorEastAsia" w:eastAsiaTheme="minorEastAsia"/>
                <w:b/>
                <w:bCs/>
                <w:snapToGrid w:val="0"/>
                <w:kern w:val="0"/>
                <w:szCs w:val="21"/>
              </w:rPr>
              <w:t>价格标（G）</w:t>
            </w:r>
          </w:p>
          <w:p w14:paraId="4377CC43">
            <w:pPr>
              <w:numPr>
                <w:ilvl w:val="12"/>
                <w:numId w:val="0"/>
              </w:numPr>
              <w:adjustRightInd w:val="0"/>
              <w:spacing w:line="288" w:lineRule="auto"/>
              <w:jc w:val="center"/>
              <w:rPr>
                <w:rFonts w:asciiTheme="minorEastAsia" w:hAnsiTheme="minorEastAsia" w:eastAsiaTheme="minorEastAsia"/>
                <w:b/>
                <w:bCs/>
                <w:snapToGrid w:val="0"/>
                <w:kern w:val="0"/>
                <w:szCs w:val="21"/>
              </w:rPr>
            </w:pPr>
            <w:r>
              <w:rPr>
                <w:rFonts w:hint="eastAsia" w:asciiTheme="minorEastAsia" w:hAnsiTheme="minorEastAsia" w:eastAsiaTheme="minorEastAsia"/>
                <w:b/>
                <w:bCs/>
                <w:snapToGrid w:val="0"/>
                <w:kern w:val="0"/>
                <w:szCs w:val="21"/>
              </w:rPr>
              <w:t>（总分</w:t>
            </w:r>
            <w:r>
              <w:rPr>
                <w:rFonts w:hint="eastAsia" w:asciiTheme="minorEastAsia" w:hAnsiTheme="minorEastAsia" w:eastAsiaTheme="minorEastAsia"/>
                <w:b/>
                <w:bCs/>
                <w:snapToGrid w:val="0"/>
                <w:kern w:val="0"/>
                <w:szCs w:val="21"/>
                <w:lang w:val="en-US" w:eastAsia="zh-CN"/>
              </w:rPr>
              <w:t>40</w:t>
            </w:r>
            <w:r>
              <w:rPr>
                <w:rFonts w:hint="eastAsia" w:asciiTheme="minorEastAsia" w:hAnsiTheme="minorEastAsia" w:eastAsiaTheme="minorEastAsia"/>
                <w:b/>
                <w:bCs/>
                <w:snapToGrid w:val="0"/>
                <w:kern w:val="0"/>
                <w:szCs w:val="21"/>
              </w:rPr>
              <w:t>分）</w:t>
            </w:r>
          </w:p>
        </w:tc>
        <w:tc>
          <w:tcPr>
            <w:tcW w:w="1276" w:type="dxa"/>
            <w:vAlign w:val="center"/>
          </w:tcPr>
          <w:p w14:paraId="21551701">
            <w:pPr>
              <w:numPr>
                <w:ilvl w:val="12"/>
                <w:numId w:val="0"/>
              </w:numPr>
              <w:adjustRightInd w:val="0"/>
              <w:spacing w:line="288" w:lineRule="auto"/>
              <w:jc w:val="center"/>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lang w:eastAsia="zh-CN"/>
              </w:rPr>
              <w:t>投标总价</w:t>
            </w:r>
          </w:p>
        </w:tc>
        <w:tc>
          <w:tcPr>
            <w:tcW w:w="850" w:type="dxa"/>
            <w:tcBorders>
              <w:bottom w:val="single" w:color="auto" w:sz="4" w:space="0"/>
            </w:tcBorders>
            <w:vAlign w:val="center"/>
          </w:tcPr>
          <w:p w14:paraId="62ABBF78">
            <w:pPr>
              <w:numPr>
                <w:ilvl w:val="12"/>
                <w:numId w:val="0"/>
              </w:numPr>
              <w:adjustRightInd w:val="0"/>
              <w:spacing w:line="288" w:lineRule="auto"/>
              <w:jc w:val="center"/>
              <w:rPr>
                <w:rFonts w:hint="default" w:asciiTheme="minorEastAsia" w:hAnsiTheme="minorEastAsia" w:eastAsiaTheme="minorEastAsia"/>
                <w:snapToGrid w:val="0"/>
                <w:kern w:val="0"/>
                <w:szCs w:val="21"/>
                <w:lang w:val="en-US" w:eastAsia="zh-CN"/>
              </w:rPr>
            </w:pPr>
            <w:r>
              <w:rPr>
                <w:rFonts w:hint="eastAsia" w:asciiTheme="minorEastAsia" w:hAnsiTheme="minorEastAsia" w:eastAsiaTheme="minorEastAsia"/>
                <w:snapToGrid w:val="0"/>
                <w:kern w:val="0"/>
                <w:szCs w:val="21"/>
                <w:lang w:val="en-US" w:eastAsia="zh-CN"/>
              </w:rPr>
              <w:t>40</w:t>
            </w:r>
          </w:p>
        </w:tc>
        <w:tc>
          <w:tcPr>
            <w:tcW w:w="5939" w:type="dxa"/>
            <w:tcBorders>
              <w:bottom w:val="single" w:color="auto" w:sz="4" w:space="0"/>
              <w:right w:val="double" w:color="auto" w:sz="4" w:space="0"/>
            </w:tcBorders>
          </w:tcPr>
          <w:p w14:paraId="59B048E4">
            <w:pPr>
              <w:numPr>
                <w:ilvl w:val="12"/>
                <w:numId w:val="0"/>
              </w:numPr>
              <w:adjustRightInd w:val="0"/>
              <w:spacing w:line="288" w:lineRule="auto"/>
              <w:rPr>
                <w:rFonts w:hint="eastAsia"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1.最高报价偏离次高报价40%以上或最低报价偏离次低报价40%以上的，对应的最高价或最低价不纳入基准价计算范畴，但仍予以打分。</w:t>
            </w:r>
          </w:p>
          <w:p w14:paraId="708A918A">
            <w:pPr>
              <w:numPr>
                <w:ilvl w:val="12"/>
                <w:numId w:val="0"/>
              </w:numPr>
              <w:adjustRightInd w:val="0"/>
              <w:spacing w:line="288" w:lineRule="auto"/>
              <w:rPr>
                <w:rFonts w:hint="eastAsia"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 xml:space="preserve">2.以有效报价平均值的90%为基准价，投标报价等于基准价时，得满分40分；投标价每高于基准价1%扣1分，每低于基准价1%扣0.5分，最低扣至0分。评分保留小数点后2位。 </w:t>
            </w:r>
          </w:p>
          <w:p w14:paraId="594CD482">
            <w:pPr>
              <w:numPr>
                <w:ilvl w:val="12"/>
                <w:numId w:val="0"/>
              </w:numPr>
              <w:adjustRightInd w:val="0"/>
              <w:spacing w:line="288" w:lineRule="auto"/>
              <w:rPr>
                <w:rFonts w:hint="eastAsia"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高于基准价得分=</w:t>
            </w:r>
            <w:r>
              <w:rPr>
                <w:rFonts w:hint="eastAsia" w:asciiTheme="minorEastAsia" w:hAnsiTheme="minorEastAsia" w:eastAsiaTheme="minorEastAsia"/>
                <w:snapToGrid w:val="0"/>
                <w:kern w:val="0"/>
                <w:szCs w:val="21"/>
                <w:lang w:val="en-US" w:eastAsia="zh-CN"/>
              </w:rPr>
              <w:t>40</w:t>
            </w:r>
            <w:r>
              <w:rPr>
                <w:rFonts w:hint="eastAsia" w:asciiTheme="minorEastAsia" w:hAnsiTheme="minorEastAsia" w:eastAsiaTheme="minorEastAsia"/>
                <w:snapToGrid w:val="0"/>
                <w:kern w:val="0"/>
                <w:szCs w:val="21"/>
              </w:rPr>
              <w:t>-（投标价-投标基准价）/投标基准价*100*1</w:t>
            </w:r>
          </w:p>
          <w:p w14:paraId="348FB60E">
            <w:pPr>
              <w:numPr>
                <w:ilvl w:val="12"/>
                <w:numId w:val="0"/>
              </w:numPr>
              <w:adjustRightInd w:val="0"/>
              <w:spacing w:line="288" w:lineRule="auto"/>
              <w:rPr>
                <w:rFonts w:asciiTheme="minorEastAsia" w:hAnsiTheme="minorEastAsia" w:eastAsiaTheme="minorEastAsia"/>
                <w:szCs w:val="21"/>
              </w:rPr>
            </w:pPr>
            <w:r>
              <w:rPr>
                <w:rFonts w:hint="eastAsia" w:asciiTheme="minorEastAsia" w:hAnsiTheme="minorEastAsia" w:eastAsiaTheme="minorEastAsia"/>
                <w:snapToGrid w:val="0"/>
                <w:kern w:val="0"/>
                <w:szCs w:val="21"/>
              </w:rPr>
              <w:t>低于基准价得分=</w:t>
            </w:r>
            <w:r>
              <w:rPr>
                <w:rFonts w:hint="eastAsia" w:asciiTheme="minorEastAsia" w:hAnsiTheme="minorEastAsia" w:eastAsiaTheme="minorEastAsia"/>
                <w:snapToGrid w:val="0"/>
                <w:kern w:val="0"/>
                <w:szCs w:val="21"/>
                <w:lang w:val="en-US" w:eastAsia="zh-CN"/>
              </w:rPr>
              <w:t>40</w:t>
            </w:r>
            <w:r>
              <w:rPr>
                <w:rFonts w:hint="eastAsia" w:asciiTheme="minorEastAsia" w:hAnsiTheme="minorEastAsia" w:eastAsiaTheme="minorEastAsia"/>
                <w:snapToGrid w:val="0"/>
                <w:kern w:val="0"/>
                <w:szCs w:val="21"/>
              </w:rPr>
              <w:t>-（投标基准价-投标价）/投标基准价*100*0.5</w:t>
            </w:r>
          </w:p>
        </w:tc>
      </w:tr>
      <w:tr w14:paraId="04EA9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1403" w:type="dxa"/>
            <w:vMerge w:val="restart"/>
            <w:tcBorders>
              <w:left w:val="double" w:color="auto" w:sz="4" w:space="0"/>
            </w:tcBorders>
            <w:vAlign w:val="center"/>
          </w:tcPr>
          <w:p w14:paraId="6F47C36C">
            <w:pPr>
              <w:numPr>
                <w:ilvl w:val="12"/>
                <w:numId w:val="0"/>
              </w:numPr>
              <w:adjustRightInd w:val="0"/>
              <w:spacing w:line="288" w:lineRule="auto"/>
              <w:jc w:val="center"/>
              <w:rPr>
                <w:rFonts w:asciiTheme="minorEastAsia" w:hAnsiTheme="minorEastAsia" w:eastAsiaTheme="minorEastAsia"/>
                <w:b/>
                <w:bCs/>
                <w:snapToGrid w:val="0"/>
                <w:kern w:val="0"/>
                <w:szCs w:val="21"/>
              </w:rPr>
            </w:pPr>
            <w:r>
              <w:rPr>
                <w:rFonts w:hint="eastAsia" w:asciiTheme="minorEastAsia" w:hAnsiTheme="minorEastAsia" w:eastAsiaTheme="minorEastAsia"/>
                <w:b/>
                <w:bCs/>
                <w:snapToGrid w:val="0"/>
                <w:kern w:val="0"/>
                <w:szCs w:val="21"/>
              </w:rPr>
              <w:t>商务标（S）</w:t>
            </w:r>
          </w:p>
          <w:p w14:paraId="35CFF710">
            <w:pPr>
              <w:numPr>
                <w:ilvl w:val="12"/>
                <w:numId w:val="0"/>
              </w:numPr>
              <w:adjustRightInd w:val="0"/>
              <w:spacing w:line="288" w:lineRule="auto"/>
              <w:jc w:val="center"/>
              <w:rPr>
                <w:rFonts w:asciiTheme="minorEastAsia" w:hAnsiTheme="minorEastAsia" w:eastAsiaTheme="minorEastAsia"/>
                <w:b/>
                <w:bCs/>
                <w:snapToGrid w:val="0"/>
                <w:kern w:val="0"/>
                <w:szCs w:val="21"/>
              </w:rPr>
            </w:pPr>
            <w:r>
              <w:rPr>
                <w:rFonts w:hint="eastAsia" w:asciiTheme="minorEastAsia" w:hAnsiTheme="minorEastAsia" w:eastAsiaTheme="minorEastAsia"/>
                <w:b/>
                <w:bCs/>
                <w:snapToGrid w:val="0"/>
                <w:kern w:val="0"/>
                <w:szCs w:val="21"/>
              </w:rPr>
              <w:t>（总分</w:t>
            </w:r>
            <w:r>
              <w:rPr>
                <w:rFonts w:hint="eastAsia" w:asciiTheme="minorEastAsia" w:hAnsiTheme="minorEastAsia" w:eastAsiaTheme="minorEastAsia"/>
                <w:b/>
                <w:bCs/>
                <w:snapToGrid w:val="0"/>
                <w:kern w:val="0"/>
                <w:szCs w:val="21"/>
                <w:lang w:val="en-US" w:eastAsia="zh-CN"/>
              </w:rPr>
              <w:t>38</w:t>
            </w:r>
            <w:r>
              <w:rPr>
                <w:rFonts w:hint="eastAsia" w:asciiTheme="minorEastAsia" w:hAnsiTheme="minorEastAsia" w:eastAsiaTheme="minorEastAsia"/>
                <w:b/>
                <w:bCs/>
                <w:snapToGrid w:val="0"/>
                <w:kern w:val="0"/>
                <w:szCs w:val="21"/>
              </w:rPr>
              <w:t>分）</w:t>
            </w:r>
          </w:p>
        </w:tc>
        <w:tc>
          <w:tcPr>
            <w:tcW w:w="1276" w:type="dxa"/>
            <w:vAlign w:val="center"/>
          </w:tcPr>
          <w:p w14:paraId="60A5160B">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业绩情况</w:t>
            </w:r>
          </w:p>
        </w:tc>
        <w:tc>
          <w:tcPr>
            <w:tcW w:w="850" w:type="dxa"/>
            <w:tcBorders>
              <w:right w:val="single" w:color="auto" w:sz="4" w:space="0"/>
            </w:tcBorders>
            <w:vAlign w:val="center"/>
          </w:tcPr>
          <w:p w14:paraId="77BB6120">
            <w:pPr>
              <w:spacing w:line="288" w:lineRule="auto"/>
              <w:jc w:val="center"/>
              <w:rPr>
                <w:rFonts w:asciiTheme="minorEastAsia" w:hAnsiTheme="minorEastAsia" w:eastAsiaTheme="minorEastAsia"/>
                <w:szCs w:val="21"/>
              </w:rPr>
            </w:pPr>
            <w:r>
              <w:rPr>
                <w:rFonts w:hint="eastAsia" w:asciiTheme="minorEastAsia" w:hAnsiTheme="minorEastAsia" w:eastAsiaTheme="minorEastAsia"/>
                <w:kern w:val="0"/>
                <w:szCs w:val="21"/>
              </w:rPr>
              <w:t>16</w:t>
            </w:r>
          </w:p>
        </w:tc>
        <w:tc>
          <w:tcPr>
            <w:tcW w:w="5939" w:type="dxa"/>
            <w:tcBorders>
              <w:left w:val="single" w:color="auto" w:sz="4" w:space="0"/>
              <w:right w:val="double" w:color="auto" w:sz="4" w:space="0"/>
            </w:tcBorders>
            <w:vAlign w:val="top"/>
          </w:tcPr>
          <w:p w14:paraId="48E39BCE">
            <w:pPr>
              <w:widowControl/>
              <w:spacing w:line="288" w:lineRule="auto"/>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投标人近</w:t>
            </w:r>
            <w:r>
              <w:rPr>
                <w:rFonts w:hint="eastAsia" w:asciiTheme="minorEastAsia" w:hAnsiTheme="minorEastAsia" w:eastAsiaTheme="minorEastAsia"/>
                <w:kern w:val="0"/>
                <w:szCs w:val="21"/>
                <w:lang w:eastAsia="zh-CN"/>
              </w:rPr>
              <w:t>三</w:t>
            </w:r>
            <w:r>
              <w:rPr>
                <w:rFonts w:hint="eastAsia" w:asciiTheme="minorEastAsia" w:hAnsiTheme="minorEastAsia" w:eastAsiaTheme="minorEastAsia"/>
                <w:kern w:val="0"/>
                <w:szCs w:val="21"/>
              </w:rPr>
              <w:t>年（202</w:t>
            </w:r>
            <w:r>
              <w:rPr>
                <w:rFonts w:hint="eastAsia" w:asciiTheme="minorEastAsia" w:hAnsiTheme="minorEastAsia" w:eastAsiaTheme="minorEastAsia"/>
                <w:kern w:val="0"/>
                <w:szCs w:val="21"/>
                <w:lang w:val="en-US" w:eastAsia="zh-CN"/>
              </w:rPr>
              <w:t>2</w:t>
            </w:r>
            <w:r>
              <w:rPr>
                <w:rFonts w:hint="eastAsia" w:asciiTheme="minorEastAsia" w:hAnsiTheme="minorEastAsia" w:eastAsiaTheme="minorEastAsia"/>
                <w:kern w:val="0"/>
                <w:szCs w:val="21"/>
              </w:rPr>
              <w:t>年</w:t>
            </w:r>
            <w:r>
              <w:rPr>
                <w:rFonts w:hint="eastAsia" w:asciiTheme="minorEastAsia" w:hAnsiTheme="minorEastAsia" w:eastAsiaTheme="minorEastAsia"/>
                <w:kern w:val="0"/>
                <w:szCs w:val="21"/>
                <w:lang w:val="en-US" w:eastAsia="zh-CN"/>
              </w:rPr>
              <w:t>11</w:t>
            </w:r>
            <w:r>
              <w:rPr>
                <w:rFonts w:hint="eastAsia" w:asciiTheme="minorEastAsia" w:hAnsiTheme="minorEastAsia" w:eastAsiaTheme="minorEastAsia"/>
                <w:kern w:val="0"/>
                <w:szCs w:val="21"/>
              </w:rPr>
              <w:t>月1日至本项目投标截止日止（以合同签订日期为准））与国有大行、全国性股份制商业银行具有安保服务业绩案例的（合同金额</w:t>
            </w:r>
            <w:r>
              <w:rPr>
                <w:rFonts w:hint="eastAsia" w:asciiTheme="minorEastAsia" w:hAnsiTheme="minorEastAsia" w:eastAsiaTheme="minorEastAsia"/>
                <w:kern w:val="0"/>
                <w:szCs w:val="21"/>
                <w:lang w:val="en-US" w:eastAsia="zh-CN"/>
              </w:rPr>
              <w:t>420</w:t>
            </w:r>
            <w:r>
              <w:rPr>
                <w:rFonts w:hint="eastAsia" w:asciiTheme="minorEastAsia" w:hAnsiTheme="minorEastAsia" w:eastAsiaTheme="minorEastAsia"/>
                <w:kern w:val="0"/>
                <w:szCs w:val="21"/>
              </w:rPr>
              <w:t>万元及以上的）：</w:t>
            </w:r>
          </w:p>
          <w:p w14:paraId="3F15ED24">
            <w:pPr>
              <w:widowControl/>
              <w:spacing w:line="288" w:lineRule="auto"/>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1.6</w:t>
            </w:r>
            <w:r>
              <w:rPr>
                <w:rFonts w:hint="eastAsia" w:asciiTheme="minorEastAsia" w:hAnsiTheme="minorEastAsia" w:eastAsiaTheme="minorEastAsia"/>
                <w:kern w:val="0"/>
                <w:szCs w:val="21"/>
                <w:lang w:val="en-US" w:eastAsia="zh-CN"/>
              </w:rPr>
              <w:t>家</w:t>
            </w:r>
            <w:r>
              <w:rPr>
                <w:rFonts w:hint="eastAsia" w:asciiTheme="minorEastAsia" w:hAnsiTheme="minorEastAsia" w:eastAsiaTheme="minorEastAsia"/>
                <w:kern w:val="0"/>
                <w:szCs w:val="21"/>
              </w:rPr>
              <w:t>国有大行合作案例，每个得2分。</w:t>
            </w:r>
          </w:p>
          <w:p w14:paraId="377368EE">
            <w:pPr>
              <w:widowControl/>
              <w:spacing w:line="288" w:lineRule="auto"/>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2.14</w:t>
            </w:r>
            <w:r>
              <w:rPr>
                <w:rFonts w:hint="eastAsia" w:asciiTheme="minorEastAsia" w:hAnsiTheme="minorEastAsia" w:eastAsiaTheme="minorEastAsia"/>
                <w:kern w:val="0"/>
                <w:szCs w:val="21"/>
                <w:lang w:val="en-US" w:eastAsia="zh-CN"/>
              </w:rPr>
              <w:t>家</w:t>
            </w:r>
            <w:r>
              <w:rPr>
                <w:rFonts w:hint="eastAsia" w:asciiTheme="minorEastAsia" w:hAnsiTheme="minorEastAsia" w:eastAsiaTheme="minorEastAsia"/>
                <w:kern w:val="0"/>
                <w:szCs w:val="21"/>
              </w:rPr>
              <w:t>全国性股份制商业银行合作案例，每个得1分。</w:t>
            </w:r>
          </w:p>
          <w:p w14:paraId="5AE8ACD9">
            <w:pPr>
              <w:widowControl/>
              <w:spacing w:line="288" w:lineRule="auto"/>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本项封顶16分。</w:t>
            </w:r>
          </w:p>
          <w:p w14:paraId="7669DAF7">
            <w:pPr>
              <w:widowControl/>
              <w:spacing w:line="288" w:lineRule="auto"/>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备注：</w:t>
            </w:r>
          </w:p>
          <w:p w14:paraId="5318BF83">
            <w:pPr>
              <w:widowControl/>
              <w:spacing w:line="288" w:lineRule="auto"/>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1.同一家银行的案例只计算一次得分。</w:t>
            </w:r>
          </w:p>
          <w:p w14:paraId="1EA2A26C">
            <w:pPr>
              <w:widowControl/>
              <w:spacing w:line="288" w:lineRule="auto"/>
              <w:jc w:val="left"/>
              <w:rPr>
                <w:rFonts w:hint="default" w:asciiTheme="minorEastAsia" w:hAnsiTheme="minorEastAsia" w:eastAsiaTheme="minorEastAsia"/>
                <w:kern w:val="0"/>
                <w:szCs w:val="21"/>
                <w:lang w:val="en-US" w:eastAsia="zh-CN"/>
              </w:rPr>
            </w:pPr>
            <w:r>
              <w:rPr>
                <w:rFonts w:hint="eastAsia" w:asciiTheme="minorEastAsia" w:hAnsiTheme="minorEastAsia" w:eastAsiaTheme="minorEastAsia"/>
                <w:kern w:val="0"/>
                <w:szCs w:val="21"/>
              </w:rPr>
              <w:t>2.投标人须提供合同关键页</w:t>
            </w:r>
            <w:r>
              <w:rPr>
                <w:rFonts w:hint="eastAsia" w:asciiTheme="minorEastAsia" w:hAnsiTheme="minorEastAsia" w:eastAsiaTheme="minorEastAsia"/>
                <w:snapToGrid w:val="0"/>
                <w:kern w:val="0"/>
                <w:szCs w:val="21"/>
                <w:lang w:eastAsia="zh-CN"/>
              </w:rPr>
              <w:t>复印件或</w:t>
            </w:r>
            <w:r>
              <w:rPr>
                <w:rFonts w:hint="eastAsia" w:asciiTheme="minorEastAsia" w:hAnsiTheme="minorEastAsia" w:eastAsiaTheme="minorEastAsia"/>
                <w:kern w:val="0"/>
                <w:szCs w:val="21"/>
              </w:rPr>
              <w:t>扫描件，合同关键页包括合同首页、</w:t>
            </w:r>
            <w:r>
              <w:rPr>
                <w:rFonts w:hint="eastAsia" w:asciiTheme="minorEastAsia" w:hAnsiTheme="minorEastAsia" w:eastAsiaTheme="minorEastAsia"/>
                <w:kern w:val="0"/>
                <w:szCs w:val="21"/>
                <w:lang w:eastAsia="zh-CN"/>
              </w:rPr>
              <w:t>服务内容页</w:t>
            </w:r>
            <w:r>
              <w:rPr>
                <w:rFonts w:hint="eastAsia" w:asciiTheme="minorEastAsia" w:hAnsiTheme="minorEastAsia" w:eastAsiaTheme="minorEastAsia"/>
                <w:kern w:val="0"/>
                <w:szCs w:val="21"/>
              </w:rPr>
              <w:t>、</w:t>
            </w:r>
            <w:r>
              <w:rPr>
                <w:rFonts w:hint="eastAsia" w:asciiTheme="minorEastAsia" w:hAnsiTheme="minorEastAsia" w:eastAsiaTheme="minorEastAsia"/>
                <w:kern w:val="0"/>
                <w:szCs w:val="21"/>
                <w:lang w:val="en-US" w:eastAsia="zh-CN"/>
              </w:rPr>
              <w:t>金额页、</w:t>
            </w:r>
            <w:r>
              <w:rPr>
                <w:rFonts w:hint="eastAsia" w:asciiTheme="minorEastAsia" w:hAnsiTheme="minorEastAsia" w:eastAsiaTheme="minorEastAsia"/>
                <w:kern w:val="0"/>
                <w:szCs w:val="21"/>
              </w:rPr>
              <w:t>双方签字盖章页，需加盖投标人公章，否则不得分。</w:t>
            </w:r>
            <w:r>
              <w:rPr>
                <w:rFonts w:hint="eastAsia" w:asciiTheme="minorEastAsia" w:hAnsiTheme="minorEastAsia" w:eastAsiaTheme="minorEastAsia"/>
                <w:kern w:val="0"/>
                <w:szCs w:val="21"/>
                <w:lang w:eastAsia="zh-CN"/>
              </w:rPr>
              <w:t>如果合同不能证明金额，则需提供</w:t>
            </w:r>
            <w:r>
              <w:rPr>
                <w:rFonts w:hint="eastAsia" w:asciiTheme="minorEastAsia" w:hAnsiTheme="minorEastAsia" w:eastAsiaTheme="minorEastAsia"/>
                <w:kern w:val="0"/>
                <w:szCs w:val="21"/>
                <w:lang w:val="en-US" w:eastAsia="zh-CN"/>
              </w:rPr>
              <w:t>1年合同期内的发票证明。</w:t>
            </w:r>
          </w:p>
          <w:p w14:paraId="2AAD26BB">
            <w:pPr>
              <w:widowControl/>
              <w:spacing w:line="288" w:lineRule="auto"/>
              <w:jc w:val="left"/>
              <w:rPr>
                <w:rFonts w:cs="宋体" w:asciiTheme="minorEastAsia" w:hAnsiTheme="minorEastAsia" w:eastAsiaTheme="minorEastAsia"/>
                <w:kern w:val="0"/>
                <w:szCs w:val="21"/>
              </w:rPr>
            </w:pPr>
            <w:r>
              <w:rPr>
                <w:rFonts w:hint="eastAsia" w:asciiTheme="minorEastAsia" w:hAnsiTheme="minorEastAsia" w:eastAsiaTheme="minorEastAsia"/>
                <w:kern w:val="0"/>
                <w:szCs w:val="21"/>
              </w:rPr>
              <w:t>3国有六大行指：中国银行、中国农业银行、中国工商银行、中国建设银行、交通银行、邮政储蓄银行；全国性股份制商业银行指：中信银行、浦发银行、招商银行、兴业银行、光大银行、民生银行、广发银行、平安银行、华夏银行、渤海银行、恒丰银行、上海银行、北京银行、南京银行。</w:t>
            </w:r>
          </w:p>
        </w:tc>
      </w:tr>
      <w:tr w14:paraId="2D06C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Merge w:val="continue"/>
            <w:tcBorders>
              <w:left w:val="double" w:color="auto" w:sz="4" w:space="0"/>
            </w:tcBorders>
            <w:vAlign w:val="center"/>
          </w:tcPr>
          <w:p w14:paraId="373AD0CC">
            <w:pPr>
              <w:numPr>
                <w:ilvl w:val="12"/>
                <w:numId w:val="0"/>
              </w:numPr>
              <w:adjustRightInd w:val="0"/>
              <w:spacing w:line="288" w:lineRule="auto"/>
              <w:jc w:val="center"/>
              <w:rPr>
                <w:rFonts w:asciiTheme="minorEastAsia" w:hAnsiTheme="minorEastAsia" w:eastAsiaTheme="minorEastAsia"/>
                <w:b/>
                <w:bCs/>
                <w:snapToGrid w:val="0"/>
                <w:kern w:val="0"/>
                <w:szCs w:val="21"/>
              </w:rPr>
            </w:pPr>
          </w:p>
        </w:tc>
        <w:tc>
          <w:tcPr>
            <w:tcW w:w="1276" w:type="dxa"/>
            <w:vAlign w:val="center"/>
          </w:tcPr>
          <w:p w14:paraId="7686D36F">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持证保安员或保安师配备情况</w:t>
            </w:r>
          </w:p>
        </w:tc>
        <w:tc>
          <w:tcPr>
            <w:tcW w:w="850" w:type="dxa"/>
            <w:tcBorders>
              <w:right w:val="single" w:color="auto" w:sz="4" w:space="0"/>
            </w:tcBorders>
            <w:vAlign w:val="center"/>
          </w:tcPr>
          <w:p w14:paraId="2F9F8212">
            <w:pPr>
              <w:spacing w:line="288" w:lineRule="auto"/>
              <w:jc w:val="center"/>
              <w:rPr>
                <w:rFonts w:asciiTheme="minorEastAsia" w:hAnsiTheme="minorEastAsia" w:eastAsiaTheme="minorEastAsia"/>
                <w:szCs w:val="21"/>
              </w:rPr>
            </w:pPr>
            <w:r>
              <w:rPr>
                <w:rFonts w:hint="eastAsia" w:asciiTheme="minorEastAsia" w:hAnsiTheme="minorEastAsia" w:eastAsiaTheme="minorEastAsia"/>
                <w:szCs w:val="21"/>
              </w:rPr>
              <w:t>6</w:t>
            </w:r>
          </w:p>
        </w:tc>
        <w:tc>
          <w:tcPr>
            <w:tcW w:w="5939" w:type="dxa"/>
            <w:tcBorders>
              <w:left w:val="single" w:color="auto" w:sz="4" w:space="0"/>
              <w:right w:val="double" w:color="auto" w:sz="4" w:space="0"/>
            </w:tcBorders>
          </w:tcPr>
          <w:p w14:paraId="4D77C0FB">
            <w:pPr>
              <w:widowControl/>
              <w:spacing w:line="288" w:lineRule="auto"/>
              <w:jc w:val="left"/>
              <w:rPr>
                <w:rFonts w:hint="eastAsia" w:asciiTheme="minorEastAsia" w:hAnsiTheme="minorEastAsia" w:eastAsiaTheme="minorEastAsia"/>
                <w:kern w:val="0"/>
                <w:szCs w:val="21"/>
                <w:lang w:eastAsia="zh-CN"/>
              </w:rPr>
            </w:pPr>
            <w:r>
              <w:rPr>
                <w:rFonts w:hint="eastAsia" w:asciiTheme="minorEastAsia" w:hAnsiTheme="minorEastAsia" w:eastAsiaTheme="minorEastAsia"/>
                <w:kern w:val="0"/>
                <w:szCs w:val="21"/>
              </w:rPr>
              <w:t>持证保安员配备情况</w:t>
            </w:r>
            <w:r>
              <w:rPr>
                <w:rFonts w:hint="eastAsia" w:asciiTheme="minorEastAsia" w:hAnsiTheme="minorEastAsia" w:eastAsiaTheme="minorEastAsia"/>
                <w:kern w:val="0"/>
                <w:szCs w:val="21"/>
                <w:lang w:eastAsia="zh-CN"/>
              </w:rPr>
              <w:t>：</w:t>
            </w:r>
          </w:p>
          <w:p w14:paraId="63ED7BFB">
            <w:pPr>
              <w:widowControl/>
              <w:spacing w:line="288" w:lineRule="auto"/>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提供300个及以上的年龄在50岁（含）以下的保安员证和身份证复印件的得6分，提供200-29</w:t>
            </w:r>
            <w:r>
              <w:rPr>
                <w:rFonts w:hint="eastAsia" w:asciiTheme="minorEastAsia" w:hAnsiTheme="minorEastAsia" w:eastAsiaTheme="minorEastAsia"/>
                <w:kern w:val="0"/>
                <w:szCs w:val="21"/>
                <w:lang w:val="en-US" w:eastAsia="zh-CN"/>
              </w:rPr>
              <w:t>9</w:t>
            </w:r>
            <w:r>
              <w:rPr>
                <w:rFonts w:hint="eastAsia" w:asciiTheme="minorEastAsia" w:hAnsiTheme="minorEastAsia" w:eastAsiaTheme="minorEastAsia"/>
                <w:kern w:val="0"/>
                <w:szCs w:val="21"/>
              </w:rPr>
              <w:t>个年龄在50岁（含）以下保安员证和身份证复印件的得4分，提供100-199个年龄在50岁（含）以下保安员证和身份证复印件的得2分；未提供相关证明材料或人数不满足要求的不得分。本项满分6分。</w:t>
            </w:r>
          </w:p>
          <w:p w14:paraId="4B2713D3">
            <w:pPr>
              <w:widowControl/>
              <w:spacing w:line="288" w:lineRule="auto"/>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备注：1.需提供本公司保安员的身份证和保安员证复印件。</w:t>
            </w:r>
          </w:p>
          <w:p w14:paraId="76750E64">
            <w:pPr>
              <w:widowControl/>
              <w:spacing w:line="288"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2.需在招标文件中承诺本项目后续实际履约执行人员来自持证人员清单。</w:t>
            </w:r>
          </w:p>
        </w:tc>
      </w:tr>
      <w:tr w14:paraId="68A3F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Merge w:val="continue"/>
            <w:tcBorders>
              <w:left w:val="double" w:color="auto" w:sz="4" w:space="0"/>
            </w:tcBorders>
            <w:vAlign w:val="center"/>
          </w:tcPr>
          <w:p w14:paraId="6CE901BC">
            <w:pPr>
              <w:numPr>
                <w:ilvl w:val="12"/>
                <w:numId w:val="0"/>
              </w:numPr>
              <w:adjustRightInd w:val="0"/>
              <w:spacing w:line="288" w:lineRule="auto"/>
              <w:jc w:val="center"/>
              <w:rPr>
                <w:rFonts w:asciiTheme="minorEastAsia" w:hAnsiTheme="minorEastAsia" w:eastAsiaTheme="minorEastAsia"/>
                <w:b/>
                <w:bCs/>
                <w:snapToGrid w:val="0"/>
                <w:kern w:val="0"/>
                <w:szCs w:val="21"/>
              </w:rPr>
            </w:pPr>
          </w:p>
        </w:tc>
        <w:tc>
          <w:tcPr>
            <w:tcW w:w="1276" w:type="dxa"/>
            <w:vAlign w:val="center"/>
          </w:tcPr>
          <w:p w14:paraId="680A1862">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项目经理情况</w:t>
            </w:r>
          </w:p>
        </w:tc>
        <w:tc>
          <w:tcPr>
            <w:tcW w:w="850" w:type="dxa"/>
            <w:tcBorders>
              <w:right w:val="single" w:color="auto" w:sz="4" w:space="0"/>
            </w:tcBorders>
            <w:vAlign w:val="center"/>
          </w:tcPr>
          <w:p w14:paraId="058B879F">
            <w:pPr>
              <w:spacing w:line="288" w:lineRule="auto"/>
              <w:jc w:val="center"/>
              <w:rPr>
                <w:rFonts w:asciiTheme="minorEastAsia" w:hAnsiTheme="minorEastAsia" w:eastAsiaTheme="minorEastAsia"/>
                <w:szCs w:val="21"/>
              </w:rPr>
            </w:pPr>
            <w:r>
              <w:rPr>
                <w:rFonts w:hint="eastAsia" w:asciiTheme="minorEastAsia" w:hAnsiTheme="minorEastAsia" w:eastAsiaTheme="minorEastAsia"/>
                <w:szCs w:val="21"/>
              </w:rPr>
              <w:t>4</w:t>
            </w:r>
          </w:p>
        </w:tc>
        <w:tc>
          <w:tcPr>
            <w:tcW w:w="5939" w:type="dxa"/>
            <w:tcBorders>
              <w:left w:val="single" w:color="auto" w:sz="4" w:space="0"/>
              <w:right w:val="double" w:color="auto" w:sz="4" w:space="0"/>
            </w:tcBorders>
          </w:tcPr>
          <w:p w14:paraId="5F55BF6B">
            <w:pPr>
              <w:widowControl/>
              <w:spacing w:line="288" w:lineRule="auto"/>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1.具有保安员一级/技师（原高级保安师）职业资格证书（技能等级证书），得1分；</w:t>
            </w:r>
          </w:p>
          <w:p w14:paraId="40118907">
            <w:pPr>
              <w:widowControl/>
              <w:spacing w:line="288" w:lineRule="auto"/>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2.持有大学本科或以上学历证书的，得1分；</w:t>
            </w:r>
          </w:p>
          <w:p w14:paraId="47F33AA5">
            <w:pPr>
              <w:widowControl/>
              <w:spacing w:line="288" w:lineRule="auto"/>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3.具有银行业同类项目服务经验10年（含）以上的得2分，5年（含）-10（不含）的得1分，其余不得分。</w:t>
            </w:r>
          </w:p>
          <w:p w14:paraId="4A172CCF">
            <w:pPr>
              <w:widowControl/>
              <w:spacing w:line="288" w:lineRule="auto"/>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本项满分4分，须提供资格证书、学历证书、劳动合同或在投标人服务的外部证明材料、业绩证明材料。不提供的不得分。</w:t>
            </w:r>
          </w:p>
          <w:p w14:paraId="58FE6EA5">
            <w:pPr>
              <w:widowControl/>
              <w:spacing w:line="288"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备注：需在招标文件及合同中承诺提供的人员为本项目后续实际履约执行经理</w:t>
            </w:r>
            <w:r>
              <w:rPr>
                <w:rFonts w:hint="eastAsia" w:asciiTheme="minorEastAsia" w:hAnsiTheme="minorEastAsia" w:eastAsiaTheme="minorEastAsia"/>
                <w:kern w:val="0"/>
                <w:szCs w:val="21"/>
                <w:lang w:eastAsia="zh-CN"/>
              </w:rPr>
              <w:t>，否则本项不得分</w:t>
            </w:r>
            <w:r>
              <w:rPr>
                <w:rFonts w:hint="eastAsia" w:asciiTheme="minorEastAsia" w:hAnsiTheme="minorEastAsia" w:eastAsiaTheme="minorEastAsia"/>
                <w:kern w:val="0"/>
                <w:szCs w:val="21"/>
              </w:rPr>
              <w:t>。</w:t>
            </w:r>
          </w:p>
        </w:tc>
      </w:tr>
      <w:tr w14:paraId="3AC2B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Merge w:val="continue"/>
            <w:tcBorders>
              <w:left w:val="double" w:color="auto" w:sz="4" w:space="0"/>
            </w:tcBorders>
            <w:vAlign w:val="center"/>
          </w:tcPr>
          <w:p w14:paraId="5431C3AB">
            <w:pPr>
              <w:numPr>
                <w:ilvl w:val="12"/>
                <w:numId w:val="0"/>
              </w:numPr>
              <w:adjustRightInd w:val="0"/>
              <w:spacing w:line="288" w:lineRule="auto"/>
              <w:jc w:val="center"/>
              <w:rPr>
                <w:rFonts w:asciiTheme="minorEastAsia" w:hAnsiTheme="minorEastAsia" w:eastAsiaTheme="minorEastAsia"/>
                <w:b/>
                <w:bCs/>
                <w:snapToGrid w:val="0"/>
                <w:kern w:val="0"/>
                <w:szCs w:val="21"/>
              </w:rPr>
            </w:pPr>
          </w:p>
        </w:tc>
        <w:tc>
          <w:tcPr>
            <w:tcW w:w="1276" w:type="dxa"/>
            <w:vAlign w:val="center"/>
          </w:tcPr>
          <w:p w14:paraId="1BD00226">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服务</w:t>
            </w:r>
            <w:r>
              <w:rPr>
                <w:rFonts w:hint="eastAsia" w:cs="宋体" w:asciiTheme="minorEastAsia" w:hAnsiTheme="minorEastAsia" w:eastAsiaTheme="minorEastAsia"/>
                <w:szCs w:val="21"/>
                <w:lang w:eastAsia="zh-CN"/>
              </w:rPr>
              <w:t>方案</w:t>
            </w:r>
          </w:p>
        </w:tc>
        <w:tc>
          <w:tcPr>
            <w:tcW w:w="850" w:type="dxa"/>
            <w:tcBorders>
              <w:right w:val="single" w:color="auto" w:sz="4" w:space="0"/>
            </w:tcBorders>
            <w:vAlign w:val="center"/>
          </w:tcPr>
          <w:p w14:paraId="196EEBDD">
            <w:pPr>
              <w:spacing w:line="288" w:lineRule="auto"/>
              <w:jc w:val="center"/>
              <w:rPr>
                <w:rFonts w:asciiTheme="minorEastAsia" w:hAnsiTheme="minorEastAsia" w:eastAsiaTheme="minorEastAsia"/>
                <w:szCs w:val="21"/>
              </w:rPr>
            </w:pPr>
            <w:r>
              <w:rPr>
                <w:rFonts w:hint="eastAsia" w:asciiTheme="minorEastAsia" w:hAnsiTheme="minorEastAsia" w:eastAsiaTheme="minorEastAsia"/>
                <w:szCs w:val="21"/>
              </w:rPr>
              <w:t>5</w:t>
            </w:r>
          </w:p>
        </w:tc>
        <w:tc>
          <w:tcPr>
            <w:tcW w:w="5939" w:type="dxa"/>
            <w:tcBorders>
              <w:left w:val="single" w:color="auto" w:sz="4" w:space="0"/>
              <w:right w:val="double" w:color="auto" w:sz="4" w:space="0"/>
            </w:tcBorders>
          </w:tcPr>
          <w:p w14:paraId="6A396B9C">
            <w:pPr>
              <w:widowControl/>
              <w:spacing w:line="288" w:lineRule="auto"/>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投标人需提供服务</w:t>
            </w:r>
            <w:r>
              <w:rPr>
                <w:rFonts w:hint="eastAsia" w:asciiTheme="minorEastAsia" w:hAnsiTheme="minorEastAsia" w:eastAsiaTheme="minorEastAsia"/>
                <w:kern w:val="0"/>
                <w:szCs w:val="21"/>
                <w:lang w:eastAsia="zh-CN"/>
              </w:rPr>
              <w:t>方案</w:t>
            </w:r>
            <w:r>
              <w:rPr>
                <w:rFonts w:hint="eastAsia" w:asciiTheme="minorEastAsia" w:hAnsiTheme="minorEastAsia" w:eastAsiaTheme="minorEastAsia"/>
                <w:kern w:val="0"/>
                <w:szCs w:val="21"/>
              </w:rPr>
              <w:t>，包括但不限于对招标人业务需求的理解和满足情况，服务流程与规范，服务项目对接与反馈，内部管理制度等。评标委员会根据方案的完整性、合理性、可行性进行评分。服务方案优秀得(4，5]分，良好得(2，4]分，一般得[0，2]分。评分</w:t>
            </w:r>
            <w:r>
              <w:rPr>
                <w:rFonts w:hint="eastAsia" w:asciiTheme="minorEastAsia" w:hAnsiTheme="minorEastAsia" w:eastAsiaTheme="minorEastAsia"/>
                <w:kern w:val="0"/>
                <w:szCs w:val="21"/>
                <w:lang w:eastAsia="zh-CN"/>
              </w:rPr>
              <w:t>最多</w:t>
            </w:r>
            <w:r>
              <w:rPr>
                <w:rFonts w:hint="eastAsia" w:asciiTheme="minorEastAsia" w:hAnsiTheme="minorEastAsia" w:eastAsiaTheme="minorEastAsia"/>
                <w:kern w:val="0"/>
                <w:szCs w:val="21"/>
              </w:rPr>
              <w:t>保留小数点后1位。</w:t>
            </w:r>
          </w:p>
          <w:p w14:paraId="22B0FB70">
            <w:pPr>
              <w:widowControl/>
              <w:spacing w:line="288"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注：未提供服务方案不得分。</w:t>
            </w:r>
          </w:p>
        </w:tc>
      </w:tr>
      <w:tr w14:paraId="05782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Merge w:val="continue"/>
            <w:tcBorders>
              <w:left w:val="double" w:color="auto" w:sz="4" w:space="0"/>
            </w:tcBorders>
            <w:vAlign w:val="center"/>
          </w:tcPr>
          <w:p w14:paraId="296394E2">
            <w:pPr>
              <w:numPr>
                <w:ilvl w:val="12"/>
                <w:numId w:val="0"/>
              </w:numPr>
              <w:adjustRightInd w:val="0"/>
              <w:spacing w:line="288" w:lineRule="auto"/>
              <w:jc w:val="center"/>
              <w:rPr>
                <w:rFonts w:asciiTheme="minorEastAsia" w:hAnsiTheme="minorEastAsia" w:eastAsiaTheme="minorEastAsia"/>
                <w:b/>
                <w:bCs/>
                <w:snapToGrid w:val="0"/>
                <w:kern w:val="0"/>
                <w:szCs w:val="21"/>
              </w:rPr>
            </w:pPr>
          </w:p>
        </w:tc>
        <w:tc>
          <w:tcPr>
            <w:tcW w:w="1276" w:type="dxa"/>
            <w:vAlign w:val="center"/>
          </w:tcPr>
          <w:p w14:paraId="7E639C80">
            <w:pPr>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应急预案</w:t>
            </w:r>
          </w:p>
        </w:tc>
        <w:tc>
          <w:tcPr>
            <w:tcW w:w="850" w:type="dxa"/>
            <w:tcBorders>
              <w:right w:val="single" w:color="auto" w:sz="4" w:space="0"/>
            </w:tcBorders>
            <w:vAlign w:val="center"/>
          </w:tcPr>
          <w:p w14:paraId="40AE3E56">
            <w:pPr>
              <w:spacing w:line="288" w:lineRule="auto"/>
              <w:jc w:val="center"/>
              <w:rPr>
                <w:rFonts w:hint="eastAsia" w:asciiTheme="minorEastAsia" w:hAnsiTheme="minorEastAsia" w:eastAsiaTheme="minorEastAsia"/>
                <w:szCs w:val="21"/>
              </w:rPr>
            </w:pPr>
            <w:r>
              <w:rPr>
                <w:rFonts w:hint="eastAsia" w:asciiTheme="minorEastAsia" w:hAnsiTheme="minorEastAsia" w:eastAsiaTheme="minorEastAsia"/>
                <w:szCs w:val="21"/>
              </w:rPr>
              <w:t>4</w:t>
            </w:r>
          </w:p>
        </w:tc>
        <w:tc>
          <w:tcPr>
            <w:tcW w:w="5939" w:type="dxa"/>
            <w:tcBorders>
              <w:left w:val="single" w:color="auto" w:sz="4" w:space="0"/>
              <w:right w:val="double" w:color="auto" w:sz="4" w:space="0"/>
            </w:tcBorders>
          </w:tcPr>
          <w:p w14:paraId="0A1CAEFA">
            <w:pPr>
              <w:widowControl/>
              <w:spacing w:line="288" w:lineRule="auto"/>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投标人需提供应急预案，包括但不限于：应急预案、应急演练计划合理情况等。评标委员会将根据投标人提供的紧急突发事件处理方案的完整性、全面性、承诺优劣程度、合理性进行评分。评分为优秀得(3，4]、良好得(1.5，3]、一般得[0，1.5]。评分</w:t>
            </w:r>
            <w:r>
              <w:rPr>
                <w:rFonts w:hint="eastAsia" w:asciiTheme="minorEastAsia" w:hAnsiTheme="minorEastAsia" w:eastAsiaTheme="minorEastAsia"/>
                <w:kern w:val="0"/>
                <w:szCs w:val="21"/>
                <w:lang w:eastAsia="zh-CN"/>
              </w:rPr>
              <w:t>最多</w:t>
            </w:r>
            <w:r>
              <w:rPr>
                <w:rFonts w:hint="eastAsia" w:asciiTheme="minorEastAsia" w:hAnsiTheme="minorEastAsia" w:eastAsiaTheme="minorEastAsia"/>
                <w:kern w:val="0"/>
                <w:szCs w:val="21"/>
              </w:rPr>
              <w:t>保留小数点后 1 位。</w:t>
            </w:r>
          </w:p>
          <w:p w14:paraId="37059F71">
            <w:pPr>
              <w:widowControl/>
              <w:spacing w:line="288" w:lineRule="auto"/>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注：未提供应急预案不得分。</w:t>
            </w:r>
          </w:p>
        </w:tc>
      </w:tr>
      <w:tr w14:paraId="19960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1403" w:type="dxa"/>
            <w:vMerge w:val="continue"/>
            <w:tcBorders>
              <w:left w:val="double" w:color="auto" w:sz="4" w:space="0"/>
            </w:tcBorders>
            <w:vAlign w:val="center"/>
          </w:tcPr>
          <w:p w14:paraId="05229130">
            <w:pPr>
              <w:numPr>
                <w:ilvl w:val="12"/>
                <w:numId w:val="0"/>
              </w:numPr>
              <w:adjustRightInd w:val="0"/>
              <w:spacing w:line="288" w:lineRule="auto"/>
              <w:jc w:val="center"/>
              <w:rPr>
                <w:rFonts w:asciiTheme="minorEastAsia" w:hAnsiTheme="minorEastAsia" w:eastAsiaTheme="minorEastAsia"/>
                <w:b/>
                <w:bCs/>
                <w:snapToGrid w:val="0"/>
                <w:kern w:val="0"/>
                <w:szCs w:val="21"/>
              </w:rPr>
            </w:pPr>
          </w:p>
        </w:tc>
        <w:tc>
          <w:tcPr>
            <w:tcW w:w="1276" w:type="dxa"/>
            <w:vAlign w:val="center"/>
          </w:tcPr>
          <w:p w14:paraId="4A84B3DE">
            <w:pPr>
              <w:jc w:val="center"/>
              <w:rPr>
                <w:rFonts w:hint="eastAsia" w:cs="宋体" w:asciiTheme="minorEastAsia" w:hAnsiTheme="minorEastAsia" w:eastAsiaTheme="minorEastAsia"/>
                <w:szCs w:val="21"/>
                <w:lang w:eastAsia="zh-CN"/>
              </w:rPr>
            </w:pPr>
            <w:r>
              <w:rPr>
                <w:rFonts w:hint="eastAsia" w:cs="宋体" w:asciiTheme="minorEastAsia" w:hAnsiTheme="minorEastAsia" w:eastAsiaTheme="minorEastAsia"/>
                <w:szCs w:val="21"/>
                <w:lang w:eastAsia="zh-CN"/>
              </w:rPr>
              <w:t>人员管理方案</w:t>
            </w:r>
          </w:p>
        </w:tc>
        <w:tc>
          <w:tcPr>
            <w:tcW w:w="850" w:type="dxa"/>
            <w:tcBorders>
              <w:right w:val="single" w:color="auto" w:sz="4" w:space="0"/>
            </w:tcBorders>
            <w:vAlign w:val="center"/>
          </w:tcPr>
          <w:p w14:paraId="5807FB6B">
            <w:pPr>
              <w:spacing w:line="288" w:lineRule="auto"/>
              <w:jc w:val="center"/>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3</w:t>
            </w:r>
          </w:p>
        </w:tc>
        <w:tc>
          <w:tcPr>
            <w:tcW w:w="5939" w:type="dxa"/>
            <w:tcBorders>
              <w:left w:val="single" w:color="auto" w:sz="4" w:space="0"/>
              <w:right w:val="double" w:color="auto" w:sz="4" w:space="0"/>
            </w:tcBorders>
            <w:vAlign w:val="center"/>
          </w:tcPr>
          <w:p w14:paraId="2E2F7414">
            <w:pPr>
              <w:jc w:val="left"/>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投标人需提供人员管理方案，包括但不限于：人员招聘机制，培训管理机制，人员稳定性措施，技术装备水平等。评标委员会将根据投标人提供方案的完整性、全面性、承诺优劣程度、合理性进行评分。评分为优秀得(2，3]、良好得(1，2]、一般得[0，1]。评分最多保留小数点后 1 位。</w:t>
            </w:r>
          </w:p>
          <w:p w14:paraId="72739CEC">
            <w:pPr>
              <w:jc w:val="left"/>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注：未提供人员管理方案不得分。</w:t>
            </w:r>
          </w:p>
        </w:tc>
      </w:tr>
      <w:tr w14:paraId="19840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03" w:type="dxa"/>
            <w:tcBorders>
              <w:left w:val="double" w:color="auto" w:sz="4" w:space="0"/>
              <w:bottom w:val="double" w:color="auto" w:sz="4" w:space="0"/>
            </w:tcBorders>
            <w:vAlign w:val="center"/>
          </w:tcPr>
          <w:p w14:paraId="3B542E95">
            <w:pPr>
              <w:spacing w:line="288" w:lineRule="auto"/>
              <w:jc w:val="center"/>
              <w:rPr>
                <w:rFonts w:asciiTheme="minorEastAsia" w:hAnsiTheme="minorEastAsia" w:eastAsiaTheme="minorEastAsia"/>
                <w:b/>
                <w:bCs/>
                <w:snapToGrid w:val="0"/>
                <w:kern w:val="0"/>
                <w:szCs w:val="21"/>
              </w:rPr>
            </w:pPr>
            <w:r>
              <w:rPr>
                <w:rFonts w:hint="eastAsia" w:asciiTheme="minorEastAsia" w:hAnsiTheme="minorEastAsia" w:eastAsiaTheme="minorEastAsia"/>
                <w:b/>
                <w:bCs/>
                <w:snapToGrid w:val="0"/>
                <w:kern w:val="0"/>
                <w:szCs w:val="21"/>
              </w:rPr>
              <w:t>总得分（N）</w:t>
            </w:r>
          </w:p>
          <w:p w14:paraId="44881F8E">
            <w:pPr>
              <w:numPr>
                <w:ilvl w:val="12"/>
                <w:numId w:val="0"/>
              </w:numPr>
              <w:adjustRightInd w:val="0"/>
              <w:spacing w:line="288" w:lineRule="auto"/>
              <w:jc w:val="center"/>
              <w:rPr>
                <w:rFonts w:asciiTheme="minorEastAsia" w:hAnsiTheme="minorEastAsia" w:eastAsiaTheme="minorEastAsia"/>
                <w:b/>
                <w:bCs/>
                <w:snapToGrid w:val="0"/>
                <w:kern w:val="0"/>
                <w:szCs w:val="21"/>
              </w:rPr>
            </w:pPr>
            <w:r>
              <w:rPr>
                <w:rFonts w:hint="eastAsia" w:asciiTheme="minorEastAsia" w:hAnsiTheme="minorEastAsia" w:eastAsiaTheme="minorEastAsia"/>
                <w:b/>
                <w:bCs/>
                <w:snapToGrid w:val="0"/>
                <w:kern w:val="0"/>
                <w:szCs w:val="21"/>
              </w:rPr>
              <w:t>总分100分</w:t>
            </w:r>
          </w:p>
        </w:tc>
        <w:tc>
          <w:tcPr>
            <w:tcW w:w="1276" w:type="dxa"/>
            <w:tcBorders>
              <w:bottom w:val="double" w:color="auto" w:sz="4" w:space="0"/>
            </w:tcBorders>
            <w:vAlign w:val="center"/>
          </w:tcPr>
          <w:p w14:paraId="3E209766">
            <w:pPr>
              <w:numPr>
                <w:ilvl w:val="12"/>
                <w:numId w:val="0"/>
              </w:numPr>
              <w:adjustRightInd w:val="0"/>
              <w:spacing w:line="288" w:lineRule="auto"/>
              <w:jc w:val="center"/>
              <w:rPr>
                <w:rFonts w:asciiTheme="minorEastAsia" w:hAnsiTheme="minorEastAsia" w:eastAsiaTheme="minorEastAsia"/>
                <w:snapToGrid w:val="0"/>
                <w:kern w:val="0"/>
                <w:szCs w:val="21"/>
              </w:rPr>
            </w:pPr>
          </w:p>
        </w:tc>
        <w:tc>
          <w:tcPr>
            <w:tcW w:w="850" w:type="dxa"/>
            <w:tcBorders>
              <w:bottom w:val="double" w:color="auto" w:sz="4" w:space="0"/>
            </w:tcBorders>
            <w:vAlign w:val="center"/>
          </w:tcPr>
          <w:p w14:paraId="35F5E958">
            <w:pPr>
              <w:numPr>
                <w:ilvl w:val="12"/>
                <w:numId w:val="0"/>
              </w:numPr>
              <w:adjustRightInd w:val="0"/>
              <w:spacing w:line="288" w:lineRule="auto"/>
              <w:jc w:val="center"/>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100</w:t>
            </w:r>
          </w:p>
        </w:tc>
        <w:tc>
          <w:tcPr>
            <w:tcW w:w="5939" w:type="dxa"/>
            <w:tcBorders>
              <w:bottom w:val="double" w:color="auto" w:sz="4" w:space="0"/>
              <w:right w:val="double" w:color="auto" w:sz="4" w:space="0"/>
            </w:tcBorders>
            <w:vAlign w:val="center"/>
          </w:tcPr>
          <w:p w14:paraId="33046BA0">
            <w:pPr>
              <w:spacing w:line="288" w:lineRule="auto"/>
              <w:ind w:firstLine="14" w:firstLineChars="7"/>
              <w:jc w:val="left"/>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N= J+ G+ S</w:t>
            </w:r>
          </w:p>
        </w:tc>
      </w:tr>
    </w:tbl>
    <w:p w14:paraId="74F965B7">
      <w:pPr>
        <w:adjustRightInd w:val="0"/>
        <w:spacing w:line="300" w:lineRule="auto"/>
        <w:rPr>
          <w:rFonts w:hint="default" w:eastAsia="宋体"/>
          <w:snapToGrid w:val="0"/>
          <w:kern w:val="0"/>
          <w:lang w:val="en-US" w:eastAsia="zh-CN"/>
        </w:rPr>
      </w:pPr>
      <w:r>
        <w:rPr>
          <w:snapToGrid w:val="0"/>
          <w:kern w:val="0"/>
        </w:rPr>
        <w:t>26.</w:t>
      </w:r>
      <w:r>
        <w:rPr>
          <w:rFonts w:hint="eastAsia"/>
          <w:snapToGrid w:val="0"/>
          <w:kern w:val="0"/>
        </w:rPr>
        <w:t>5综合以上分析比较按前附表第13项所述的评标方法，评委会将按照招标文件规定的各项因素对各投标文件进行量化打分并汇总，对各评委的评标总分</w:t>
      </w:r>
      <w:r>
        <w:rPr>
          <w:rFonts w:hint="eastAsia"/>
          <w:snapToGrid w:val="0"/>
          <w:color w:val="000000"/>
          <w:kern w:val="0"/>
        </w:rPr>
        <w:t>取算术平均值确定该投标人的评标总得分</w:t>
      </w:r>
      <w:r>
        <w:rPr>
          <w:snapToGrid w:val="0"/>
          <w:kern w:val="0"/>
        </w:rPr>
        <w:t>(</w:t>
      </w:r>
      <w:r>
        <w:rPr>
          <w:rFonts w:hint="eastAsia"/>
          <w:snapToGrid w:val="0"/>
          <w:kern w:val="0"/>
        </w:rPr>
        <w:t>精确至小数点后二位</w:t>
      </w:r>
      <w:r>
        <w:rPr>
          <w:snapToGrid w:val="0"/>
          <w:kern w:val="0"/>
        </w:rPr>
        <w:t>)</w:t>
      </w:r>
      <w:r>
        <w:rPr>
          <w:rFonts w:hint="eastAsia"/>
          <w:snapToGrid w:val="0"/>
          <w:kern w:val="0"/>
        </w:rPr>
        <w:t>。</w:t>
      </w:r>
      <w:r>
        <w:rPr>
          <w:rFonts w:hint="eastAsia" w:ascii="宋体" w:hAnsi="宋体" w:cs="仿宋"/>
          <w:szCs w:val="21"/>
        </w:rPr>
        <w:t>排名结果按投标人评审得分由高到低顺序排列；若评审得分相同，则按投标报价由低到高顺序排列；若评审得分及投标报价均相同，则按技术服务优劣顺序排列（即按技术标得分由高到低顺序排列）；以上均相同的由评标委员会抽签决定排序。</w:t>
      </w:r>
      <w:r>
        <w:rPr>
          <w:rFonts w:hint="eastAsia" w:ascii="宋体" w:hAnsi="宋体" w:cs="仿宋"/>
          <w:b/>
          <w:szCs w:val="21"/>
        </w:rPr>
        <w:t>评标委员会推荐评标排名</w:t>
      </w:r>
      <w:r>
        <w:rPr>
          <w:rFonts w:hint="eastAsia" w:ascii="宋体" w:hAnsi="宋体" w:cs="仿宋"/>
          <w:b/>
          <w:szCs w:val="21"/>
          <w:lang w:eastAsia="zh-CN"/>
        </w:rPr>
        <w:t>前</w:t>
      </w:r>
      <w:r>
        <w:rPr>
          <w:rFonts w:hint="eastAsia" w:ascii="宋体" w:hAnsi="宋体" w:cs="仿宋"/>
          <w:b/>
          <w:szCs w:val="21"/>
          <w:lang w:val="en-US" w:eastAsia="zh-CN"/>
        </w:rPr>
        <w:t>三</w:t>
      </w:r>
      <w:r>
        <w:rPr>
          <w:rFonts w:hint="eastAsia" w:ascii="宋体" w:hAnsi="宋体" w:cs="仿宋"/>
          <w:b/>
          <w:szCs w:val="21"/>
        </w:rPr>
        <w:t>的投标人作为中标候选人。由招标人在评标报告确定的中标候选人名单中按顺序确定</w:t>
      </w:r>
      <w:r>
        <w:rPr>
          <w:rFonts w:hint="eastAsia" w:ascii="宋体" w:hAnsi="宋体" w:cs="仿宋"/>
          <w:b/>
          <w:szCs w:val="21"/>
          <w:lang w:val="en-US" w:eastAsia="zh-CN"/>
        </w:rPr>
        <w:t>2</w:t>
      </w:r>
      <w:r>
        <w:rPr>
          <w:rFonts w:hint="eastAsia" w:ascii="宋体" w:hAnsi="宋体" w:cs="仿宋"/>
          <w:b/>
          <w:szCs w:val="21"/>
        </w:rPr>
        <w:t>名中标人。</w:t>
      </w:r>
      <w:r>
        <w:rPr>
          <w:rFonts w:hint="eastAsia" w:ascii="宋体" w:hAnsi="宋体"/>
          <w:bCs/>
          <w:i w:val="0"/>
          <w:iCs w:val="0"/>
          <w:color w:val="auto"/>
          <w:kern w:val="0"/>
          <w:sz w:val="21"/>
          <w:szCs w:val="21"/>
          <w:highlight w:val="yellow"/>
          <w:lang w:val="en-US" w:eastAsia="zh-CN"/>
        </w:rPr>
        <w:t>本项目两次废标，第三次开标：若合格应标供应商数量≥4家，则继续按照公开招标（综合评分法）方式开展评审；若合格应标供应商数量为3家，则现场转为竞争性磋商；若合格应标供应商数量只有2家，则现场直接进行商务（即价格）谈判；若合格应标供应商数量只有1家，则第三次废标。</w:t>
      </w:r>
    </w:p>
    <w:p w14:paraId="164BDE3C">
      <w:pPr>
        <w:adjustRightInd w:val="0"/>
        <w:spacing w:line="300" w:lineRule="auto"/>
        <w:rPr>
          <w:snapToGrid w:val="0"/>
          <w:kern w:val="0"/>
        </w:rPr>
      </w:pPr>
      <w:r>
        <w:rPr>
          <w:rFonts w:hint="eastAsia"/>
          <w:snapToGrid w:val="0"/>
          <w:kern w:val="0"/>
        </w:rPr>
        <w:t>26.6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45C95799">
      <w:pPr>
        <w:adjustRightInd w:val="0"/>
        <w:spacing w:line="300" w:lineRule="auto"/>
        <w:rPr>
          <w:b/>
          <w:snapToGrid w:val="0"/>
          <w:kern w:val="0"/>
        </w:rPr>
      </w:pPr>
      <w:r>
        <w:rPr>
          <w:b/>
          <w:snapToGrid w:val="0"/>
          <w:kern w:val="0"/>
        </w:rPr>
        <w:t xml:space="preserve">27. </w:t>
      </w:r>
      <w:r>
        <w:rPr>
          <w:rFonts w:hint="eastAsia"/>
          <w:b/>
          <w:snapToGrid w:val="0"/>
          <w:kern w:val="0"/>
        </w:rPr>
        <w:t>保密及其它注意事项</w:t>
      </w:r>
    </w:p>
    <w:p w14:paraId="7A1951C1">
      <w:pPr>
        <w:adjustRightInd w:val="0"/>
        <w:spacing w:line="300" w:lineRule="auto"/>
        <w:rPr>
          <w:snapToGrid w:val="0"/>
          <w:kern w:val="0"/>
        </w:rPr>
      </w:pPr>
      <w:r>
        <w:rPr>
          <w:snapToGrid w:val="0"/>
          <w:kern w:val="0"/>
        </w:rPr>
        <w:t>27.</w:t>
      </w:r>
      <w:r>
        <w:rPr>
          <w:rFonts w:hint="eastAsia"/>
          <w:snapToGrid w:val="0"/>
          <w:kern w:val="0"/>
        </w:rPr>
        <w:t>1  评标是招标工作的重要环节，评标工作在评委会内独立进行。评委会将遵照评标原则，公正、平等地对待所有投标人。</w:t>
      </w:r>
    </w:p>
    <w:p w14:paraId="60BE7E70">
      <w:pPr>
        <w:adjustRightInd w:val="0"/>
        <w:spacing w:line="300" w:lineRule="auto"/>
        <w:rPr>
          <w:snapToGrid w:val="0"/>
          <w:kern w:val="0"/>
        </w:rPr>
      </w:pPr>
      <w:r>
        <w:rPr>
          <w:snapToGrid w:val="0"/>
          <w:kern w:val="0"/>
        </w:rPr>
        <w:t>27.2</w:t>
      </w:r>
      <w:r>
        <w:rPr>
          <w:rFonts w:hint="eastAsia"/>
          <w:snapToGrid w:val="0"/>
          <w:kern w:val="0"/>
        </w:rPr>
        <w:t>评标期间，评委会将对投标文件中有关问题分别向投标人进行询问。各投标人应予以认真答复。重要或复杂问题的答复需以书面形式，并经法定代表人或授权人签署。澄清文件将作为投标文件的组成部份。</w:t>
      </w:r>
    </w:p>
    <w:p w14:paraId="6EA3CC18">
      <w:pPr>
        <w:adjustRightInd w:val="0"/>
        <w:spacing w:line="300" w:lineRule="auto"/>
        <w:rPr>
          <w:snapToGrid w:val="0"/>
          <w:kern w:val="0"/>
        </w:rPr>
      </w:pPr>
      <w:r>
        <w:rPr>
          <w:snapToGrid w:val="0"/>
          <w:kern w:val="0"/>
        </w:rPr>
        <w:t xml:space="preserve">27.3  </w:t>
      </w:r>
      <w:r>
        <w:rPr>
          <w:rFonts w:hint="eastAsia"/>
          <w:snapToGrid w:val="0"/>
          <w:kern w:val="0"/>
        </w:rPr>
        <w:t>在开标、投标期间，投标人不得向评委询问评标情况，不得进行旨在影响评标结果的活动。</w:t>
      </w:r>
    </w:p>
    <w:p w14:paraId="788F00CB">
      <w:pPr>
        <w:adjustRightInd w:val="0"/>
        <w:spacing w:line="300" w:lineRule="auto"/>
        <w:rPr>
          <w:snapToGrid w:val="0"/>
          <w:kern w:val="0"/>
        </w:rPr>
      </w:pPr>
      <w:r>
        <w:rPr>
          <w:snapToGrid w:val="0"/>
          <w:kern w:val="0"/>
        </w:rPr>
        <w:t xml:space="preserve">27.4  </w:t>
      </w:r>
      <w:r>
        <w:rPr>
          <w:rFonts w:hint="eastAsia"/>
          <w:snapToGrid w:val="0"/>
          <w:kern w:val="0"/>
        </w:rPr>
        <w:t>为保证定标的公正性，在评标过程中，评委不得与投标人私下交换意见。在招标工作结束后，凡与评标情况有接触的任何人，不得也不应将评标情况扩散出评委人员之外。</w:t>
      </w:r>
    </w:p>
    <w:p w14:paraId="1CC0F118">
      <w:pPr>
        <w:adjustRightInd w:val="0"/>
        <w:spacing w:line="300" w:lineRule="auto"/>
        <w:rPr>
          <w:snapToGrid w:val="0"/>
          <w:kern w:val="0"/>
        </w:rPr>
      </w:pPr>
      <w:r>
        <w:rPr>
          <w:snapToGrid w:val="0"/>
          <w:kern w:val="0"/>
        </w:rPr>
        <w:t>27.5</w:t>
      </w:r>
      <w:r>
        <w:rPr>
          <w:rFonts w:hint="eastAsia"/>
          <w:snapToGrid w:val="0"/>
          <w:kern w:val="0"/>
        </w:rPr>
        <w:t>评委会不向落标方解释落标原因，不退还投标文件。</w:t>
      </w:r>
    </w:p>
    <w:p w14:paraId="142408C9">
      <w:pPr>
        <w:adjustRightInd w:val="0"/>
        <w:spacing w:line="300" w:lineRule="auto"/>
        <w:ind w:left="357"/>
        <w:jc w:val="center"/>
        <w:rPr>
          <w:b/>
          <w:snapToGrid w:val="0"/>
          <w:kern w:val="0"/>
        </w:rPr>
      </w:pPr>
      <w:bookmarkStart w:id="11" w:name="q9"/>
      <w:bookmarkEnd w:id="11"/>
    </w:p>
    <w:p w14:paraId="771DC881">
      <w:pPr>
        <w:adjustRightInd w:val="0"/>
        <w:spacing w:line="300" w:lineRule="auto"/>
        <w:jc w:val="center"/>
        <w:rPr>
          <w:b/>
          <w:snapToGrid w:val="0"/>
          <w:kern w:val="0"/>
          <w:sz w:val="28"/>
          <w:szCs w:val="28"/>
        </w:rPr>
      </w:pPr>
      <w:r>
        <w:rPr>
          <w:rFonts w:hint="eastAsia"/>
          <w:b/>
          <w:snapToGrid w:val="0"/>
          <w:kern w:val="0"/>
          <w:sz w:val="28"/>
          <w:szCs w:val="28"/>
        </w:rPr>
        <w:t>六、授予合同</w:t>
      </w:r>
    </w:p>
    <w:p w14:paraId="3B7725EA">
      <w:pPr>
        <w:adjustRightInd w:val="0"/>
        <w:spacing w:line="300" w:lineRule="auto"/>
        <w:rPr>
          <w:b/>
          <w:snapToGrid w:val="0"/>
          <w:kern w:val="0"/>
        </w:rPr>
      </w:pPr>
      <w:r>
        <w:rPr>
          <w:b/>
          <w:snapToGrid w:val="0"/>
          <w:kern w:val="0"/>
        </w:rPr>
        <w:t>2</w:t>
      </w:r>
      <w:r>
        <w:rPr>
          <w:rFonts w:hint="eastAsia"/>
          <w:b/>
          <w:snapToGrid w:val="0"/>
          <w:kern w:val="0"/>
        </w:rPr>
        <w:t>8．合同授予标准</w:t>
      </w:r>
    </w:p>
    <w:p w14:paraId="52C290AB">
      <w:pPr>
        <w:tabs>
          <w:tab w:val="left" w:pos="5688"/>
        </w:tabs>
        <w:adjustRightInd w:val="0"/>
        <w:spacing w:line="300" w:lineRule="auto"/>
        <w:rPr>
          <w:snapToGrid w:val="0"/>
          <w:kern w:val="0"/>
        </w:rPr>
      </w:pPr>
      <w:r>
        <w:rPr>
          <w:rFonts w:hint="eastAsia"/>
          <w:snapToGrid w:val="0"/>
          <w:kern w:val="0"/>
        </w:rPr>
        <w:t>本项目采购合同授予本须知26.5款所确定的中标人。</w:t>
      </w:r>
    </w:p>
    <w:p w14:paraId="0BB71184">
      <w:pPr>
        <w:adjustRightInd w:val="0"/>
        <w:spacing w:line="300" w:lineRule="auto"/>
        <w:rPr>
          <w:b/>
          <w:snapToGrid w:val="0"/>
          <w:kern w:val="0"/>
        </w:rPr>
      </w:pPr>
      <w:r>
        <w:rPr>
          <w:b/>
          <w:snapToGrid w:val="0"/>
          <w:kern w:val="0"/>
        </w:rPr>
        <w:t>2</w:t>
      </w:r>
      <w:r>
        <w:rPr>
          <w:rFonts w:hint="eastAsia"/>
          <w:b/>
          <w:snapToGrid w:val="0"/>
          <w:kern w:val="0"/>
        </w:rPr>
        <w:t>9</w:t>
      </w:r>
      <w:r>
        <w:rPr>
          <w:b/>
          <w:snapToGrid w:val="0"/>
          <w:kern w:val="0"/>
        </w:rPr>
        <w:t xml:space="preserve">. </w:t>
      </w:r>
      <w:r>
        <w:rPr>
          <w:rFonts w:hint="eastAsia"/>
          <w:b/>
          <w:snapToGrid w:val="0"/>
          <w:kern w:val="0"/>
        </w:rPr>
        <w:t>中标通知</w:t>
      </w:r>
    </w:p>
    <w:p w14:paraId="02BA5468">
      <w:pPr>
        <w:adjustRightInd w:val="0"/>
        <w:spacing w:line="360" w:lineRule="auto"/>
        <w:rPr>
          <w:snapToGrid w:val="0"/>
          <w:kern w:val="0"/>
        </w:rPr>
      </w:pPr>
      <w:r>
        <w:rPr>
          <w:rFonts w:hint="eastAsia"/>
          <w:snapToGrid w:val="0"/>
          <w:kern w:val="0"/>
        </w:rPr>
        <w:t>29.1  招标机构在发出《中标通知书》之前，将中标结果通过招标公告发布媒体进行公示。中标结果公示期满无异议或者异议不成立的，招标机构将发出《中标通知书》。《中标通知书》一经发出即发生法律效力。</w:t>
      </w:r>
      <w:r>
        <w:rPr>
          <w:snapToGrid w:val="0"/>
          <w:kern w:val="0"/>
        </w:rPr>
        <w:t xml:space="preserve"> </w:t>
      </w:r>
    </w:p>
    <w:p w14:paraId="75F4D8B9">
      <w:pPr>
        <w:adjustRightInd w:val="0"/>
        <w:spacing w:line="360" w:lineRule="auto"/>
        <w:rPr>
          <w:snapToGrid w:val="0"/>
          <w:kern w:val="0"/>
        </w:rPr>
      </w:pPr>
      <w:r>
        <w:rPr>
          <w:snapToGrid w:val="0"/>
          <w:kern w:val="0"/>
        </w:rPr>
        <w:t>2</w:t>
      </w:r>
      <w:r>
        <w:rPr>
          <w:rFonts w:hint="eastAsia"/>
          <w:snapToGrid w:val="0"/>
          <w:kern w:val="0"/>
        </w:rPr>
        <w:t>9</w:t>
      </w:r>
      <w:r>
        <w:rPr>
          <w:snapToGrid w:val="0"/>
          <w:kern w:val="0"/>
        </w:rPr>
        <w:t xml:space="preserve">.2 </w:t>
      </w:r>
      <w:r>
        <w:rPr>
          <w:rFonts w:hint="eastAsia"/>
          <w:snapToGrid w:val="0"/>
          <w:kern w:val="0"/>
        </w:rPr>
        <w:t>《中标通知书》将作为签订合同的重要依据。</w:t>
      </w:r>
    </w:p>
    <w:p w14:paraId="7E36CFB8">
      <w:pPr>
        <w:adjustRightInd w:val="0"/>
        <w:spacing w:line="360" w:lineRule="auto"/>
        <w:rPr>
          <w:snapToGrid w:val="0"/>
          <w:kern w:val="0"/>
        </w:rPr>
      </w:pPr>
      <w:r>
        <w:rPr>
          <w:rFonts w:hint="eastAsia"/>
          <w:snapToGrid w:val="0"/>
          <w:kern w:val="0"/>
        </w:rPr>
        <w:t xml:space="preserve">29.3  </w:t>
      </w:r>
      <w:r>
        <w:rPr>
          <w:rFonts w:hint="eastAsia" w:ascii="宋体" w:hAnsi="宋体" w:cs="宋体"/>
          <w:bCs/>
          <w:snapToGrid w:val="0"/>
          <w:kern w:val="0"/>
        </w:rPr>
        <w:t>招标代理机构</w:t>
      </w:r>
      <w:r>
        <w:rPr>
          <w:rFonts w:hint="eastAsia"/>
          <w:snapToGrid w:val="0"/>
          <w:kern w:val="0"/>
        </w:rPr>
        <w:t>在发出《中标通知书》后，五个工作日内无息退还未中标供应商的投标保证金。</w:t>
      </w:r>
    </w:p>
    <w:p w14:paraId="7BED4561">
      <w:pPr>
        <w:adjustRightInd w:val="0"/>
        <w:spacing w:line="360" w:lineRule="auto"/>
        <w:rPr>
          <w:snapToGrid w:val="0"/>
          <w:kern w:val="0"/>
        </w:rPr>
      </w:pPr>
      <w:r>
        <w:rPr>
          <w:snapToGrid w:val="0"/>
          <w:kern w:val="0"/>
        </w:rPr>
        <w:t>2</w:t>
      </w:r>
      <w:r>
        <w:rPr>
          <w:rFonts w:hint="eastAsia"/>
          <w:snapToGrid w:val="0"/>
          <w:kern w:val="0"/>
        </w:rPr>
        <w:t>9</w:t>
      </w:r>
      <w:r>
        <w:rPr>
          <w:snapToGrid w:val="0"/>
          <w:kern w:val="0"/>
        </w:rPr>
        <w:t>.</w:t>
      </w:r>
      <w:r>
        <w:rPr>
          <w:rFonts w:hint="eastAsia"/>
          <w:snapToGrid w:val="0"/>
          <w:kern w:val="0"/>
        </w:rPr>
        <w:t>4</w:t>
      </w:r>
      <w:r>
        <w:rPr>
          <w:snapToGrid w:val="0"/>
          <w:kern w:val="0"/>
        </w:rPr>
        <w:t xml:space="preserve">  </w:t>
      </w:r>
      <w:r>
        <w:rPr>
          <w:rFonts w:hint="eastAsia"/>
          <w:bCs/>
          <w:snapToGrid w:val="0"/>
          <w:kern w:val="0"/>
        </w:rPr>
        <w:t>招标人</w:t>
      </w:r>
      <w:r>
        <w:rPr>
          <w:rFonts w:hint="eastAsia"/>
          <w:snapToGrid w:val="0"/>
          <w:kern w:val="0"/>
        </w:rPr>
        <w:t>与中标方签订合同后，五个工作日内无息退还中标人的投标保证金。</w:t>
      </w:r>
    </w:p>
    <w:p w14:paraId="2A5AF407">
      <w:pPr>
        <w:adjustRightInd w:val="0"/>
        <w:spacing w:line="360" w:lineRule="auto"/>
        <w:rPr>
          <w:snapToGrid w:val="0"/>
          <w:kern w:val="0"/>
        </w:rPr>
      </w:pPr>
      <w:r>
        <w:rPr>
          <w:rFonts w:hint="eastAsia"/>
          <w:snapToGrid w:val="0"/>
          <w:kern w:val="0"/>
        </w:rPr>
        <w:t>29.5  中标方向招标代理机构支付中标服务费后，招标代理机构发出《中标通知书》。</w:t>
      </w:r>
    </w:p>
    <w:p w14:paraId="3A627012">
      <w:pPr>
        <w:adjustRightInd w:val="0"/>
        <w:spacing w:line="300" w:lineRule="auto"/>
        <w:rPr>
          <w:b/>
          <w:snapToGrid w:val="0"/>
          <w:kern w:val="0"/>
        </w:rPr>
      </w:pPr>
      <w:r>
        <w:rPr>
          <w:rFonts w:hint="eastAsia"/>
          <w:b/>
          <w:snapToGrid w:val="0"/>
          <w:kern w:val="0"/>
        </w:rPr>
        <w:t>30</w:t>
      </w:r>
      <w:r>
        <w:rPr>
          <w:b/>
          <w:snapToGrid w:val="0"/>
          <w:kern w:val="0"/>
        </w:rPr>
        <w:t xml:space="preserve">. </w:t>
      </w:r>
      <w:r>
        <w:rPr>
          <w:rFonts w:hint="eastAsia"/>
          <w:b/>
          <w:snapToGrid w:val="0"/>
          <w:kern w:val="0"/>
        </w:rPr>
        <w:t>授予合同时变更数量的权力</w:t>
      </w:r>
    </w:p>
    <w:p w14:paraId="7178A502">
      <w:pPr>
        <w:adjustRightInd w:val="0"/>
        <w:spacing w:line="300" w:lineRule="auto"/>
        <w:rPr>
          <w:snapToGrid w:val="0"/>
          <w:kern w:val="0"/>
        </w:rPr>
      </w:pPr>
      <w:r>
        <w:rPr>
          <w:rFonts w:hint="eastAsia"/>
          <w:snapToGrid w:val="0"/>
          <w:kern w:val="0"/>
        </w:rPr>
        <w:t>30</w:t>
      </w:r>
      <w:r>
        <w:rPr>
          <w:snapToGrid w:val="0"/>
          <w:kern w:val="0"/>
        </w:rPr>
        <w:t xml:space="preserve">.1  </w:t>
      </w:r>
      <w:r>
        <w:rPr>
          <w:rFonts w:hint="eastAsia"/>
          <w:bCs/>
          <w:snapToGrid w:val="0"/>
          <w:kern w:val="0"/>
        </w:rPr>
        <w:t>招标人</w:t>
      </w:r>
      <w:r>
        <w:rPr>
          <w:rFonts w:hint="eastAsia"/>
          <w:snapToGrid w:val="0"/>
          <w:kern w:val="0"/>
        </w:rPr>
        <w:t>在签订合同时，有权对招标文件中列明的货物或服务的数量，在法定范围内，依法定程序予以增加或减少。</w:t>
      </w:r>
    </w:p>
    <w:p w14:paraId="77341E8E">
      <w:pPr>
        <w:adjustRightInd w:val="0"/>
        <w:spacing w:line="300" w:lineRule="auto"/>
        <w:rPr>
          <w:b/>
          <w:snapToGrid w:val="0"/>
          <w:kern w:val="0"/>
        </w:rPr>
      </w:pPr>
      <w:r>
        <w:rPr>
          <w:rFonts w:hint="eastAsia"/>
          <w:b/>
          <w:snapToGrid w:val="0"/>
          <w:kern w:val="0"/>
        </w:rPr>
        <w:t>31</w:t>
      </w:r>
      <w:r>
        <w:rPr>
          <w:b/>
          <w:snapToGrid w:val="0"/>
          <w:kern w:val="0"/>
        </w:rPr>
        <w:t xml:space="preserve">. </w:t>
      </w:r>
      <w:r>
        <w:rPr>
          <w:rFonts w:hint="eastAsia"/>
          <w:b/>
          <w:snapToGrid w:val="0"/>
          <w:kern w:val="0"/>
        </w:rPr>
        <w:t>签订合同</w:t>
      </w:r>
    </w:p>
    <w:p w14:paraId="6B03F359">
      <w:pPr>
        <w:adjustRightInd w:val="0"/>
        <w:spacing w:line="300" w:lineRule="auto"/>
        <w:rPr>
          <w:snapToGrid w:val="0"/>
          <w:kern w:val="0"/>
        </w:rPr>
      </w:pPr>
      <w:r>
        <w:rPr>
          <w:rFonts w:hint="eastAsia"/>
          <w:snapToGrid w:val="0"/>
          <w:kern w:val="0"/>
        </w:rPr>
        <w:t>31</w:t>
      </w:r>
      <w:r>
        <w:rPr>
          <w:snapToGrid w:val="0"/>
          <w:kern w:val="0"/>
        </w:rPr>
        <w:t>.</w:t>
      </w:r>
      <w:r>
        <w:rPr>
          <w:rFonts w:hint="eastAsia"/>
          <w:snapToGrid w:val="0"/>
          <w:kern w:val="0"/>
        </w:rPr>
        <w:t>1  中标方应按《中标通知书》或按</w:t>
      </w:r>
      <w:r>
        <w:rPr>
          <w:rFonts w:hint="eastAsia"/>
          <w:bCs/>
          <w:snapToGrid w:val="0"/>
          <w:kern w:val="0"/>
        </w:rPr>
        <w:t>招标人</w:t>
      </w:r>
      <w:r>
        <w:rPr>
          <w:rFonts w:hint="eastAsia"/>
          <w:snapToGrid w:val="0"/>
          <w:kern w:val="0"/>
        </w:rPr>
        <w:t>指定的时间、地点与</w:t>
      </w:r>
      <w:r>
        <w:rPr>
          <w:rFonts w:hint="eastAsia"/>
          <w:bCs/>
          <w:snapToGrid w:val="0"/>
          <w:kern w:val="0"/>
        </w:rPr>
        <w:t>招标人</w:t>
      </w:r>
      <w:r>
        <w:rPr>
          <w:rFonts w:hint="eastAsia"/>
          <w:snapToGrid w:val="0"/>
          <w:kern w:val="0"/>
        </w:rPr>
        <w:t>签订合同。</w:t>
      </w:r>
    </w:p>
    <w:p w14:paraId="726AE335">
      <w:pPr>
        <w:adjustRightInd w:val="0"/>
        <w:spacing w:line="300" w:lineRule="auto"/>
        <w:rPr>
          <w:snapToGrid w:val="0"/>
          <w:kern w:val="0"/>
        </w:rPr>
      </w:pPr>
      <w:r>
        <w:rPr>
          <w:rFonts w:hint="eastAsia"/>
          <w:snapToGrid w:val="0"/>
          <w:kern w:val="0"/>
        </w:rPr>
        <w:t>31</w:t>
      </w:r>
      <w:r>
        <w:rPr>
          <w:snapToGrid w:val="0"/>
          <w:kern w:val="0"/>
        </w:rPr>
        <w:t xml:space="preserve">.2  </w:t>
      </w:r>
      <w:r>
        <w:rPr>
          <w:rFonts w:hint="eastAsia"/>
          <w:snapToGrid w:val="0"/>
          <w:kern w:val="0"/>
        </w:rPr>
        <w:t>招标文件、中标方的投标文件及其澄清文件等，均为签订合同的依据。</w:t>
      </w:r>
    </w:p>
    <w:p w14:paraId="1DA8A30E">
      <w:pPr>
        <w:adjustRightInd w:val="0"/>
        <w:spacing w:line="300" w:lineRule="auto"/>
        <w:rPr>
          <w:b/>
          <w:snapToGrid w:val="0"/>
          <w:kern w:val="0"/>
        </w:rPr>
      </w:pPr>
      <w:r>
        <w:rPr>
          <w:rFonts w:hint="eastAsia"/>
          <w:b/>
          <w:snapToGrid w:val="0"/>
          <w:kern w:val="0"/>
        </w:rPr>
        <w:t>32</w:t>
      </w:r>
      <w:r>
        <w:rPr>
          <w:b/>
          <w:snapToGrid w:val="0"/>
          <w:kern w:val="0"/>
        </w:rPr>
        <w:t>.</w:t>
      </w:r>
      <w:r>
        <w:rPr>
          <w:rFonts w:hint="eastAsia"/>
          <w:b/>
          <w:snapToGrid w:val="0"/>
          <w:kern w:val="0"/>
        </w:rPr>
        <w:t>履约保证金</w:t>
      </w:r>
    </w:p>
    <w:p w14:paraId="3079BEC3">
      <w:pPr>
        <w:adjustRightInd w:val="0"/>
        <w:spacing w:line="300" w:lineRule="auto"/>
        <w:rPr>
          <w:snapToGrid w:val="0"/>
          <w:kern w:val="0"/>
        </w:rPr>
      </w:pPr>
      <w:r>
        <w:rPr>
          <w:rFonts w:hint="eastAsia"/>
          <w:snapToGrid w:val="0"/>
          <w:kern w:val="0"/>
        </w:rPr>
        <w:t>32</w:t>
      </w:r>
      <w:r>
        <w:rPr>
          <w:snapToGrid w:val="0"/>
          <w:kern w:val="0"/>
        </w:rPr>
        <w:t>.1</w:t>
      </w:r>
      <w:r>
        <w:rPr>
          <w:rFonts w:hint="eastAsia"/>
          <w:snapToGrid w:val="0"/>
          <w:kern w:val="0"/>
        </w:rPr>
        <w:t>合同签订后10天内，中标方须按招标文件的规定或根据合同条款的规定向</w:t>
      </w:r>
      <w:r>
        <w:rPr>
          <w:rFonts w:hint="eastAsia"/>
          <w:bCs/>
          <w:snapToGrid w:val="0"/>
          <w:kern w:val="0"/>
        </w:rPr>
        <w:t>招标人</w:t>
      </w:r>
      <w:r>
        <w:rPr>
          <w:rFonts w:hint="eastAsia"/>
          <w:snapToGrid w:val="0"/>
          <w:kern w:val="0"/>
        </w:rPr>
        <w:t>提交前附表第14项规定的履约保证金。</w:t>
      </w:r>
    </w:p>
    <w:p w14:paraId="17C492F9">
      <w:pPr>
        <w:adjustRightInd w:val="0"/>
        <w:spacing w:line="300" w:lineRule="auto"/>
        <w:rPr>
          <w:b/>
          <w:snapToGrid w:val="0"/>
          <w:kern w:val="0"/>
        </w:rPr>
      </w:pPr>
      <w:r>
        <w:rPr>
          <w:rFonts w:hint="eastAsia"/>
          <w:b/>
          <w:snapToGrid w:val="0"/>
          <w:kern w:val="0"/>
        </w:rPr>
        <w:t>33</w:t>
      </w:r>
      <w:r>
        <w:rPr>
          <w:b/>
          <w:snapToGrid w:val="0"/>
          <w:kern w:val="0"/>
        </w:rPr>
        <w:t xml:space="preserve">. </w:t>
      </w:r>
      <w:r>
        <w:rPr>
          <w:rFonts w:hint="eastAsia"/>
          <w:b/>
          <w:snapToGrid w:val="0"/>
          <w:kern w:val="0"/>
        </w:rPr>
        <w:t>中标服务费</w:t>
      </w:r>
    </w:p>
    <w:p w14:paraId="012E2D8D">
      <w:pPr>
        <w:adjustRightInd w:val="0"/>
        <w:spacing w:line="300" w:lineRule="auto"/>
        <w:rPr>
          <w:snapToGrid w:val="0"/>
          <w:kern w:val="0"/>
        </w:rPr>
      </w:pPr>
      <w:r>
        <w:rPr>
          <w:rFonts w:hint="eastAsia"/>
          <w:snapToGrid w:val="0"/>
          <w:kern w:val="0"/>
        </w:rPr>
        <w:t>33</w:t>
      </w:r>
      <w:r>
        <w:rPr>
          <w:snapToGrid w:val="0"/>
          <w:kern w:val="0"/>
        </w:rPr>
        <w:t>.</w:t>
      </w:r>
      <w:r>
        <w:rPr>
          <w:rFonts w:hint="eastAsia"/>
          <w:snapToGrid w:val="0"/>
          <w:kern w:val="0"/>
        </w:rPr>
        <w:t>1 中标服务费按前附表第15项所述。</w:t>
      </w:r>
    </w:p>
    <w:p w14:paraId="5FF74AF9">
      <w:pPr>
        <w:adjustRightInd w:val="0"/>
        <w:spacing w:line="360" w:lineRule="auto"/>
        <w:rPr>
          <w:rFonts w:asciiTheme="minorEastAsia" w:hAnsiTheme="minorEastAsia" w:eastAsiaTheme="minorEastAsia"/>
          <w:snapToGrid w:val="0"/>
          <w:kern w:val="0"/>
        </w:rPr>
      </w:pPr>
      <w:r>
        <w:rPr>
          <w:rFonts w:hint="eastAsia"/>
          <w:snapToGrid w:val="0"/>
          <w:kern w:val="0"/>
        </w:rPr>
        <w:t>32</w:t>
      </w:r>
      <w:r>
        <w:rPr>
          <w:snapToGrid w:val="0"/>
          <w:kern w:val="0"/>
        </w:rPr>
        <w:t>.2</w:t>
      </w:r>
      <w:r>
        <w:rPr>
          <w:rFonts w:hint="eastAsia" w:asciiTheme="minorEastAsia" w:hAnsiTheme="minorEastAsia" w:eastAsiaTheme="minorEastAsia"/>
          <w:snapToGrid w:val="0"/>
          <w:kern w:val="0"/>
        </w:rPr>
        <w:t xml:space="preserve"> 中标服务费金额按下列方法计算：</w:t>
      </w:r>
    </w:p>
    <w:tbl>
      <w:tblPr>
        <w:tblStyle w:val="38"/>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131"/>
        <w:gridCol w:w="1897"/>
        <w:gridCol w:w="1898"/>
        <w:gridCol w:w="1898"/>
      </w:tblGrid>
      <w:tr w14:paraId="05A932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75" w:hRule="atLeast"/>
          <w:jc w:val="center"/>
        </w:trPr>
        <w:tc>
          <w:tcPr>
            <w:tcW w:w="2131" w:type="dxa"/>
          </w:tcPr>
          <w:p w14:paraId="0D1B97AB">
            <w:pPr>
              <w:spacing w:line="360" w:lineRule="auto"/>
              <w:ind w:firstLine="420" w:firstLineChars="200"/>
              <w:rPr>
                <w:rFonts w:asciiTheme="minorEastAsia" w:hAnsiTheme="minorEastAsia" w:eastAsiaTheme="minorEastAsia"/>
              </w:rPr>
            </w:pPr>
            <w:r>
              <w:rPr>
                <w:rFonts w:asciiTheme="minorEastAsia" w:hAnsiTheme="minorEastAsia" w:eastAsiaTheme="minorEastAsia"/>
              </w:rPr>
              <mc:AlternateContent>
                <mc:Choice Requires="wps">
                  <w:drawing>
                    <wp:anchor distT="0" distB="0" distL="114300" distR="114300" simplePos="0" relativeHeight="251678720" behindDoc="0" locked="0" layoutInCell="1" allowOverlap="1">
                      <wp:simplePos x="0" y="0"/>
                      <wp:positionH relativeFrom="column">
                        <wp:posOffset>716280</wp:posOffset>
                      </wp:positionH>
                      <wp:positionV relativeFrom="paragraph">
                        <wp:posOffset>552450</wp:posOffset>
                      </wp:positionV>
                      <wp:extent cx="54610" cy="119380"/>
                      <wp:effectExtent l="0" t="0" r="0" b="0"/>
                      <wp:wrapNone/>
                      <wp:docPr id="20" name="__TH_B3733"/>
                      <wp:cNvGraphicFramePr/>
                      <a:graphic xmlns:a="http://schemas.openxmlformats.org/drawingml/2006/main">
                        <a:graphicData uri="http://schemas.microsoft.com/office/word/2010/wordprocessingShape">
                          <wps:wsp>
                            <wps:cNvSpPr txBox="1"/>
                            <wps:spPr>
                              <a:xfrm>
                                <a:off x="0" y="0"/>
                                <a:ext cx="54610" cy="119380"/>
                              </a:xfrm>
                              <a:prstGeom prst="rect">
                                <a:avLst/>
                              </a:prstGeom>
                              <a:noFill/>
                              <a:ln>
                                <a:noFill/>
                              </a:ln>
                            </wps:spPr>
                            <wps:txbx>
                              <w:txbxContent>
                                <w:p w14:paraId="1AC7D579">
                                  <w:pPr>
                                    <w:snapToGrid w:val="0"/>
                                    <w:rPr>
                                      <w:sz w:val="15"/>
                                    </w:rPr>
                                  </w:pPr>
                                  <w:r>
                                    <w:rPr>
                                      <w:rFonts w:hint="eastAsia"/>
                                      <w:sz w:val="15"/>
                                    </w:rPr>
                                    <w:t>元</w:t>
                                  </w:r>
                                </w:p>
                              </w:txbxContent>
                            </wps:txbx>
                            <wps:bodyPr lIns="0" tIns="0" rIns="0" bIns="0" upright="1"/>
                          </wps:wsp>
                        </a:graphicData>
                      </a:graphic>
                    </wp:anchor>
                  </w:drawing>
                </mc:Choice>
                <mc:Fallback>
                  <w:pict>
                    <v:shape id="__TH_B3733" o:spid="_x0000_s1026" o:spt="202" type="#_x0000_t202" style="position:absolute;left:0pt;margin-left:56.4pt;margin-top:43.5pt;height:9.4pt;width:4.3pt;z-index:251678720;mso-width-relative:page;mso-height-relative:page;" filled="f" stroked="f" coordsize="21600,21600" o:gfxdata="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zAhNL&#10;2AAAAAoBAAAPAAAAAAAAAAEAIAAAACIAAABkcnMvZG93bnJldi54bWxQSwECFAAUAAAACACHTuJA&#10;lz7EPa8BAABwAwAADgAAAAAAAAABACAAAAAnAQAAZHJzL2Uyb0RvYy54bWxQSwUGAAAAAAYABgBZ&#10;AQAASAUAAAAA&#10;">
                      <v:fill on="f" focussize="0,0"/>
                      <v:stroke on="f"/>
                      <v:imagedata o:title=""/>
                      <o:lock v:ext="edit" aspectratio="f"/>
                      <v:textbox inset="0mm,0mm,0mm,0mm">
                        <w:txbxContent>
                          <w:p w14:paraId="1AC7D579">
                            <w:pPr>
                              <w:snapToGrid w:val="0"/>
                              <w:rPr>
                                <w:sz w:val="15"/>
                              </w:rPr>
                            </w:pPr>
                            <w:r>
                              <w:rPr>
                                <w:rFonts w:hint="eastAsia"/>
                                <w:sz w:val="15"/>
                              </w:rPr>
                              <w:t>元</w:t>
                            </w:r>
                          </w:p>
                        </w:txbxContent>
                      </v:textbox>
                    </v:shape>
                  </w:pict>
                </mc:Fallback>
              </mc:AlternateContent>
            </w:r>
            <w:r>
              <w:rPr>
                <w:rFonts w:asciiTheme="minorEastAsia" w:hAnsiTheme="minorEastAsia" w:eastAsiaTheme="minorEastAsia"/>
              </w:rPr>
              <mc:AlternateContent>
                <mc:Choice Requires="wps">
                  <w:drawing>
                    <wp:anchor distT="0" distB="0" distL="114300" distR="114300" simplePos="0" relativeHeight="251677696" behindDoc="0" locked="0" layoutInCell="1" allowOverlap="1">
                      <wp:simplePos x="0" y="0"/>
                      <wp:positionH relativeFrom="column">
                        <wp:posOffset>565785</wp:posOffset>
                      </wp:positionH>
                      <wp:positionV relativeFrom="paragraph">
                        <wp:posOffset>537845</wp:posOffset>
                      </wp:positionV>
                      <wp:extent cx="125095" cy="119380"/>
                      <wp:effectExtent l="0" t="0" r="0" b="0"/>
                      <wp:wrapNone/>
                      <wp:docPr id="19" name="__TH_B3632"/>
                      <wp:cNvGraphicFramePr/>
                      <a:graphic xmlns:a="http://schemas.openxmlformats.org/drawingml/2006/main">
                        <a:graphicData uri="http://schemas.microsoft.com/office/word/2010/wordprocessingShape">
                          <wps:wsp>
                            <wps:cNvSpPr txBox="1"/>
                            <wps:spPr>
                              <a:xfrm>
                                <a:off x="0" y="0"/>
                                <a:ext cx="125095" cy="119380"/>
                              </a:xfrm>
                              <a:prstGeom prst="rect">
                                <a:avLst/>
                              </a:prstGeom>
                              <a:noFill/>
                              <a:ln>
                                <a:noFill/>
                              </a:ln>
                            </wps:spPr>
                            <wps:txbx>
                              <w:txbxContent>
                                <w:p w14:paraId="03305AB3">
                                  <w:pPr>
                                    <w:snapToGrid w:val="0"/>
                                    <w:rPr>
                                      <w:sz w:val="15"/>
                                    </w:rPr>
                                  </w:pPr>
                                  <w:r>
                                    <w:rPr>
                                      <w:rFonts w:hint="eastAsia"/>
                                      <w:sz w:val="15"/>
                                    </w:rPr>
                                    <w:t>万</w:t>
                                  </w:r>
                                </w:p>
                              </w:txbxContent>
                            </wps:txbx>
                            <wps:bodyPr lIns="0" tIns="0" rIns="0" bIns="0" upright="1"/>
                          </wps:wsp>
                        </a:graphicData>
                      </a:graphic>
                    </wp:anchor>
                  </w:drawing>
                </mc:Choice>
                <mc:Fallback>
                  <w:pict>
                    <v:shape id="__TH_B3632" o:spid="_x0000_s1026" o:spt="202" type="#_x0000_t202" style="position:absolute;left:0pt;margin-left:44.55pt;margin-top:42.35pt;height:9.4pt;width:9.85pt;z-index:251677696;mso-width-relative:page;mso-height-relative:page;" filled="f" stroked="f" coordsize="21600,21600" o:gfxdata="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GgM7nX&#10;AAAACQEAAA8AAAAAAAAAAQAgAAAAIgAAAGRycy9kb3ducmV2LnhtbFBLAQIUABQAAAAIAIdO4kCE&#10;Q/h/rwEAAHEDAAAOAAAAAAAAAAEAIAAAACYBAABkcnMvZTJvRG9jLnhtbFBLBQYAAAAABgAGAFkB&#10;AABHBQAAAAA=&#10;">
                      <v:fill on="f" focussize="0,0"/>
                      <v:stroke on="f"/>
                      <v:imagedata o:title=""/>
                      <o:lock v:ext="edit" aspectratio="f"/>
                      <v:textbox inset="0mm,0mm,0mm,0mm">
                        <w:txbxContent>
                          <w:p w14:paraId="03305AB3">
                            <w:pPr>
                              <w:snapToGrid w:val="0"/>
                              <w:rPr>
                                <w:sz w:val="15"/>
                              </w:rPr>
                            </w:pPr>
                            <w:r>
                              <w:rPr>
                                <w:rFonts w:hint="eastAsia"/>
                                <w:sz w:val="15"/>
                              </w:rPr>
                              <w:t>万</w:t>
                            </w:r>
                          </w:p>
                        </w:txbxContent>
                      </v:textbox>
                    </v:shape>
                  </w:pict>
                </mc:Fallback>
              </mc:AlternateContent>
            </w:r>
            <w:r>
              <w:rPr>
                <w:rFonts w:asciiTheme="minorEastAsia" w:hAnsiTheme="minorEastAsia" w:eastAsiaTheme="minorEastAsia"/>
              </w:rPr>
              <mc:AlternateContent>
                <mc:Choice Requires="wps">
                  <w:drawing>
                    <wp:anchor distT="0" distB="0" distL="114300" distR="114300" simplePos="0" relativeHeight="251676672" behindDoc="0" locked="0" layoutInCell="1" allowOverlap="1">
                      <wp:simplePos x="0" y="0"/>
                      <wp:positionH relativeFrom="column">
                        <wp:posOffset>488315</wp:posOffset>
                      </wp:positionH>
                      <wp:positionV relativeFrom="paragraph">
                        <wp:posOffset>523240</wp:posOffset>
                      </wp:positionV>
                      <wp:extent cx="49530" cy="119380"/>
                      <wp:effectExtent l="0" t="0" r="0" b="0"/>
                      <wp:wrapNone/>
                      <wp:docPr id="18" name="__TH_B3531"/>
                      <wp:cNvGraphicFramePr/>
                      <a:graphic xmlns:a="http://schemas.openxmlformats.org/drawingml/2006/main">
                        <a:graphicData uri="http://schemas.microsoft.com/office/word/2010/wordprocessingShape">
                          <wps:wsp>
                            <wps:cNvSpPr txBox="1"/>
                            <wps:spPr>
                              <a:xfrm>
                                <a:off x="0" y="0"/>
                                <a:ext cx="49530" cy="119380"/>
                              </a:xfrm>
                              <a:prstGeom prst="rect">
                                <a:avLst/>
                              </a:prstGeom>
                              <a:noFill/>
                              <a:ln>
                                <a:noFill/>
                              </a:ln>
                            </wps:spPr>
                            <wps:txbx>
                              <w:txbxContent>
                                <w:p w14:paraId="083363D4">
                                  <w:pPr>
                                    <w:snapToGrid w:val="0"/>
                                    <w:rPr>
                                      <w:sz w:val="15"/>
                                    </w:rPr>
                                  </w:pPr>
                                  <w:r>
                                    <w:rPr>
                                      <w:sz w:val="15"/>
                                    </w:rPr>
                                    <w:t>(</w:t>
                                  </w:r>
                                </w:p>
                              </w:txbxContent>
                            </wps:txbx>
                            <wps:bodyPr lIns="0" tIns="0" rIns="0" bIns="0" upright="1"/>
                          </wps:wsp>
                        </a:graphicData>
                      </a:graphic>
                    </wp:anchor>
                  </w:drawing>
                </mc:Choice>
                <mc:Fallback>
                  <w:pict>
                    <v:shape id="__TH_B3531" o:spid="_x0000_s1026" o:spt="202" type="#_x0000_t202" style="position:absolute;left:0pt;margin-left:38.45pt;margin-top:41.2pt;height:9.4pt;width:3.9pt;z-index:251676672;mso-width-relative:page;mso-height-relative:page;" filled="f" stroked="f" coordsize="21600,21600" o:gfxdata="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uZXXrY&#10;AAAACAEAAA8AAAAAAAAAAQAgAAAAIgAAAGRycy9kb3ducmV2LnhtbFBLAQIUABQAAAAIAIdO4kAH&#10;UdYPrgEAAHADAAAOAAAAAAAAAAEAIAAAACcBAABkcnMvZTJvRG9jLnhtbFBLBQYAAAAABgAGAFkB&#10;AABHBQAAAAA=&#10;">
                      <v:fill on="f" focussize="0,0"/>
                      <v:stroke on="f"/>
                      <v:imagedata o:title=""/>
                      <o:lock v:ext="edit" aspectratio="f"/>
                      <v:textbox inset="0mm,0mm,0mm,0mm">
                        <w:txbxContent>
                          <w:p w14:paraId="083363D4">
                            <w:pPr>
                              <w:snapToGrid w:val="0"/>
                              <w:rPr>
                                <w:sz w:val="15"/>
                              </w:rPr>
                            </w:pPr>
                            <w:r>
                              <w:rPr>
                                <w:sz w:val="15"/>
                              </w:rPr>
                              <w:t>(</w:t>
                            </w:r>
                          </w:p>
                        </w:txbxContent>
                      </v:textbox>
                    </v:shape>
                  </w:pict>
                </mc:Fallback>
              </mc:AlternateContent>
            </w:r>
            <w:r>
              <w:rPr>
                <w:rFonts w:asciiTheme="minorEastAsia" w:hAnsiTheme="minorEastAsia" w:eastAsiaTheme="minorEastAsia"/>
              </w:rPr>
              <mc:AlternateContent>
                <mc:Choice Requires="wps">
                  <w:drawing>
                    <wp:anchor distT="0" distB="0" distL="114300" distR="114300" simplePos="0" relativeHeight="251675648" behindDoc="0" locked="0" layoutInCell="1" allowOverlap="1">
                      <wp:simplePos x="0" y="0"/>
                      <wp:positionH relativeFrom="column">
                        <wp:posOffset>334645</wp:posOffset>
                      </wp:positionH>
                      <wp:positionV relativeFrom="paragraph">
                        <wp:posOffset>508635</wp:posOffset>
                      </wp:positionV>
                      <wp:extent cx="125730" cy="119380"/>
                      <wp:effectExtent l="0" t="0" r="0" b="0"/>
                      <wp:wrapNone/>
                      <wp:docPr id="17" name="__TH_B3430"/>
                      <wp:cNvGraphicFramePr/>
                      <a:graphic xmlns:a="http://schemas.openxmlformats.org/drawingml/2006/main">
                        <a:graphicData uri="http://schemas.microsoft.com/office/word/2010/wordprocessingShape">
                          <wps:wsp>
                            <wps:cNvSpPr txBox="1"/>
                            <wps:spPr>
                              <a:xfrm>
                                <a:off x="0" y="0"/>
                                <a:ext cx="125730" cy="119380"/>
                              </a:xfrm>
                              <a:prstGeom prst="rect">
                                <a:avLst/>
                              </a:prstGeom>
                              <a:noFill/>
                              <a:ln>
                                <a:noFill/>
                              </a:ln>
                            </wps:spPr>
                            <wps:txbx>
                              <w:txbxContent>
                                <w:p w14:paraId="71AA7865">
                                  <w:pPr>
                                    <w:snapToGrid w:val="0"/>
                                    <w:rPr>
                                      <w:sz w:val="15"/>
                                    </w:rPr>
                                  </w:pPr>
                                  <w:r>
                                    <w:rPr>
                                      <w:rFonts w:hint="eastAsia"/>
                                      <w:sz w:val="15"/>
                                    </w:rPr>
                                    <w:t>额</w:t>
                                  </w:r>
                                </w:p>
                              </w:txbxContent>
                            </wps:txbx>
                            <wps:bodyPr lIns="0" tIns="0" rIns="0" bIns="0" upright="1"/>
                          </wps:wsp>
                        </a:graphicData>
                      </a:graphic>
                    </wp:anchor>
                  </w:drawing>
                </mc:Choice>
                <mc:Fallback>
                  <w:pict>
                    <v:shape id="__TH_B3430" o:spid="_x0000_s1026" o:spt="202" type="#_x0000_t202" style="position:absolute;left:0pt;margin-left:26.35pt;margin-top:40.05pt;height:9.4pt;width:9.9pt;z-index:251675648;mso-width-relative:page;mso-height-relative:page;" filled="f" stroked="f" coordsize="21600,21600" o:gfxdata="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dakhx1wAA&#10;AAcBAAAPAAAAAAAAAAEAIAAAACIAAABkcnMvZG93bnJldi54bWxQSwECFAAUAAAACACHTuJAsSBs&#10;c60BAABxAwAADgAAAAAAAAABACAAAAAmAQAAZHJzL2Uyb0RvYy54bWxQSwUGAAAAAAYABgBZAQAA&#10;RQUAAAAA&#10;">
                      <v:fill on="f" focussize="0,0"/>
                      <v:stroke on="f"/>
                      <v:imagedata o:title=""/>
                      <o:lock v:ext="edit" aspectratio="f"/>
                      <v:textbox inset="0mm,0mm,0mm,0mm">
                        <w:txbxContent>
                          <w:p w14:paraId="71AA7865">
                            <w:pPr>
                              <w:snapToGrid w:val="0"/>
                              <w:rPr>
                                <w:sz w:val="15"/>
                              </w:rPr>
                            </w:pPr>
                            <w:r>
                              <w:rPr>
                                <w:rFonts w:hint="eastAsia"/>
                                <w:sz w:val="15"/>
                              </w:rPr>
                              <w:t>额</w:t>
                            </w:r>
                          </w:p>
                        </w:txbxContent>
                      </v:textbox>
                    </v:shape>
                  </w:pict>
                </mc:Fallback>
              </mc:AlternateContent>
            </w:r>
            <w:r>
              <w:rPr>
                <w:rFonts w:asciiTheme="minorEastAsia" w:hAnsiTheme="minorEastAsia" w:eastAsiaTheme="minorEastAsia"/>
              </w:rPr>
              <mc:AlternateContent>
                <mc:Choice Requires="wps">
                  <w:drawing>
                    <wp:anchor distT="0" distB="0" distL="114300" distR="114300" simplePos="0" relativeHeight="251674624" behindDoc="0" locked="0" layoutInCell="1" allowOverlap="1">
                      <wp:simplePos x="0" y="0"/>
                      <wp:positionH relativeFrom="column">
                        <wp:posOffset>219710</wp:posOffset>
                      </wp:positionH>
                      <wp:positionV relativeFrom="paragraph">
                        <wp:posOffset>494030</wp:posOffset>
                      </wp:positionV>
                      <wp:extent cx="125095" cy="119380"/>
                      <wp:effectExtent l="0" t="0" r="0" b="0"/>
                      <wp:wrapNone/>
                      <wp:docPr id="16" name="__TH_B3329"/>
                      <wp:cNvGraphicFramePr/>
                      <a:graphic xmlns:a="http://schemas.openxmlformats.org/drawingml/2006/main">
                        <a:graphicData uri="http://schemas.microsoft.com/office/word/2010/wordprocessingShape">
                          <wps:wsp>
                            <wps:cNvSpPr txBox="1"/>
                            <wps:spPr>
                              <a:xfrm>
                                <a:off x="0" y="0"/>
                                <a:ext cx="125095" cy="119380"/>
                              </a:xfrm>
                              <a:prstGeom prst="rect">
                                <a:avLst/>
                              </a:prstGeom>
                              <a:noFill/>
                              <a:ln>
                                <a:noFill/>
                              </a:ln>
                            </wps:spPr>
                            <wps:txbx>
                              <w:txbxContent>
                                <w:p w14:paraId="124FEA0D">
                                  <w:pPr>
                                    <w:snapToGrid w:val="0"/>
                                    <w:rPr>
                                      <w:sz w:val="15"/>
                                    </w:rPr>
                                  </w:pPr>
                                  <w:r>
                                    <w:rPr>
                                      <w:rFonts w:hint="eastAsia"/>
                                      <w:sz w:val="15"/>
                                    </w:rPr>
                                    <w:t>金</w:t>
                                  </w:r>
                                </w:p>
                              </w:txbxContent>
                            </wps:txbx>
                            <wps:bodyPr lIns="0" tIns="0" rIns="0" bIns="0" upright="1"/>
                          </wps:wsp>
                        </a:graphicData>
                      </a:graphic>
                    </wp:anchor>
                  </w:drawing>
                </mc:Choice>
                <mc:Fallback>
                  <w:pict>
                    <v:shape id="__TH_B3329" o:spid="_x0000_s1026" o:spt="202" type="#_x0000_t202" style="position:absolute;left:0pt;margin-left:17.3pt;margin-top:38.9pt;height:9.4pt;width:9.85pt;z-index:251674624;mso-width-relative:page;mso-height-relative:page;" filled="f" stroked="f" coordsize="21600,21600" o:gfxdata="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K2dTyHX&#10;AAAABwEAAA8AAAAAAAAAAQAgAAAAIgAAAGRycy9kb3ducmV2LnhtbFBLAQIUABQAAAAIAIdO4kBk&#10;802vrwEAAHEDAAAOAAAAAAAAAAEAIAAAACYBAABkcnMvZTJvRG9jLnhtbFBLBQYAAAAABgAGAFkB&#10;AABHBQAAAAA=&#10;">
                      <v:fill on="f" focussize="0,0"/>
                      <v:stroke on="f"/>
                      <v:imagedata o:title=""/>
                      <o:lock v:ext="edit" aspectratio="f"/>
                      <v:textbox inset="0mm,0mm,0mm,0mm">
                        <w:txbxContent>
                          <w:p w14:paraId="124FEA0D">
                            <w:pPr>
                              <w:snapToGrid w:val="0"/>
                              <w:rPr>
                                <w:sz w:val="15"/>
                              </w:rPr>
                            </w:pPr>
                            <w:r>
                              <w:rPr>
                                <w:rFonts w:hint="eastAsia"/>
                                <w:sz w:val="15"/>
                              </w:rPr>
                              <w:t>金</w:t>
                            </w:r>
                          </w:p>
                        </w:txbxContent>
                      </v:textbox>
                    </v:shape>
                  </w:pict>
                </mc:Fallback>
              </mc:AlternateContent>
            </w:r>
            <w:r>
              <w:rPr>
                <w:rFonts w:asciiTheme="minorEastAsia" w:hAnsiTheme="minorEastAsia" w:eastAsiaTheme="minorEastAsia"/>
              </w:rPr>
              <mc:AlternateContent>
                <mc:Choice Requires="wps">
                  <w:drawing>
                    <wp:anchor distT="0" distB="0" distL="114300" distR="114300" simplePos="0" relativeHeight="251673600" behindDoc="0" locked="0" layoutInCell="1" allowOverlap="1">
                      <wp:simplePos x="0" y="0"/>
                      <wp:positionH relativeFrom="column">
                        <wp:posOffset>104140</wp:posOffset>
                      </wp:positionH>
                      <wp:positionV relativeFrom="paragraph">
                        <wp:posOffset>479425</wp:posOffset>
                      </wp:positionV>
                      <wp:extent cx="125730" cy="119380"/>
                      <wp:effectExtent l="0" t="0" r="0" b="0"/>
                      <wp:wrapNone/>
                      <wp:docPr id="15" name="__TH_B3228"/>
                      <wp:cNvGraphicFramePr/>
                      <a:graphic xmlns:a="http://schemas.openxmlformats.org/drawingml/2006/main">
                        <a:graphicData uri="http://schemas.microsoft.com/office/word/2010/wordprocessingShape">
                          <wps:wsp>
                            <wps:cNvSpPr txBox="1"/>
                            <wps:spPr>
                              <a:xfrm>
                                <a:off x="0" y="0"/>
                                <a:ext cx="125730" cy="119380"/>
                              </a:xfrm>
                              <a:prstGeom prst="rect">
                                <a:avLst/>
                              </a:prstGeom>
                              <a:noFill/>
                              <a:ln>
                                <a:noFill/>
                              </a:ln>
                            </wps:spPr>
                            <wps:txbx>
                              <w:txbxContent>
                                <w:p w14:paraId="0094A9FC">
                                  <w:pPr>
                                    <w:snapToGrid w:val="0"/>
                                    <w:rPr>
                                      <w:sz w:val="15"/>
                                    </w:rPr>
                                  </w:pPr>
                                  <w:r>
                                    <w:rPr>
                                      <w:rFonts w:hint="eastAsia"/>
                                      <w:sz w:val="15"/>
                                    </w:rPr>
                                    <w:t>标</w:t>
                                  </w:r>
                                </w:p>
                              </w:txbxContent>
                            </wps:txbx>
                            <wps:bodyPr lIns="0" tIns="0" rIns="0" bIns="0" upright="1"/>
                          </wps:wsp>
                        </a:graphicData>
                      </a:graphic>
                    </wp:anchor>
                  </w:drawing>
                </mc:Choice>
                <mc:Fallback>
                  <w:pict>
                    <v:shape id="__TH_B3228" o:spid="_x0000_s1026" o:spt="202" type="#_x0000_t202" style="position:absolute;left:0pt;margin-left:8.2pt;margin-top:37.75pt;height:9.4pt;width:9.9pt;z-index:251673600;mso-width-relative:page;mso-height-relative:page;" filled="f" stroked="f" coordsize="21600,21600" o:gfxdata="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W1nYT1gAA&#10;AAcBAAAPAAAAAAAAAAEAIAAAACIAAABkcnMvZG93bnJldi54bWxQSwECFAAUAAAACACHTuJADxyW&#10;Qa4BAABxAwAADgAAAAAAAAABACAAAAAlAQAAZHJzL2Uyb0RvYy54bWxQSwUGAAAAAAYABgBZAQAA&#10;RQUAAAAA&#10;">
                      <v:fill on="f" focussize="0,0"/>
                      <v:stroke on="f"/>
                      <v:imagedata o:title=""/>
                      <o:lock v:ext="edit" aspectratio="f"/>
                      <v:textbox inset="0mm,0mm,0mm,0mm">
                        <w:txbxContent>
                          <w:p w14:paraId="0094A9FC">
                            <w:pPr>
                              <w:snapToGrid w:val="0"/>
                              <w:rPr>
                                <w:sz w:val="15"/>
                              </w:rPr>
                            </w:pPr>
                            <w:r>
                              <w:rPr>
                                <w:rFonts w:hint="eastAsia"/>
                                <w:sz w:val="15"/>
                              </w:rPr>
                              <w:t>标</w:t>
                            </w:r>
                          </w:p>
                        </w:txbxContent>
                      </v:textbox>
                    </v:shape>
                  </w:pict>
                </mc:Fallback>
              </mc:AlternateContent>
            </w:r>
            <w:r>
              <w:rPr>
                <w:rFonts w:asciiTheme="minorEastAsia" w:hAnsiTheme="minorEastAsia" w:eastAsiaTheme="minorEastAsia"/>
              </w:rPr>
              <mc:AlternateContent>
                <mc:Choice Requires="wps">
                  <w:drawing>
                    <wp:anchor distT="0" distB="0" distL="114300" distR="114300" simplePos="0" relativeHeight="251672576" behindDoc="0" locked="0" layoutInCell="1" allowOverlap="1">
                      <wp:simplePos x="0" y="0"/>
                      <wp:positionH relativeFrom="column">
                        <wp:posOffset>-10795</wp:posOffset>
                      </wp:positionH>
                      <wp:positionV relativeFrom="paragraph">
                        <wp:posOffset>464820</wp:posOffset>
                      </wp:positionV>
                      <wp:extent cx="125095" cy="119380"/>
                      <wp:effectExtent l="0" t="0" r="0" b="0"/>
                      <wp:wrapNone/>
                      <wp:docPr id="14" name="__TH_B3127"/>
                      <wp:cNvGraphicFramePr/>
                      <a:graphic xmlns:a="http://schemas.openxmlformats.org/drawingml/2006/main">
                        <a:graphicData uri="http://schemas.microsoft.com/office/word/2010/wordprocessingShape">
                          <wps:wsp>
                            <wps:cNvSpPr txBox="1"/>
                            <wps:spPr>
                              <a:xfrm>
                                <a:off x="0" y="0"/>
                                <a:ext cx="125095" cy="119380"/>
                              </a:xfrm>
                              <a:prstGeom prst="rect">
                                <a:avLst/>
                              </a:prstGeom>
                              <a:noFill/>
                              <a:ln>
                                <a:noFill/>
                              </a:ln>
                            </wps:spPr>
                            <wps:txbx>
                              <w:txbxContent>
                                <w:p w14:paraId="7F3207DF">
                                  <w:pPr>
                                    <w:snapToGrid w:val="0"/>
                                    <w:rPr>
                                      <w:sz w:val="15"/>
                                    </w:rPr>
                                  </w:pPr>
                                  <w:r>
                                    <w:rPr>
                                      <w:rFonts w:hint="eastAsia"/>
                                      <w:sz w:val="15"/>
                                    </w:rPr>
                                    <w:t>中</w:t>
                                  </w:r>
                                </w:p>
                              </w:txbxContent>
                            </wps:txbx>
                            <wps:bodyPr lIns="0" tIns="0" rIns="0" bIns="0" upright="1"/>
                          </wps:wsp>
                        </a:graphicData>
                      </a:graphic>
                    </wp:anchor>
                  </w:drawing>
                </mc:Choice>
                <mc:Fallback>
                  <w:pict>
                    <v:shape id="__TH_B3127" o:spid="_x0000_s1026" o:spt="202" type="#_x0000_t202" style="position:absolute;left:0pt;margin-left:-0.85pt;margin-top:36.6pt;height:9.4pt;width:9.85pt;z-index:251672576;mso-width-relative:page;mso-height-relative:page;" filled="f" stroked="f" coordsize="21600,21600" o:gfxdata="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PjegzTW&#10;AAAABwEAAA8AAAAAAAAAAQAgAAAAIgAAAGRycy9kb3ducmV2LnhtbFBLAQIUABQAAAAIAIdO4kDy&#10;f8bTsAEAAHEDAAAOAAAAAAAAAAEAIAAAACUBAABkcnMvZTJvRG9jLnhtbFBLBQYAAAAABgAGAFkB&#10;AABHBQAAAAA=&#10;">
                      <v:fill on="f" focussize="0,0"/>
                      <v:stroke on="f"/>
                      <v:imagedata o:title=""/>
                      <o:lock v:ext="edit" aspectratio="f"/>
                      <v:textbox inset="0mm,0mm,0mm,0mm">
                        <w:txbxContent>
                          <w:p w14:paraId="7F3207DF">
                            <w:pPr>
                              <w:snapToGrid w:val="0"/>
                              <w:rPr>
                                <w:sz w:val="15"/>
                              </w:rPr>
                            </w:pPr>
                            <w:r>
                              <w:rPr>
                                <w:rFonts w:hint="eastAsia"/>
                                <w:sz w:val="15"/>
                              </w:rPr>
                              <w:t>中</w:t>
                            </w:r>
                          </w:p>
                        </w:txbxContent>
                      </v:textbox>
                    </v:shape>
                  </w:pict>
                </mc:Fallback>
              </mc:AlternateContent>
            </w:r>
            <w:r>
              <w:rPr>
                <w:rFonts w:asciiTheme="minorEastAsia" w:hAnsiTheme="minorEastAsia" w:eastAsiaTheme="minorEastAsia"/>
              </w:rPr>
              <mc:AlternateContent>
                <mc:Choice Requires="wps">
                  <w:drawing>
                    <wp:anchor distT="0" distB="0" distL="114300" distR="114300" simplePos="0" relativeHeight="251671552" behindDoc="0" locked="0" layoutInCell="1" allowOverlap="1">
                      <wp:simplePos x="0" y="0"/>
                      <wp:positionH relativeFrom="column">
                        <wp:posOffset>805180</wp:posOffset>
                      </wp:positionH>
                      <wp:positionV relativeFrom="paragraph">
                        <wp:posOffset>407035</wp:posOffset>
                      </wp:positionV>
                      <wp:extent cx="125095" cy="118745"/>
                      <wp:effectExtent l="0" t="0" r="0" b="0"/>
                      <wp:wrapNone/>
                      <wp:docPr id="13" name="__TH_B2226"/>
                      <wp:cNvGraphicFramePr/>
                      <a:graphic xmlns:a="http://schemas.openxmlformats.org/drawingml/2006/main">
                        <a:graphicData uri="http://schemas.microsoft.com/office/word/2010/wordprocessingShape">
                          <wps:wsp>
                            <wps:cNvSpPr txBox="1"/>
                            <wps:spPr>
                              <a:xfrm>
                                <a:off x="0" y="0"/>
                                <a:ext cx="125095" cy="118745"/>
                              </a:xfrm>
                              <a:prstGeom prst="rect">
                                <a:avLst/>
                              </a:prstGeom>
                              <a:noFill/>
                              <a:ln>
                                <a:noFill/>
                              </a:ln>
                            </wps:spPr>
                            <wps:txbx>
                              <w:txbxContent>
                                <w:p w14:paraId="7CE9DA1E">
                                  <w:pPr>
                                    <w:snapToGrid w:val="0"/>
                                    <w:rPr>
                                      <w:sz w:val="15"/>
                                    </w:rPr>
                                  </w:pPr>
                                  <w:r>
                                    <w:rPr>
                                      <w:rFonts w:hint="eastAsia"/>
                                      <w:sz w:val="15"/>
                                    </w:rPr>
                                    <w:t>率</w:t>
                                  </w:r>
                                </w:p>
                              </w:txbxContent>
                            </wps:txbx>
                            <wps:bodyPr lIns="0" tIns="0" rIns="0" bIns="0" upright="1"/>
                          </wps:wsp>
                        </a:graphicData>
                      </a:graphic>
                    </wp:anchor>
                  </w:drawing>
                </mc:Choice>
                <mc:Fallback>
                  <w:pict>
                    <v:shape id="__TH_B2226" o:spid="_x0000_s1026" o:spt="202" type="#_x0000_t202" style="position:absolute;left:0pt;margin-left:63.4pt;margin-top:32.05pt;height:9.35pt;width:9.85pt;z-index:251671552;mso-width-relative:page;mso-height-relative:page;" filled="f" stroked="f" coordsize="21600,21600" o:gfxdata="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WtKtTX&#10;AAAACQEAAA8AAAAAAAAAAQAgAAAAIgAAAGRycy9kb3ducmV2LnhtbFBLAQIUABQAAAAIAIdO4kBI&#10;J7UdrwEAAHEDAAAOAAAAAAAAAAEAIAAAACYBAABkcnMvZTJvRG9jLnhtbFBLBQYAAAAABgAGAFkB&#10;AABHBQAAAAA=&#10;">
                      <v:fill on="f" focussize="0,0"/>
                      <v:stroke on="f"/>
                      <v:imagedata o:title=""/>
                      <o:lock v:ext="edit" aspectratio="f"/>
                      <v:textbox inset="0mm,0mm,0mm,0mm">
                        <w:txbxContent>
                          <w:p w14:paraId="7CE9DA1E">
                            <w:pPr>
                              <w:snapToGrid w:val="0"/>
                              <w:rPr>
                                <w:sz w:val="15"/>
                              </w:rPr>
                            </w:pPr>
                            <w:r>
                              <w:rPr>
                                <w:rFonts w:hint="eastAsia"/>
                                <w:sz w:val="15"/>
                              </w:rPr>
                              <w:t>率</w:t>
                            </w:r>
                          </w:p>
                        </w:txbxContent>
                      </v:textbox>
                    </v:shape>
                  </w:pict>
                </mc:Fallback>
              </mc:AlternateContent>
            </w:r>
            <w:r>
              <w:rPr>
                <w:rFonts w:asciiTheme="minorEastAsia" w:hAnsiTheme="minorEastAsia" w:eastAsiaTheme="minorEastAsia"/>
              </w:rPr>
              <mc:AlternateContent>
                <mc:Choice Requires="wps">
                  <w:drawing>
                    <wp:anchor distT="0" distB="0" distL="114300" distR="114300" simplePos="0" relativeHeight="251670528" behindDoc="0" locked="0" layoutInCell="1" allowOverlap="1">
                      <wp:simplePos x="0" y="0"/>
                      <wp:positionH relativeFrom="column">
                        <wp:posOffset>253365</wp:posOffset>
                      </wp:positionH>
                      <wp:positionV relativeFrom="paragraph">
                        <wp:posOffset>127635</wp:posOffset>
                      </wp:positionV>
                      <wp:extent cx="125730" cy="119380"/>
                      <wp:effectExtent l="0" t="0" r="0" b="0"/>
                      <wp:wrapNone/>
                      <wp:docPr id="12" name="__TH_B2125"/>
                      <wp:cNvGraphicFramePr/>
                      <a:graphic xmlns:a="http://schemas.openxmlformats.org/drawingml/2006/main">
                        <a:graphicData uri="http://schemas.microsoft.com/office/word/2010/wordprocessingShape">
                          <wps:wsp>
                            <wps:cNvSpPr txBox="1"/>
                            <wps:spPr>
                              <a:xfrm>
                                <a:off x="0" y="0"/>
                                <a:ext cx="125730" cy="119380"/>
                              </a:xfrm>
                              <a:prstGeom prst="rect">
                                <a:avLst/>
                              </a:prstGeom>
                              <a:noFill/>
                              <a:ln>
                                <a:noFill/>
                              </a:ln>
                            </wps:spPr>
                            <wps:txbx>
                              <w:txbxContent>
                                <w:p w14:paraId="01537FF6">
                                  <w:pPr>
                                    <w:snapToGrid w:val="0"/>
                                    <w:rPr>
                                      <w:sz w:val="15"/>
                                    </w:rPr>
                                  </w:pPr>
                                  <w:r>
                                    <w:rPr>
                                      <w:rFonts w:hint="eastAsia"/>
                                      <w:sz w:val="15"/>
                                    </w:rPr>
                                    <w:t>费</w:t>
                                  </w:r>
                                </w:p>
                              </w:txbxContent>
                            </wps:txbx>
                            <wps:bodyPr lIns="0" tIns="0" rIns="0" bIns="0" upright="1"/>
                          </wps:wsp>
                        </a:graphicData>
                      </a:graphic>
                    </wp:anchor>
                  </w:drawing>
                </mc:Choice>
                <mc:Fallback>
                  <w:pict>
                    <v:shape id="__TH_B2125" o:spid="_x0000_s1026" o:spt="202" type="#_x0000_t202" style="position:absolute;left:0pt;margin-left:19.95pt;margin-top:10.05pt;height:9.4pt;width:9.9pt;z-index:251670528;mso-width-relative:page;mso-height-relative:page;" filled="f" stroked="f" coordsize="21600,21600" o:gfxdata="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M9x5DXVAAAA&#10;BwEAAA8AAAAAAAAAAQAgAAAAIgAAAGRycy9kb3ducmV2LnhtbFBLAQIUABQAAAAIAIdO4kBVzAYJ&#10;rgEAAHEDAAAOAAAAAAAAAAEAIAAAACQBAABkcnMvZTJvRG9jLnhtbFBLBQYAAAAABgAGAFkBAABE&#10;BQAAAAA=&#10;">
                      <v:fill on="f" focussize="0,0"/>
                      <v:stroke on="f"/>
                      <v:imagedata o:title=""/>
                      <o:lock v:ext="edit" aspectratio="f"/>
                      <v:textbox inset="0mm,0mm,0mm,0mm">
                        <w:txbxContent>
                          <w:p w14:paraId="01537FF6">
                            <w:pPr>
                              <w:snapToGrid w:val="0"/>
                              <w:rPr>
                                <w:sz w:val="15"/>
                              </w:rPr>
                            </w:pPr>
                            <w:r>
                              <w:rPr>
                                <w:rFonts w:hint="eastAsia"/>
                                <w:sz w:val="15"/>
                              </w:rPr>
                              <w:t>费</w:t>
                            </w:r>
                          </w:p>
                        </w:txbxContent>
                      </v:textbox>
                    </v:shape>
                  </w:pict>
                </mc:Fallback>
              </mc:AlternateContent>
            </w:r>
            <w:r>
              <w:rPr>
                <w:rFonts w:asciiTheme="minorEastAsia" w:hAnsiTheme="minorEastAsia" w:eastAsiaTheme="minorEastAsia"/>
              </w:rPr>
              <mc:AlternateContent>
                <mc:Choice Requires="wps">
                  <w:drawing>
                    <wp:anchor distT="0" distB="0" distL="114300" distR="114300" simplePos="0" relativeHeight="251669504" behindDoc="0" locked="0" layoutInCell="1" allowOverlap="1">
                      <wp:simplePos x="0" y="0"/>
                      <wp:positionH relativeFrom="column">
                        <wp:posOffset>1125855</wp:posOffset>
                      </wp:positionH>
                      <wp:positionV relativeFrom="paragraph">
                        <wp:posOffset>410845</wp:posOffset>
                      </wp:positionV>
                      <wp:extent cx="125095" cy="118745"/>
                      <wp:effectExtent l="0" t="0" r="0" b="0"/>
                      <wp:wrapNone/>
                      <wp:docPr id="11" name="__TH_B1424"/>
                      <wp:cNvGraphicFramePr/>
                      <a:graphic xmlns:a="http://schemas.openxmlformats.org/drawingml/2006/main">
                        <a:graphicData uri="http://schemas.microsoft.com/office/word/2010/wordprocessingShape">
                          <wps:wsp>
                            <wps:cNvSpPr txBox="1"/>
                            <wps:spPr>
                              <a:xfrm>
                                <a:off x="0" y="0"/>
                                <a:ext cx="125095" cy="118745"/>
                              </a:xfrm>
                              <a:prstGeom prst="rect">
                                <a:avLst/>
                              </a:prstGeom>
                              <a:noFill/>
                              <a:ln>
                                <a:noFill/>
                              </a:ln>
                            </wps:spPr>
                            <wps:txbx>
                              <w:txbxContent>
                                <w:p w14:paraId="2F5D5AF1">
                                  <w:pPr>
                                    <w:snapToGrid w:val="0"/>
                                    <w:rPr>
                                      <w:sz w:val="15"/>
                                    </w:rPr>
                                  </w:pPr>
                                  <w:r>
                                    <w:rPr>
                                      <w:rFonts w:hint="eastAsia"/>
                                      <w:sz w:val="15"/>
                                    </w:rPr>
                                    <w:t>型</w:t>
                                  </w:r>
                                </w:p>
                              </w:txbxContent>
                            </wps:txbx>
                            <wps:bodyPr lIns="0" tIns="0" rIns="0" bIns="0" upright="1"/>
                          </wps:wsp>
                        </a:graphicData>
                      </a:graphic>
                    </wp:anchor>
                  </w:drawing>
                </mc:Choice>
                <mc:Fallback>
                  <w:pict>
                    <v:shape id="__TH_B1424" o:spid="_x0000_s1026" o:spt="202" type="#_x0000_t202" style="position:absolute;left:0pt;margin-left:88.65pt;margin-top:32.35pt;height:9.35pt;width:9.85pt;z-index:251669504;mso-width-relative:page;mso-height-relative:page;" filled="f" stroked="f" coordsize="21600,21600" o:gfxdata="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HPUyQDY&#10;AAAACQEAAA8AAAAAAAAAAQAgAAAAIgAAAGRycy9kb3ducmV2LnhtbFBLAQIUABQAAAAIAIdO4kBd&#10;xJwRrgEAAHEDAAAOAAAAAAAAAAEAIAAAACcBAABkcnMvZTJvRG9jLnhtbFBLBQYAAAAABgAGAFkB&#10;AABHBQAAAAA=&#10;">
                      <v:fill on="f" focussize="0,0"/>
                      <v:stroke on="f"/>
                      <v:imagedata o:title=""/>
                      <o:lock v:ext="edit" aspectratio="f"/>
                      <v:textbox inset="0mm,0mm,0mm,0mm">
                        <w:txbxContent>
                          <w:p w14:paraId="2F5D5AF1">
                            <w:pPr>
                              <w:snapToGrid w:val="0"/>
                              <w:rPr>
                                <w:sz w:val="15"/>
                              </w:rPr>
                            </w:pPr>
                            <w:r>
                              <w:rPr>
                                <w:rFonts w:hint="eastAsia"/>
                                <w:sz w:val="15"/>
                              </w:rPr>
                              <w:t>型</w:t>
                            </w:r>
                          </w:p>
                        </w:txbxContent>
                      </v:textbox>
                    </v:shape>
                  </w:pict>
                </mc:Fallback>
              </mc:AlternateContent>
            </w:r>
            <w:r>
              <w:rPr>
                <w:rFonts w:asciiTheme="minorEastAsia" w:hAnsiTheme="minorEastAsia" w:eastAsiaTheme="minorEastAsia"/>
              </w:rPr>
              <mc:AlternateContent>
                <mc:Choice Requires="wps">
                  <w:drawing>
                    <wp:anchor distT="0" distB="0" distL="114300" distR="114300" simplePos="0" relativeHeight="251668480" behindDoc="0" locked="0" layoutInCell="1" allowOverlap="1">
                      <wp:simplePos x="0" y="0"/>
                      <wp:positionH relativeFrom="column">
                        <wp:posOffset>1066165</wp:posOffset>
                      </wp:positionH>
                      <wp:positionV relativeFrom="paragraph">
                        <wp:posOffset>289560</wp:posOffset>
                      </wp:positionV>
                      <wp:extent cx="125095" cy="119380"/>
                      <wp:effectExtent l="0" t="0" r="0" b="0"/>
                      <wp:wrapNone/>
                      <wp:docPr id="10" name="__TH_B1323"/>
                      <wp:cNvGraphicFramePr/>
                      <a:graphic xmlns:a="http://schemas.openxmlformats.org/drawingml/2006/main">
                        <a:graphicData uri="http://schemas.microsoft.com/office/word/2010/wordprocessingShape">
                          <wps:wsp>
                            <wps:cNvSpPr txBox="1"/>
                            <wps:spPr>
                              <a:xfrm>
                                <a:off x="0" y="0"/>
                                <a:ext cx="125095" cy="119380"/>
                              </a:xfrm>
                              <a:prstGeom prst="rect">
                                <a:avLst/>
                              </a:prstGeom>
                              <a:noFill/>
                              <a:ln>
                                <a:noFill/>
                              </a:ln>
                            </wps:spPr>
                            <wps:txbx>
                              <w:txbxContent>
                                <w:p w14:paraId="7A4B240C">
                                  <w:pPr>
                                    <w:snapToGrid w:val="0"/>
                                    <w:rPr>
                                      <w:sz w:val="15"/>
                                    </w:rPr>
                                  </w:pPr>
                                  <w:r>
                                    <w:rPr>
                                      <w:rFonts w:hint="eastAsia"/>
                                      <w:sz w:val="15"/>
                                    </w:rPr>
                                    <w:t>类</w:t>
                                  </w:r>
                                </w:p>
                              </w:txbxContent>
                            </wps:txbx>
                            <wps:bodyPr lIns="0" tIns="0" rIns="0" bIns="0" upright="1"/>
                          </wps:wsp>
                        </a:graphicData>
                      </a:graphic>
                    </wp:anchor>
                  </w:drawing>
                </mc:Choice>
                <mc:Fallback>
                  <w:pict>
                    <v:shape id="__TH_B1323" o:spid="_x0000_s1026" o:spt="202" type="#_x0000_t202" style="position:absolute;left:0pt;margin-left:83.95pt;margin-top:22.8pt;height:9.4pt;width:9.85pt;z-index:251668480;mso-width-relative:page;mso-height-relative:page;" filled="f" stroked="f" coordsize="21600,21600" o:gfxdata="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rqVZnY&#10;AAAACQEAAA8AAAAAAAAAAQAgAAAAIgAAAGRycy9kb3ducmV2LnhtbFBLAQIUABQAAAAIAIdO4kBa&#10;vbPjrgEAAHEDAAAOAAAAAAAAAAEAIAAAACcBAABkcnMvZTJvRG9jLnhtbFBLBQYAAAAABgAGAFkB&#10;AABHBQAAAAA=&#10;">
                      <v:fill on="f" focussize="0,0"/>
                      <v:stroke on="f"/>
                      <v:imagedata o:title=""/>
                      <o:lock v:ext="edit" aspectratio="f"/>
                      <v:textbox inset="0mm,0mm,0mm,0mm">
                        <w:txbxContent>
                          <w:p w14:paraId="7A4B240C">
                            <w:pPr>
                              <w:snapToGrid w:val="0"/>
                              <w:rPr>
                                <w:sz w:val="15"/>
                              </w:rPr>
                            </w:pPr>
                            <w:r>
                              <w:rPr>
                                <w:rFonts w:hint="eastAsia"/>
                                <w:sz w:val="15"/>
                              </w:rPr>
                              <w:t>类</w:t>
                            </w:r>
                          </w:p>
                        </w:txbxContent>
                      </v:textbox>
                    </v:shape>
                  </w:pict>
                </mc:Fallback>
              </mc:AlternateContent>
            </w:r>
            <w:r>
              <w:rPr>
                <w:rFonts w:asciiTheme="minorEastAsia" w:hAnsiTheme="minorEastAsia" w:eastAsiaTheme="minorEastAsia"/>
              </w:rPr>
              <mc:AlternateContent>
                <mc:Choice Requires="wps">
                  <w:drawing>
                    <wp:anchor distT="0" distB="0" distL="114300" distR="114300" simplePos="0" relativeHeight="251667456" behindDoc="0" locked="0" layoutInCell="1" allowOverlap="1">
                      <wp:simplePos x="0" y="0"/>
                      <wp:positionH relativeFrom="column">
                        <wp:posOffset>1006475</wp:posOffset>
                      </wp:positionH>
                      <wp:positionV relativeFrom="paragraph">
                        <wp:posOffset>168910</wp:posOffset>
                      </wp:positionV>
                      <wp:extent cx="125095" cy="119380"/>
                      <wp:effectExtent l="0" t="0" r="0" b="0"/>
                      <wp:wrapNone/>
                      <wp:docPr id="9" name="__TH_B1222"/>
                      <wp:cNvGraphicFramePr/>
                      <a:graphic xmlns:a="http://schemas.openxmlformats.org/drawingml/2006/main">
                        <a:graphicData uri="http://schemas.microsoft.com/office/word/2010/wordprocessingShape">
                          <wps:wsp>
                            <wps:cNvSpPr txBox="1"/>
                            <wps:spPr>
                              <a:xfrm>
                                <a:off x="0" y="0"/>
                                <a:ext cx="125095" cy="119380"/>
                              </a:xfrm>
                              <a:prstGeom prst="rect">
                                <a:avLst/>
                              </a:prstGeom>
                              <a:noFill/>
                              <a:ln>
                                <a:noFill/>
                              </a:ln>
                            </wps:spPr>
                            <wps:txbx>
                              <w:txbxContent>
                                <w:p w14:paraId="6FE94573">
                                  <w:pPr>
                                    <w:snapToGrid w:val="0"/>
                                    <w:rPr>
                                      <w:sz w:val="15"/>
                                    </w:rPr>
                                  </w:pPr>
                                  <w:r>
                                    <w:rPr>
                                      <w:rFonts w:hint="eastAsia"/>
                                      <w:sz w:val="15"/>
                                    </w:rPr>
                                    <w:t>务</w:t>
                                  </w:r>
                                </w:p>
                              </w:txbxContent>
                            </wps:txbx>
                            <wps:bodyPr lIns="0" tIns="0" rIns="0" bIns="0" upright="1"/>
                          </wps:wsp>
                        </a:graphicData>
                      </a:graphic>
                    </wp:anchor>
                  </w:drawing>
                </mc:Choice>
                <mc:Fallback>
                  <w:pict>
                    <v:shape id="__TH_B1222" o:spid="_x0000_s1026" o:spt="202" type="#_x0000_t202" style="position:absolute;left:0pt;margin-left:79.25pt;margin-top:13.3pt;height:9.4pt;width:9.85pt;z-index:251667456;mso-width-relative:page;mso-height-relative:page;" filled="f" stroked="f" coordsize="21600,21600" o:gfxdata="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jXzaP&#10;2AAAAAkBAAAPAAAAAAAAAAEAIAAAACIAAABkcnMvZG93bnJldi54bWxQSwECFAAUAAAACACHTuJA&#10;d0yp4K8BAABwAwAADgAAAAAAAAABACAAAAAnAQAAZHJzL2Uyb0RvYy54bWxQSwUGAAAAAAYABgBZ&#10;AQAASAUAAAAA&#10;">
                      <v:fill on="f" focussize="0,0"/>
                      <v:stroke on="f"/>
                      <v:imagedata o:title=""/>
                      <o:lock v:ext="edit" aspectratio="f"/>
                      <v:textbox inset="0mm,0mm,0mm,0mm">
                        <w:txbxContent>
                          <w:p w14:paraId="6FE94573">
                            <w:pPr>
                              <w:snapToGrid w:val="0"/>
                              <w:rPr>
                                <w:sz w:val="15"/>
                              </w:rPr>
                            </w:pPr>
                            <w:r>
                              <w:rPr>
                                <w:rFonts w:hint="eastAsia"/>
                                <w:sz w:val="15"/>
                              </w:rPr>
                              <w:t>务</w:t>
                            </w:r>
                          </w:p>
                        </w:txbxContent>
                      </v:textbox>
                    </v:shape>
                  </w:pict>
                </mc:Fallback>
              </mc:AlternateContent>
            </w:r>
            <w:r>
              <w:rPr>
                <w:rFonts w:asciiTheme="minorEastAsia" w:hAnsiTheme="minorEastAsia" w:eastAsiaTheme="minorEastAsia"/>
              </w:rPr>
              <mc:AlternateContent>
                <mc:Choice Requires="wps">
                  <w:drawing>
                    <wp:anchor distT="0" distB="0" distL="114300" distR="114300" simplePos="0" relativeHeight="251666432" behindDoc="0" locked="0" layoutInCell="1" allowOverlap="1">
                      <wp:simplePos x="0" y="0"/>
                      <wp:positionH relativeFrom="column">
                        <wp:posOffset>946785</wp:posOffset>
                      </wp:positionH>
                      <wp:positionV relativeFrom="paragraph">
                        <wp:posOffset>48260</wp:posOffset>
                      </wp:positionV>
                      <wp:extent cx="125095" cy="119380"/>
                      <wp:effectExtent l="0" t="0" r="0" b="0"/>
                      <wp:wrapNone/>
                      <wp:docPr id="8" name="__TH_B1121"/>
                      <wp:cNvGraphicFramePr/>
                      <a:graphic xmlns:a="http://schemas.openxmlformats.org/drawingml/2006/main">
                        <a:graphicData uri="http://schemas.microsoft.com/office/word/2010/wordprocessingShape">
                          <wps:wsp>
                            <wps:cNvSpPr txBox="1"/>
                            <wps:spPr>
                              <a:xfrm>
                                <a:off x="0" y="0"/>
                                <a:ext cx="125095" cy="119380"/>
                              </a:xfrm>
                              <a:prstGeom prst="rect">
                                <a:avLst/>
                              </a:prstGeom>
                              <a:noFill/>
                              <a:ln>
                                <a:noFill/>
                              </a:ln>
                            </wps:spPr>
                            <wps:txbx>
                              <w:txbxContent>
                                <w:p w14:paraId="5097B2EE">
                                  <w:pPr>
                                    <w:snapToGrid w:val="0"/>
                                    <w:rPr>
                                      <w:sz w:val="15"/>
                                    </w:rPr>
                                  </w:pPr>
                                  <w:r>
                                    <w:rPr>
                                      <w:rFonts w:hint="eastAsia"/>
                                      <w:sz w:val="15"/>
                                    </w:rPr>
                                    <w:t>服</w:t>
                                  </w:r>
                                </w:p>
                              </w:txbxContent>
                            </wps:txbx>
                            <wps:bodyPr lIns="0" tIns="0" rIns="0" bIns="0" upright="1"/>
                          </wps:wsp>
                        </a:graphicData>
                      </a:graphic>
                    </wp:anchor>
                  </w:drawing>
                </mc:Choice>
                <mc:Fallback>
                  <w:pict>
                    <v:shape id="__TH_B1121" o:spid="_x0000_s1026" o:spt="202" type="#_x0000_t202" style="position:absolute;left:0pt;margin-left:74.55pt;margin-top:3.8pt;height:9.4pt;width:9.85pt;z-index:251666432;mso-width-relative:page;mso-height-relative:page;" filled="f" stroked="f" coordsize="21600,21600" o:gfxdata="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MdkqP9cA&#10;AAAIAQAADwAAAAAAAAABACAAAAAiAAAAZHJzL2Rvd25yZXYueG1sUEsBAhQAFAAAAAgAh07iQGdl&#10;u1GuAQAAcAMAAA4AAAAAAAAAAQAgAAAAJgEAAGRycy9lMm9Eb2MueG1sUEsFBgAAAAAGAAYAWQEA&#10;AEYFAAAAAA==&#10;">
                      <v:fill on="f" focussize="0,0"/>
                      <v:stroke on="f"/>
                      <v:imagedata o:title=""/>
                      <o:lock v:ext="edit" aspectratio="f"/>
                      <v:textbox inset="0mm,0mm,0mm,0mm">
                        <w:txbxContent>
                          <w:p w14:paraId="5097B2EE">
                            <w:pPr>
                              <w:snapToGrid w:val="0"/>
                              <w:rPr>
                                <w:sz w:val="15"/>
                              </w:rPr>
                            </w:pPr>
                            <w:r>
                              <w:rPr>
                                <w:rFonts w:hint="eastAsia"/>
                                <w:sz w:val="15"/>
                              </w:rPr>
                              <w:t>服</w:t>
                            </w:r>
                          </w:p>
                        </w:txbxContent>
                      </v:textbox>
                    </v:shape>
                  </w:pict>
                </mc:Fallback>
              </mc:AlternateContent>
            </w:r>
            <w:r>
              <w:rPr>
                <w:rFonts w:asciiTheme="minorEastAsia" w:hAnsiTheme="minorEastAsia" w:eastAsiaTheme="minorEastAsia"/>
              </w:rPr>
              <mc:AlternateContent>
                <mc:Choice Requires="wps">
                  <w:drawing>
                    <wp:anchor distT="0" distB="0" distL="114300" distR="114300" simplePos="0" relativeHeight="251665408" behindDoc="0" locked="0" layoutInCell="1" allowOverlap="1">
                      <wp:simplePos x="0" y="0"/>
                      <wp:positionH relativeFrom="column">
                        <wp:posOffset>-65405</wp:posOffset>
                      </wp:positionH>
                      <wp:positionV relativeFrom="paragraph">
                        <wp:posOffset>340995</wp:posOffset>
                      </wp:positionV>
                      <wp:extent cx="1346200" cy="340360"/>
                      <wp:effectExtent l="1270" t="4445" r="5080" b="17145"/>
                      <wp:wrapNone/>
                      <wp:docPr id="7" name="__TH_L20"/>
                      <wp:cNvGraphicFramePr/>
                      <a:graphic xmlns:a="http://schemas.openxmlformats.org/drawingml/2006/main">
                        <a:graphicData uri="http://schemas.microsoft.com/office/word/2010/wordprocessingShape">
                          <wps:wsp>
                            <wps:cNvCnPr/>
                            <wps:spPr>
                              <a:xfrm>
                                <a:off x="0" y="0"/>
                                <a:ext cx="1346200" cy="34036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__TH_L20" o:spid="_x0000_s1026" o:spt="20" style="position:absolute;left:0pt;margin-left:-5.15pt;margin-top:26.85pt;height:26.8pt;width:106pt;z-index:251665408;mso-width-relative:page;mso-height-relative:page;" filled="f" stroked="t" coordsize="21600,21600" o:gfxdata="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KbqAALWAAAACgEA&#10;AA8AAAAAAAAAAQAgAAAAIgAAAGRycy9kb3ducmV2LnhtbFBLAQIUABQAAAAIAIdO4kCu16Xw4wEA&#10;AOADAAAOAAAAAAAAAAEAIAAAACUBAABkcnMvZTJvRG9jLnhtbFBLBQYAAAAABgAGAFkBAAB6BQAA&#10;AAA=&#10;">
                      <v:fill on="f" focussize="0,0"/>
                      <v:stroke weight="0.5pt" color="#000000" joinstyle="round"/>
                      <v:imagedata o:title=""/>
                      <o:lock v:ext="edit" aspectratio="f"/>
                    </v:line>
                  </w:pict>
                </mc:Fallback>
              </mc:AlternateContent>
            </w:r>
            <w:r>
              <w:rPr>
                <w:rFonts w:asciiTheme="minorEastAsia" w:hAnsiTheme="minorEastAsia" w:eastAsiaTheme="minorEastAsia"/>
              </w:rPr>
              <mc:AlternateContent>
                <mc:Choice Requires="wps">
                  <w:drawing>
                    <wp:anchor distT="0" distB="0" distL="114300" distR="114300" simplePos="0" relativeHeight="251664384" behindDoc="0" locked="0" layoutInCell="1" allowOverlap="1">
                      <wp:simplePos x="0" y="0"/>
                      <wp:positionH relativeFrom="column">
                        <wp:posOffset>607695</wp:posOffset>
                      </wp:positionH>
                      <wp:positionV relativeFrom="paragraph">
                        <wp:posOffset>0</wp:posOffset>
                      </wp:positionV>
                      <wp:extent cx="673100" cy="681355"/>
                      <wp:effectExtent l="3175" t="3175" r="9525" b="20320"/>
                      <wp:wrapNone/>
                      <wp:docPr id="6" name="__TH_L19"/>
                      <wp:cNvGraphicFramePr/>
                      <a:graphic xmlns:a="http://schemas.openxmlformats.org/drawingml/2006/main">
                        <a:graphicData uri="http://schemas.microsoft.com/office/word/2010/wordprocessingShape">
                          <wps:wsp>
                            <wps:cNvCnPr/>
                            <wps:spPr>
                              <a:xfrm>
                                <a:off x="0" y="0"/>
                                <a:ext cx="673100" cy="681355"/>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__TH_L19" o:spid="_x0000_s1026" o:spt="20" style="position:absolute;left:0pt;margin-left:47.85pt;margin-top:0pt;height:53.65pt;width:53pt;z-index:251664384;mso-width-relative:page;mso-height-relative:page;" filled="f" stroked="t" coordsize="21600,21600" o:gfxdata="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3G1tN0wAAAAcBAAAPAAAA&#10;AAAAAAEAIAAAACIAAABkcnMvZG93bnJldi54bWxQSwECFAAUAAAACACHTuJAjM3ayuEBAADfAwAA&#10;DgAAAAAAAAABACAAAAAiAQAAZHJzL2Uyb0RvYy54bWxQSwUGAAAAAAYABgBZAQAAdQUAAAAA&#10;">
                      <v:fill on="f" focussize="0,0"/>
                      <v:stroke weight="0.5pt" color="#000000" joinstyle="round"/>
                      <v:imagedata o:title=""/>
                      <o:lock v:ext="edit" aspectratio="f"/>
                    </v:line>
                  </w:pict>
                </mc:Fallback>
              </mc:AlternateContent>
            </w:r>
          </w:p>
        </w:tc>
        <w:tc>
          <w:tcPr>
            <w:tcW w:w="1897" w:type="dxa"/>
            <w:tcBorders>
              <w:right w:val="single" w:color="auto" w:sz="4" w:space="0"/>
            </w:tcBorders>
            <w:vAlign w:val="center"/>
          </w:tcPr>
          <w:p w14:paraId="46C98E14">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工程招标</w:t>
            </w:r>
          </w:p>
        </w:tc>
        <w:tc>
          <w:tcPr>
            <w:tcW w:w="1898" w:type="dxa"/>
            <w:tcBorders>
              <w:left w:val="single" w:color="auto" w:sz="4" w:space="0"/>
              <w:right w:val="single" w:color="auto" w:sz="4" w:space="0"/>
            </w:tcBorders>
            <w:vAlign w:val="center"/>
          </w:tcPr>
          <w:p w14:paraId="2F910EA8">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货物招标</w:t>
            </w:r>
          </w:p>
        </w:tc>
        <w:tc>
          <w:tcPr>
            <w:tcW w:w="1898" w:type="dxa"/>
            <w:tcBorders>
              <w:left w:val="single" w:color="auto" w:sz="4" w:space="0"/>
            </w:tcBorders>
            <w:vAlign w:val="center"/>
          </w:tcPr>
          <w:p w14:paraId="43503A38">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服务招标</w:t>
            </w:r>
          </w:p>
        </w:tc>
      </w:tr>
      <w:tr w14:paraId="574BF2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2131" w:type="dxa"/>
          </w:tcPr>
          <w:p w14:paraId="746A3FB6">
            <w:pPr>
              <w:spacing w:line="360" w:lineRule="auto"/>
              <w:rPr>
                <w:rFonts w:asciiTheme="minorEastAsia" w:hAnsiTheme="minorEastAsia" w:eastAsiaTheme="minorEastAsia"/>
              </w:rPr>
            </w:pPr>
            <w:r>
              <w:rPr>
                <w:rFonts w:hint="eastAsia" w:asciiTheme="minorEastAsia" w:hAnsiTheme="minorEastAsia" w:eastAsiaTheme="minorEastAsia"/>
              </w:rPr>
              <w:t>100</w:t>
            </w:r>
          </w:p>
        </w:tc>
        <w:tc>
          <w:tcPr>
            <w:tcW w:w="1897" w:type="dxa"/>
            <w:tcBorders>
              <w:right w:val="single" w:color="auto" w:sz="4" w:space="0"/>
            </w:tcBorders>
          </w:tcPr>
          <w:p w14:paraId="369C0F52">
            <w:pPr>
              <w:spacing w:line="360" w:lineRule="auto"/>
              <w:jc w:val="center"/>
              <w:rPr>
                <w:rFonts w:asciiTheme="minorEastAsia" w:hAnsiTheme="minorEastAsia" w:eastAsiaTheme="minorEastAsia"/>
              </w:rPr>
            </w:pPr>
            <w:r>
              <w:rPr>
                <w:rFonts w:asciiTheme="minorEastAsia" w:hAnsiTheme="minorEastAsia" w:eastAsiaTheme="minorEastAsia"/>
              </w:rPr>
              <w:t>1.00%</w:t>
            </w:r>
          </w:p>
        </w:tc>
        <w:tc>
          <w:tcPr>
            <w:tcW w:w="1898" w:type="dxa"/>
            <w:tcBorders>
              <w:left w:val="single" w:color="auto" w:sz="4" w:space="0"/>
              <w:right w:val="single" w:color="auto" w:sz="4" w:space="0"/>
            </w:tcBorders>
          </w:tcPr>
          <w:p w14:paraId="18FCCA0D">
            <w:pPr>
              <w:spacing w:line="360" w:lineRule="auto"/>
              <w:jc w:val="center"/>
              <w:rPr>
                <w:rFonts w:asciiTheme="minorEastAsia" w:hAnsiTheme="minorEastAsia" w:eastAsiaTheme="minorEastAsia"/>
              </w:rPr>
            </w:pPr>
            <w:r>
              <w:rPr>
                <w:rFonts w:asciiTheme="minorEastAsia" w:hAnsiTheme="minorEastAsia" w:eastAsiaTheme="minorEastAsia"/>
              </w:rPr>
              <w:t>1.50%</w:t>
            </w:r>
          </w:p>
        </w:tc>
        <w:tc>
          <w:tcPr>
            <w:tcW w:w="1898" w:type="dxa"/>
            <w:tcBorders>
              <w:left w:val="single" w:color="auto" w:sz="4" w:space="0"/>
            </w:tcBorders>
          </w:tcPr>
          <w:p w14:paraId="6CF41372">
            <w:pPr>
              <w:spacing w:line="360" w:lineRule="auto"/>
              <w:jc w:val="center"/>
              <w:rPr>
                <w:rFonts w:asciiTheme="minorEastAsia" w:hAnsiTheme="minorEastAsia" w:eastAsiaTheme="minorEastAsia"/>
              </w:rPr>
            </w:pPr>
            <w:r>
              <w:rPr>
                <w:rFonts w:asciiTheme="minorEastAsia" w:hAnsiTheme="minorEastAsia" w:eastAsiaTheme="minorEastAsia"/>
              </w:rPr>
              <w:t>1.50%</w:t>
            </w:r>
          </w:p>
        </w:tc>
      </w:tr>
      <w:tr w14:paraId="652D21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2131" w:type="dxa"/>
          </w:tcPr>
          <w:p w14:paraId="68DDCAED">
            <w:pPr>
              <w:spacing w:line="360" w:lineRule="auto"/>
              <w:rPr>
                <w:rFonts w:asciiTheme="minorEastAsia" w:hAnsiTheme="minorEastAsia" w:eastAsiaTheme="minorEastAsia"/>
              </w:rPr>
            </w:pPr>
            <w:r>
              <w:rPr>
                <w:rFonts w:hint="eastAsia" w:asciiTheme="minorEastAsia" w:hAnsiTheme="minorEastAsia" w:eastAsiaTheme="minorEastAsia"/>
              </w:rPr>
              <w:t>100-500</w:t>
            </w:r>
          </w:p>
        </w:tc>
        <w:tc>
          <w:tcPr>
            <w:tcW w:w="1897" w:type="dxa"/>
            <w:tcBorders>
              <w:right w:val="single" w:color="auto" w:sz="4" w:space="0"/>
            </w:tcBorders>
          </w:tcPr>
          <w:p w14:paraId="3B832900">
            <w:pPr>
              <w:spacing w:line="360" w:lineRule="auto"/>
              <w:jc w:val="center"/>
              <w:rPr>
                <w:rFonts w:asciiTheme="minorEastAsia" w:hAnsiTheme="minorEastAsia" w:eastAsiaTheme="minorEastAsia"/>
              </w:rPr>
            </w:pPr>
            <w:r>
              <w:rPr>
                <w:rFonts w:asciiTheme="minorEastAsia" w:hAnsiTheme="minorEastAsia" w:eastAsiaTheme="minorEastAsia"/>
              </w:rPr>
              <w:t>0.70%</w:t>
            </w:r>
          </w:p>
        </w:tc>
        <w:tc>
          <w:tcPr>
            <w:tcW w:w="1898" w:type="dxa"/>
            <w:tcBorders>
              <w:left w:val="single" w:color="auto" w:sz="4" w:space="0"/>
              <w:right w:val="single" w:color="auto" w:sz="4" w:space="0"/>
            </w:tcBorders>
          </w:tcPr>
          <w:p w14:paraId="0197E14D">
            <w:pPr>
              <w:spacing w:line="360" w:lineRule="auto"/>
              <w:jc w:val="center"/>
              <w:rPr>
                <w:rFonts w:asciiTheme="minorEastAsia" w:hAnsiTheme="minorEastAsia" w:eastAsiaTheme="minorEastAsia"/>
              </w:rPr>
            </w:pPr>
            <w:r>
              <w:rPr>
                <w:rFonts w:asciiTheme="minorEastAsia" w:hAnsiTheme="minorEastAsia" w:eastAsiaTheme="minorEastAsia"/>
              </w:rPr>
              <w:t>1.10%</w:t>
            </w:r>
          </w:p>
        </w:tc>
        <w:tc>
          <w:tcPr>
            <w:tcW w:w="1898" w:type="dxa"/>
            <w:tcBorders>
              <w:left w:val="single" w:color="auto" w:sz="4" w:space="0"/>
            </w:tcBorders>
          </w:tcPr>
          <w:p w14:paraId="0F2A7CDE">
            <w:pPr>
              <w:spacing w:line="360" w:lineRule="auto"/>
              <w:jc w:val="center"/>
              <w:rPr>
                <w:rFonts w:asciiTheme="minorEastAsia" w:hAnsiTheme="minorEastAsia" w:eastAsiaTheme="minorEastAsia"/>
              </w:rPr>
            </w:pPr>
            <w:r>
              <w:rPr>
                <w:rFonts w:asciiTheme="minorEastAsia" w:hAnsiTheme="minorEastAsia" w:eastAsiaTheme="minorEastAsia"/>
              </w:rPr>
              <w:t>0.80%</w:t>
            </w:r>
          </w:p>
        </w:tc>
      </w:tr>
      <w:tr w14:paraId="4AE84E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2131" w:type="dxa"/>
          </w:tcPr>
          <w:p w14:paraId="019F407B">
            <w:pPr>
              <w:spacing w:line="360" w:lineRule="auto"/>
              <w:rPr>
                <w:rFonts w:asciiTheme="minorEastAsia" w:hAnsiTheme="minorEastAsia" w:eastAsiaTheme="minorEastAsia"/>
              </w:rPr>
            </w:pPr>
            <w:r>
              <w:rPr>
                <w:rFonts w:hint="eastAsia" w:asciiTheme="minorEastAsia" w:hAnsiTheme="minorEastAsia" w:eastAsiaTheme="minorEastAsia"/>
              </w:rPr>
              <w:t>500-1000</w:t>
            </w:r>
          </w:p>
        </w:tc>
        <w:tc>
          <w:tcPr>
            <w:tcW w:w="1897" w:type="dxa"/>
            <w:tcBorders>
              <w:right w:val="single" w:color="auto" w:sz="4" w:space="0"/>
            </w:tcBorders>
          </w:tcPr>
          <w:p w14:paraId="1A15D4E1">
            <w:pPr>
              <w:spacing w:line="360" w:lineRule="auto"/>
              <w:jc w:val="center"/>
              <w:rPr>
                <w:rFonts w:asciiTheme="minorEastAsia" w:hAnsiTheme="minorEastAsia" w:eastAsiaTheme="minorEastAsia"/>
              </w:rPr>
            </w:pPr>
            <w:r>
              <w:rPr>
                <w:rFonts w:asciiTheme="minorEastAsia" w:hAnsiTheme="minorEastAsia" w:eastAsiaTheme="minorEastAsia"/>
              </w:rPr>
              <w:t>0.55%</w:t>
            </w:r>
          </w:p>
        </w:tc>
        <w:tc>
          <w:tcPr>
            <w:tcW w:w="1898" w:type="dxa"/>
            <w:tcBorders>
              <w:left w:val="single" w:color="auto" w:sz="4" w:space="0"/>
              <w:right w:val="single" w:color="auto" w:sz="4" w:space="0"/>
            </w:tcBorders>
          </w:tcPr>
          <w:p w14:paraId="558BB203">
            <w:pPr>
              <w:spacing w:line="360" w:lineRule="auto"/>
              <w:jc w:val="center"/>
              <w:rPr>
                <w:rFonts w:asciiTheme="minorEastAsia" w:hAnsiTheme="minorEastAsia" w:eastAsiaTheme="minorEastAsia"/>
              </w:rPr>
            </w:pPr>
            <w:r>
              <w:rPr>
                <w:rFonts w:asciiTheme="minorEastAsia" w:hAnsiTheme="minorEastAsia" w:eastAsiaTheme="minorEastAsia"/>
              </w:rPr>
              <w:t>0.80%</w:t>
            </w:r>
          </w:p>
        </w:tc>
        <w:tc>
          <w:tcPr>
            <w:tcW w:w="1898" w:type="dxa"/>
            <w:tcBorders>
              <w:left w:val="single" w:color="auto" w:sz="4" w:space="0"/>
            </w:tcBorders>
          </w:tcPr>
          <w:p w14:paraId="137539C5">
            <w:pPr>
              <w:spacing w:line="360" w:lineRule="auto"/>
              <w:jc w:val="center"/>
              <w:rPr>
                <w:rFonts w:asciiTheme="minorEastAsia" w:hAnsiTheme="minorEastAsia" w:eastAsiaTheme="minorEastAsia"/>
              </w:rPr>
            </w:pPr>
            <w:r>
              <w:rPr>
                <w:rFonts w:asciiTheme="minorEastAsia" w:hAnsiTheme="minorEastAsia" w:eastAsiaTheme="minorEastAsia"/>
              </w:rPr>
              <w:t>0.45%</w:t>
            </w:r>
          </w:p>
        </w:tc>
      </w:tr>
      <w:tr w14:paraId="200406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2131" w:type="dxa"/>
          </w:tcPr>
          <w:p w14:paraId="04F335B1">
            <w:pPr>
              <w:spacing w:line="360" w:lineRule="auto"/>
              <w:rPr>
                <w:rFonts w:asciiTheme="minorEastAsia" w:hAnsiTheme="minorEastAsia" w:eastAsiaTheme="minorEastAsia"/>
              </w:rPr>
            </w:pPr>
            <w:r>
              <w:rPr>
                <w:rFonts w:hint="eastAsia" w:asciiTheme="minorEastAsia" w:hAnsiTheme="minorEastAsia" w:eastAsiaTheme="minorEastAsia"/>
              </w:rPr>
              <w:t>1000-5000</w:t>
            </w:r>
          </w:p>
        </w:tc>
        <w:tc>
          <w:tcPr>
            <w:tcW w:w="1897" w:type="dxa"/>
            <w:tcBorders>
              <w:right w:val="single" w:color="auto" w:sz="4" w:space="0"/>
            </w:tcBorders>
          </w:tcPr>
          <w:p w14:paraId="30D52BDB">
            <w:pPr>
              <w:spacing w:line="360" w:lineRule="auto"/>
              <w:jc w:val="center"/>
              <w:rPr>
                <w:rFonts w:asciiTheme="minorEastAsia" w:hAnsiTheme="minorEastAsia" w:eastAsiaTheme="minorEastAsia"/>
              </w:rPr>
            </w:pPr>
            <w:r>
              <w:rPr>
                <w:rFonts w:asciiTheme="minorEastAsia" w:hAnsiTheme="minorEastAsia" w:eastAsiaTheme="minorEastAsia"/>
              </w:rPr>
              <w:t>0.35%</w:t>
            </w:r>
          </w:p>
        </w:tc>
        <w:tc>
          <w:tcPr>
            <w:tcW w:w="1898" w:type="dxa"/>
            <w:tcBorders>
              <w:left w:val="single" w:color="auto" w:sz="4" w:space="0"/>
              <w:right w:val="single" w:color="auto" w:sz="4" w:space="0"/>
            </w:tcBorders>
          </w:tcPr>
          <w:p w14:paraId="19F78261">
            <w:pPr>
              <w:spacing w:line="360" w:lineRule="auto"/>
              <w:jc w:val="center"/>
              <w:rPr>
                <w:rFonts w:asciiTheme="minorEastAsia" w:hAnsiTheme="minorEastAsia" w:eastAsiaTheme="minorEastAsia"/>
              </w:rPr>
            </w:pPr>
            <w:r>
              <w:rPr>
                <w:rFonts w:asciiTheme="minorEastAsia" w:hAnsiTheme="minorEastAsia" w:eastAsiaTheme="minorEastAsia"/>
              </w:rPr>
              <w:t>0.50%</w:t>
            </w:r>
          </w:p>
        </w:tc>
        <w:tc>
          <w:tcPr>
            <w:tcW w:w="1898" w:type="dxa"/>
            <w:tcBorders>
              <w:left w:val="single" w:color="auto" w:sz="4" w:space="0"/>
            </w:tcBorders>
          </w:tcPr>
          <w:p w14:paraId="6869E3B5">
            <w:pPr>
              <w:spacing w:line="360" w:lineRule="auto"/>
              <w:jc w:val="center"/>
              <w:rPr>
                <w:rFonts w:asciiTheme="minorEastAsia" w:hAnsiTheme="minorEastAsia" w:eastAsiaTheme="minorEastAsia"/>
              </w:rPr>
            </w:pPr>
            <w:r>
              <w:rPr>
                <w:rFonts w:asciiTheme="minorEastAsia" w:hAnsiTheme="minorEastAsia" w:eastAsiaTheme="minorEastAsia"/>
              </w:rPr>
              <w:t>0.25%</w:t>
            </w:r>
          </w:p>
        </w:tc>
      </w:tr>
      <w:tr w14:paraId="4D7C2C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2131" w:type="dxa"/>
          </w:tcPr>
          <w:p w14:paraId="20C1B588">
            <w:pPr>
              <w:spacing w:line="360" w:lineRule="auto"/>
              <w:rPr>
                <w:rFonts w:asciiTheme="minorEastAsia" w:hAnsiTheme="minorEastAsia" w:eastAsiaTheme="minorEastAsia"/>
              </w:rPr>
            </w:pPr>
            <w:r>
              <w:rPr>
                <w:rFonts w:hint="eastAsia" w:asciiTheme="minorEastAsia" w:hAnsiTheme="minorEastAsia" w:eastAsiaTheme="minorEastAsia"/>
              </w:rPr>
              <w:t>5000-10000</w:t>
            </w:r>
          </w:p>
        </w:tc>
        <w:tc>
          <w:tcPr>
            <w:tcW w:w="1897" w:type="dxa"/>
            <w:tcBorders>
              <w:right w:val="single" w:color="auto" w:sz="4" w:space="0"/>
            </w:tcBorders>
          </w:tcPr>
          <w:p w14:paraId="0AFE475F">
            <w:pPr>
              <w:spacing w:line="360" w:lineRule="auto"/>
              <w:jc w:val="center"/>
              <w:rPr>
                <w:rFonts w:asciiTheme="minorEastAsia" w:hAnsiTheme="minorEastAsia" w:eastAsiaTheme="minorEastAsia"/>
              </w:rPr>
            </w:pPr>
            <w:r>
              <w:rPr>
                <w:rFonts w:asciiTheme="minorEastAsia" w:hAnsiTheme="minorEastAsia" w:eastAsiaTheme="minorEastAsia"/>
              </w:rPr>
              <w:t>0.20%</w:t>
            </w:r>
          </w:p>
        </w:tc>
        <w:tc>
          <w:tcPr>
            <w:tcW w:w="1898" w:type="dxa"/>
            <w:tcBorders>
              <w:left w:val="single" w:color="auto" w:sz="4" w:space="0"/>
              <w:right w:val="single" w:color="auto" w:sz="4" w:space="0"/>
            </w:tcBorders>
          </w:tcPr>
          <w:p w14:paraId="383570C3">
            <w:pPr>
              <w:spacing w:line="360" w:lineRule="auto"/>
              <w:jc w:val="center"/>
              <w:rPr>
                <w:rFonts w:asciiTheme="minorEastAsia" w:hAnsiTheme="minorEastAsia" w:eastAsiaTheme="minorEastAsia"/>
              </w:rPr>
            </w:pPr>
            <w:r>
              <w:rPr>
                <w:rFonts w:asciiTheme="minorEastAsia" w:hAnsiTheme="minorEastAsia" w:eastAsiaTheme="minorEastAsia"/>
              </w:rPr>
              <w:t>0.25%</w:t>
            </w:r>
          </w:p>
        </w:tc>
        <w:tc>
          <w:tcPr>
            <w:tcW w:w="1898" w:type="dxa"/>
            <w:tcBorders>
              <w:left w:val="single" w:color="auto" w:sz="4" w:space="0"/>
            </w:tcBorders>
          </w:tcPr>
          <w:p w14:paraId="4D1BD829">
            <w:pPr>
              <w:spacing w:line="360" w:lineRule="auto"/>
              <w:jc w:val="center"/>
              <w:rPr>
                <w:rFonts w:asciiTheme="minorEastAsia" w:hAnsiTheme="minorEastAsia" w:eastAsiaTheme="minorEastAsia"/>
              </w:rPr>
            </w:pPr>
            <w:r>
              <w:rPr>
                <w:rFonts w:asciiTheme="minorEastAsia" w:hAnsiTheme="minorEastAsia" w:eastAsiaTheme="minorEastAsia"/>
              </w:rPr>
              <w:t>0.10%</w:t>
            </w:r>
          </w:p>
        </w:tc>
      </w:tr>
      <w:tr w14:paraId="3D19AD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2131" w:type="dxa"/>
          </w:tcPr>
          <w:p w14:paraId="2E13C58F">
            <w:pPr>
              <w:spacing w:line="360" w:lineRule="auto"/>
              <w:rPr>
                <w:rFonts w:asciiTheme="minorEastAsia" w:hAnsiTheme="minorEastAsia" w:eastAsiaTheme="minorEastAsia"/>
              </w:rPr>
            </w:pPr>
            <w:r>
              <w:rPr>
                <w:rFonts w:hint="eastAsia" w:asciiTheme="minorEastAsia" w:hAnsiTheme="minorEastAsia" w:eastAsiaTheme="minorEastAsia"/>
              </w:rPr>
              <w:t>10000-100000</w:t>
            </w:r>
          </w:p>
        </w:tc>
        <w:tc>
          <w:tcPr>
            <w:tcW w:w="1897" w:type="dxa"/>
            <w:tcBorders>
              <w:right w:val="single" w:color="auto" w:sz="4" w:space="0"/>
            </w:tcBorders>
          </w:tcPr>
          <w:p w14:paraId="59F0424A">
            <w:pPr>
              <w:spacing w:line="360" w:lineRule="auto"/>
              <w:jc w:val="center"/>
              <w:rPr>
                <w:rFonts w:asciiTheme="minorEastAsia" w:hAnsiTheme="minorEastAsia" w:eastAsiaTheme="minorEastAsia"/>
              </w:rPr>
            </w:pPr>
            <w:r>
              <w:rPr>
                <w:rFonts w:asciiTheme="minorEastAsia" w:hAnsiTheme="minorEastAsia" w:eastAsiaTheme="minorEastAsia"/>
              </w:rPr>
              <w:t>0.05%</w:t>
            </w:r>
          </w:p>
        </w:tc>
        <w:tc>
          <w:tcPr>
            <w:tcW w:w="1898" w:type="dxa"/>
            <w:tcBorders>
              <w:left w:val="single" w:color="auto" w:sz="4" w:space="0"/>
              <w:right w:val="single" w:color="auto" w:sz="4" w:space="0"/>
            </w:tcBorders>
          </w:tcPr>
          <w:p w14:paraId="454470F4">
            <w:pPr>
              <w:spacing w:line="360" w:lineRule="auto"/>
              <w:jc w:val="center"/>
              <w:rPr>
                <w:rFonts w:asciiTheme="minorEastAsia" w:hAnsiTheme="minorEastAsia" w:eastAsiaTheme="minorEastAsia"/>
              </w:rPr>
            </w:pPr>
            <w:r>
              <w:rPr>
                <w:rFonts w:asciiTheme="minorEastAsia" w:hAnsiTheme="minorEastAsia" w:eastAsiaTheme="minorEastAsia"/>
              </w:rPr>
              <w:t>0.05%</w:t>
            </w:r>
          </w:p>
        </w:tc>
        <w:tc>
          <w:tcPr>
            <w:tcW w:w="1898" w:type="dxa"/>
            <w:tcBorders>
              <w:left w:val="single" w:color="auto" w:sz="4" w:space="0"/>
            </w:tcBorders>
          </w:tcPr>
          <w:p w14:paraId="455AA434">
            <w:pPr>
              <w:spacing w:line="360" w:lineRule="auto"/>
              <w:jc w:val="center"/>
              <w:rPr>
                <w:rFonts w:asciiTheme="minorEastAsia" w:hAnsiTheme="minorEastAsia" w:eastAsiaTheme="minorEastAsia"/>
              </w:rPr>
            </w:pPr>
            <w:r>
              <w:rPr>
                <w:rFonts w:asciiTheme="minorEastAsia" w:hAnsiTheme="minorEastAsia" w:eastAsiaTheme="minorEastAsia"/>
              </w:rPr>
              <w:t>0.05%</w:t>
            </w:r>
          </w:p>
        </w:tc>
      </w:tr>
      <w:tr w14:paraId="024CE1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2131" w:type="dxa"/>
          </w:tcPr>
          <w:p w14:paraId="3336B7CA">
            <w:pPr>
              <w:spacing w:line="360" w:lineRule="auto"/>
              <w:rPr>
                <w:rFonts w:asciiTheme="minorEastAsia" w:hAnsiTheme="minorEastAsia" w:eastAsiaTheme="minorEastAsia"/>
              </w:rPr>
            </w:pPr>
            <w:r>
              <w:rPr>
                <w:rFonts w:hint="eastAsia" w:asciiTheme="minorEastAsia" w:hAnsiTheme="minorEastAsia" w:eastAsiaTheme="minorEastAsia"/>
              </w:rPr>
              <w:t>100000以上</w:t>
            </w:r>
          </w:p>
        </w:tc>
        <w:tc>
          <w:tcPr>
            <w:tcW w:w="1897" w:type="dxa"/>
            <w:tcBorders>
              <w:right w:val="single" w:color="auto" w:sz="4" w:space="0"/>
            </w:tcBorders>
          </w:tcPr>
          <w:p w14:paraId="6F6A9BD8">
            <w:pPr>
              <w:spacing w:line="360" w:lineRule="auto"/>
              <w:jc w:val="center"/>
              <w:rPr>
                <w:rFonts w:asciiTheme="minorEastAsia" w:hAnsiTheme="minorEastAsia" w:eastAsiaTheme="minorEastAsia"/>
              </w:rPr>
            </w:pPr>
            <w:r>
              <w:rPr>
                <w:rFonts w:asciiTheme="minorEastAsia" w:hAnsiTheme="minorEastAsia" w:eastAsiaTheme="minorEastAsia"/>
              </w:rPr>
              <w:t>0.01%</w:t>
            </w:r>
          </w:p>
        </w:tc>
        <w:tc>
          <w:tcPr>
            <w:tcW w:w="1898" w:type="dxa"/>
            <w:tcBorders>
              <w:left w:val="single" w:color="auto" w:sz="4" w:space="0"/>
              <w:right w:val="single" w:color="auto" w:sz="4" w:space="0"/>
            </w:tcBorders>
          </w:tcPr>
          <w:p w14:paraId="0C50DD6E">
            <w:pPr>
              <w:spacing w:line="360" w:lineRule="auto"/>
              <w:jc w:val="center"/>
              <w:rPr>
                <w:rFonts w:asciiTheme="minorEastAsia" w:hAnsiTheme="minorEastAsia" w:eastAsiaTheme="minorEastAsia"/>
              </w:rPr>
            </w:pPr>
            <w:r>
              <w:rPr>
                <w:rFonts w:asciiTheme="minorEastAsia" w:hAnsiTheme="minorEastAsia" w:eastAsiaTheme="minorEastAsia"/>
              </w:rPr>
              <w:t>0.01%</w:t>
            </w:r>
          </w:p>
        </w:tc>
        <w:tc>
          <w:tcPr>
            <w:tcW w:w="1898" w:type="dxa"/>
            <w:tcBorders>
              <w:left w:val="single" w:color="auto" w:sz="4" w:space="0"/>
            </w:tcBorders>
          </w:tcPr>
          <w:p w14:paraId="4D28F91E">
            <w:pPr>
              <w:spacing w:line="360" w:lineRule="auto"/>
              <w:jc w:val="center"/>
              <w:rPr>
                <w:rFonts w:asciiTheme="minorEastAsia" w:hAnsiTheme="minorEastAsia" w:eastAsiaTheme="minorEastAsia"/>
              </w:rPr>
            </w:pPr>
            <w:r>
              <w:rPr>
                <w:rFonts w:asciiTheme="minorEastAsia" w:hAnsiTheme="minorEastAsia" w:eastAsiaTheme="minorEastAsia"/>
              </w:rPr>
              <w:t>0.01%</w:t>
            </w:r>
          </w:p>
        </w:tc>
      </w:tr>
    </w:tbl>
    <w:p w14:paraId="51B6F59D">
      <w:pPr>
        <w:adjustRightInd w:val="0"/>
        <w:spacing w:line="300" w:lineRule="auto"/>
        <w:rPr>
          <w:rFonts w:asciiTheme="minorEastAsia" w:hAnsiTheme="minorEastAsia" w:eastAsiaTheme="minorEastAsia"/>
          <w:snapToGrid w:val="0"/>
          <w:kern w:val="0"/>
        </w:rPr>
      </w:pPr>
      <w:r>
        <w:rPr>
          <w:rFonts w:hint="eastAsia" w:asciiTheme="minorEastAsia" w:hAnsiTheme="minorEastAsia" w:eastAsiaTheme="minorEastAsia"/>
        </w:rPr>
        <w:t>注：1、中标服务费按差额定率累进法计算。例如：某服务类项目中标金额为1000万元，计算</w:t>
      </w:r>
      <w:r>
        <w:rPr>
          <w:rFonts w:hint="eastAsia"/>
          <w:snapToGrid w:val="0"/>
          <w:kern w:val="0"/>
        </w:rPr>
        <w:t>中标</w:t>
      </w:r>
      <w:r>
        <w:rPr>
          <w:rFonts w:hint="eastAsia" w:asciiTheme="minorEastAsia" w:hAnsiTheme="minorEastAsia" w:eastAsiaTheme="minorEastAsia"/>
          <w:snapToGrid w:val="0"/>
          <w:kern w:val="0"/>
        </w:rPr>
        <w:t>服务费如下：</w:t>
      </w:r>
    </w:p>
    <w:p w14:paraId="1CCE6C99">
      <w:pPr>
        <w:adjustRightInd w:val="0"/>
        <w:spacing w:line="30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100万元×1.5%=1.5万元</w:t>
      </w:r>
    </w:p>
    <w:p w14:paraId="01FC728A">
      <w:pPr>
        <w:adjustRightInd w:val="0"/>
        <w:spacing w:line="30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（500-100）万元×0.8%=3.2万元</w:t>
      </w:r>
    </w:p>
    <w:p w14:paraId="32FBAB7C">
      <w:pPr>
        <w:adjustRightInd w:val="0"/>
        <w:spacing w:line="30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（1000-500）×0.45%=2.25万元</w:t>
      </w:r>
    </w:p>
    <w:p w14:paraId="5C709DB0">
      <w:pPr>
        <w:adjustRightInd w:val="0"/>
        <w:spacing w:line="30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合计收费=1.5+3.2+2.25＝6.95（万元）</w:t>
      </w:r>
    </w:p>
    <w:p w14:paraId="0EA2D2B9">
      <w:pPr>
        <w:adjustRightInd w:val="0"/>
        <w:spacing w:line="300" w:lineRule="auto"/>
        <w:ind w:left="1125"/>
        <w:rPr>
          <w:snapToGrid w:val="0"/>
          <w:kern w:val="0"/>
          <w:sz w:val="24"/>
        </w:rPr>
      </w:pPr>
      <w:r>
        <w:rPr>
          <w:snapToGrid w:val="0"/>
          <w:kern w:val="0"/>
          <w:sz w:val="24"/>
        </w:rPr>
        <w:br w:type="page"/>
      </w:r>
    </w:p>
    <w:p w14:paraId="43C3AC30">
      <w:pPr>
        <w:adjustRightInd w:val="0"/>
        <w:snapToGrid w:val="0"/>
        <w:spacing w:line="300" w:lineRule="auto"/>
        <w:ind w:left="1125"/>
        <w:rPr>
          <w:snapToGrid w:val="0"/>
          <w:kern w:val="0"/>
          <w:sz w:val="24"/>
        </w:rPr>
      </w:pPr>
    </w:p>
    <w:p w14:paraId="7B23696E">
      <w:pPr>
        <w:adjustRightInd w:val="0"/>
        <w:snapToGrid w:val="0"/>
        <w:spacing w:line="300" w:lineRule="auto"/>
        <w:ind w:left="1125"/>
        <w:rPr>
          <w:snapToGrid w:val="0"/>
          <w:kern w:val="0"/>
          <w:sz w:val="24"/>
        </w:rPr>
      </w:pPr>
    </w:p>
    <w:p w14:paraId="3E653D6F">
      <w:pPr>
        <w:adjustRightInd w:val="0"/>
        <w:snapToGrid w:val="0"/>
        <w:spacing w:line="300" w:lineRule="auto"/>
        <w:ind w:left="1125"/>
        <w:rPr>
          <w:snapToGrid w:val="0"/>
          <w:kern w:val="0"/>
          <w:sz w:val="24"/>
        </w:rPr>
      </w:pPr>
    </w:p>
    <w:p w14:paraId="771EE75E">
      <w:pPr>
        <w:adjustRightInd w:val="0"/>
        <w:snapToGrid w:val="0"/>
        <w:spacing w:line="300" w:lineRule="auto"/>
        <w:ind w:left="1125"/>
        <w:rPr>
          <w:snapToGrid w:val="0"/>
          <w:kern w:val="0"/>
          <w:sz w:val="24"/>
        </w:rPr>
      </w:pPr>
    </w:p>
    <w:p w14:paraId="2EC5A15E">
      <w:pPr>
        <w:adjustRightInd w:val="0"/>
        <w:snapToGrid w:val="0"/>
        <w:spacing w:line="300" w:lineRule="auto"/>
        <w:ind w:left="1125"/>
        <w:rPr>
          <w:snapToGrid w:val="0"/>
          <w:kern w:val="0"/>
          <w:sz w:val="24"/>
        </w:rPr>
      </w:pPr>
    </w:p>
    <w:p w14:paraId="2CBBEB18">
      <w:pPr>
        <w:adjustRightInd w:val="0"/>
        <w:snapToGrid w:val="0"/>
        <w:spacing w:line="300" w:lineRule="auto"/>
        <w:ind w:left="1125"/>
        <w:rPr>
          <w:snapToGrid w:val="0"/>
          <w:kern w:val="0"/>
          <w:sz w:val="24"/>
        </w:rPr>
      </w:pPr>
    </w:p>
    <w:p w14:paraId="0C78DAAE">
      <w:pPr>
        <w:adjustRightInd w:val="0"/>
        <w:snapToGrid w:val="0"/>
        <w:spacing w:line="300" w:lineRule="auto"/>
        <w:ind w:left="1125"/>
        <w:rPr>
          <w:snapToGrid w:val="0"/>
          <w:kern w:val="0"/>
          <w:sz w:val="24"/>
        </w:rPr>
      </w:pPr>
    </w:p>
    <w:p w14:paraId="41CBEEE1">
      <w:pPr>
        <w:adjustRightInd w:val="0"/>
        <w:snapToGrid w:val="0"/>
        <w:spacing w:line="300" w:lineRule="auto"/>
        <w:ind w:left="1125"/>
        <w:rPr>
          <w:snapToGrid w:val="0"/>
          <w:kern w:val="0"/>
          <w:sz w:val="24"/>
        </w:rPr>
      </w:pPr>
    </w:p>
    <w:p w14:paraId="24610AE0">
      <w:pPr>
        <w:adjustRightInd w:val="0"/>
        <w:snapToGrid w:val="0"/>
        <w:spacing w:line="300" w:lineRule="auto"/>
        <w:ind w:left="1125"/>
        <w:rPr>
          <w:snapToGrid w:val="0"/>
          <w:kern w:val="0"/>
          <w:sz w:val="24"/>
        </w:rPr>
      </w:pPr>
    </w:p>
    <w:p w14:paraId="2D7DF362">
      <w:pPr>
        <w:adjustRightInd w:val="0"/>
        <w:snapToGrid w:val="0"/>
        <w:spacing w:line="300" w:lineRule="auto"/>
        <w:ind w:left="1125"/>
        <w:rPr>
          <w:snapToGrid w:val="0"/>
          <w:kern w:val="0"/>
          <w:sz w:val="24"/>
        </w:rPr>
      </w:pPr>
    </w:p>
    <w:p w14:paraId="598B3A6B">
      <w:pPr>
        <w:adjustRightInd w:val="0"/>
        <w:snapToGrid w:val="0"/>
        <w:spacing w:line="300" w:lineRule="auto"/>
        <w:ind w:left="1125"/>
        <w:rPr>
          <w:snapToGrid w:val="0"/>
          <w:kern w:val="0"/>
          <w:sz w:val="24"/>
        </w:rPr>
      </w:pPr>
    </w:p>
    <w:p w14:paraId="5E7D82DB">
      <w:pPr>
        <w:pStyle w:val="3"/>
        <w:spacing w:line="360" w:lineRule="auto"/>
        <w:rPr>
          <w:snapToGrid w:val="0"/>
          <w:kern w:val="0"/>
          <w:sz w:val="72"/>
        </w:rPr>
      </w:pPr>
      <w:bookmarkStart w:id="12" w:name="_Toc437335967"/>
      <w:r>
        <w:rPr>
          <w:rFonts w:hint="eastAsia"/>
          <w:snapToGrid w:val="0"/>
          <w:kern w:val="0"/>
          <w:sz w:val="72"/>
        </w:rPr>
        <w:t>第二部</w:t>
      </w:r>
      <w:bookmarkEnd w:id="12"/>
      <w:r>
        <w:rPr>
          <w:rFonts w:hint="eastAsia"/>
          <w:snapToGrid w:val="0"/>
          <w:kern w:val="0"/>
          <w:sz w:val="72"/>
        </w:rPr>
        <w:t>分</w:t>
      </w:r>
    </w:p>
    <w:p w14:paraId="241F59C6">
      <w:pPr>
        <w:pStyle w:val="3"/>
        <w:spacing w:beforeLines="100" w:line="360" w:lineRule="auto"/>
        <w:rPr>
          <w:b/>
          <w:snapToGrid w:val="0"/>
          <w:kern w:val="0"/>
          <w:sz w:val="72"/>
        </w:rPr>
      </w:pPr>
      <w:bookmarkStart w:id="13" w:name="_Toc437335968"/>
      <w:r>
        <w:rPr>
          <w:rFonts w:hint="eastAsia"/>
          <w:b/>
          <w:snapToGrid w:val="0"/>
          <w:kern w:val="0"/>
          <w:sz w:val="72"/>
        </w:rPr>
        <w:t>合同条款</w:t>
      </w:r>
      <w:bookmarkEnd w:id="13"/>
    </w:p>
    <w:p w14:paraId="4FBBACCD">
      <w:pPr>
        <w:pStyle w:val="4"/>
        <w:jc w:val="center"/>
      </w:pPr>
      <w:r>
        <w:rPr>
          <w:snapToGrid w:val="0"/>
          <w:kern w:val="0"/>
        </w:rPr>
        <w:br w:type="page"/>
      </w:r>
      <w:bookmarkStart w:id="14" w:name="q10"/>
      <w:bookmarkEnd w:id="14"/>
    </w:p>
    <w:p w14:paraId="0FD70A72">
      <w:pPr>
        <w:spacing w:line="300" w:lineRule="auto"/>
      </w:pPr>
    </w:p>
    <w:p w14:paraId="483B81FE">
      <w:pPr>
        <w:pStyle w:val="4"/>
        <w:spacing w:before="0" w:after="0" w:line="240" w:lineRule="auto"/>
        <w:jc w:val="center"/>
        <w:rPr>
          <w:snapToGrid w:val="0"/>
          <w:color w:val="000000" w:themeColor="text1"/>
          <w:kern w:val="0"/>
          <w14:textFill>
            <w14:solidFill>
              <w14:schemeClr w14:val="tx1"/>
            </w14:solidFill>
          </w14:textFill>
        </w:rPr>
      </w:pPr>
      <w:bookmarkStart w:id="15" w:name="_Toc437335970"/>
      <w:r>
        <w:rPr>
          <w:rFonts w:hint="eastAsia"/>
          <w:snapToGrid w:val="0"/>
          <w:color w:val="000000" w:themeColor="text1"/>
          <w:kern w:val="0"/>
          <w14:textFill>
            <w14:solidFill>
              <w14:schemeClr w14:val="tx1"/>
            </w14:solidFill>
          </w14:textFill>
        </w:rPr>
        <w:t>合同条款</w:t>
      </w:r>
      <w:bookmarkEnd w:id="15"/>
      <w:bookmarkStart w:id="16" w:name="a7"/>
      <w:bookmarkEnd w:id="16"/>
    </w:p>
    <w:p w14:paraId="1B6FD264">
      <w:pPr>
        <w:pStyle w:val="78"/>
        <w:widowControl w:val="0"/>
        <w:pBdr>
          <w:bottom w:val="none" w:color="auto" w:sz="0" w:space="0"/>
        </w:pBdr>
        <w:adjustRightInd w:val="0"/>
        <w:snapToGrid w:val="0"/>
        <w:spacing w:before="0" w:beforeAutospacing="0" w:after="0" w:afterAutospacing="0"/>
        <w:textAlignment w:val="auto"/>
        <w:rPr>
          <w:rFonts w:ascii="宋体" w:hAnsi="Courier New" w:eastAsia="宋体"/>
          <w:color w:val="000000" w:themeColor="text1"/>
          <w:kern w:val="2"/>
          <w:sz w:val="21"/>
          <w:szCs w:val="20"/>
          <w14:textFill>
            <w14:solidFill>
              <w14:schemeClr w14:val="tx1"/>
            </w14:solidFill>
          </w14:textFill>
        </w:rPr>
      </w:pPr>
      <w:r>
        <w:rPr>
          <w:rFonts w:hint="eastAsia" w:ascii="宋体" w:hAnsi="Courier New" w:eastAsia="宋体"/>
          <w:color w:val="000000" w:themeColor="text1"/>
          <w:kern w:val="2"/>
          <w:sz w:val="21"/>
          <w:szCs w:val="20"/>
          <w14:textFill>
            <w14:solidFill>
              <w14:schemeClr w14:val="tx1"/>
            </w14:solidFill>
          </w14:textFill>
        </w:rPr>
        <w:t>（仅供参考）</w:t>
      </w:r>
    </w:p>
    <w:p w14:paraId="519DA9A8">
      <w:pPr>
        <w:pStyle w:val="21"/>
        <w:spacing w:line="300" w:lineRule="auto"/>
        <w:ind w:firstLine="420" w:firstLineChars="200"/>
        <w:rPr>
          <w:color w:val="000000" w:themeColor="text1"/>
          <w14:textFill>
            <w14:solidFill>
              <w14:schemeClr w14:val="tx1"/>
            </w14:solidFill>
          </w14:textFill>
        </w:rPr>
      </w:pPr>
    </w:p>
    <w:p w14:paraId="22DE61DC">
      <w:pPr>
        <w:pStyle w:val="21"/>
        <w:spacing w:line="300" w:lineRule="auto"/>
        <w:ind w:firstLine="420" w:firstLineChars="200"/>
      </w:pPr>
      <w:r>
        <w:rPr>
          <w:rFonts w:hint="eastAsia"/>
          <w:color w:val="000000" w:themeColor="text1"/>
          <w14:textFill>
            <w14:solidFill>
              <w14:schemeClr w14:val="tx1"/>
            </w14:solidFill>
          </w14:textFill>
        </w:rPr>
        <w:t>根据深圳市中正招标有限公司组织的招标编号为</w:t>
      </w:r>
      <w:r>
        <w:rPr>
          <w:rFonts w:hint="eastAsia"/>
          <w:color w:val="000000" w:themeColor="text1"/>
          <w:u w:val="single"/>
          <w:lang w:eastAsia="zh-CN"/>
          <w14:textFill>
            <w14:solidFill>
              <w14:schemeClr w14:val="tx1"/>
            </w14:solidFill>
          </w14:textFill>
        </w:rPr>
        <w:t>SZZZ2025-QC0443</w:t>
      </w:r>
      <w:r>
        <w:rPr>
          <w:rFonts w:hint="eastAsia"/>
          <w:color w:val="000000" w:themeColor="text1"/>
          <w14:textFill>
            <w14:solidFill>
              <w14:schemeClr w14:val="tx1"/>
            </w14:solidFill>
          </w14:textFill>
        </w:rPr>
        <w:t>的</w:t>
      </w:r>
      <w:r>
        <w:rPr>
          <w:rFonts w:hint="eastAsia"/>
          <w:color w:val="000000" w:themeColor="text1"/>
          <w:lang w:eastAsia="zh-CN"/>
          <w14:textFill>
            <w14:solidFill>
              <w14:schemeClr w14:val="tx1"/>
            </w14:solidFill>
          </w14:textFill>
        </w:rPr>
        <w:t>兴业银行深圳分行2026年保安服务外包项目</w:t>
      </w:r>
      <w:r>
        <w:rPr>
          <w:rFonts w:hint="eastAsia"/>
        </w:rPr>
        <w:t>招标结果，缔结合同如下：</w:t>
      </w:r>
    </w:p>
    <w:p w14:paraId="36CF7B64">
      <w:pPr>
        <w:pStyle w:val="21"/>
        <w:adjustRightInd w:val="0"/>
        <w:spacing w:line="300" w:lineRule="auto"/>
        <w:ind w:firstLine="420" w:firstLineChars="200"/>
      </w:pPr>
      <w:r>
        <w:rPr>
          <w:rFonts w:hint="eastAsia"/>
        </w:rPr>
        <w:t xml:space="preserve">甲    方：                   </w:t>
      </w:r>
    </w:p>
    <w:p w14:paraId="3D1E93BB">
      <w:pPr>
        <w:pStyle w:val="21"/>
        <w:adjustRightInd w:val="0"/>
        <w:spacing w:line="300" w:lineRule="auto"/>
        <w:ind w:firstLine="420" w:firstLineChars="200"/>
      </w:pPr>
      <w:r>
        <w:rPr>
          <w:rFonts w:hint="eastAsia"/>
        </w:rPr>
        <w:t>电    话：                      传  真：           地  址：</w:t>
      </w:r>
    </w:p>
    <w:p w14:paraId="1B7F240E">
      <w:pPr>
        <w:pStyle w:val="21"/>
        <w:adjustRightInd w:val="0"/>
        <w:spacing w:line="300" w:lineRule="auto"/>
        <w:ind w:firstLine="420" w:firstLineChars="200"/>
      </w:pPr>
      <w:r>
        <w:rPr>
          <w:rFonts w:hint="eastAsia"/>
        </w:rPr>
        <w:t xml:space="preserve">乙    方：                    </w:t>
      </w:r>
    </w:p>
    <w:p w14:paraId="64619132">
      <w:pPr>
        <w:pStyle w:val="21"/>
        <w:adjustRightInd w:val="0"/>
        <w:spacing w:line="300" w:lineRule="auto"/>
        <w:ind w:firstLine="420" w:firstLineChars="200"/>
      </w:pPr>
      <w:r>
        <w:rPr>
          <w:rFonts w:hint="eastAsia"/>
        </w:rPr>
        <w:t xml:space="preserve">电    话：                      传  真：           地  址：   </w:t>
      </w:r>
    </w:p>
    <w:p w14:paraId="623C9872">
      <w:pPr>
        <w:pStyle w:val="21"/>
        <w:adjustRightInd w:val="0"/>
        <w:spacing w:line="300" w:lineRule="auto"/>
        <w:ind w:firstLine="420" w:firstLineChars="200"/>
      </w:pPr>
    </w:p>
    <w:p w14:paraId="4AEE4190">
      <w:pPr>
        <w:pStyle w:val="21"/>
        <w:adjustRightInd w:val="0"/>
        <w:spacing w:line="300" w:lineRule="auto"/>
        <w:ind w:firstLine="420" w:firstLineChars="200"/>
        <w:rPr>
          <w:b/>
        </w:rPr>
      </w:pPr>
      <w:r>
        <w:rPr>
          <w:rFonts w:hint="eastAsia"/>
        </w:rPr>
        <w:t>项目名称：           采购编号：</w:t>
      </w:r>
    </w:p>
    <w:p w14:paraId="62B336BC">
      <w:pPr>
        <w:pStyle w:val="21"/>
        <w:adjustRightInd w:val="0"/>
        <w:spacing w:line="300" w:lineRule="auto"/>
        <w:ind w:firstLine="420" w:firstLineChars="200"/>
      </w:pPr>
    </w:p>
    <w:p w14:paraId="062F8D6B">
      <w:pPr>
        <w:pStyle w:val="21"/>
        <w:adjustRightInd w:val="0"/>
        <w:spacing w:line="300" w:lineRule="auto"/>
        <w:ind w:firstLine="420" w:firstLineChars="200"/>
      </w:pPr>
      <w:r>
        <w:rPr>
          <w:rFonts w:hint="eastAsia"/>
        </w:rPr>
        <w:t>根据项目的采购结果，按照《中华人民共和国招标投标法》、《中华人民共和国民法典》的规定，经双方协商，本着平等互利和诚实信用的原则，一致同意签订本合同如下。</w:t>
      </w:r>
    </w:p>
    <w:p w14:paraId="2CBD1B1E">
      <w:pPr>
        <w:pStyle w:val="21"/>
        <w:numPr>
          <w:ilvl w:val="0"/>
          <w:numId w:val="3"/>
        </w:numPr>
        <w:adjustRightInd w:val="0"/>
        <w:spacing w:line="300" w:lineRule="auto"/>
        <w:ind w:left="-4" w:leftChars="-2" w:firstLine="457" w:firstLineChars="217"/>
        <w:rPr>
          <w:b/>
        </w:rPr>
      </w:pPr>
      <w:r>
        <w:rPr>
          <w:rFonts w:hint="eastAsia"/>
          <w:b/>
        </w:rPr>
        <w:t xml:space="preserve">服务内容 </w:t>
      </w:r>
    </w:p>
    <w:p w14:paraId="4D1ADC96">
      <w:pPr>
        <w:spacing w:line="360" w:lineRule="auto"/>
        <w:ind w:firstLine="422" w:firstLineChars="201"/>
      </w:pPr>
      <w:r>
        <w:rPr>
          <w:rFonts w:hint="eastAsia" w:ascii="宋体" w:hAnsi="宋体"/>
          <w:szCs w:val="21"/>
        </w:rPr>
        <w:t>______________________</w:t>
      </w:r>
    </w:p>
    <w:p w14:paraId="0FADFEE6">
      <w:pPr>
        <w:pStyle w:val="21"/>
        <w:adjustRightInd w:val="0"/>
        <w:spacing w:line="300" w:lineRule="auto"/>
        <w:ind w:firstLine="422" w:firstLineChars="200"/>
        <w:rPr>
          <w:b/>
        </w:rPr>
      </w:pPr>
      <w:r>
        <w:rPr>
          <w:rFonts w:hint="eastAsia"/>
          <w:b/>
        </w:rPr>
        <w:t>二、合同金额</w:t>
      </w:r>
    </w:p>
    <w:p w14:paraId="69FBBA48">
      <w:pPr>
        <w:pStyle w:val="21"/>
        <w:adjustRightInd w:val="0"/>
        <w:spacing w:line="300" w:lineRule="auto"/>
      </w:pPr>
      <w:r>
        <w:rPr>
          <w:rFonts w:hint="eastAsia"/>
        </w:rPr>
        <w:t xml:space="preserve">    合同金额为（大写）：_________________元（￥_______________元）人民币。</w:t>
      </w:r>
    </w:p>
    <w:p w14:paraId="7949C9AC">
      <w:pPr>
        <w:snapToGrid w:val="0"/>
        <w:spacing w:line="360" w:lineRule="auto"/>
        <w:ind w:firstLine="422" w:firstLineChars="200"/>
        <w:rPr>
          <w:rFonts w:ascii="宋体" w:hAnsi="宋体"/>
          <w:b/>
          <w:szCs w:val="21"/>
        </w:rPr>
      </w:pPr>
      <w:r>
        <w:rPr>
          <w:rFonts w:hint="eastAsia" w:ascii="宋体" w:hAnsi="宋体"/>
          <w:b/>
          <w:szCs w:val="21"/>
        </w:rPr>
        <w:t>三、技术资料</w:t>
      </w:r>
    </w:p>
    <w:p w14:paraId="21717814">
      <w:pPr>
        <w:snapToGrid w:val="0"/>
        <w:spacing w:line="360" w:lineRule="auto"/>
        <w:ind w:firstLine="420" w:firstLineChars="200"/>
        <w:rPr>
          <w:rFonts w:ascii="宋体" w:hAnsi="宋体"/>
          <w:szCs w:val="21"/>
        </w:rPr>
      </w:pPr>
      <w:r>
        <w:rPr>
          <w:rFonts w:hint="eastAsia" w:ascii="宋体" w:hAnsi="宋体"/>
          <w:szCs w:val="21"/>
        </w:rPr>
        <w:t>1、中标人应按招标文件规定的时间向采购人提供有关技术资料。</w:t>
      </w:r>
    </w:p>
    <w:p w14:paraId="2BBBBF1B">
      <w:pPr>
        <w:snapToGrid w:val="0"/>
        <w:spacing w:line="360" w:lineRule="auto"/>
        <w:ind w:firstLine="420" w:firstLineChars="200"/>
        <w:rPr>
          <w:rFonts w:ascii="宋体" w:hAnsi="宋体"/>
          <w:szCs w:val="21"/>
        </w:rPr>
      </w:pPr>
      <w:r>
        <w:rPr>
          <w:rFonts w:hint="eastAsia" w:ascii="宋体" w:hAnsi="宋体"/>
          <w:szCs w:val="21"/>
        </w:rPr>
        <w:t>2、没有采购人事先书面同意，中标人不得将由采购人提供的有关合同或任何合同条文、项目资料提供给与履行本合同无关的任何其他人。即使向履行本合同有关的人员提供，也应注意保密并限于履行合同的必需范围。</w:t>
      </w:r>
    </w:p>
    <w:p w14:paraId="2B0C806A">
      <w:pPr>
        <w:snapToGrid w:val="0"/>
        <w:spacing w:line="360" w:lineRule="auto"/>
        <w:ind w:firstLine="420" w:firstLineChars="200"/>
        <w:rPr>
          <w:rFonts w:ascii="宋体" w:hAnsi="宋体"/>
          <w:szCs w:val="21"/>
        </w:rPr>
      </w:pPr>
      <w:r>
        <w:rPr>
          <w:rFonts w:hint="eastAsia" w:ascii="宋体" w:hAnsi="宋体"/>
          <w:szCs w:val="21"/>
        </w:rPr>
        <w:t>3、合同履行完毕，未经采购人的书面同意，中标人不得保存在履行合同过程中所获得或接触到的任何内部数据资料。</w:t>
      </w:r>
    </w:p>
    <w:p w14:paraId="25B65509">
      <w:pPr>
        <w:snapToGrid w:val="0"/>
        <w:spacing w:line="360" w:lineRule="auto"/>
        <w:ind w:firstLine="422" w:firstLineChars="200"/>
        <w:rPr>
          <w:rFonts w:ascii="宋体" w:hAnsi="宋体"/>
          <w:b/>
          <w:szCs w:val="21"/>
        </w:rPr>
      </w:pPr>
      <w:r>
        <w:rPr>
          <w:rFonts w:hint="eastAsia" w:ascii="宋体" w:hAnsi="宋体"/>
          <w:b/>
          <w:szCs w:val="21"/>
        </w:rPr>
        <w:t>四、知识产权</w:t>
      </w:r>
    </w:p>
    <w:p w14:paraId="1807DB5B">
      <w:pPr>
        <w:snapToGrid w:val="0"/>
        <w:spacing w:line="360" w:lineRule="auto"/>
        <w:ind w:firstLine="420" w:firstLineChars="200"/>
        <w:rPr>
          <w:rFonts w:ascii="宋体" w:hAnsi="宋体"/>
          <w:bCs/>
          <w:szCs w:val="21"/>
        </w:rPr>
      </w:pPr>
      <w:r>
        <w:rPr>
          <w:rFonts w:hint="eastAsia" w:ascii="宋体" w:hAnsi="宋体"/>
          <w:szCs w:val="21"/>
        </w:rPr>
        <w:t>中标人应保证提供服务过程中不会侵犯任何第三方的知识产权</w:t>
      </w:r>
      <w:r>
        <w:rPr>
          <w:rFonts w:hint="eastAsia" w:ascii="宋体" w:hAnsi="宋体"/>
          <w:bCs/>
          <w:szCs w:val="21"/>
        </w:rPr>
        <w:t>。</w:t>
      </w:r>
    </w:p>
    <w:p w14:paraId="367FDA35">
      <w:pPr>
        <w:snapToGrid w:val="0"/>
        <w:spacing w:line="360" w:lineRule="auto"/>
        <w:ind w:firstLine="422" w:firstLineChars="200"/>
        <w:rPr>
          <w:rFonts w:ascii="宋体" w:hAnsi="宋体"/>
          <w:b/>
          <w:szCs w:val="21"/>
        </w:rPr>
      </w:pPr>
      <w:r>
        <w:rPr>
          <w:rFonts w:hint="eastAsia" w:ascii="宋体" w:hAnsi="宋体"/>
          <w:b/>
          <w:szCs w:val="21"/>
        </w:rPr>
        <w:t>五、采购人的权利与义务</w:t>
      </w:r>
    </w:p>
    <w:p w14:paraId="2A9A80B9">
      <w:pPr>
        <w:snapToGrid w:val="0"/>
        <w:spacing w:line="360" w:lineRule="auto"/>
        <w:ind w:firstLine="420" w:firstLineChars="200"/>
        <w:rPr>
          <w:rFonts w:ascii="宋体" w:hAnsi="宋体"/>
          <w:szCs w:val="21"/>
        </w:rPr>
      </w:pPr>
      <w:r>
        <w:rPr>
          <w:rFonts w:hint="eastAsia" w:ascii="宋体" w:hAnsi="宋体"/>
          <w:szCs w:val="21"/>
        </w:rPr>
        <w:t>1、_______________________</w:t>
      </w:r>
    </w:p>
    <w:p w14:paraId="4C779853">
      <w:pPr>
        <w:snapToGrid w:val="0"/>
        <w:spacing w:line="360" w:lineRule="auto"/>
        <w:ind w:firstLine="420" w:firstLineChars="200"/>
        <w:rPr>
          <w:rFonts w:ascii="宋体" w:hAnsi="宋体"/>
          <w:szCs w:val="21"/>
        </w:rPr>
      </w:pPr>
      <w:r>
        <w:rPr>
          <w:rFonts w:hint="eastAsia" w:ascii="宋体" w:hAnsi="宋体"/>
          <w:szCs w:val="21"/>
        </w:rPr>
        <w:t>2、_______________________</w:t>
      </w:r>
    </w:p>
    <w:p w14:paraId="209CECC7">
      <w:pPr>
        <w:snapToGrid w:val="0"/>
        <w:spacing w:line="360" w:lineRule="auto"/>
        <w:ind w:firstLine="420" w:firstLineChars="200"/>
        <w:rPr>
          <w:rFonts w:ascii="宋体" w:hAnsi="宋体"/>
          <w:szCs w:val="21"/>
        </w:rPr>
      </w:pPr>
      <w:r>
        <w:rPr>
          <w:rFonts w:hint="eastAsia" w:ascii="宋体" w:hAnsi="宋体"/>
          <w:szCs w:val="21"/>
        </w:rPr>
        <w:t>3、_______________________</w:t>
      </w:r>
    </w:p>
    <w:p w14:paraId="0D4D23BB">
      <w:pPr>
        <w:snapToGrid w:val="0"/>
        <w:spacing w:line="360" w:lineRule="auto"/>
        <w:ind w:firstLine="420" w:firstLineChars="200"/>
        <w:rPr>
          <w:rFonts w:ascii="宋体" w:hAnsi="宋体"/>
          <w:szCs w:val="21"/>
        </w:rPr>
      </w:pPr>
      <w:r>
        <w:rPr>
          <w:rFonts w:hint="eastAsia" w:ascii="宋体" w:hAnsi="宋体"/>
          <w:szCs w:val="21"/>
        </w:rPr>
        <w:t>4、_______________________</w:t>
      </w:r>
    </w:p>
    <w:p w14:paraId="2A3B0261">
      <w:pPr>
        <w:snapToGrid w:val="0"/>
        <w:spacing w:line="360" w:lineRule="auto"/>
        <w:ind w:firstLine="420" w:firstLineChars="200"/>
        <w:rPr>
          <w:rFonts w:ascii="宋体" w:hAnsi="宋体"/>
          <w:szCs w:val="21"/>
        </w:rPr>
      </w:pPr>
      <w:r>
        <w:rPr>
          <w:rFonts w:hint="eastAsia" w:ascii="宋体" w:hAnsi="宋体"/>
          <w:szCs w:val="21"/>
        </w:rPr>
        <w:t>5、采购人的其它权利与义务_______________________</w:t>
      </w:r>
    </w:p>
    <w:p w14:paraId="5A741710">
      <w:pPr>
        <w:snapToGrid w:val="0"/>
        <w:spacing w:line="360" w:lineRule="auto"/>
        <w:ind w:firstLine="422" w:firstLineChars="200"/>
        <w:rPr>
          <w:rFonts w:ascii="宋体" w:hAnsi="宋体"/>
          <w:b/>
          <w:szCs w:val="21"/>
        </w:rPr>
      </w:pPr>
      <w:r>
        <w:rPr>
          <w:rFonts w:hint="eastAsia" w:ascii="宋体" w:hAnsi="宋体"/>
          <w:b/>
          <w:szCs w:val="21"/>
        </w:rPr>
        <w:t>六、中标人的权利与义务</w:t>
      </w:r>
    </w:p>
    <w:p w14:paraId="75A06D79">
      <w:pPr>
        <w:snapToGrid w:val="0"/>
        <w:spacing w:line="360" w:lineRule="auto"/>
        <w:ind w:firstLine="420" w:firstLineChars="200"/>
        <w:rPr>
          <w:rFonts w:ascii="宋体" w:hAnsi="宋体"/>
          <w:szCs w:val="21"/>
        </w:rPr>
      </w:pPr>
      <w:r>
        <w:rPr>
          <w:rFonts w:hint="eastAsia" w:ascii="宋体" w:hAnsi="宋体"/>
          <w:szCs w:val="21"/>
        </w:rPr>
        <w:t>1、_______________________</w:t>
      </w:r>
    </w:p>
    <w:p w14:paraId="5EB6963B">
      <w:pPr>
        <w:snapToGrid w:val="0"/>
        <w:spacing w:line="360" w:lineRule="auto"/>
        <w:ind w:firstLine="420" w:firstLineChars="200"/>
        <w:rPr>
          <w:rFonts w:ascii="宋体" w:hAnsi="宋体"/>
          <w:szCs w:val="21"/>
        </w:rPr>
      </w:pPr>
      <w:r>
        <w:rPr>
          <w:rFonts w:hint="eastAsia" w:ascii="宋体" w:hAnsi="宋体"/>
          <w:szCs w:val="21"/>
        </w:rPr>
        <w:t>2、_______________________</w:t>
      </w:r>
    </w:p>
    <w:p w14:paraId="64EE384C">
      <w:pPr>
        <w:snapToGrid w:val="0"/>
        <w:spacing w:line="360" w:lineRule="auto"/>
        <w:ind w:firstLine="420" w:firstLineChars="200"/>
        <w:rPr>
          <w:rFonts w:ascii="宋体" w:hAnsi="宋体"/>
          <w:szCs w:val="21"/>
        </w:rPr>
      </w:pPr>
      <w:r>
        <w:rPr>
          <w:rFonts w:hint="eastAsia" w:ascii="宋体" w:hAnsi="宋体"/>
          <w:szCs w:val="21"/>
        </w:rPr>
        <w:t>3、_______________________</w:t>
      </w:r>
    </w:p>
    <w:p w14:paraId="18C3B9E3">
      <w:pPr>
        <w:snapToGrid w:val="0"/>
        <w:spacing w:line="360" w:lineRule="auto"/>
        <w:ind w:firstLine="420" w:firstLineChars="200"/>
        <w:rPr>
          <w:rFonts w:ascii="宋体" w:hAnsi="宋体"/>
          <w:szCs w:val="21"/>
        </w:rPr>
      </w:pPr>
      <w:r>
        <w:rPr>
          <w:rFonts w:hint="eastAsia" w:ascii="宋体" w:hAnsi="宋体"/>
          <w:szCs w:val="21"/>
        </w:rPr>
        <w:t>4、_______________________</w:t>
      </w:r>
    </w:p>
    <w:p w14:paraId="504110B4">
      <w:pPr>
        <w:snapToGrid w:val="0"/>
        <w:spacing w:line="360" w:lineRule="auto"/>
        <w:ind w:firstLine="420" w:firstLineChars="200"/>
        <w:rPr>
          <w:rFonts w:ascii="宋体" w:hAnsi="宋体"/>
          <w:szCs w:val="21"/>
        </w:rPr>
      </w:pPr>
      <w:r>
        <w:rPr>
          <w:rFonts w:hint="eastAsia" w:ascii="宋体" w:hAnsi="宋体"/>
          <w:szCs w:val="21"/>
        </w:rPr>
        <w:t>5、中标人的其它权利与义务_______________________</w:t>
      </w:r>
    </w:p>
    <w:p w14:paraId="69B52FBA">
      <w:pPr>
        <w:snapToGrid w:val="0"/>
        <w:spacing w:line="360" w:lineRule="auto"/>
        <w:ind w:firstLine="422" w:firstLineChars="200"/>
        <w:rPr>
          <w:rFonts w:ascii="宋体" w:hAnsi="宋体"/>
          <w:b/>
          <w:szCs w:val="21"/>
        </w:rPr>
      </w:pPr>
      <w:r>
        <w:rPr>
          <w:rFonts w:hint="eastAsia" w:ascii="宋体" w:hAnsi="宋体"/>
          <w:b/>
          <w:szCs w:val="21"/>
        </w:rPr>
        <w:t>七、合同履行时间、履行方式及履行地点</w:t>
      </w:r>
    </w:p>
    <w:p w14:paraId="40BAE5C4">
      <w:pPr>
        <w:snapToGrid w:val="0"/>
        <w:spacing w:line="360" w:lineRule="auto"/>
        <w:ind w:firstLine="420" w:firstLineChars="200"/>
        <w:rPr>
          <w:rFonts w:ascii="宋体" w:hAnsi="宋体"/>
          <w:bCs/>
          <w:szCs w:val="21"/>
        </w:rPr>
      </w:pPr>
      <w:r>
        <w:rPr>
          <w:rFonts w:hint="eastAsia" w:ascii="宋体" w:hAnsi="宋体"/>
          <w:bCs/>
          <w:szCs w:val="21"/>
        </w:rPr>
        <w:t>1、</w:t>
      </w:r>
      <w:r>
        <w:rPr>
          <w:rFonts w:hint="eastAsia" w:ascii="宋体" w:hAnsi="宋体"/>
          <w:szCs w:val="21"/>
        </w:rPr>
        <w:t>履行时间</w:t>
      </w:r>
      <w:r>
        <w:rPr>
          <w:rFonts w:hint="eastAsia" w:ascii="宋体" w:hAnsi="宋体"/>
          <w:bCs/>
          <w:szCs w:val="21"/>
        </w:rPr>
        <w:t>：</w:t>
      </w:r>
      <w:r>
        <w:rPr>
          <w:rFonts w:hint="eastAsia" w:ascii="宋体" w:hAnsi="宋体"/>
          <w:szCs w:val="21"/>
        </w:rPr>
        <w:t>______________________</w:t>
      </w:r>
    </w:p>
    <w:p w14:paraId="1A45A1A6">
      <w:pPr>
        <w:snapToGrid w:val="0"/>
        <w:spacing w:line="360" w:lineRule="auto"/>
        <w:ind w:firstLine="420" w:firstLineChars="200"/>
        <w:rPr>
          <w:rFonts w:ascii="宋体" w:hAnsi="宋体"/>
          <w:bCs/>
          <w:szCs w:val="21"/>
        </w:rPr>
      </w:pPr>
      <w:r>
        <w:rPr>
          <w:rFonts w:hint="eastAsia" w:ascii="宋体" w:hAnsi="宋体"/>
          <w:bCs/>
          <w:szCs w:val="21"/>
        </w:rPr>
        <w:t>2、</w:t>
      </w:r>
      <w:r>
        <w:rPr>
          <w:rFonts w:hint="eastAsia" w:ascii="宋体" w:hAnsi="宋体"/>
          <w:szCs w:val="21"/>
        </w:rPr>
        <w:t>履行方式</w:t>
      </w:r>
      <w:r>
        <w:rPr>
          <w:rFonts w:hint="eastAsia" w:ascii="宋体" w:hAnsi="宋体"/>
          <w:bCs/>
          <w:szCs w:val="21"/>
        </w:rPr>
        <w:t>：</w:t>
      </w:r>
      <w:r>
        <w:rPr>
          <w:rFonts w:hint="eastAsia" w:ascii="宋体" w:hAnsi="宋体"/>
          <w:szCs w:val="21"/>
        </w:rPr>
        <w:t>______________________</w:t>
      </w:r>
    </w:p>
    <w:p w14:paraId="65121A48">
      <w:pPr>
        <w:snapToGrid w:val="0"/>
        <w:spacing w:line="360" w:lineRule="auto"/>
        <w:ind w:firstLine="420" w:firstLineChars="200"/>
        <w:rPr>
          <w:rFonts w:ascii="宋体" w:hAnsi="宋体"/>
          <w:szCs w:val="21"/>
        </w:rPr>
      </w:pPr>
      <w:r>
        <w:rPr>
          <w:rFonts w:hint="eastAsia" w:ascii="宋体" w:hAnsi="宋体"/>
          <w:bCs/>
          <w:szCs w:val="21"/>
        </w:rPr>
        <w:t>3、</w:t>
      </w:r>
      <w:r>
        <w:rPr>
          <w:rFonts w:hint="eastAsia" w:ascii="宋体" w:hAnsi="宋体"/>
          <w:szCs w:val="21"/>
        </w:rPr>
        <w:t>履行地点</w:t>
      </w:r>
      <w:r>
        <w:rPr>
          <w:rFonts w:hint="eastAsia" w:ascii="宋体" w:hAnsi="宋体"/>
          <w:bCs/>
          <w:szCs w:val="21"/>
        </w:rPr>
        <w:t>：</w:t>
      </w:r>
      <w:r>
        <w:rPr>
          <w:rFonts w:hint="eastAsia" w:ascii="宋体" w:hAnsi="宋体"/>
          <w:szCs w:val="21"/>
          <w:u w:val="single"/>
        </w:rPr>
        <w:t>深圳市</w:t>
      </w:r>
    </w:p>
    <w:p w14:paraId="30024B9D">
      <w:pPr>
        <w:pStyle w:val="21"/>
        <w:adjustRightInd w:val="0"/>
        <w:spacing w:line="300" w:lineRule="auto"/>
        <w:ind w:firstLine="422" w:firstLineChars="200"/>
        <w:rPr>
          <w:b/>
          <w:bCs/>
        </w:rPr>
      </w:pPr>
      <w:r>
        <w:rPr>
          <w:rFonts w:hint="eastAsia"/>
          <w:b/>
          <w:bCs/>
        </w:rPr>
        <w:t>八、验收</w:t>
      </w:r>
    </w:p>
    <w:p w14:paraId="6CFA78D5">
      <w:pPr>
        <w:pStyle w:val="21"/>
        <w:adjustRightInd w:val="0"/>
        <w:spacing w:line="300" w:lineRule="auto"/>
        <w:ind w:firstLine="420" w:firstLineChars="200"/>
      </w:pPr>
      <w:bookmarkStart w:id="17" w:name="_Toc456768754"/>
      <w:r>
        <w:rPr>
          <w:rFonts w:hint="eastAsia"/>
        </w:rPr>
        <w:t>以供需双方实际协商为准。</w:t>
      </w:r>
    </w:p>
    <w:p w14:paraId="3CEF3374">
      <w:pPr>
        <w:pStyle w:val="21"/>
        <w:adjustRightInd w:val="0"/>
        <w:snapToGrid w:val="0"/>
        <w:spacing w:line="300" w:lineRule="auto"/>
        <w:ind w:firstLine="422" w:firstLineChars="200"/>
        <w:rPr>
          <w:b/>
        </w:rPr>
      </w:pPr>
      <w:r>
        <w:rPr>
          <w:rFonts w:hint="eastAsia"/>
          <w:b/>
          <w:bCs/>
        </w:rPr>
        <w:t>九、</w:t>
      </w:r>
      <w:bookmarkEnd w:id="17"/>
      <w:r>
        <w:rPr>
          <w:rFonts w:hint="eastAsia"/>
          <w:b/>
        </w:rPr>
        <w:t>违约责任与赔偿损失</w:t>
      </w:r>
    </w:p>
    <w:p w14:paraId="14C7261B">
      <w:pPr>
        <w:pStyle w:val="21"/>
        <w:adjustRightInd w:val="0"/>
        <w:spacing w:line="300" w:lineRule="auto"/>
        <w:ind w:firstLine="420" w:firstLineChars="200"/>
      </w:pPr>
      <w:r>
        <w:rPr>
          <w:rFonts w:hint="eastAsia"/>
        </w:rPr>
        <w:t>以供需双方实际协商为准。</w:t>
      </w:r>
    </w:p>
    <w:p w14:paraId="23C2C1CA">
      <w:pPr>
        <w:pStyle w:val="21"/>
        <w:adjustRightInd w:val="0"/>
        <w:spacing w:line="300" w:lineRule="auto"/>
        <w:ind w:firstLine="422" w:firstLineChars="200"/>
        <w:rPr>
          <w:b/>
        </w:rPr>
      </w:pPr>
      <w:r>
        <w:rPr>
          <w:rFonts w:hint="eastAsia"/>
          <w:b/>
        </w:rPr>
        <w:t>十、争议的解决</w:t>
      </w:r>
    </w:p>
    <w:p w14:paraId="6C8A9DCD">
      <w:pPr>
        <w:pStyle w:val="21"/>
        <w:adjustRightInd w:val="0"/>
        <w:spacing w:line="300" w:lineRule="auto"/>
        <w:ind w:firstLine="420" w:firstLineChars="200"/>
      </w:pPr>
      <w:r>
        <w:rPr>
          <w:rFonts w:hint="eastAsia"/>
        </w:rPr>
        <w:t>以供需双方实际协商为准。</w:t>
      </w:r>
    </w:p>
    <w:p w14:paraId="4DF5674D">
      <w:pPr>
        <w:pStyle w:val="21"/>
        <w:adjustRightInd w:val="0"/>
        <w:spacing w:line="300" w:lineRule="auto"/>
        <w:ind w:firstLine="422" w:firstLineChars="200"/>
      </w:pPr>
      <w:r>
        <w:rPr>
          <w:rFonts w:hint="eastAsia"/>
          <w:b/>
        </w:rPr>
        <w:t>十一、不可抗力</w:t>
      </w:r>
    </w:p>
    <w:p w14:paraId="7A345862">
      <w:pPr>
        <w:pStyle w:val="21"/>
        <w:adjustRightInd w:val="0"/>
        <w:spacing w:line="300" w:lineRule="auto"/>
        <w:ind w:firstLine="420" w:firstLineChars="200"/>
      </w:pPr>
      <w:r>
        <w:rPr>
          <w:rFonts w:hint="eastAsia"/>
        </w:rPr>
        <w:t>以供需双方实际协商为准。</w:t>
      </w:r>
    </w:p>
    <w:p w14:paraId="0B892018">
      <w:pPr>
        <w:pStyle w:val="21"/>
        <w:adjustRightInd w:val="0"/>
        <w:spacing w:line="300" w:lineRule="auto"/>
        <w:ind w:firstLine="422" w:firstLineChars="200"/>
      </w:pPr>
      <w:r>
        <w:rPr>
          <w:rFonts w:hint="eastAsia"/>
          <w:b/>
        </w:rPr>
        <w:t>十二、税费</w:t>
      </w:r>
    </w:p>
    <w:p w14:paraId="5DC9A8C5">
      <w:pPr>
        <w:pStyle w:val="21"/>
        <w:adjustRightInd w:val="0"/>
        <w:spacing w:line="300" w:lineRule="auto"/>
        <w:ind w:firstLine="420" w:firstLineChars="200"/>
      </w:pPr>
      <w:r>
        <w:rPr>
          <w:rFonts w:hint="eastAsia"/>
        </w:rPr>
        <w:t>以供需双方实际协商为准。</w:t>
      </w:r>
    </w:p>
    <w:p w14:paraId="5DB27FB0">
      <w:pPr>
        <w:pStyle w:val="21"/>
        <w:adjustRightInd w:val="0"/>
        <w:spacing w:line="300" w:lineRule="auto"/>
        <w:ind w:firstLine="422" w:firstLineChars="200"/>
        <w:rPr>
          <w:b/>
        </w:rPr>
      </w:pPr>
      <w:r>
        <w:rPr>
          <w:rFonts w:hint="eastAsia"/>
          <w:b/>
        </w:rPr>
        <w:t>十三、其它</w:t>
      </w:r>
    </w:p>
    <w:p w14:paraId="2221E159">
      <w:pPr>
        <w:pStyle w:val="21"/>
        <w:adjustRightInd w:val="0"/>
        <w:spacing w:line="300" w:lineRule="auto"/>
        <w:ind w:firstLine="420" w:firstLineChars="200"/>
      </w:pPr>
      <w:r>
        <w:rPr>
          <w:rFonts w:hint="eastAsia"/>
        </w:rPr>
        <w:t>以供需双方实际协商为准。</w:t>
      </w:r>
    </w:p>
    <w:p w14:paraId="1060C338">
      <w:pPr>
        <w:pStyle w:val="21"/>
        <w:adjustRightInd w:val="0"/>
        <w:spacing w:line="300" w:lineRule="auto"/>
        <w:ind w:firstLine="422" w:firstLineChars="200"/>
        <w:rPr>
          <w:b/>
        </w:rPr>
      </w:pPr>
      <w:r>
        <w:rPr>
          <w:rFonts w:hint="eastAsia"/>
          <w:b/>
        </w:rPr>
        <w:t>十四、合同生效</w:t>
      </w:r>
    </w:p>
    <w:p w14:paraId="411846D1">
      <w:pPr>
        <w:pStyle w:val="21"/>
        <w:adjustRightInd w:val="0"/>
        <w:spacing w:line="300" w:lineRule="auto"/>
        <w:ind w:firstLine="420" w:firstLineChars="200"/>
      </w:pPr>
      <w:r>
        <w:rPr>
          <w:rFonts w:hint="eastAsia"/>
        </w:rPr>
        <w:t>以供需双方实际协商为准。</w:t>
      </w:r>
    </w:p>
    <w:p w14:paraId="61051C17">
      <w:pPr>
        <w:pStyle w:val="21"/>
        <w:adjustRightInd w:val="0"/>
        <w:spacing w:line="300" w:lineRule="auto"/>
        <w:ind w:firstLine="422" w:firstLineChars="200"/>
        <w:rPr>
          <w:b/>
        </w:rPr>
      </w:pPr>
    </w:p>
    <w:p w14:paraId="2992900F">
      <w:pPr>
        <w:pStyle w:val="21"/>
        <w:adjustRightInd w:val="0"/>
        <w:spacing w:line="300" w:lineRule="auto"/>
        <w:ind w:firstLine="422" w:firstLineChars="200"/>
        <w:rPr>
          <w:b/>
        </w:rPr>
      </w:pPr>
    </w:p>
    <w:p w14:paraId="0B406C38">
      <w:pPr>
        <w:pStyle w:val="21"/>
        <w:adjustRightInd w:val="0"/>
        <w:spacing w:line="360" w:lineRule="auto"/>
        <w:ind w:firstLine="422" w:firstLineChars="200"/>
        <w:rPr>
          <w:b/>
        </w:rPr>
      </w:pPr>
      <w:r>
        <w:rPr>
          <w:rFonts w:hint="eastAsia"/>
          <w:b/>
        </w:rPr>
        <w:t>甲方（盖章）：                                 乙方（盖章）：</w:t>
      </w:r>
    </w:p>
    <w:p w14:paraId="240C8E2B">
      <w:pPr>
        <w:pStyle w:val="21"/>
        <w:adjustRightInd w:val="0"/>
        <w:spacing w:line="360" w:lineRule="auto"/>
        <w:ind w:firstLine="422" w:firstLineChars="200"/>
        <w:rPr>
          <w:b/>
        </w:rPr>
      </w:pPr>
      <w:r>
        <w:rPr>
          <w:rFonts w:hint="eastAsia"/>
          <w:b/>
        </w:rPr>
        <w:t xml:space="preserve">代表：                                        代表： </w:t>
      </w:r>
    </w:p>
    <w:p w14:paraId="56015AB9">
      <w:pPr>
        <w:pStyle w:val="21"/>
        <w:adjustRightInd w:val="0"/>
        <w:spacing w:line="360" w:lineRule="auto"/>
        <w:ind w:firstLine="420" w:firstLineChars="200"/>
      </w:pPr>
      <w:r>
        <w:rPr>
          <w:rFonts w:hint="eastAsia"/>
        </w:rPr>
        <w:t>签定地点：</w:t>
      </w:r>
    </w:p>
    <w:p w14:paraId="6FFECE14">
      <w:pPr>
        <w:pStyle w:val="21"/>
        <w:adjustRightInd w:val="0"/>
        <w:spacing w:line="360" w:lineRule="auto"/>
        <w:ind w:firstLine="420" w:firstLineChars="200"/>
      </w:pPr>
      <w:r>
        <w:rPr>
          <w:rFonts w:hint="eastAsia"/>
        </w:rPr>
        <w:t xml:space="preserve">签定日期：        年     月    日            签定日期：        年     月     日    </w:t>
      </w:r>
    </w:p>
    <w:p w14:paraId="0CB6A553">
      <w:pPr>
        <w:pStyle w:val="21"/>
        <w:adjustRightInd w:val="0"/>
        <w:spacing w:line="360" w:lineRule="auto"/>
        <w:ind w:firstLine="420" w:firstLineChars="200"/>
      </w:pPr>
      <w:r>
        <w:rPr>
          <w:rFonts w:hint="eastAsia"/>
        </w:rPr>
        <w:t>开户名称：                                   开户名称：</w:t>
      </w:r>
    </w:p>
    <w:p w14:paraId="78A7657E">
      <w:pPr>
        <w:pStyle w:val="21"/>
        <w:adjustRightInd w:val="0"/>
        <w:snapToGrid w:val="0"/>
        <w:spacing w:line="360" w:lineRule="auto"/>
        <w:ind w:firstLine="420" w:firstLineChars="200"/>
        <w:rPr>
          <w:rFonts w:ascii="Times New Roman" w:hAnsi="Times New Roman"/>
        </w:rPr>
      </w:pPr>
      <w:r>
        <w:rPr>
          <w:rFonts w:hint="eastAsia"/>
        </w:rPr>
        <w:t>银行帐号：                                   银行帐号：</w:t>
      </w:r>
    </w:p>
    <w:p w14:paraId="0A7540D0">
      <w:pPr>
        <w:pStyle w:val="21"/>
        <w:adjustRightInd w:val="0"/>
        <w:snapToGrid w:val="0"/>
        <w:spacing w:line="360" w:lineRule="auto"/>
        <w:rPr>
          <w:rFonts w:ascii="Times New Roman" w:hAnsi="Times New Roman"/>
        </w:rPr>
      </w:pPr>
      <w:r>
        <w:rPr>
          <w:rFonts w:hint="eastAsia"/>
        </w:rPr>
        <w:t xml:space="preserve">    开 户 行：                                   开 户 行：</w:t>
      </w:r>
    </w:p>
    <w:p w14:paraId="43562A67">
      <w:pPr>
        <w:adjustRightInd w:val="0"/>
        <w:snapToGrid w:val="0"/>
        <w:spacing w:line="300" w:lineRule="auto"/>
        <w:jc w:val="center"/>
        <w:rPr>
          <w:b/>
          <w:snapToGrid w:val="0"/>
          <w:kern w:val="0"/>
          <w:sz w:val="72"/>
        </w:rPr>
      </w:pPr>
    </w:p>
    <w:p w14:paraId="5256E0B9">
      <w:pPr>
        <w:adjustRightInd w:val="0"/>
        <w:snapToGrid w:val="0"/>
        <w:spacing w:line="300" w:lineRule="auto"/>
        <w:jc w:val="center"/>
        <w:rPr>
          <w:b/>
          <w:snapToGrid w:val="0"/>
          <w:kern w:val="0"/>
          <w:sz w:val="72"/>
        </w:rPr>
      </w:pPr>
    </w:p>
    <w:p w14:paraId="4A572A1C">
      <w:pPr>
        <w:adjustRightInd w:val="0"/>
        <w:snapToGrid w:val="0"/>
        <w:spacing w:line="300" w:lineRule="auto"/>
        <w:jc w:val="center"/>
        <w:rPr>
          <w:b/>
          <w:snapToGrid w:val="0"/>
          <w:kern w:val="0"/>
          <w:sz w:val="72"/>
        </w:rPr>
      </w:pPr>
    </w:p>
    <w:p w14:paraId="7711AF08">
      <w:pPr>
        <w:adjustRightInd w:val="0"/>
        <w:snapToGrid w:val="0"/>
        <w:spacing w:line="300" w:lineRule="auto"/>
        <w:jc w:val="center"/>
        <w:rPr>
          <w:b/>
          <w:snapToGrid w:val="0"/>
          <w:kern w:val="0"/>
          <w:sz w:val="72"/>
        </w:rPr>
      </w:pPr>
      <w:bookmarkStart w:id="18" w:name="_Toc437335971"/>
    </w:p>
    <w:p w14:paraId="5CC57C86">
      <w:pPr>
        <w:adjustRightInd w:val="0"/>
        <w:snapToGrid w:val="0"/>
        <w:spacing w:line="300" w:lineRule="auto"/>
        <w:jc w:val="center"/>
        <w:rPr>
          <w:b/>
          <w:snapToGrid w:val="0"/>
          <w:kern w:val="0"/>
          <w:sz w:val="72"/>
        </w:rPr>
      </w:pPr>
    </w:p>
    <w:p w14:paraId="268B147E">
      <w:pPr>
        <w:pStyle w:val="3"/>
        <w:rPr>
          <w:snapToGrid w:val="0"/>
          <w:kern w:val="0"/>
          <w:sz w:val="72"/>
        </w:rPr>
      </w:pPr>
      <w:r>
        <w:rPr>
          <w:rFonts w:hint="eastAsia"/>
          <w:snapToGrid w:val="0"/>
          <w:kern w:val="0"/>
          <w:sz w:val="72"/>
        </w:rPr>
        <w:t>第三部分</w:t>
      </w:r>
      <w:bookmarkEnd w:id="18"/>
    </w:p>
    <w:p w14:paraId="65B87A60">
      <w:pPr>
        <w:pStyle w:val="3"/>
        <w:spacing w:beforeLines="100"/>
        <w:rPr>
          <w:b/>
          <w:snapToGrid w:val="0"/>
          <w:kern w:val="0"/>
          <w:sz w:val="72"/>
        </w:rPr>
      </w:pPr>
      <w:bookmarkStart w:id="19" w:name="_Toc437335972"/>
      <w:r>
        <w:rPr>
          <w:rFonts w:hint="eastAsia"/>
          <w:b/>
          <w:snapToGrid w:val="0"/>
          <w:kern w:val="0"/>
          <w:sz w:val="72"/>
        </w:rPr>
        <w:t>招标项目要求</w:t>
      </w:r>
      <w:bookmarkEnd w:id="19"/>
    </w:p>
    <w:p w14:paraId="5BFB162D">
      <w:pPr>
        <w:adjustRightInd w:val="0"/>
        <w:snapToGrid w:val="0"/>
        <w:spacing w:line="300" w:lineRule="auto"/>
        <w:jc w:val="center"/>
        <w:rPr>
          <w:b/>
          <w:snapToGrid w:val="0"/>
          <w:kern w:val="0"/>
          <w:sz w:val="72"/>
        </w:rPr>
      </w:pPr>
    </w:p>
    <w:p w14:paraId="2532054E">
      <w:pPr>
        <w:adjustRightInd w:val="0"/>
        <w:snapToGrid w:val="0"/>
        <w:spacing w:line="300" w:lineRule="auto"/>
        <w:jc w:val="center"/>
        <w:rPr>
          <w:b/>
          <w:snapToGrid w:val="0"/>
          <w:kern w:val="0"/>
          <w:sz w:val="72"/>
        </w:rPr>
      </w:pPr>
    </w:p>
    <w:p w14:paraId="033F0164">
      <w:pPr>
        <w:adjustRightInd w:val="0"/>
        <w:snapToGrid w:val="0"/>
        <w:spacing w:line="300" w:lineRule="auto"/>
        <w:jc w:val="center"/>
        <w:rPr>
          <w:b/>
          <w:snapToGrid w:val="0"/>
          <w:kern w:val="0"/>
          <w:sz w:val="72"/>
        </w:rPr>
      </w:pPr>
    </w:p>
    <w:p w14:paraId="750336C7">
      <w:pPr>
        <w:adjustRightInd w:val="0"/>
        <w:snapToGrid w:val="0"/>
        <w:spacing w:line="300" w:lineRule="auto"/>
        <w:jc w:val="center"/>
        <w:rPr>
          <w:b/>
          <w:snapToGrid w:val="0"/>
          <w:kern w:val="0"/>
          <w:sz w:val="72"/>
        </w:rPr>
      </w:pPr>
    </w:p>
    <w:p w14:paraId="45110647">
      <w:pPr>
        <w:pStyle w:val="4"/>
        <w:jc w:val="center"/>
        <w:rPr>
          <w:snapToGrid w:val="0"/>
          <w:kern w:val="0"/>
        </w:rPr>
      </w:pPr>
      <w:r>
        <w:rPr>
          <w:snapToGrid w:val="0"/>
          <w:kern w:val="0"/>
          <w:sz w:val="72"/>
        </w:rPr>
        <w:br w:type="page"/>
      </w:r>
      <w:bookmarkStart w:id="20" w:name="_Toc437335973"/>
      <w:r>
        <w:rPr>
          <w:rFonts w:hint="eastAsia"/>
          <w:snapToGrid w:val="0"/>
          <w:kern w:val="0"/>
        </w:rPr>
        <w:t>招标项目要求</w:t>
      </w:r>
      <w:bookmarkEnd w:id="20"/>
    </w:p>
    <w:p w14:paraId="36EF0EDB">
      <w:pPr>
        <w:pStyle w:val="31"/>
        <w:ind w:firstLine="480"/>
        <w:rPr>
          <w:rFonts w:ascii="仿宋" w:hAnsi="仿宋" w:eastAsia="仿宋"/>
          <w:b/>
          <w:snapToGrid w:val="0"/>
          <w:kern w:val="0"/>
          <w:sz w:val="24"/>
        </w:rPr>
      </w:pPr>
      <w:r>
        <w:rPr>
          <w:rFonts w:hint="eastAsia" w:ascii="仿宋" w:hAnsi="仿宋" w:eastAsia="仿宋"/>
          <w:sz w:val="24"/>
        </w:rPr>
        <w:t>本招标文件在技术要求中指出的工艺、材料、设备，参照的商标或产地仅作为说明并没有限制性，投标人可以在其提供的文件资料中选用替代标准，但这些替代标准要优于或相当于技术规格中要求的标准。</w:t>
      </w:r>
    </w:p>
    <w:p w14:paraId="05848EFA">
      <w:pPr>
        <w:adjustRightInd w:val="0"/>
        <w:snapToGrid w:val="0"/>
        <w:spacing w:line="360" w:lineRule="auto"/>
        <w:rPr>
          <w:rFonts w:eastAsia="黑体"/>
          <w:b/>
          <w:bCs/>
          <w:snapToGrid w:val="0"/>
          <w:color w:val="000000"/>
          <w:kern w:val="0"/>
          <w:sz w:val="24"/>
        </w:rPr>
      </w:pPr>
    </w:p>
    <w:p w14:paraId="6573EE7A">
      <w:pPr>
        <w:pStyle w:val="129"/>
        <w:ind w:firstLine="0" w:firstLineChars="0"/>
        <w:rPr>
          <w:b/>
        </w:rPr>
      </w:pPr>
      <w:r>
        <w:rPr>
          <w:rFonts w:hint="eastAsia"/>
          <w:b/>
        </w:rPr>
        <w:t>一、项目概况</w:t>
      </w:r>
    </w:p>
    <w:p w14:paraId="6AA66951">
      <w:pPr>
        <w:pStyle w:val="127"/>
        <w:spacing w:before="156"/>
        <w:ind w:firstLine="0" w:firstLineChars="0"/>
        <w:rPr>
          <w:rFonts w:asciiTheme="minorEastAsia" w:hAnsiTheme="minorEastAsia" w:eastAsiaTheme="minorEastAsia"/>
          <w:b/>
        </w:rPr>
      </w:pPr>
      <w:r>
        <w:rPr>
          <w:rFonts w:hint="eastAsia" w:asciiTheme="minorEastAsia" w:hAnsiTheme="minorEastAsia" w:eastAsiaTheme="minorEastAsia"/>
          <w:b/>
        </w:rPr>
        <w:t>（一）采购需求</w:t>
      </w:r>
    </w:p>
    <w:tbl>
      <w:tblPr>
        <w:tblStyle w:val="38"/>
        <w:tblW w:w="9796" w:type="dxa"/>
        <w:jc w:val="center"/>
        <w:tblLayout w:type="fixed"/>
        <w:tblCellMar>
          <w:top w:w="15" w:type="dxa"/>
          <w:left w:w="15" w:type="dxa"/>
          <w:bottom w:w="15" w:type="dxa"/>
          <w:right w:w="15" w:type="dxa"/>
        </w:tblCellMar>
      </w:tblPr>
      <w:tblGrid>
        <w:gridCol w:w="866"/>
        <w:gridCol w:w="3685"/>
        <w:gridCol w:w="921"/>
        <w:gridCol w:w="922"/>
        <w:gridCol w:w="1701"/>
        <w:gridCol w:w="1701"/>
      </w:tblGrid>
      <w:tr w14:paraId="3BD854D5">
        <w:tblPrEx>
          <w:tblCellMar>
            <w:top w:w="15" w:type="dxa"/>
            <w:left w:w="15" w:type="dxa"/>
            <w:bottom w:w="15" w:type="dxa"/>
            <w:right w:w="15" w:type="dxa"/>
          </w:tblCellMar>
        </w:tblPrEx>
        <w:trPr>
          <w:trHeight w:val="689" w:hRule="atLeast"/>
          <w:jc w:val="center"/>
        </w:trPr>
        <w:tc>
          <w:tcPr>
            <w:tcW w:w="866" w:type="dxa"/>
            <w:tcBorders>
              <w:top w:val="single" w:color="000000" w:sz="4" w:space="0"/>
              <w:left w:val="single" w:color="000000" w:sz="4" w:space="0"/>
              <w:right w:val="single" w:color="000000" w:sz="4" w:space="0"/>
            </w:tcBorders>
            <w:vAlign w:val="center"/>
          </w:tcPr>
          <w:p w14:paraId="12F0253A">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序号</w:t>
            </w:r>
          </w:p>
        </w:tc>
        <w:tc>
          <w:tcPr>
            <w:tcW w:w="3685" w:type="dxa"/>
            <w:tcBorders>
              <w:top w:val="single" w:color="000000" w:sz="4" w:space="0"/>
              <w:left w:val="single" w:color="000000" w:sz="4" w:space="0"/>
              <w:bottom w:val="single" w:color="000000" w:sz="4" w:space="0"/>
              <w:right w:val="single" w:color="000000" w:sz="4" w:space="0"/>
            </w:tcBorders>
            <w:vAlign w:val="center"/>
          </w:tcPr>
          <w:p w14:paraId="4AFEC0CB">
            <w:pPr>
              <w:widowControl/>
              <w:adjustRightInd w:val="0"/>
              <w:snapToGrid w:val="0"/>
              <w:spacing w:line="360" w:lineRule="auto"/>
              <w:jc w:val="center"/>
              <w:textAlignment w:val="center"/>
              <w:rPr>
                <w:rFonts w:ascii="宋体" w:hAnsi="宋体" w:cs="宋体"/>
                <w:b/>
                <w:color w:val="FF0000"/>
                <w:szCs w:val="21"/>
              </w:rPr>
            </w:pPr>
            <w:r>
              <w:rPr>
                <w:rFonts w:hint="eastAsia" w:ascii="宋体" w:hAnsi="宋体" w:cs="宋体"/>
                <w:b/>
                <w:szCs w:val="21"/>
              </w:rPr>
              <w:t>项目名称</w:t>
            </w:r>
          </w:p>
        </w:tc>
        <w:tc>
          <w:tcPr>
            <w:tcW w:w="921" w:type="dxa"/>
            <w:tcBorders>
              <w:top w:val="single" w:color="000000" w:sz="4" w:space="0"/>
              <w:left w:val="single" w:color="000000" w:sz="4" w:space="0"/>
              <w:bottom w:val="single" w:color="000000" w:sz="4" w:space="0"/>
              <w:right w:val="single" w:color="000000" w:sz="4" w:space="0"/>
            </w:tcBorders>
            <w:vAlign w:val="center"/>
          </w:tcPr>
          <w:p w14:paraId="1AFB4B8B">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数量</w:t>
            </w:r>
          </w:p>
        </w:tc>
        <w:tc>
          <w:tcPr>
            <w:tcW w:w="922" w:type="dxa"/>
            <w:tcBorders>
              <w:top w:val="single" w:color="000000" w:sz="4" w:space="0"/>
              <w:left w:val="single" w:color="000000" w:sz="4" w:space="0"/>
              <w:bottom w:val="single" w:color="000000" w:sz="4" w:space="0"/>
              <w:right w:val="single" w:color="000000" w:sz="4" w:space="0"/>
            </w:tcBorders>
            <w:vAlign w:val="center"/>
          </w:tcPr>
          <w:p w14:paraId="53D5CC4A">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单位</w:t>
            </w:r>
          </w:p>
        </w:tc>
        <w:tc>
          <w:tcPr>
            <w:tcW w:w="1701" w:type="dxa"/>
            <w:tcBorders>
              <w:top w:val="single" w:color="000000" w:sz="4" w:space="0"/>
              <w:left w:val="single" w:color="000000" w:sz="4" w:space="0"/>
              <w:bottom w:val="single" w:color="000000" w:sz="4" w:space="0"/>
              <w:right w:val="single" w:color="000000" w:sz="4" w:space="0"/>
            </w:tcBorders>
            <w:vAlign w:val="center"/>
          </w:tcPr>
          <w:p w14:paraId="4187ECF2">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采购预算金额</w:t>
            </w:r>
          </w:p>
          <w:p w14:paraId="443CE74C">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（人民币元）</w:t>
            </w:r>
          </w:p>
        </w:tc>
        <w:tc>
          <w:tcPr>
            <w:tcW w:w="1701" w:type="dxa"/>
            <w:tcBorders>
              <w:top w:val="single" w:color="000000" w:sz="4" w:space="0"/>
              <w:left w:val="single" w:color="000000" w:sz="4" w:space="0"/>
              <w:bottom w:val="single" w:color="000000" w:sz="4" w:space="0"/>
              <w:right w:val="single" w:color="000000" w:sz="4" w:space="0"/>
            </w:tcBorders>
            <w:vAlign w:val="center"/>
          </w:tcPr>
          <w:p w14:paraId="6D4DF5CC">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备注</w:t>
            </w:r>
          </w:p>
        </w:tc>
      </w:tr>
      <w:tr w14:paraId="437A357C">
        <w:tblPrEx>
          <w:tblCellMar>
            <w:top w:w="15" w:type="dxa"/>
            <w:left w:w="15" w:type="dxa"/>
            <w:bottom w:w="15" w:type="dxa"/>
            <w:right w:w="15" w:type="dxa"/>
          </w:tblCellMar>
        </w:tblPrEx>
        <w:trPr>
          <w:trHeight w:val="799" w:hRule="atLeast"/>
          <w:jc w:val="center"/>
        </w:trPr>
        <w:tc>
          <w:tcPr>
            <w:tcW w:w="866" w:type="dxa"/>
            <w:tcBorders>
              <w:top w:val="single" w:color="000000" w:sz="4" w:space="0"/>
              <w:left w:val="single" w:color="000000" w:sz="4" w:space="0"/>
              <w:bottom w:val="single" w:color="000000" w:sz="4" w:space="0"/>
              <w:right w:val="single" w:color="000000" w:sz="4" w:space="0"/>
            </w:tcBorders>
            <w:vAlign w:val="center"/>
          </w:tcPr>
          <w:p w14:paraId="19AE78C0">
            <w:pPr>
              <w:widowControl/>
              <w:adjustRightInd w:val="0"/>
              <w:snapToGrid w:val="0"/>
              <w:spacing w:line="360" w:lineRule="auto"/>
              <w:jc w:val="center"/>
              <w:textAlignment w:val="center"/>
              <w:rPr>
                <w:rFonts w:ascii="宋体" w:hAnsi="宋体" w:cs="宋体"/>
                <w:szCs w:val="21"/>
              </w:rPr>
            </w:pPr>
            <w:r>
              <w:rPr>
                <w:rFonts w:hint="eastAsia"/>
              </w:rPr>
              <w:t>1</w:t>
            </w:r>
          </w:p>
        </w:tc>
        <w:tc>
          <w:tcPr>
            <w:tcW w:w="3685" w:type="dxa"/>
            <w:tcBorders>
              <w:top w:val="single" w:color="000000" w:sz="4" w:space="0"/>
              <w:left w:val="single" w:color="000000" w:sz="4" w:space="0"/>
              <w:bottom w:val="single" w:color="000000" w:sz="4" w:space="0"/>
              <w:right w:val="single" w:color="000000" w:sz="4" w:space="0"/>
            </w:tcBorders>
            <w:vAlign w:val="center"/>
          </w:tcPr>
          <w:p w14:paraId="5EED8996">
            <w:pPr>
              <w:widowControl/>
              <w:adjustRightInd w:val="0"/>
              <w:snapToGrid w:val="0"/>
              <w:spacing w:line="360" w:lineRule="auto"/>
              <w:jc w:val="center"/>
              <w:textAlignment w:val="center"/>
              <w:rPr>
                <w:rFonts w:hint="eastAsia" w:ascii="宋体" w:hAnsi="宋体" w:eastAsia="宋体" w:cs="宋体"/>
                <w:szCs w:val="21"/>
                <w:lang w:eastAsia="zh-CN"/>
              </w:rPr>
            </w:pPr>
            <w:r>
              <w:rPr>
                <w:rFonts w:hint="eastAsia" w:ascii="宋体" w:hAnsi="宋体"/>
                <w:snapToGrid w:val="0"/>
                <w:szCs w:val="21"/>
                <w:lang w:eastAsia="zh-CN"/>
              </w:rPr>
              <w:t>兴业银行深圳分行2026年保安服务外包项目</w:t>
            </w:r>
          </w:p>
        </w:tc>
        <w:tc>
          <w:tcPr>
            <w:tcW w:w="921" w:type="dxa"/>
            <w:tcBorders>
              <w:top w:val="single" w:color="000000" w:sz="4" w:space="0"/>
              <w:left w:val="single" w:color="000000" w:sz="4" w:space="0"/>
              <w:bottom w:val="single" w:color="000000" w:sz="4" w:space="0"/>
              <w:right w:val="single" w:color="000000" w:sz="4" w:space="0"/>
            </w:tcBorders>
            <w:vAlign w:val="center"/>
          </w:tcPr>
          <w:p w14:paraId="10002710">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1</w:t>
            </w:r>
          </w:p>
        </w:tc>
        <w:tc>
          <w:tcPr>
            <w:tcW w:w="922" w:type="dxa"/>
            <w:tcBorders>
              <w:top w:val="single" w:color="000000" w:sz="4" w:space="0"/>
              <w:left w:val="single" w:color="000000" w:sz="4" w:space="0"/>
              <w:bottom w:val="single" w:color="000000" w:sz="4" w:space="0"/>
              <w:right w:val="single" w:color="000000" w:sz="4" w:space="0"/>
            </w:tcBorders>
            <w:vAlign w:val="center"/>
          </w:tcPr>
          <w:p w14:paraId="5A723FCA">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项</w:t>
            </w:r>
          </w:p>
        </w:tc>
        <w:tc>
          <w:tcPr>
            <w:tcW w:w="1701" w:type="dxa"/>
            <w:tcBorders>
              <w:top w:val="single" w:color="000000" w:sz="4" w:space="0"/>
              <w:left w:val="single" w:color="000000" w:sz="4" w:space="0"/>
              <w:bottom w:val="single" w:color="000000" w:sz="4" w:space="0"/>
              <w:right w:val="single" w:color="000000" w:sz="4" w:space="0"/>
            </w:tcBorders>
            <w:vAlign w:val="center"/>
          </w:tcPr>
          <w:p w14:paraId="46C176AB">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lang w:val="en-US" w:eastAsia="zh-CN"/>
              </w:rPr>
              <w:t>13,914,412.00</w:t>
            </w:r>
          </w:p>
        </w:tc>
        <w:tc>
          <w:tcPr>
            <w:tcW w:w="1701" w:type="dxa"/>
            <w:tcBorders>
              <w:top w:val="single" w:color="000000" w:sz="4" w:space="0"/>
              <w:left w:val="single" w:color="000000" w:sz="4" w:space="0"/>
              <w:bottom w:val="single" w:color="000000" w:sz="4" w:space="0"/>
              <w:right w:val="single" w:color="000000" w:sz="4" w:space="0"/>
            </w:tcBorders>
            <w:vAlign w:val="center"/>
          </w:tcPr>
          <w:p w14:paraId="61B17154">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无</w:t>
            </w:r>
          </w:p>
        </w:tc>
      </w:tr>
    </w:tbl>
    <w:p w14:paraId="43BEB98D">
      <w:pPr>
        <w:pStyle w:val="127"/>
        <w:spacing w:before="156"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（二）项目背景</w:t>
      </w:r>
    </w:p>
    <w:p w14:paraId="2BF8DFF6">
      <w:pPr>
        <w:pStyle w:val="131"/>
        <w:wordWrap/>
        <w:spacing w:afterLines="0" w:line="360" w:lineRule="auto"/>
        <w:ind w:firstLine="420"/>
        <w:rPr>
          <w:rFonts w:cs="Times New Roman"/>
          <w:snapToGrid/>
          <w:spacing w:val="0"/>
          <w:sz w:val="21"/>
          <w:szCs w:val="21"/>
        </w:rPr>
      </w:pPr>
      <w:r>
        <w:rPr>
          <w:rFonts w:hint="eastAsia" w:cs="Times New Roman"/>
          <w:snapToGrid/>
          <w:spacing w:val="0"/>
          <w:sz w:val="21"/>
          <w:szCs w:val="21"/>
          <w:lang w:eastAsia="zh-CN"/>
        </w:rPr>
        <w:t>为进一步提升安全保卫工作，保障</w:t>
      </w:r>
      <w:r>
        <w:rPr>
          <w:rFonts w:hint="eastAsia" w:cs="Times New Roman"/>
          <w:snapToGrid/>
          <w:spacing w:val="0"/>
          <w:sz w:val="21"/>
          <w:szCs w:val="21"/>
          <w:lang w:val="en-US" w:eastAsia="zh-CN"/>
        </w:rPr>
        <w:t>招标人</w:t>
      </w:r>
      <w:r>
        <w:rPr>
          <w:rFonts w:hint="eastAsia" w:cs="Times New Roman"/>
          <w:snapToGrid/>
          <w:spacing w:val="0"/>
          <w:sz w:val="21"/>
          <w:szCs w:val="21"/>
          <w:lang w:eastAsia="zh-CN"/>
        </w:rPr>
        <w:t>人身财产安全，优化劳动力组合模式，</w:t>
      </w:r>
      <w:r>
        <w:rPr>
          <w:rFonts w:hint="eastAsia" w:cs="Times New Roman"/>
          <w:snapToGrid/>
          <w:spacing w:val="0"/>
          <w:sz w:val="21"/>
          <w:szCs w:val="21"/>
          <w:lang w:val="en-US" w:eastAsia="zh-CN"/>
        </w:rPr>
        <w:t>招标人</w:t>
      </w:r>
      <w:r>
        <w:rPr>
          <w:rFonts w:hint="eastAsia" w:cs="Times New Roman"/>
          <w:snapToGrid/>
          <w:spacing w:val="0"/>
          <w:sz w:val="21"/>
          <w:szCs w:val="21"/>
          <w:lang w:eastAsia="zh-CN"/>
        </w:rPr>
        <w:t>保安服务采用外包方式，引进专业、先进的保安公司提供网点保安服务，包括但不限于门卫、值守、巡逻、应急处置等相关服务。</w:t>
      </w:r>
      <w:r>
        <w:rPr>
          <w:rFonts w:hint="eastAsia" w:cs="Times New Roman"/>
          <w:snapToGrid/>
          <w:spacing w:val="0"/>
          <w:sz w:val="21"/>
          <w:szCs w:val="21"/>
          <w:lang w:val="en-US" w:eastAsia="zh-CN"/>
        </w:rPr>
        <w:t>2026年度拟通过招标确定两家保安公司，共计采购150人为招标人提供保安服务，原则上平均分配，根据招标人考核情况，竞争上岗，据实结算</w:t>
      </w:r>
      <w:r>
        <w:rPr>
          <w:rFonts w:hint="eastAsia" w:cs="Times New Roman"/>
          <w:snapToGrid/>
          <w:spacing w:val="0"/>
          <w:sz w:val="21"/>
          <w:szCs w:val="21"/>
        </w:rPr>
        <w:t>。</w:t>
      </w:r>
    </w:p>
    <w:p w14:paraId="470B2CF4">
      <w:pPr>
        <w:pStyle w:val="131"/>
        <w:wordWrap/>
        <w:spacing w:afterLines="0" w:line="360" w:lineRule="auto"/>
        <w:ind w:firstLine="420"/>
        <w:rPr>
          <w:rFonts w:cs="Times New Roman"/>
          <w:snapToGrid/>
          <w:spacing w:val="0"/>
          <w:sz w:val="21"/>
          <w:szCs w:val="21"/>
        </w:rPr>
      </w:pPr>
    </w:p>
    <w:p w14:paraId="1A526EC0">
      <w:pPr>
        <w:pStyle w:val="129"/>
        <w:ind w:firstLine="0" w:firstLineChars="0"/>
        <w:rPr>
          <w:b/>
        </w:rPr>
      </w:pPr>
      <w:r>
        <w:rPr>
          <w:rFonts w:hint="eastAsia"/>
          <w:b/>
        </w:rPr>
        <w:t>二、项目服务要求</w:t>
      </w:r>
    </w:p>
    <w:p w14:paraId="7BB674A5">
      <w:pPr>
        <w:pStyle w:val="131"/>
        <w:wordWrap/>
        <w:spacing w:afterLines="0" w:line="360" w:lineRule="auto"/>
        <w:ind w:firstLine="420"/>
        <w:rPr>
          <w:rFonts w:hint="eastAsia" w:ascii="宋体" w:hAnsi="宋体" w:eastAsia="宋体" w:cs="Times New Roman"/>
          <w:b/>
          <w:bCs/>
          <w:snapToGrid/>
          <w:spacing w:val="0"/>
          <w:sz w:val="21"/>
          <w:szCs w:val="21"/>
          <w:lang w:eastAsia="zh-CN"/>
        </w:rPr>
      </w:pPr>
      <w:r>
        <w:rPr>
          <w:rFonts w:hint="eastAsia" w:ascii="宋体" w:hAnsi="宋体" w:eastAsia="宋体" w:cs="Times New Roman"/>
          <w:b/>
          <w:bCs/>
          <w:snapToGrid/>
          <w:spacing w:val="0"/>
          <w:sz w:val="21"/>
          <w:szCs w:val="21"/>
          <w:lang w:val="en-US" w:eastAsia="zh-CN"/>
        </w:rPr>
        <w:t>（一）日常安保服务采购需求</w:t>
      </w:r>
    </w:p>
    <w:p w14:paraId="3DF0703C">
      <w:pPr>
        <w:pStyle w:val="131"/>
        <w:wordWrap/>
        <w:spacing w:afterLines="0" w:line="360" w:lineRule="auto"/>
        <w:ind w:firstLine="420"/>
        <w:rPr>
          <w:rFonts w:hint="eastAsia" w:ascii="宋体" w:hAnsi="宋体" w:eastAsia="宋体" w:cs="Times New Roman"/>
          <w:snapToGrid/>
          <w:spacing w:val="0"/>
          <w:sz w:val="21"/>
          <w:szCs w:val="21"/>
          <w:lang w:val="en-US" w:eastAsia="zh-CN"/>
        </w:rPr>
      </w:pPr>
      <w:r>
        <w:rPr>
          <w:rFonts w:hint="eastAsia" w:ascii="宋体" w:hAnsi="宋体" w:eastAsia="宋体" w:cs="Times New Roman"/>
          <w:snapToGrid/>
          <w:spacing w:val="0"/>
          <w:sz w:val="21"/>
          <w:szCs w:val="21"/>
          <w:lang w:val="en-US" w:eastAsia="zh-CN"/>
        </w:rPr>
        <w:t>投标人拟投入本项目服务的保安员应与实际履约相同，履约过程中人员不得随意变动。如确因特殊情况需要更换人员的，投标人应提前至少一个月向招标人提出，经招标人同意后方可更换，且更换的人员资质不得低于被更换的人员。</w:t>
      </w:r>
    </w:p>
    <w:p w14:paraId="0565B655">
      <w:pPr>
        <w:pStyle w:val="131"/>
        <w:wordWrap/>
        <w:spacing w:afterLines="0" w:line="360" w:lineRule="auto"/>
        <w:ind w:firstLine="420"/>
        <w:rPr>
          <w:rFonts w:hint="eastAsia" w:ascii="宋体" w:hAnsi="宋体" w:eastAsia="宋体" w:cs="Times New Roman"/>
          <w:snapToGrid/>
          <w:spacing w:val="0"/>
          <w:sz w:val="21"/>
          <w:szCs w:val="21"/>
          <w:lang w:val="en-US" w:eastAsia="zh-CN"/>
        </w:rPr>
      </w:pPr>
      <w:r>
        <w:rPr>
          <w:rFonts w:hint="eastAsia" w:ascii="宋体" w:hAnsi="宋体" w:eastAsia="宋体" w:cs="Times New Roman"/>
          <w:snapToGrid/>
          <w:spacing w:val="0"/>
          <w:sz w:val="21"/>
          <w:szCs w:val="21"/>
          <w:lang w:val="en-US" w:eastAsia="zh-CN"/>
        </w:rPr>
        <w:t>（1）人员配置需求</w:t>
      </w:r>
    </w:p>
    <w:p w14:paraId="48AA8E45">
      <w:pPr>
        <w:pStyle w:val="131"/>
        <w:wordWrap/>
        <w:spacing w:afterLines="0" w:line="360" w:lineRule="auto"/>
        <w:ind w:firstLine="420"/>
        <w:rPr>
          <w:rFonts w:hint="eastAsia" w:ascii="宋体" w:hAnsi="宋体" w:eastAsia="宋体" w:cs="Times New Roman"/>
          <w:snapToGrid/>
          <w:spacing w:val="0"/>
          <w:sz w:val="21"/>
          <w:szCs w:val="21"/>
          <w:lang w:eastAsia="zh-CN"/>
        </w:rPr>
      </w:pPr>
      <w:r>
        <w:rPr>
          <w:rFonts w:hint="eastAsia" w:ascii="宋体" w:hAnsi="宋体" w:eastAsia="宋体" w:cs="Times New Roman"/>
          <w:snapToGrid/>
          <w:spacing w:val="0"/>
          <w:sz w:val="21"/>
          <w:szCs w:val="21"/>
          <w:lang w:val="en-US" w:eastAsia="zh-CN"/>
        </w:rPr>
        <w:t>1、日常保安人员配置：标准为分行本部15人（含分行营业部）、综合性支行2人</w:t>
      </w:r>
      <w:r>
        <w:rPr>
          <w:rFonts w:hint="eastAsia" w:cs="Times New Roman"/>
          <w:snapToGrid/>
          <w:spacing w:val="0"/>
          <w:sz w:val="21"/>
          <w:szCs w:val="21"/>
          <w:lang w:val="en-US" w:eastAsia="zh-CN"/>
        </w:rPr>
        <w:t>（共计49家）</w:t>
      </w:r>
      <w:r>
        <w:rPr>
          <w:rFonts w:hint="eastAsia" w:ascii="宋体" w:hAnsi="宋体" w:eastAsia="宋体" w:cs="Times New Roman"/>
          <w:snapToGrid/>
          <w:spacing w:val="0"/>
          <w:sz w:val="21"/>
          <w:szCs w:val="21"/>
          <w:lang w:val="en-US" w:eastAsia="zh-CN"/>
        </w:rPr>
        <w:t>、私行中心1人</w:t>
      </w:r>
      <w:r>
        <w:rPr>
          <w:rFonts w:hint="eastAsia" w:cs="Times New Roman"/>
          <w:snapToGrid/>
          <w:spacing w:val="0"/>
          <w:sz w:val="21"/>
          <w:szCs w:val="21"/>
          <w:lang w:val="en-US" w:eastAsia="zh-CN"/>
        </w:rPr>
        <w:t>（共计2家）</w:t>
      </w:r>
      <w:r>
        <w:rPr>
          <w:rFonts w:hint="eastAsia" w:ascii="宋体" w:hAnsi="宋体" w:eastAsia="宋体" w:cs="Times New Roman"/>
          <w:snapToGrid/>
          <w:spacing w:val="0"/>
          <w:sz w:val="21"/>
          <w:szCs w:val="21"/>
          <w:lang w:val="en-US" w:eastAsia="zh-CN"/>
        </w:rPr>
        <w:t>、社区支行1人</w:t>
      </w:r>
      <w:r>
        <w:rPr>
          <w:rFonts w:hint="eastAsia" w:cs="Times New Roman"/>
          <w:snapToGrid/>
          <w:spacing w:val="0"/>
          <w:sz w:val="21"/>
          <w:szCs w:val="21"/>
          <w:lang w:val="en-US" w:eastAsia="zh-CN"/>
        </w:rPr>
        <w:t>（共计11家）</w:t>
      </w:r>
      <w:r>
        <w:rPr>
          <w:rFonts w:hint="eastAsia" w:ascii="宋体" w:hAnsi="宋体" w:eastAsia="宋体" w:cs="Times New Roman"/>
          <w:snapToGrid/>
          <w:spacing w:val="0"/>
          <w:sz w:val="21"/>
          <w:szCs w:val="21"/>
          <w:lang w:val="en-US" w:eastAsia="zh-CN"/>
        </w:rPr>
        <w:t>、信用卡中心2人、坂田机房4人、招标人本部楼层机动人员1人。</w:t>
      </w:r>
    </w:p>
    <w:p w14:paraId="2222369D">
      <w:pPr>
        <w:pStyle w:val="131"/>
        <w:wordWrap/>
        <w:spacing w:afterLines="0" w:line="360" w:lineRule="auto"/>
        <w:ind w:firstLine="420"/>
        <w:rPr>
          <w:rFonts w:hint="eastAsia" w:ascii="宋体" w:hAnsi="宋体" w:eastAsia="宋体" w:cs="Times New Roman"/>
          <w:snapToGrid/>
          <w:spacing w:val="0"/>
          <w:sz w:val="21"/>
          <w:szCs w:val="21"/>
          <w:lang w:eastAsia="zh-CN"/>
        </w:rPr>
      </w:pPr>
      <w:r>
        <w:rPr>
          <w:rFonts w:hint="eastAsia" w:ascii="宋体" w:hAnsi="宋体" w:eastAsia="宋体" w:cs="Times New Roman"/>
          <w:snapToGrid/>
          <w:spacing w:val="0"/>
          <w:sz w:val="21"/>
          <w:szCs w:val="21"/>
          <w:lang w:val="en-US" w:eastAsia="zh-CN"/>
        </w:rPr>
        <w:t>2、其他保安人员配置：应急保障督导人员9人。</w:t>
      </w:r>
    </w:p>
    <w:p w14:paraId="4FAE4D59">
      <w:pPr>
        <w:pStyle w:val="131"/>
        <w:wordWrap/>
        <w:spacing w:afterLines="0" w:line="360" w:lineRule="auto"/>
        <w:ind w:firstLine="420"/>
        <w:rPr>
          <w:rFonts w:hint="eastAsia" w:ascii="宋体" w:hAnsi="宋体" w:eastAsia="宋体" w:cs="Times New Roman"/>
          <w:snapToGrid/>
          <w:spacing w:val="0"/>
          <w:sz w:val="21"/>
          <w:szCs w:val="21"/>
          <w:lang w:eastAsia="zh-CN"/>
        </w:rPr>
      </w:pPr>
      <w:r>
        <w:rPr>
          <w:rFonts w:hint="eastAsia" w:ascii="宋体" w:hAnsi="宋体" w:eastAsia="宋体" w:cs="Times New Roman"/>
          <w:snapToGrid/>
          <w:spacing w:val="0"/>
          <w:sz w:val="21"/>
          <w:szCs w:val="21"/>
          <w:lang w:val="en-US" w:eastAsia="zh-CN"/>
        </w:rPr>
        <w:t>3、预留保安员配置：为应对未来办公场所的新增、内外部对安保要求变化及安保工作任务的变化，预留</w:t>
      </w:r>
      <w:r>
        <w:rPr>
          <w:rFonts w:hint="eastAsia" w:cs="Times New Roman"/>
          <w:snapToGrid/>
          <w:spacing w:val="0"/>
          <w:sz w:val="21"/>
          <w:szCs w:val="21"/>
          <w:lang w:val="en-US" w:eastAsia="zh-CN"/>
        </w:rPr>
        <w:t>8</w:t>
      </w:r>
      <w:r>
        <w:rPr>
          <w:rFonts w:hint="eastAsia" w:ascii="宋体" w:hAnsi="宋体" w:eastAsia="宋体" w:cs="Times New Roman"/>
          <w:snapToGrid/>
          <w:spacing w:val="0"/>
          <w:sz w:val="21"/>
          <w:szCs w:val="21"/>
          <w:lang w:val="en-US" w:eastAsia="zh-CN"/>
        </w:rPr>
        <w:t>名保安员配置及费用预算。具体岗位授权由安全保卫部灵活安排配置，按照实际使用人数、时长支付。</w:t>
      </w:r>
    </w:p>
    <w:p w14:paraId="55230DC7">
      <w:pPr>
        <w:pStyle w:val="131"/>
        <w:wordWrap/>
        <w:spacing w:afterLines="0" w:line="360" w:lineRule="auto"/>
        <w:ind w:firstLine="420"/>
        <w:rPr>
          <w:rFonts w:hint="eastAsia" w:ascii="宋体" w:hAnsi="宋体" w:eastAsia="宋体" w:cs="Times New Roman"/>
          <w:snapToGrid/>
          <w:spacing w:val="0"/>
          <w:sz w:val="21"/>
          <w:szCs w:val="21"/>
          <w:lang w:val="en-US" w:eastAsia="zh-CN"/>
        </w:rPr>
      </w:pPr>
      <w:r>
        <w:rPr>
          <w:rFonts w:hint="eastAsia" w:ascii="宋体" w:hAnsi="宋体" w:eastAsia="宋体" w:cs="Times New Roman"/>
          <w:snapToGrid/>
          <w:spacing w:val="0"/>
          <w:sz w:val="21"/>
          <w:szCs w:val="21"/>
          <w:lang w:val="en-US" w:eastAsia="zh-CN"/>
        </w:rPr>
        <w:t>保安人员配置需求合计150人</w:t>
      </w:r>
      <w:r>
        <w:rPr>
          <w:rFonts w:hint="eastAsia" w:cs="Times New Roman"/>
          <w:snapToGrid/>
          <w:spacing w:val="0"/>
          <w:sz w:val="21"/>
          <w:szCs w:val="21"/>
          <w:lang w:val="en-US" w:eastAsia="zh-CN"/>
        </w:rPr>
        <w:t>，根据实际情况调整</w:t>
      </w:r>
      <w:r>
        <w:rPr>
          <w:rFonts w:hint="eastAsia" w:ascii="宋体" w:hAnsi="宋体" w:eastAsia="宋体" w:cs="Times New Roman"/>
          <w:snapToGrid/>
          <w:spacing w:val="0"/>
          <w:sz w:val="21"/>
          <w:szCs w:val="21"/>
          <w:lang w:val="en-US" w:eastAsia="zh-CN"/>
        </w:rPr>
        <w:t>。</w:t>
      </w:r>
    </w:p>
    <w:p w14:paraId="14DAFF42">
      <w:pPr>
        <w:pStyle w:val="131"/>
        <w:wordWrap/>
        <w:spacing w:afterLines="0" w:line="360" w:lineRule="auto"/>
        <w:ind w:firstLine="420"/>
        <w:rPr>
          <w:rFonts w:hint="eastAsia" w:ascii="宋体" w:hAnsi="宋体" w:eastAsia="宋体" w:cs="Times New Roman"/>
          <w:snapToGrid/>
          <w:spacing w:val="0"/>
          <w:sz w:val="21"/>
          <w:szCs w:val="21"/>
          <w:lang w:val="en-US" w:eastAsia="zh-CN"/>
        </w:rPr>
      </w:pPr>
      <w:r>
        <w:rPr>
          <w:rFonts w:hint="eastAsia" w:ascii="宋体" w:hAnsi="宋体" w:eastAsia="宋体" w:cs="Times New Roman"/>
          <w:snapToGrid/>
          <w:spacing w:val="0"/>
          <w:sz w:val="21"/>
          <w:szCs w:val="21"/>
          <w:lang w:val="en-US" w:eastAsia="zh-CN"/>
        </w:rPr>
        <w:t>（2）人员招聘要求</w:t>
      </w:r>
    </w:p>
    <w:p w14:paraId="54C2279E">
      <w:pPr>
        <w:pStyle w:val="131"/>
        <w:wordWrap/>
        <w:spacing w:afterLines="0" w:line="360" w:lineRule="auto"/>
        <w:ind w:firstLine="420"/>
        <w:rPr>
          <w:rFonts w:hint="eastAsia" w:ascii="宋体" w:hAnsi="宋体" w:eastAsia="宋体" w:cs="Times New Roman"/>
          <w:snapToGrid/>
          <w:spacing w:val="0"/>
          <w:sz w:val="21"/>
          <w:szCs w:val="21"/>
          <w:lang w:val="en-US" w:eastAsia="zh-CN"/>
        </w:rPr>
      </w:pPr>
      <w:r>
        <w:rPr>
          <w:rFonts w:hint="eastAsia" w:ascii="宋体" w:hAnsi="宋体" w:eastAsia="宋体" w:cs="Times New Roman"/>
          <w:snapToGrid/>
          <w:spacing w:val="0"/>
          <w:sz w:val="21"/>
          <w:szCs w:val="21"/>
          <w:lang w:val="en-US" w:eastAsia="zh-CN"/>
        </w:rPr>
        <w:t>1、经过保安服务公司上岗前专业培训，身体健康，无不良记录，年满18周岁，入职时年龄不得超过</w:t>
      </w:r>
      <w:r>
        <w:rPr>
          <w:rFonts w:hint="eastAsia" w:cs="Times New Roman"/>
          <w:snapToGrid/>
          <w:spacing w:val="0"/>
          <w:sz w:val="21"/>
          <w:szCs w:val="21"/>
          <w:lang w:val="en-US" w:eastAsia="zh-CN"/>
        </w:rPr>
        <w:t>50</w:t>
      </w:r>
      <w:r>
        <w:rPr>
          <w:rFonts w:hint="eastAsia" w:ascii="宋体" w:hAnsi="宋体" w:eastAsia="宋体" w:cs="Times New Roman"/>
          <w:snapToGrid/>
          <w:spacing w:val="0"/>
          <w:sz w:val="21"/>
          <w:szCs w:val="21"/>
          <w:lang w:val="en-US" w:eastAsia="zh-CN"/>
        </w:rPr>
        <w:t>周岁，持有保安员上岗证，精神面貌较好。</w:t>
      </w:r>
    </w:p>
    <w:p w14:paraId="7F6943F3">
      <w:pPr>
        <w:pStyle w:val="131"/>
        <w:wordWrap/>
        <w:spacing w:afterLines="0" w:line="360" w:lineRule="auto"/>
        <w:ind w:firstLine="420"/>
        <w:rPr>
          <w:rFonts w:hint="eastAsia" w:ascii="宋体" w:hAnsi="宋体" w:eastAsia="宋体" w:cs="Times New Roman"/>
          <w:snapToGrid/>
          <w:spacing w:val="0"/>
          <w:sz w:val="21"/>
          <w:szCs w:val="21"/>
          <w:lang w:val="en-US" w:eastAsia="zh-CN"/>
        </w:rPr>
      </w:pPr>
      <w:r>
        <w:rPr>
          <w:rFonts w:hint="eastAsia" w:ascii="宋体" w:hAnsi="宋体" w:eastAsia="宋体" w:cs="Times New Roman"/>
          <w:snapToGrid/>
          <w:spacing w:val="0"/>
          <w:sz w:val="21"/>
          <w:szCs w:val="21"/>
          <w:lang w:val="en-US" w:eastAsia="zh-CN"/>
        </w:rPr>
        <w:t>2、保安员需提供当地公安机关出具的无犯罪证明，如属地公安机关未提供的，必须由所属保安公司负责查验保安员身份信息（主要包含涉稳、涉恐、涉毒、在逃、重大刑事犯罪前科等方面排查）。</w:t>
      </w:r>
    </w:p>
    <w:p w14:paraId="7FAF825E">
      <w:pPr>
        <w:pStyle w:val="131"/>
        <w:wordWrap/>
        <w:spacing w:afterLines="0" w:line="360" w:lineRule="auto"/>
        <w:ind w:firstLine="420"/>
        <w:rPr>
          <w:rFonts w:hint="eastAsia" w:ascii="宋体" w:hAnsi="宋体" w:eastAsia="宋体" w:cs="Times New Roman"/>
          <w:snapToGrid/>
          <w:spacing w:val="0"/>
          <w:sz w:val="21"/>
          <w:szCs w:val="21"/>
          <w:lang w:val="en-US" w:eastAsia="zh-CN"/>
        </w:rPr>
      </w:pPr>
      <w:r>
        <w:rPr>
          <w:rFonts w:hint="eastAsia" w:ascii="宋体" w:hAnsi="宋体" w:eastAsia="宋体" w:cs="Times New Roman"/>
          <w:snapToGrid/>
          <w:spacing w:val="0"/>
          <w:sz w:val="21"/>
          <w:szCs w:val="21"/>
          <w:lang w:val="en-US" w:eastAsia="zh-CN"/>
        </w:rPr>
        <w:t>（3）岗位职责</w:t>
      </w:r>
    </w:p>
    <w:p w14:paraId="4459E4AF">
      <w:pPr>
        <w:pStyle w:val="131"/>
        <w:wordWrap/>
        <w:spacing w:afterLines="0" w:line="360" w:lineRule="auto"/>
        <w:ind w:firstLine="420"/>
        <w:rPr>
          <w:rFonts w:hint="eastAsia" w:ascii="宋体" w:hAnsi="宋体" w:eastAsia="宋体" w:cs="Times New Roman"/>
          <w:snapToGrid/>
          <w:spacing w:val="0"/>
          <w:sz w:val="21"/>
          <w:szCs w:val="21"/>
          <w:lang w:eastAsia="zh-CN"/>
        </w:rPr>
      </w:pPr>
      <w:r>
        <w:rPr>
          <w:rFonts w:hint="eastAsia" w:ascii="宋体" w:hAnsi="宋体" w:eastAsia="宋体" w:cs="Times New Roman"/>
          <w:snapToGrid/>
          <w:spacing w:val="0"/>
          <w:sz w:val="21"/>
          <w:szCs w:val="21"/>
          <w:lang w:val="en-US" w:eastAsia="zh-CN"/>
        </w:rPr>
        <w:t>1、综合性支行、社区支行及办公场所保安员：负责营业办公场所安全保卫工作，一是维持好营业大厅的营业秩序，保持营业大厅有序、整洁；二是协助做好接、送钞的安全警戒；三是做好营业厅大门外的环境巡逻值勤，巡视网点周边的情况，检查自助机具是否正常运行等。</w:t>
      </w:r>
    </w:p>
    <w:p w14:paraId="1AC6BD19">
      <w:pPr>
        <w:pStyle w:val="131"/>
        <w:wordWrap/>
        <w:spacing w:afterLines="0" w:line="360" w:lineRule="auto"/>
        <w:ind w:firstLine="420"/>
        <w:rPr>
          <w:rFonts w:hint="eastAsia" w:ascii="宋体" w:hAnsi="宋体" w:eastAsia="宋体" w:cs="Times New Roman"/>
          <w:snapToGrid/>
          <w:spacing w:val="0"/>
          <w:sz w:val="21"/>
          <w:szCs w:val="21"/>
          <w:lang w:eastAsia="zh-CN"/>
        </w:rPr>
      </w:pPr>
      <w:r>
        <w:rPr>
          <w:rFonts w:hint="eastAsia" w:ascii="宋体" w:hAnsi="宋体" w:eastAsia="宋体" w:cs="Times New Roman"/>
          <w:snapToGrid/>
          <w:spacing w:val="0"/>
          <w:sz w:val="21"/>
          <w:szCs w:val="21"/>
          <w:lang w:val="en-US" w:eastAsia="zh-CN"/>
        </w:rPr>
        <w:t>2、招标人本部及区域中心支行（筹）应急保障督导人员：负责督导保安员日常工作、督导下辖网点安全工作落实、营业办公场所应急处置等</w:t>
      </w:r>
      <w:r>
        <w:rPr>
          <w:rFonts w:hint="eastAsia" w:cs="Times New Roman"/>
          <w:snapToGrid/>
          <w:spacing w:val="0"/>
          <w:sz w:val="21"/>
          <w:szCs w:val="21"/>
          <w:lang w:val="en-US" w:eastAsia="zh-CN"/>
        </w:rPr>
        <w:t>。</w:t>
      </w:r>
    </w:p>
    <w:p w14:paraId="7D59F077">
      <w:pPr>
        <w:pStyle w:val="131"/>
        <w:wordWrap/>
        <w:spacing w:afterLines="0" w:line="360" w:lineRule="auto"/>
        <w:ind w:firstLine="420"/>
        <w:rPr>
          <w:rFonts w:hint="eastAsia" w:ascii="宋体" w:hAnsi="宋体" w:eastAsia="宋体" w:cs="Times New Roman"/>
          <w:snapToGrid/>
          <w:spacing w:val="0"/>
          <w:sz w:val="21"/>
          <w:szCs w:val="21"/>
          <w:lang w:eastAsia="zh-CN"/>
        </w:rPr>
      </w:pPr>
      <w:r>
        <w:rPr>
          <w:rFonts w:hint="eastAsia" w:ascii="宋体" w:hAnsi="宋体" w:eastAsia="宋体" w:cs="Times New Roman"/>
          <w:snapToGrid/>
          <w:spacing w:val="0"/>
          <w:sz w:val="21"/>
          <w:szCs w:val="21"/>
          <w:lang w:val="en-US" w:eastAsia="zh-CN"/>
        </w:rPr>
        <w:t>3、离行自助网点安全巡查人员：负责对离行自助网点进行安全巡查工作，突发事件应急处置等</w:t>
      </w:r>
      <w:r>
        <w:rPr>
          <w:rFonts w:hint="eastAsia" w:cs="Times New Roman"/>
          <w:snapToGrid/>
          <w:spacing w:val="0"/>
          <w:sz w:val="21"/>
          <w:szCs w:val="21"/>
          <w:lang w:val="en-US" w:eastAsia="zh-CN"/>
        </w:rPr>
        <w:t>。</w:t>
      </w:r>
    </w:p>
    <w:p w14:paraId="639EFF2B">
      <w:pPr>
        <w:pStyle w:val="131"/>
        <w:wordWrap/>
        <w:spacing w:afterLines="0" w:line="360" w:lineRule="auto"/>
        <w:ind w:firstLine="420"/>
        <w:rPr>
          <w:rFonts w:hint="eastAsia" w:ascii="宋体" w:hAnsi="宋体" w:eastAsia="宋体" w:cs="Times New Roman"/>
          <w:snapToGrid/>
          <w:spacing w:val="0"/>
          <w:sz w:val="21"/>
          <w:szCs w:val="21"/>
          <w:lang w:val="en-US" w:eastAsia="zh-CN"/>
        </w:rPr>
      </w:pPr>
      <w:r>
        <w:rPr>
          <w:rFonts w:hint="eastAsia" w:ascii="宋体" w:hAnsi="宋体" w:eastAsia="宋体" w:cs="Times New Roman"/>
          <w:b/>
          <w:bCs/>
          <w:snapToGrid/>
          <w:spacing w:val="0"/>
          <w:sz w:val="21"/>
          <w:szCs w:val="21"/>
          <w:lang w:val="en-US" w:eastAsia="zh-CN"/>
        </w:rPr>
        <w:t>（二）其他采购需求</w:t>
      </w:r>
    </w:p>
    <w:p w14:paraId="50CB15AA">
      <w:pPr>
        <w:pStyle w:val="131"/>
        <w:wordWrap/>
        <w:spacing w:afterLines="0" w:line="360" w:lineRule="auto"/>
        <w:ind w:firstLine="420"/>
        <w:rPr>
          <w:rFonts w:hint="eastAsia" w:cs="Times New Roman"/>
          <w:snapToGrid/>
          <w:spacing w:val="0"/>
          <w:sz w:val="21"/>
          <w:szCs w:val="21"/>
          <w:lang w:val="en-US" w:eastAsia="zh-CN"/>
        </w:rPr>
      </w:pPr>
      <w:r>
        <w:rPr>
          <w:rFonts w:hint="eastAsia" w:cs="Times New Roman"/>
          <w:snapToGrid/>
          <w:spacing w:val="0"/>
          <w:sz w:val="21"/>
          <w:szCs w:val="21"/>
          <w:lang w:val="en-US" w:eastAsia="zh-CN"/>
        </w:rPr>
        <w:t>（1）离行自助网点安全巡检</w:t>
      </w:r>
    </w:p>
    <w:p w14:paraId="31C28F9C">
      <w:pPr>
        <w:pStyle w:val="131"/>
        <w:wordWrap/>
        <w:spacing w:afterLines="0" w:line="360" w:lineRule="auto"/>
        <w:ind w:firstLine="420"/>
        <w:rPr>
          <w:rFonts w:hint="default" w:cs="Times New Roman"/>
          <w:snapToGrid/>
          <w:spacing w:val="0"/>
          <w:sz w:val="21"/>
          <w:szCs w:val="21"/>
          <w:lang w:val="en-US" w:eastAsia="zh-CN"/>
        </w:rPr>
      </w:pPr>
      <w:r>
        <w:rPr>
          <w:rFonts w:hint="eastAsia" w:cs="Times New Roman"/>
          <w:snapToGrid/>
          <w:spacing w:val="0"/>
          <w:sz w:val="21"/>
          <w:szCs w:val="21"/>
          <w:lang w:val="en-US" w:eastAsia="zh-CN"/>
        </w:rPr>
        <w:t xml:space="preserve"> </w:t>
      </w:r>
      <w:r>
        <w:rPr>
          <w:rFonts w:hint="eastAsia" w:ascii="宋体" w:hAnsi="宋体" w:eastAsia="宋体" w:cs="宋体"/>
          <w:i w:val="0"/>
          <w:iCs w:val="0"/>
          <w:color w:val="auto"/>
          <w:kern w:val="0"/>
          <w:sz w:val="21"/>
          <w:szCs w:val="21"/>
          <w:u w:val="none"/>
          <w:lang w:val="en-US" w:eastAsia="zh-CN" w:bidi="ar"/>
        </w:rPr>
        <w:t>1个离行自助网点，每周</w:t>
      </w:r>
      <w:r>
        <w:rPr>
          <w:rFonts w:hint="eastAsia" w:cs="宋体"/>
          <w:i w:val="0"/>
          <w:iCs w:val="0"/>
          <w:color w:val="auto"/>
          <w:kern w:val="0"/>
          <w:sz w:val="21"/>
          <w:szCs w:val="21"/>
          <w:u w:val="none"/>
          <w:lang w:val="en-US" w:eastAsia="zh-CN" w:bidi="ar"/>
        </w:rPr>
        <w:t>按照我行要求进行一次</w:t>
      </w:r>
      <w:r>
        <w:rPr>
          <w:rFonts w:hint="eastAsia" w:ascii="宋体" w:hAnsi="宋体" w:eastAsia="宋体" w:cs="宋体"/>
          <w:i w:val="0"/>
          <w:iCs w:val="0"/>
          <w:color w:val="auto"/>
          <w:kern w:val="0"/>
          <w:sz w:val="21"/>
          <w:szCs w:val="21"/>
          <w:u w:val="none"/>
          <w:lang w:val="en-US" w:eastAsia="zh-CN" w:bidi="ar"/>
        </w:rPr>
        <w:t>安全检查</w:t>
      </w:r>
      <w:r>
        <w:rPr>
          <w:rFonts w:hint="eastAsia" w:cs="宋体"/>
          <w:i w:val="0"/>
          <w:iCs w:val="0"/>
          <w:color w:val="auto"/>
          <w:kern w:val="0"/>
          <w:sz w:val="21"/>
          <w:szCs w:val="21"/>
          <w:u w:val="none"/>
          <w:lang w:val="en-US" w:eastAsia="zh-CN" w:bidi="ar"/>
        </w:rPr>
        <w:t>。</w:t>
      </w:r>
      <w:r>
        <w:rPr>
          <w:rFonts w:hint="eastAsia" w:cs="Times New Roman"/>
          <w:snapToGrid/>
          <w:spacing w:val="0"/>
          <w:sz w:val="21"/>
          <w:szCs w:val="21"/>
          <w:lang w:val="en-US" w:eastAsia="zh-CN"/>
        </w:rPr>
        <w:t xml:space="preserve">    </w:t>
      </w:r>
    </w:p>
    <w:p w14:paraId="3D284404">
      <w:pPr>
        <w:pStyle w:val="131"/>
        <w:wordWrap/>
        <w:spacing w:afterLines="0" w:line="360" w:lineRule="auto"/>
        <w:ind w:firstLine="420"/>
        <w:rPr>
          <w:rFonts w:hint="eastAsia" w:ascii="宋体" w:hAnsi="宋体" w:eastAsia="宋体" w:cs="Times New Roman"/>
          <w:snapToGrid/>
          <w:spacing w:val="0"/>
          <w:sz w:val="21"/>
          <w:szCs w:val="21"/>
          <w:lang w:val="en-US" w:eastAsia="zh-CN"/>
        </w:rPr>
      </w:pPr>
      <w:r>
        <w:rPr>
          <w:rFonts w:hint="eastAsia" w:ascii="宋体" w:hAnsi="宋体" w:eastAsia="宋体" w:cs="Times New Roman"/>
          <w:snapToGrid/>
          <w:spacing w:val="0"/>
          <w:sz w:val="21"/>
          <w:szCs w:val="21"/>
          <w:lang w:val="en-US" w:eastAsia="zh-CN"/>
        </w:rPr>
        <w:t>（</w:t>
      </w:r>
      <w:r>
        <w:rPr>
          <w:rFonts w:hint="eastAsia" w:cs="Times New Roman"/>
          <w:snapToGrid/>
          <w:spacing w:val="0"/>
          <w:sz w:val="21"/>
          <w:szCs w:val="21"/>
          <w:lang w:val="en-US" w:eastAsia="zh-CN"/>
        </w:rPr>
        <w:t>2</w:t>
      </w:r>
      <w:r>
        <w:rPr>
          <w:rFonts w:hint="eastAsia" w:ascii="宋体" w:hAnsi="宋体" w:eastAsia="宋体" w:cs="Times New Roman"/>
          <w:snapToGrid/>
          <w:spacing w:val="0"/>
          <w:sz w:val="21"/>
          <w:szCs w:val="21"/>
          <w:lang w:val="en-US" w:eastAsia="zh-CN"/>
        </w:rPr>
        <w:t>）加班费用</w:t>
      </w:r>
    </w:p>
    <w:p w14:paraId="53927A1C">
      <w:pPr>
        <w:pStyle w:val="131"/>
        <w:wordWrap/>
        <w:spacing w:afterLines="0" w:line="360" w:lineRule="auto"/>
        <w:ind w:firstLine="420"/>
        <w:rPr>
          <w:rFonts w:hint="eastAsia" w:ascii="宋体" w:hAnsi="宋体" w:eastAsia="宋体" w:cs="Times New Roman"/>
          <w:snapToGrid/>
          <w:spacing w:val="0"/>
          <w:sz w:val="21"/>
          <w:szCs w:val="21"/>
          <w:lang w:eastAsia="zh-CN"/>
        </w:rPr>
      </w:pPr>
      <w:r>
        <w:rPr>
          <w:rFonts w:hint="eastAsia" w:ascii="宋体" w:hAnsi="宋体" w:eastAsia="宋体" w:cs="Times New Roman"/>
          <w:snapToGrid/>
          <w:spacing w:val="0"/>
          <w:sz w:val="21"/>
          <w:szCs w:val="21"/>
          <w:lang w:val="en-US" w:eastAsia="zh-CN"/>
        </w:rPr>
        <w:t>分行集中撤防保安员工作日加班、网点晚送超时加班、营业场所行员加班驻守、分行临时性任务保障加班等。</w:t>
      </w:r>
    </w:p>
    <w:p w14:paraId="5FD286D1">
      <w:pPr>
        <w:pStyle w:val="131"/>
        <w:wordWrap/>
        <w:spacing w:afterLines="0" w:line="360" w:lineRule="auto"/>
        <w:ind w:firstLine="420"/>
        <w:rPr>
          <w:rFonts w:hint="eastAsia" w:ascii="宋体" w:hAnsi="宋体" w:eastAsia="宋体" w:cs="Times New Roman"/>
          <w:snapToGrid/>
          <w:spacing w:val="0"/>
          <w:sz w:val="21"/>
          <w:szCs w:val="21"/>
          <w:lang w:val="en-US" w:eastAsia="zh-CN"/>
        </w:rPr>
      </w:pPr>
      <w:r>
        <w:rPr>
          <w:rFonts w:hint="eastAsia" w:ascii="宋体" w:hAnsi="宋体" w:eastAsia="宋体" w:cs="Times New Roman"/>
          <w:snapToGrid/>
          <w:spacing w:val="0"/>
          <w:sz w:val="21"/>
          <w:szCs w:val="21"/>
          <w:lang w:val="en-US" w:eastAsia="zh-CN"/>
        </w:rPr>
        <w:t>（</w:t>
      </w:r>
      <w:r>
        <w:rPr>
          <w:rFonts w:hint="eastAsia" w:cs="Times New Roman"/>
          <w:snapToGrid/>
          <w:spacing w:val="0"/>
          <w:sz w:val="21"/>
          <w:szCs w:val="21"/>
          <w:lang w:val="en-US" w:eastAsia="zh-CN"/>
        </w:rPr>
        <w:t>3</w:t>
      </w:r>
      <w:r>
        <w:rPr>
          <w:rFonts w:hint="eastAsia" w:ascii="宋体" w:hAnsi="宋体" w:eastAsia="宋体" w:cs="Times New Roman"/>
          <w:snapToGrid/>
          <w:spacing w:val="0"/>
          <w:sz w:val="21"/>
          <w:szCs w:val="21"/>
          <w:lang w:val="en-US" w:eastAsia="zh-CN"/>
        </w:rPr>
        <w:t>）福利补贴费用</w:t>
      </w:r>
      <w:r>
        <w:rPr>
          <w:rFonts w:hint="eastAsia" w:cs="Times New Roman"/>
          <w:snapToGrid/>
          <w:spacing w:val="0"/>
          <w:sz w:val="21"/>
          <w:szCs w:val="21"/>
          <w:lang w:val="en-US" w:eastAsia="zh-CN"/>
        </w:rPr>
        <w:t>（固定金额，不参与报价）</w:t>
      </w:r>
    </w:p>
    <w:p w14:paraId="38003175">
      <w:pPr>
        <w:pStyle w:val="131"/>
        <w:wordWrap/>
        <w:spacing w:afterLines="0" w:line="360" w:lineRule="auto"/>
        <w:ind w:firstLine="420"/>
        <w:rPr>
          <w:rFonts w:hint="eastAsia" w:ascii="宋体" w:hAnsi="宋体" w:eastAsia="宋体" w:cs="Times New Roman"/>
          <w:snapToGrid/>
          <w:spacing w:val="0"/>
          <w:sz w:val="21"/>
          <w:szCs w:val="21"/>
          <w:lang w:eastAsia="zh-CN"/>
        </w:rPr>
      </w:pPr>
      <w:r>
        <w:rPr>
          <w:rFonts w:hint="eastAsia" w:ascii="宋体" w:hAnsi="宋体" w:eastAsia="宋体" w:cs="Times New Roman"/>
          <w:snapToGrid/>
          <w:spacing w:val="0"/>
          <w:sz w:val="21"/>
          <w:szCs w:val="21"/>
          <w:lang w:val="en-US" w:eastAsia="zh-CN"/>
        </w:rPr>
        <w:t>国家法定节假日补贴、部分岗位补贴、重要节日慰问、餐补、保安员评先评优及团建活动等。</w:t>
      </w:r>
    </w:p>
    <w:tbl>
      <w:tblPr>
        <w:tblStyle w:val="38"/>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26"/>
        <w:gridCol w:w="2486"/>
        <w:gridCol w:w="2230"/>
      </w:tblGrid>
      <w:tr w14:paraId="62575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jc w:val="center"/>
        </w:trPr>
        <w:tc>
          <w:tcPr>
            <w:tcW w:w="2475" w:type="pct"/>
            <w:noWrap w:val="0"/>
            <w:vAlign w:val="center"/>
          </w:tcPr>
          <w:p w14:paraId="0A8EC6F6">
            <w:pPr>
              <w:ind w:firstLine="420" w:firstLineChars="200"/>
              <w:rPr>
                <w:rFonts w:hint="eastAsia" w:ascii="宋体" w:hAnsi="宋体" w:eastAsia="宋体" w:cs="宋体"/>
                <w:i/>
                <w:color w:val="auto"/>
                <w:kern w:val="2"/>
                <w:sz w:val="21"/>
                <w:szCs w:val="21"/>
                <w:shd w:val="pct10" w:color="auto" w:fill="FFFFFF"/>
                <w:lang w:val="en-US" w:eastAsia="zh-CN" w:bidi="ar-SA"/>
              </w:rPr>
            </w:pPr>
            <w:r>
              <w:rPr>
                <w:rFonts w:hint="eastAsia" w:ascii="宋体" w:hAnsi="宋体" w:eastAsia="宋体" w:cs="宋体"/>
                <w:color w:val="auto"/>
                <w:sz w:val="21"/>
                <w:szCs w:val="21"/>
              </w:rPr>
              <w:t>产品或服务内容</w:t>
            </w:r>
          </w:p>
        </w:tc>
        <w:tc>
          <w:tcPr>
            <w:tcW w:w="1330" w:type="pct"/>
            <w:tcBorders>
              <w:left w:val="single" w:color="auto" w:sz="4" w:space="0"/>
            </w:tcBorders>
            <w:noWrap w:val="0"/>
            <w:vAlign w:val="center"/>
          </w:tcPr>
          <w:p w14:paraId="2A1CD2EF">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数量</w:t>
            </w:r>
          </w:p>
        </w:tc>
        <w:tc>
          <w:tcPr>
            <w:tcW w:w="1193" w:type="pct"/>
            <w:tcBorders>
              <w:left w:val="single" w:color="auto" w:sz="4" w:space="0"/>
            </w:tcBorders>
            <w:noWrap w:val="0"/>
            <w:vAlign w:val="center"/>
          </w:tcPr>
          <w:p w14:paraId="603CEB95">
            <w:pPr>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固定补贴</w:t>
            </w:r>
            <w:r>
              <w:rPr>
                <w:rFonts w:hint="eastAsia" w:ascii="宋体" w:hAnsi="宋体" w:eastAsia="宋体" w:cs="宋体"/>
                <w:color w:val="auto"/>
                <w:sz w:val="21"/>
                <w:szCs w:val="21"/>
                <w:lang w:val="en-US" w:eastAsia="zh-CN"/>
              </w:rPr>
              <w:t>（元）</w:t>
            </w:r>
          </w:p>
        </w:tc>
      </w:tr>
      <w:tr w14:paraId="11C65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jc w:val="center"/>
        </w:trPr>
        <w:tc>
          <w:tcPr>
            <w:tcW w:w="2475" w:type="pct"/>
            <w:noWrap w:val="0"/>
            <w:vAlign w:val="center"/>
          </w:tcPr>
          <w:p w14:paraId="5AC56BB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分行本部保安员岗位补贴</w:t>
            </w:r>
          </w:p>
        </w:tc>
        <w:tc>
          <w:tcPr>
            <w:tcW w:w="1330" w:type="pct"/>
            <w:tcBorders>
              <w:left w:val="single" w:color="auto" w:sz="4" w:space="0"/>
            </w:tcBorders>
            <w:noWrap w:val="0"/>
            <w:vAlign w:val="center"/>
          </w:tcPr>
          <w:p w14:paraId="61D37C55">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24</w:t>
            </w:r>
          </w:p>
        </w:tc>
        <w:tc>
          <w:tcPr>
            <w:tcW w:w="1193" w:type="pct"/>
            <w:tcBorders>
              <w:left w:val="single" w:color="auto" w:sz="4" w:space="0"/>
            </w:tcBorders>
            <w:noWrap w:val="0"/>
            <w:vAlign w:val="center"/>
          </w:tcPr>
          <w:p w14:paraId="685D85E5">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800</w:t>
            </w:r>
          </w:p>
        </w:tc>
      </w:tr>
      <w:tr w14:paraId="1EAB2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jc w:val="center"/>
        </w:trPr>
        <w:tc>
          <w:tcPr>
            <w:tcW w:w="2475" w:type="pct"/>
            <w:noWrap w:val="0"/>
            <w:vAlign w:val="center"/>
          </w:tcPr>
          <w:p w14:paraId="5C5DE73B">
            <w:pPr>
              <w:keepNext w:val="0"/>
              <w:keepLines w:val="0"/>
              <w:widowControl/>
              <w:suppressLineNumbers w:val="0"/>
              <w:jc w:val="center"/>
              <w:textAlignment w:val="center"/>
              <w:rPr>
                <w:rFonts w:hint="eastAsia" w:ascii="宋体" w:hAnsi="宋体" w:eastAsia="宋体" w:cs="宋体"/>
                <w:i/>
                <w:color w:val="auto"/>
                <w:kern w:val="2"/>
                <w:sz w:val="21"/>
                <w:szCs w:val="21"/>
                <w:shd w:val="pct10" w:color="auto" w:fill="FFFFFF"/>
                <w:lang w:val="en-US" w:eastAsia="zh-CN" w:bidi="ar-SA"/>
              </w:rPr>
            </w:pPr>
            <w:r>
              <w:rPr>
                <w:rFonts w:hint="eastAsia" w:ascii="宋体" w:hAnsi="宋体" w:eastAsia="宋体" w:cs="宋体"/>
                <w:i w:val="0"/>
                <w:iCs w:val="0"/>
                <w:color w:val="auto"/>
                <w:kern w:val="0"/>
                <w:sz w:val="21"/>
                <w:szCs w:val="21"/>
                <w:u w:val="none"/>
                <w:lang w:val="en-US" w:eastAsia="zh-CN" w:bidi="ar"/>
              </w:rPr>
              <w:t>重要岗位补贴</w:t>
            </w:r>
          </w:p>
        </w:tc>
        <w:tc>
          <w:tcPr>
            <w:tcW w:w="1330" w:type="pct"/>
            <w:tcBorders>
              <w:left w:val="single" w:color="auto" w:sz="4" w:space="0"/>
            </w:tcBorders>
            <w:noWrap w:val="0"/>
            <w:vAlign w:val="center"/>
          </w:tcPr>
          <w:p w14:paraId="5561A644">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16</w:t>
            </w:r>
          </w:p>
        </w:tc>
        <w:tc>
          <w:tcPr>
            <w:tcW w:w="1193" w:type="pct"/>
            <w:tcBorders>
              <w:left w:val="single" w:color="auto" w:sz="4" w:space="0"/>
            </w:tcBorders>
            <w:noWrap w:val="0"/>
            <w:vAlign w:val="center"/>
          </w:tcPr>
          <w:p w14:paraId="3585A613">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500</w:t>
            </w:r>
          </w:p>
        </w:tc>
      </w:tr>
      <w:tr w14:paraId="669B2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jc w:val="center"/>
        </w:trPr>
        <w:tc>
          <w:tcPr>
            <w:tcW w:w="2475" w:type="pct"/>
            <w:noWrap w:val="0"/>
            <w:vAlign w:val="center"/>
          </w:tcPr>
          <w:p w14:paraId="572E801C">
            <w:pPr>
              <w:keepNext w:val="0"/>
              <w:keepLines w:val="0"/>
              <w:widowControl/>
              <w:suppressLineNumbers w:val="0"/>
              <w:jc w:val="center"/>
              <w:textAlignment w:val="center"/>
              <w:rPr>
                <w:rFonts w:hint="eastAsia" w:ascii="宋体" w:hAnsi="宋体" w:eastAsia="宋体" w:cs="宋体"/>
                <w:i/>
                <w:color w:val="auto"/>
                <w:kern w:val="2"/>
                <w:sz w:val="21"/>
                <w:szCs w:val="21"/>
                <w:shd w:val="pct10" w:color="auto" w:fill="FFFFFF"/>
                <w:lang w:val="en-US" w:eastAsia="zh-CN" w:bidi="ar-SA"/>
              </w:rPr>
            </w:pPr>
            <w:r>
              <w:rPr>
                <w:rFonts w:hint="eastAsia" w:ascii="宋体" w:hAnsi="宋体" w:eastAsia="宋体" w:cs="宋体"/>
                <w:color w:val="auto"/>
                <w:kern w:val="0"/>
                <w:sz w:val="21"/>
                <w:szCs w:val="21"/>
                <w:lang w:bidi="ar"/>
              </w:rPr>
              <w:t>法定节假日补贴</w:t>
            </w:r>
          </w:p>
        </w:tc>
        <w:tc>
          <w:tcPr>
            <w:tcW w:w="1330" w:type="pct"/>
            <w:tcBorders>
              <w:left w:val="single" w:color="auto" w:sz="4" w:space="0"/>
            </w:tcBorders>
            <w:noWrap w:val="0"/>
            <w:vAlign w:val="center"/>
          </w:tcPr>
          <w:p w14:paraId="067816CC">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13天/人</w:t>
            </w:r>
          </w:p>
        </w:tc>
        <w:tc>
          <w:tcPr>
            <w:tcW w:w="1193" w:type="pct"/>
            <w:tcBorders>
              <w:left w:val="single" w:color="auto" w:sz="4" w:space="0"/>
            </w:tcBorders>
            <w:noWrap w:val="0"/>
            <w:vAlign w:val="center"/>
          </w:tcPr>
          <w:p w14:paraId="716A74B2">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390</w:t>
            </w:r>
          </w:p>
        </w:tc>
      </w:tr>
      <w:tr w14:paraId="29660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jc w:val="center"/>
        </w:trPr>
        <w:tc>
          <w:tcPr>
            <w:tcW w:w="2475" w:type="pct"/>
            <w:noWrap w:val="0"/>
            <w:vAlign w:val="center"/>
          </w:tcPr>
          <w:p w14:paraId="5A21B1B8">
            <w:pPr>
              <w:keepNext w:val="0"/>
              <w:keepLines w:val="0"/>
              <w:widowControl/>
              <w:suppressLineNumbers w:val="0"/>
              <w:jc w:val="center"/>
              <w:textAlignment w:val="center"/>
              <w:rPr>
                <w:rFonts w:hint="eastAsia" w:ascii="宋体" w:hAnsi="宋体" w:eastAsia="宋体" w:cs="宋体"/>
                <w:i/>
                <w:color w:val="auto"/>
                <w:kern w:val="2"/>
                <w:sz w:val="21"/>
                <w:szCs w:val="21"/>
                <w:shd w:val="pct10" w:color="auto" w:fill="FFFFFF"/>
                <w:lang w:val="en-US" w:eastAsia="zh-CN" w:bidi="ar-SA"/>
              </w:rPr>
            </w:pPr>
            <w:r>
              <w:rPr>
                <w:rFonts w:hint="eastAsia" w:ascii="宋体" w:hAnsi="宋体" w:eastAsia="宋体" w:cs="宋体"/>
                <w:i w:val="0"/>
                <w:iCs w:val="0"/>
                <w:color w:val="auto"/>
                <w:kern w:val="0"/>
                <w:sz w:val="21"/>
                <w:szCs w:val="21"/>
                <w:u w:val="none"/>
                <w:lang w:val="en-US" w:eastAsia="zh-CN" w:bidi="ar"/>
              </w:rPr>
              <w:t>重要节日慰问</w:t>
            </w:r>
          </w:p>
        </w:tc>
        <w:tc>
          <w:tcPr>
            <w:tcW w:w="1330" w:type="pct"/>
            <w:tcBorders>
              <w:left w:val="single" w:color="auto" w:sz="4" w:space="0"/>
            </w:tcBorders>
            <w:noWrap w:val="0"/>
            <w:vAlign w:val="center"/>
          </w:tcPr>
          <w:p w14:paraId="358338C9">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150</w:t>
            </w:r>
          </w:p>
        </w:tc>
        <w:tc>
          <w:tcPr>
            <w:tcW w:w="1193" w:type="pct"/>
            <w:tcBorders>
              <w:left w:val="single" w:color="auto" w:sz="4" w:space="0"/>
            </w:tcBorders>
            <w:noWrap w:val="0"/>
            <w:vAlign w:val="center"/>
          </w:tcPr>
          <w:p w14:paraId="51FFA771">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500</w:t>
            </w:r>
          </w:p>
        </w:tc>
      </w:tr>
      <w:tr w14:paraId="7B5625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jc w:val="center"/>
        </w:trPr>
        <w:tc>
          <w:tcPr>
            <w:tcW w:w="2475" w:type="pct"/>
            <w:noWrap w:val="0"/>
            <w:vAlign w:val="center"/>
          </w:tcPr>
          <w:p w14:paraId="20D0E1FB">
            <w:pPr>
              <w:keepNext w:val="0"/>
              <w:keepLines w:val="0"/>
              <w:widowControl/>
              <w:suppressLineNumbers w:val="0"/>
              <w:jc w:val="center"/>
              <w:textAlignment w:val="center"/>
              <w:rPr>
                <w:rFonts w:hint="eastAsia" w:ascii="宋体" w:hAnsi="宋体" w:eastAsia="宋体" w:cs="宋体"/>
                <w:i/>
                <w:color w:val="auto"/>
                <w:kern w:val="2"/>
                <w:sz w:val="21"/>
                <w:szCs w:val="21"/>
                <w:shd w:val="pct10" w:color="auto" w:fill="FFFFFF"/>
                <w:lang w:val="en-US" w:eastAsia="zh-CN" w:bidi="ar-SA"/>
              </w:rPr>
            </w:pPr>
            <w:r>
              <w:rPr>
                <w:rFonts w:hint="eastAsia" w:ascii="宋体" w:hAnsi="宋体" w:eastAsia="宋体" w:cs="宋体"/>
                <w:i w:val="0"/>
                <w:iCs w:val="0"/>
                <w:color w:val="auto"/>
                <w:kern w:val="0"/>
                <w:sz w:val="21"/>
                <w:szCs w:val="21"/>
                <w:u w:val="none"/>
                <w:lang w:val="en-US" w:eastAsia="zh-CN" w:bidi="ar"/>
              </w:rPr>
              <w:t>分行本部保安员工作餐补贴</w:t>
            </w:r>
          </w:p>
        </w:tc>
        <w:tc>
          <w:tcPr>
            <w:tcW w:w="1330" w:type="pct"/>
            <w:tcBorders>
              <w:left w:val="single" w:color="auto" w:sz="4" w:space="0"/>
            </w:tcBorders>
            <w:noWrap w:val="0"/>
            <w:vAlign w:val="center"/>
          </w:tcPr>
          <w:p w14:paraId="197BEEEF">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16</w:t>
            </w:r>
          </w:p>
        </w:tc>
        <w:tc>
          <w:tcPr>
            <w:tcW w:w="1193" w:type="pct"/>
            <w:tcBorders>
              <w:left w:val="single" w:color="auto" w:sz="4" w:space="0"/>
            </w:tcBorders>
            <w:noWrap w:val="0"/>
            <w:vAlign w:val="center"/>
          </w:tcPr>
          <w:p w14:paraId="3AB35EF1">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660</w:t>
            </w:r>
          </w:p>
        </w:tc>
      </w:tr>
      <w:tr w14:paraId="287F6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jc w:val="center"/>
        </w:trPr>
        <w:tc>
          <w:tcPr>
            <w:tcW w:w="2475" w:type="pct"/>
            <w:noWrap w:val="0"/>
            <w:vAlign w:val="center"/>
          </w:tcPr>
          <w:p w14:paraId="1915CBFC">
            <w:pPr>
              <w:keepNext w:val="0"/>
              <w:keepLines w:val="0"/>
              <w:widowControl/>
              <w:suppressLineNumbers w:val="0"/>
              <w:jc w:val="center"/>
              <w:textAlignment w:val="center"/>
              <w:rPr>
                <w:rFonts w:hint="eastAsia" w:ascii="宋体" w:hAnsi="宋体" w:eastAsia="宋体" w:cs="宋体"/>
                <w:i/>
                <w:color w:val="auto"/>
                <w:kern w:val="2"/>
                <w:sz w:val="21"/>
                <w:szCs w:val="21"/>
                <w:shd w:val="pct10" w:color="auto" w:fill="FFFFFF"/>
                <w:lang w:val="en-US" w:eastAsia="zh-CN" w:bidi="ar-SA"/>
              </w:rPr>
            </w:pPr>
            <w:r>
              <w:rPr>
                <w:rFonts w:hint="eastAsia" w:ascii="宋体" w:hAnsi="宋体" w:eastAsia="宋体" w:cs="宋体"/>
                <w:i w:val="0"/>
                <w:iCs w:val="0"/>
                <w:color w:val="auto"/>
                <w:kern w:val="0"/>
                <w:sz w:val="21"/>
                <w:szCs w:val="21"/>
                <w:u w:val="none"/>
                <w:lang w:val="en-US" w:eastAsia="zh-CN" w:bidi="ar"/>
              </w:rPr>
              <w:t>评先评优及团建活动</w:t>
            </w:r>
          </w:p>
        </w:tc>
        <w:tc>
          <w:tcPr>
            <w:tcW w:w="1330" w:type="pct"/>
            <w:tcBorders>
              <w:left w:val="single" w:color="auto" w:sz="4" w:space="0"/>
            </w:tcBorders>
            <w:noWrap w:val="0"/>
            <w:vAlign w:val="center"/>
          </w:tcPr>
          <w:p w14:paraId="2D1ABC17">
            <w:pPr>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1</w:t>
            </w:r>
          </w:p>
        </w:tc>
        <w:tc>
          <w:tcPr>
            <w:tcW w:w="1193" w:type="pct"/>
            <w:tcBorders>
              <w:left w:val="single" w:color="auto" w:sz="4" w:space="0"/>
            </w:tcBorders>
            <w:noWrap w:val="0"/>
            <w:vAlign w:val="center"/>
          </w:tcPr>
          <w:p w14:paraId="748AF985">
            <w:pPr>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11万/年</w:t>
            </w:r>
          </w:p>
        </w:tc>
      </w:tr>
    </w:tbl>
    <w:p w14:paraId="691B5266">
      <w:pPr>
        <w:pStyle w:val="131"/>
        <w:wordWrap/>
        <w:spacing w:afterLines="0" w:line="360" w:lineRule="auto"/>
        <w:ind w:firstLine="420"/>
        <w:rPr>
          <w:rFonts w:hint="eastAsia" w:ascii="宋体" w:hAnsi="宋体" w:eastAsia="宋体" w:cs="Times New Roman"/>
          <w:snapToGrid/>
          <w:spacing w:val="0"/>
          <w:sz w:val="21"/>
          <w:szCs w:val="21"/>
          <w:lang w:val="en-US" w:eastAsia="zh-CN"/>
        </w:rPr>
      </w:pPr>
      <w:r>
        <w:rPr>
          <w:rFonts w:hint="eastAsia" w:ascii="宋体" w:hAnsi="宋体" w:eastAsia="宋体" w:cs="Times New Roman"/>
          <w:snapToGrid/>
          <w:spacing w:val="0"/>
          <w:sz w:val="21"/>
          <w:szCs w:val="21"/>
          <w:lang w:val="en-US" w:eastAsia="zh-CN"/>
        </w:rPr>
        <w:t>（</w:t>
      </w:r>
      <w:r>
        <w:rPr>
          <w:rFonts w:hint="eastAsia" w:cs="Times New Roman"/>
          <w:snapToGrid/>
          <w:spacing w:val="0"/>
          <w:sz w:val="21"/>
          <w:szCs w:val="21"/>
          <w:lang w:val="en-US" w:eastAsia="zh-CN"/>
        </w:rPr>
        <w:t>4</w:t>
      </w:r>
      <w:r>
        <w:rPr>
          <w:rFonts w:hint="eastAsia" w:ascii="宋体" w:hAnsi="宋体" w:eastAsia="宋体" w:cs="Times New Roman"/>
          <w:snapToGrid/>
          <w:spacing w:val="0"/>
          <w:sz w:val="21"/>
          <w:szCs w:val="21"/>
          <w:lang w:val="en-US" w:eastAsia="zh-CN"/>
        </w:rPr>
        <w:t>）临时应急处突人员费用</w:t>
      </w:r>
    </w:p>
    <w:p w14:paraId="09937E08">
      <w:pPr>
        <w:pStyle w:val="131"/>
        <w:wordWrap/>
        <w:spacing w:afterLines="0" w:line="360" w:lineRule="auto"/>
        <w:ind w:firstLine="420"/>
        <w:rPr>
          <w:rFonts w:hint="eastAsia" w:ascii="宋体" w:hAnsi="宋体" w:eastAsia="宋体" w:cs="Times New Roman"/>
          <w:snapToGrid/>
          <w:spacing w:val="0"/>
          <w:sz w:val="21"/>
          <w:szCs w:val="21"/>
          <w:lang w:eastAsia="zh-CN"/>
        </w:rPr>
      </w:pPr>
      <w:r>
        <w:rPr>
          <w:rFonts w:hint="eastAsia" w:ascii="宋体" w:hAnsi="宋体" w:eastAsia="宋体" w:cs="Times New Roman"/>
          <w:snapToGrid/>
          <w:spacing w:val="0"/>
          <w:sz w:val="21"/>
          <w:szCs w:val="21"/>
          <w:lang w:val="en-US" w:eastAsia="zh-CN"/>
        </w:rPr>
        <w:t>负责分行营业办公场所突发情况处置，根据事件类型临时增加安保力量，</w:t>
      </w:r>
      <w:r>
        <w:rPr>
          <w:rFonts w:hint="eastAsia" w:ascii="宋体" w:hAnsi="宋体" w:eastAsia="宋体" w:cs="Times New Roman"/>
          <w:snapToGrid/>
          <w:spacing w:val="0"/>
          <w:sz w:val="21"/>
          <w:szCs w:val="21"/>
          <w:lang w:eastAsia="zh-CN"/>
        </w:rPr>
        <w:t>有效应对突发事件</w:t>
      </w:r>
      <w:r>
        <w:rPr>
          <w:rFonts w:hint="eastAsia" w:ascii="宋体" w:hAnsi="宋体" w:eastAsia="宋体" w:cs="Times New Roman"/>
          <w:snapToGrid/>
          <w:spacing w:val="0"/>
          <w:sz w:val="21"/>
          <w:szCs w:val="21"/>
          <w:lang w:val="en-US" w:eastAsia="zh-CN"/>
        </w:rPr>
        <w:t>。</w:t>
      </w:r>
    </w:p>
    <w:p w14:paraId="045E5524">
      <w:pPr>
        <w:keepNext w:val="0"/>
        <w:keepLines w:val="0"/>
        <w:pageBreakBefore w:val="0"/>
        <w:widowControl w:val="0"/>
        <w:tabs>
          <w:tab w:val="left" w:pos="0"/>
          <w:tab w:val="left" w:pos="993"/>
          <w:tab w:val="left" w:pos="1134"/>
        </w:tabs>
        <w:kinsoku/>
        <w:wordWrap/>
        <w:overflowPunct/>
        <w:topLinePunct w:val="0"/>
        <w:autoSpaceDE w:val="0"/>
        <w:autoSpaceDN w:val="0"/>
        <w:bidi w:val="0"/>
        <w:adjustRightInd w:val="0"/>
        <w:snapToGrid/>
        <w:spacing w:after="0" w:line="240" w:lineRule="auto"/>
        <w:ind w:left="0" w:leftChars="0" w:firstLine="640" w:firstLineChars="200"/>
        <w:jc w:val="both"/>
        <w:textAlignment w:val="auto"/>
        <w:rPr>
          <w:rFonts w:hint="eastAsia" w:ascii="仿宋_GB2312" w:hAnsi="仿宋_GB2312" w:eastAsia="仿宋_GB2312" w:cs="仿宋_GB2312"/>
          <w:kern w:val="0"/>
          <w:sz w:val="32"/>
          <w:szCs w:val="32"/>
          <w:lang w:val="en-US" w:eastAsia="zh-CN" w:bidi="ar-SA"/>
        </w:rPr>
      </w:pPr>
    </w:p>
    <w:p w14:paraId="62F2481E">
      <w:pPr>
        <w:pStyle w:val="129"/>
        <w:ind w:firstLine="0" w:firstLineChars="0"/>
        <w:rPr>
          <w:b/>
        </w:rPr>
      </w:pPr>
      <w:r>
        <w:rPr>
          <w:rFonts w:hint="eastAsia"/>
          <w:b/>
        </w:rPr>
        <w:t>三、项目商务要求</w:t>
      </w:r>
    </w:p>
    <w:p w14:paraId="6A9C8EF7">
      <w:pPr>
        <w:pStyle w:val="127"/>
        <w:spacing w:beforeLines="0" w:line="360" w:lineRule="auto"/>
        <w:ind w:firstLine="0" w:firstLineChars="0"/>
        <w:rPr>
          <w:rFonts w:asciiTheme="minorEastAsia" w:hAnsiTheme="minorEastAsia" w:eastAsiaTheme="minorEastAsia"/>
          <w:b/>
          <w:highlight w:val="yellow"/>
        </w:rPr>
      </w:pPr>
      <w:r>
        <w:rPr>
          <w:rFonts w:hint="eastAsia" w:asciiTheme="minorEastAsia" w:hAnsiTheme="minorEastAsia" w:eastAsiaTheme="minorEastAsia"/>
          <w:highlight w:val="yellow"/>
        </w:rPr>
        <w:t>★</w:t>
      </w:r>
      <w:r>
        <w:rPr>
          <w:rFonts w:hint="eastAsia" w:asciiTheme="minorEastAsia" w:hAnsiTheme="minorEastAsia" w:eastAsiaTheme="minorEastAsia"/>
          <w:b/>
          <w:highlight w:val="yellow"/>
        </w:rPr>
        <w:t>（一）服务期限：</w:t>
      </w:r>
      <w:r>
        <w:rPr>
          <w:rFonts w:hint="eastAsia" w:asciiTheme="minorEastAsia" w:hAnsiTheme="minorEastAsia" w:eastAsiaTheme="minorEastAsia"/>
          <w:b/>
          <w:highlight w:val="yellow"/>
          <w:lang w:val="en-US" w:eastAsia="zh-CN"/>
        </w:rPr>
        <w:t>2026年1月1日-2026年12月31日。（根据采购结果时间顺延）</w:t>
      </w:r>
    </w:p>
    <w:p w14:paraId="71C600B7">
      <w:pPr>
        <w:pStyle w:val="127"/>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（二）服务地点：</w:t>
      </w:r>
    </w:p>
    <w:p w14:paraId="46A1DB7A">
      <w:pPr>
        <w:pStyle w:val="127"/>
        <w:spacing w:beforeLines="0" w:line="360" w:lineRule="auto"/>
        <w:ind w:firstLine="424" w:firstLineChars="202"/>
        <w:rPr>
          <w:rFonts w:asciiTheme="minorEastAsia" w:hAnsiTheme="minorEastAsia" w:eastAsiaTheme="minorEastAsia"/>
          <w:b/>
        </w:rPr>
      </w:pPr>
      <w:r>
        <w:rPr>
          <w:rFonts w:hint="eastAsia" w:ascii="宋体" w:hAnsi="宋体" w:eastAsia="宋体"/>
          <w:szCs w:val="21"/>
        </w:rPr>
        <w:t>采购人指定地点。</w:t>
      </w:r>
    </w:p>
    <w:p w14:paraId="0BB0B64A">
      <w:pPr>
        <w:pStyle w:val="127"/>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★（三）报价要求：</w:t>
      </w:r>
    </w:p>
    <w:tbl>
      <w:tblPr>
        <w:tblStyle w:val="38"/>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40"/>
        <w:gridCol w:w="1317"/>
        <w:gridCol w:w="708"/>
        <w:gridCol w:w="1362"/>
        <w:gridCol w:w="964"/>
        <w:gridCol w:w="1225"/>
        <w:gridCol w:w="1222"/>
      </w:tblGrid>
      <w:tr w14:paraId="58208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1360" w:type="pct"/>
            <w:shd w:val="clear" w:color="auto" w:fill="FFFFFF"/>
            <w:noWrap w:val="0"/>
            <w:vAlign w:val="center"/>
          </w:tcPr>
          <w:p w14:paraId="1CB3EF40">
            <w:pPr>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产品或服务内容</w:t>
            </w:r>
          </w:p>
        </w:tc>
        <w:tc>
          <w:tcPr>
            <w:tcW w:w="705" w:type="pct"/>
            <w:tcBorders>
              <w:left w:val="single" w:color="auto" w:sz="4" w:space="0"/>
            </w:tcBorders>
            <w:shd w:val="clear" w:color="auto" w:fill="FFFFFF"/>
            <w:noWrap w:val="0"/>
            <w:vAlign w:val="center"/>
          </w:tcPr>
          <w:p w14:paraId="55A1F37D">
            <w:pPr>
              <w:rPr>
                <w:rFonts w:hint="eastAsia" w:ascii="宋体" w:hAnsi="宋体" w:eastAsia="宋体" w:cs="宋体"/>
                <w:color w:val="auto"/>
                <w:sz w:val="21"/>
                <w:szCs w:val="21"/>
              </w:rPr>
            </w:pPr>
            <w:r>
              <w:rPr>
                <w:rFonts w:hint="eastAsia" w:ascii="宋体" w:hAnsi="宋体" w:eastAsia="宋体" w:cs="宋体"/>
                <w:color w:val="auto"/>
                <w:sz w:val="21"/>
                <w:szCs w:val="21"/>
              </w:rPr>
              <w:t>含税</w:t>
            </w:r>
            <w:r>
              <w:rPr>
                <w:rFonts w:hint="eastAsia" w:ascii="宋体" w:hAnsi="宋体" w:eastAsia="宋体" w:cs="宋体"/>
                <w:color w:val="auto"/>
                <w:sz w:val="21"/>
                <w:szCs w:val="21"/>
                <w:lang w:val="en-US" w:eastAsia="zh-CN"/>
              </w:rPr>
              <w:t>单</w:t>
            </w:r>
            <w:r>
              <w:rPr>
                <w:rFonts w:hint="eastAsia" w:ascii="宋体" w:hAnsi="宋体" w:eastAsia="宋体" w:cs="宋体"/>
                <w:color w:val="auto"/>
                <w:sz w:val="21"/>
                <w:szCs w:val="21"/>
              </w:rPr>
              <w:t>价</w:t>
            </w:r>
          </w:p>
        </w:tc>
        <w:tc>
          <w:tcPr>
            <w:tcW w:w="379" w:type="pct"/>
            <w:tcBorders>
              <w:left w:val="single" w:color="auto" w:sz="4" w:space="0"/>
            </w:tcBorders>
            <w:shd w:val="clear" w:color="auto" w:fill="FFFFFF"/>
            <w:noWrap w:val="0"/>
            <w:vAlign w:val="center"/>
          </w:tcPr>
          <w:p w14:paraId="3832D58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税率</w:t>
            </w:r>
          </w:p>
        </w:tc>
        <w:tc>
          <w:tcPr>
            <w:tcW w:w="729" w:type="pct"/>
            <w:tcBorders>
              <w:left w:val="single" w:color="auto" w:sz="4" w:space="0"/>
            </w:tcBorders>
            <w:shd w:val="clear" w:color="auto" w:fill="FFFFFF"/>
            <w:noWrap w:val="0"/>
            <w:vAlign w:val="center"/>
          </w:tcPr>
          <w:p w14:paraId="7C787F37">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数量</w:t>
            </w:r>
          </w:p>
        </w:tc>
        <w:tc>
          <w:tcPr>
            <w:tcW w:w="516" w:type="pct"/>
            <w:tcBorders>
              <w:left w:val="single" w:color="auto" w:sz="4" w:space="0"/>
            </w:tcBorders>
            <w:shd w:val="clear" w:color="auto" w:fill="FFFFFF"/>
            <w:noWrap w:val="0"/>
            <w:vAlign w:val="center"/>
          </w:tcPr>
          <w:p w14:paraId="6B84162B">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总价（元/</w:t>
            </w:r>
            <w:r>
              <w:rPr>
                <w:rFonts w:hint="eastAsia" w:ascii="宋体" w:hAnsi="宋体" w:cs="宋体"/>
                <w:color w:val="auto"/>
                <w:sz w:val="21"/>
                <w:szCs w:val="21"/>
                <w:lang w:val="en-US" w:eastAsia="zh-CN"/>
              </w:rPr>
              <w:t>年</w:t>
            </w:r>
            <w:r>
              <w:rPr>
                <w:rFonts w:hint="eastAsia" w:ascii="宋体" w:hAnsi="宋体" w:eastAsia="宋体" w:cs="宋体"/>
                <w:color w:val="auto"/>
                <w:sz w:val="21"/>
                <w:szCs w:val="21"/>
                <w:lang w:val="en-US" w:eastAsia="zh-CN"/>
              </w:rPr>
              <w:t>）</w:t>
            </w:r>
          </w:p>
        </w:tc>
        <w:tc>
          <w:tcPr>
            <w:tcW w:w="655" w:type="pct"/>
            <w:tcBorders>
              <w:left w:val="single" w:color="auto" w:sz="4" w:space="0"/>
            </w:tcBorders>
            <w:shd w:val="clear" w:color="auto" w:fill="FFFFFF"/>
            <w:noWrap w:val="0"/>
            <w:vAlign w:val="center"/>
          </w:tcPr>
          <w:p w14:paraId="7DF39BF6">
            <w:pPr>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最高</w:t>
            </w:r>
            <w:r>
              <w:rPr>
                <w:rFonts w:hint="eastAsia" w:ascii="宋体" w:hAnsi="宋体" w:eastAsia="宋体" w:cs="宋体"/>
                <w:color w:val="auto"/>
                <w:sz w:val="21"/>
                <w:szCs w:val="21"/>
                <w:lang w:val="en-US" w:eastAsia="zh-CN"/>
              </w:rPr>
              <w:t>限价</w:t>
            </w:r>
          </w:p>
        </w:tc>
        <w:tc>
          <w:tcPr>
            <w:tcW w:w="654" w:type="pct"/>
            <w:tcBorders>
              <w:left w:val="single" w:color="auto" w:sz="4" w:space="0"/>
            </w:tcBorders>
            <w:shd w:val="clear" w:color="auto" w:fill="FFFFFF"/>
            <w:noWrap w:val="0"/>
            <w:vAlign w:val="center"/>
          </w:tcPr>
          <w:p w14:paraId="392781F3">
            <w:pPr>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备注</w:t>
            </w:r>
          </w:p>
        </w:tc>
      </w:tr>
      <w:tr w14:paraId="393C8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trPr>
        <w:tc>
          <w:tcPr>
            <w:tcW w:w="1360" w:type="pct"/>
            <w:noWrap w:val="0"/>
            <w:vAlign w:val="center"/>
          </w:tcPr>
          <w:p w14:paraId="484FB296">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普通保安员服务费</w:t>
            </w:r>
          </w:p>
        </w:tc>
        <w:tc>
          <w:tcPr>
            <w:tcW w:w="705" w:type="pct"/>
            <w:tcBorders>
              <w:left w:val="single" w:color="auto" w:sz="4" w:space="0"/>
            </w:tcBorders>
            <w:noWrap w:val="0"/>
            <w:vAlign w:val="center"/>
          </w:tcPr>
          <w:p w14:paraId="74005AC5">
            <w:pPr>
              <w:jc w:val="center"/>
              <w:rPr>
                <w:rFonts w:hint="eastAsia" w:ascii="宋体" w:hAnsi="宋体" w:eastAsia="宋体" w:cs="宋体"/>
                <w:color w:val="auto"/>
                <w:sz w:val="21"/>
                <w:szCs w:val="21"/>
              </w:rPr>
            </w:pPr>
          </w:p>
        </w:tc>
        <w:tc>
          <w:tcPr>
            <w:tcW w:w="379" w:type="pct"/>
            <w:tcBorders>
              <w:left w:val="single" w:color="auto" w:sz="4" w:space="0"/>
            </w:tcBorders>
            <w:noWrap w:val="0"/>
            <w:vAlign w:val="center"/>
          </w:tcPr>
          <w:p w14:paraId="09CFC167">
            <w:pPr>
              <w:jc w:val="center"/>
              <w:rPr>
                <w:rFonts w:hint="eastAsia" w:ascii="宋体" w:hAnsi="宋体" w:eastAsia="宋体" w:cs="宋体"/>
                <w:color w:val="auto"/>
                <w:sz w:val="21"/>
                <w:szCs w:val="21"/>
              </w:rPr>
            </w:pPr>
          </w:p>
        </w:tc>
        <w:tc>
          <w:tcPr>
            <w:tcW w:w="729" w:type="pct"/>
            <w:tcBorders>
              <w:left w:val="single" w:color="auto" w:sz="4" w:space="0"/>
            </w:tcBorders>
            <w:noWrap w:val="0"/>
            <w:vAlign w:val="center"/>
          </w:tcPr>
          <w:p w14:paraId="2D5BCB41">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141</w:t>
            </w:r>
          </w:p>
        </w:tc>
        <w:tc>
          <w:tcPr>
            <w:tcW w:w="516" w:type="pct"/>
            <w:tcBorders>
              <w:left w:val="single" w:color="auto" w:sz="4" w:space="0"/>
            </w:tcBorders>
            <w:noWrap w:val="0"/>
            <w:vAlign w:val="center"/>
          </w:tcPr>
          <w:p w14:paraId="7CC340A6">
            <w:pPr>
              <w:jc w:val="center"/>
              <w:rPr>
                <w:rFonts w:hint="eastAsia" w:ascii="宋体" w:hAnsi="宋体" w:eastAsia="宋体" w:cs="宋体"/>
                <w:color w:val="auto"/>
                <w:sz w:val="21"/>
                <w:szCs w:val="21"/>
                <w:lang w:val="en-US" w:eastAsia="zh-CN"/>
              </w:rPr>
            </w:pPr>
          </w:p>
        </w:tc>
        <w:tc>
          <w:tcPr>
            <w:tcW w:w="655" w:type="pct"/>
            <w:tcBorders>
              <w:left w:val="single" w:color="auto" w:sz="4" w:space="0"/>
            </w:tcBorders>
            <w:noWrap w:val="0"/>
            <w:vAlign w:val="center"/>
          </w:tcPr>
          <w:p w14:paraId="71DBEA6D">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6056</w:t>
            </w:r>
            <w:r>
              <w:rPr>
                <w:rFonts w:hint="eastAsia" w:ascii="宋体" w:hAnsi="宋体" w:eastAsia="宋体" w:cs="宋体"/>
                <w:color w:val="auto"/>
                <w:sz w:val="21"/>
                <w:szCs w:val="21"/>
              </w:rPr>
              <w:t>（元</w:t>
            </w:r>
            <w:r>
              <w:rPr>
                <w:rFonts w:hint="eastAsia" w:ascii="宋体" w:hAnsi="宋体" w:eastAsia="宋体" w:cs="宋体"/>
                <w:color w:val="auto"/>
                <w:sz w:val="21"/>
                <w:szCs w:val="21"/>
                <w:lang w:val="en-US" w:eastAsia="zh-CN"/>
              </w:rPr>
              <w:t>/人/月</w:t>
            </w:r>
            <w:r>
              <w:rPr>
                <w:rFonts w:hint="eastAsia" w:ascii="宋体" w:hAnsi="宋体" w:eastAsia="宋体" w:cs="宋体"/>
                <w:color w:val="auto"/>
                <w:sz w:val="21"/>
                <w:szCs w:val="21"/>
              </w:rPr>
              <w:t>）</w:t>
            </w:r>
          </w:p>
        </w:tc>
        <w:tc>
          <w:tcPr>
            <w:tcW w:w="654" w:type="pct"/>
            <w:vMerge w:val="restart"/>
            <w:tcBorders>
              <w:left w:val="single" w:color="auto" w:sz="4" w:space="0"/>
            </w:tcBorders>
            <w:noWrap w:val="0"/>
            <w:vAlign w:val="center"/>
          </w:tcPr>
          <w:p w14:paraId="7848D0D4">
            <w:pPr>
              <w:keepNext w:val="0"/>
              <w:keepLines w:val="0"/>
              <w:widowControl/>
              <w:suppressLineNumbers w:val="0"/>
              <w:jc w:val="center"/>
              <w:textAlignment w:val="center"/>
              <w:rPr>
                <w:rFonts w:hint="eastAsia" w:ascii="宋体" w:hAnsi="宋体" w:eastAsia="宋体" w:cs="宋体"/>
                <w:color w:val="auto"/>
                <w:kern w:val="0"/>
                <w:sz w:val="21"/>
                <w:szCs w:val="21"/>
                <w:lang w:bidi="ar"/>
              </w:rPr>
            </w:pPr>
            <w:r>
              <w:rPr>
                <w:rFonts w:hint="eastAsia" w:ascii="宋体" w:hAnsi="宋体" w:cs="宋体"/>
                <w:color w:val="auto"/>
                <w:sz w:val="21"/>
                <w:szCs w:val="21"/>
                <w:lang w:val="en-US" w:eastAsia="zh-CN"/>
              </w:rPr>
              <w:t>合计金额=（</w:t>
            </w:r>
            <w:r>
              <w:rPr>
                <w:rFonts w:hint="eastAsia" w:ascii="宋体" w:hAnsi="宋体" w:eastAsia="宋体" w:cs="宋体"/>
                <w:i w:val="0"/>
                <w:iCs w:val="0"/>
                <w:color w:val="auto"/>
                <w:kern w:val="0"/>
                <w:sz w:val="21"/>
                <w:szCs w:val="21"/>
                <w:u w:val="none"/>
                <w:lang w:val="en-US" w:eastAsia="zh-CN" w:bidi="ar"/>
              </w:rPr>
              <w:t>普通保安员服务费</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应急保障督导人员服务费</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离行自助网点安全巡检</w:t>
            </w:r>
            <w:r>
              <w:rPr>
                <w:rFonts w:hint="eastAsia" w:ascii="宋体" w:hAnsi="宋体" w:cs="宋体"/>
                <w:i w:val="0"/>
                <w:iCs w:val="0"/>
                <w:color w:val="auto"/>
                <w:kern w:val="0"/>
                <w:sz w:val="21"/>
                <w:szCs w:val="21"/>
                <w:u w:val="none"/>
                <w:lang w:val="en-US" w:eastAsia="zh-CN" w:bidi="ar"/>
              </w:rPr>
              <w:t>）*数量*12+</w:t>
            </w:r>
            <w:r>
              <w:rPr>
                <w:rFonts w:hint="eastAsia" w:ascii="宋体" w:hAnsi="宋体" w:eastAsia="宋体" w:cs="宋体"/>
                <w:color w:val="auto"/>
                <w:kern w:val="0"/>
                <w:sz w:val="21"/>
                <w:szCs w:val="21"/>
                <w:lang w:bidi="ar"/>
              </w:rPr>
              <w:t>工作日网点超时及临时加班费</w:t>
            </w:r>
            <w:r>
              <w:rPr>
                <w:rFonts w:hint="eastAsia" w:ascii="宋体" w:hAnsi="宋体" w:eastAsia="宋体" w:cs="宋体"/>
                <w:color w:val="auto"/>
                <w:kern w:val="0"/>
                <w:sz w:val="21"/>
                <w:szCs w:val="21"/>
                <w:lang w:val="en-US" w:eastAsia="zh-CN" w:bidi="ar"/>
              </w:rPr>
              <w:t>单价</w:t>
            </w:r>
          </w:p>
          <w:p w14:paraId="28FB5C1C">
            <w:pPr>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*数量+</w:t>
            </w:r>
            <w:r>
              <w:rPr>
                <w:rFonts w:hint="eastAsia" w:ascii="宋体" w:hAnsi="宋体" w:eastAsia="宋体" w:cs="宋体"/>
                <w:i w:val="0"/>
                <w:iCs w:val="0"/>
                <w:color w:val="auto"/>
                <w:sz w:val="21"/>
                <w:szCs w:val="21"/>
                <w:u w:val="none"/>
              </w:rPr>
              <w:t>临时应急处突人员费用</w:t>
            </w:r>
            <w:r>
              <w:rPr>
                <w:rFonts w:hint="eastAsia" w:ascii="宋体" w:hAnsi="宋体" w:eastAsia="宋体" w:cs="宋体"/>
                <w:i w:val="0"/>
                <w:iCs w:val="0"/>
                <w:color w:val="auto"/>
                <w:sz w:val="21"/>
                <w:szCs w:val="21"/>
                <w:u w:val="none"/>
                <w:lang w:val="en-US" w:eastAsia="zh-CN"/>
              </w:rPr>
              <w:t>单价</w:t>
            </w:r>
            <w:r>
              <w:rPr>
                <w:rFonts w:hint="eastAsia" w:ascii="宋体" w:hAnsi="宋体" w:cs="宋体"/>
                <w:color w:val="auto"/>
                <w:sz w:val="21"/>
                <w:szCs w:val="21"/>
                <w:lang w:val="en-US" w:eastAsia="zh-CN"/>
              </w:rPr>
              <w:t>*数量</w:t>
            </w:r>
          </w:p>
        </w:tc>
      </w:tr>
      <w:tr w14:paraId="450AC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trPr>
        <w:tc>
          <w:tcPr>
            <w:tcW w:w="1360" w:type="pct"/>
            <w:noWrap w:val="0"/>
            <w:vAlign w:val="center"/>
          </w:tcPr>
          <w:p w14:paraId="556C633B">
            <w:pPr>
              <w:keepNext w:val="0"/>
              <w:keepLines w:val="0"/>
              <w:widowControl/>
              <w:suppressLineNumbers w:val="0"/>
              <w:jc w:val="center"/>
              <w:textAlignment w:val="center"/>
              <w:rPr>
                <w:rFonts w:hint="eastAsia" w:ascii="宋体" w:hAnsi="宋体" w:eastAsia="宋体" w:cs="宋体"/>
                <w:i/>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应急保障督导人员服务费</w:t>
            </w:r>
          </w:p>
        </w:tc>
        <w:tc>
          <w:tcPr>
            <w:tcW w:w="705" w:type="pct"/>
            <w:tcBorders>
              <w:left w:val="single" w:color="auto" w:sz="4" w:space="0"/>
            </w:tcBorders>
            <w:noWrap w:val="0"/>
            <w:vAlign w:val="center"/>
          </w:tcPr>
          <w:p w14:paraId="41CC0FEC">
            <w:pPr>
              <w:jc w:val="center"/>
              <w:rPr>
                <w:rFonts w:hint="eastAsia" w:ascii="宋体" w:hAnsi="宋体" w:eastAsia="宋体" w:cs="宋体"/>
                <w:color w:val="auto"/>
                <w:sz w:val="21"/>
                <w:szCs w:val="21"/>
              </w:rPr>
            </w:pPr>
          </w:p>
        </w:tc>
        <w:tc>
          <w:tcPr>
            <w:tcW w:w="379" w:type="pct"/>
            <w:tcBorders>
              <w:left w:val="single" w:color="auto" w:sz="4" w:space="0"/>
            </w:tcBorders>
            <w:noWrap w:val="0"/>
            <w:vAlign w:val="center"/>
          </w:tcPr>
          <w:p w14:paraId="61B25E28">
            <w:pPr>
              <w:jc w:val="center"/>
              <w:rPr>
                <w:rFonts w:hint="eastAsia" w:ascii="宋体" w:hAnsi="宋体" w:eastAsia="宋体" w:cs="宋体"/>
                <w:color w:val="auto"/>
                <w:sz w:val="21"/>
                <w:szCs w:val="21"/>
              </w:rPr>
            </w:pPr>
          </w:p>
        </w:tc>
        <w:tc>
          <w:tcPr>
            <w:tcW w:w="729" w:type="pct"/>
            <w:tcBorders>
              <w:left w:val="single" w:color="auto" w:sz="4" w:space="0"/>
            </w:tcBorders>
            <w:noWrap w:val="0"/>
            <w:vAlign w:val="center"/>
          </w:tcPr>
          <w:p w14:paraId="1AA15BD6">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w:t>
            </w:r>
          </w:p>
        </w:tc>
        <w:tc>
          <w:tcPr>
            <w:tcW w:w="516" w:type="pct"/>
            <w:tcBorders>
              <w:left w:val="single" w:color="auto" w:sz="4" w:space="0"/>
            </w:tcBorders>
            <w:noWrap w:val="0"/>
            <w:vAlign w:val="center"/>
          </w:tcPr>
          <w:p w14:paraId="37EF44DC">
            <w:pPr>
              <w:jc w:val="center"/>
              <w:rPr>
                <w:rFonts w:hint="eastAsia" w:ascii="宋体" w:hAnsi="宋体" w:eastAsia="宋体" w:cs="宋体"/>
                <w:color w:val="auto"/>
                <w:sz w:val="21"/>
                <w:szCs w:val="21"/>
                <w:lang w:val="en-US" w:eastAsia="zh-CN"/>
              </w:rPr>
            </w:pPr>
          </w:p>
        </w:tc>
        <w:tc>
          <w:tcPr>
            <w:tcW w:w="655" w:type="pct"/>
            <w:tcBorders>
              <w:left w:val="single" w:color="auto" w:sz="4" w:space="0"/>
            </w:tcBorders>
            <w:noWrap w:val="0"/>
            <w:vAlign w:val="center"/>
          </w:tcPr>
          <w:p w14:paraId="2CC997F4">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10000</w:t>
            </w:r>
            <w:r>
              <w:rPr>
                <w:rFonts w:hint="eastAsia" w:ascii="宋体" w:hAnsi="宋体" w:eastAsia="宋体" w:cs="宋体"/>
                <w:color w:val="auto"/>
                <w:sz w:val="21"/>
                <w:szCs w:val="21"/>
              </w:rPr>
              <w:t>（元</w:t>
            </w:r>
            <w:r>
              <w:rPr>
                <w:rFonts w:hint="eastAsia" w:ascii="宋体" w:hAnsi="宋体" w:eastAsia="宋体" w:cs="宋体"/>
                <w:color w:val="auto"/>
                <w:sz w:val="21"/>
                <w:szCs w:val="21"/>
                <w:lang w:val="en-US" w:eastAsia="zh-CN"/>
              </w:rPr>
              <w:t>/人/月</w:t>
            </w:r>
            <w:r>
              <w:rPr>
                <w:rFonts w:hint="eastAsia" w:ascii="宋体" w:hAnsi="宋体" w:eastAsia="宋体" w:cs="宋体"/>
                <w:color w:val="auto"/>
                <w:sz w:val="21"/>
                <w:szCs w:val="21"/>
              </w:rPr>
              <w:t>）</w:t>
            </w:r>
          </w:p>
        </w:tc>
        <w:tc>
          <w:tcPr>
            <w:tcW w:w="654" w:type="pct"/>
            <w:vMerge w:val="continue"/>
            <w:tcBorders>
              <w:left w:val="single" w:color="auto" w:sz="4" w:space="0"/>
            </w:tcBorders>
            <w:noWrap w:val="0"/>
            <w:vAlign w:val="center"/>
          </w:tcPr>
          <w:p w14:paraId="03D1EEE5">
            <w:pPr>
              <w:jc w:val="center"/>
              <w:rPr>
                <w:rFonts w:hint="eastAsia" w:ascii="宋体" w:hAnsi="宋体" w:eastAsia="宋体" w:cs="宋体"/>
                <w:color w:val="auto"/>
                <w:sz w:val="21"/>
                <w:szCs w:val="21"/>
                <w:lang w:val="en-US" w:eastAsia="zh-CN"/>
              </w:rPr>
            </w:pPr>
          </w:p>
        </w:tc>
      </w:tr>
      <w:tr w14:paraId="46280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trPr>
        <w:tc>
          <w:tcPr>
            <w:tcW w:w="1360" w:type="pct"/>
            <w:noWrap w:val="0"/>
            <w:vAlign w:val="center"/>
          </w:tcPr>
          <w:p w14:paraId="0063B461">
            <w:pPr>
              <w:keepNext w:val="0"/>
              <w:keepLines w:val="0"/>
              <w:widowControl/>
              <w:suppressLineNumbers w:val="0"/>
              <w:jc w:val="center"/>
              <w:textAlignment w:val="center"/>
              <w:rPr>
                <w:rFonts w:hint="eastAsia" w:ascii="宋体" w:hAnsi="宋体" w:eastAsia="宋体" w:cs="宋体"/>
                <w:i/>
                <w:color w:val="auto"/>
                <w:kern w:val="2"/>
                <w:sz w:val="21"/>
                <w:szCs w:val="21"/>
                <w:shd w:val="pct10" w:color="auto" w:fill="FFFFFF"/>
                <w:lang w:val="en-US" w:eastAsia="zh-CN" w:bidi="ar-SA"/>
              </w:rPr>
            </w:pPr>
            <w:r>
              <w:rPr>
                <w:rFonts w:hint="eastAsia" w:ascii="宋体" w:hAnsi="宋体" w:eastAsia="宋体" w:cs="宋体"/>
                <w:i w:val="0"/>
                <w:iCs w:val="0"/>
                <w:color w:val="auto"/>
                <w:kern w:val="0"/>
                <w:sz w:val="21"/>
                <w:szCs w:val="21"/>
                <w:u w:val="none"/>
                <w:lang w:val="en-US" w:eastAsia="zh-CN" w:bidi="ar"/>
              </w:rPr>
              <w:t>离行自助网点安全巡检</w:t>
            </w:r>
          </w:p>
        </w:tc>
        <w:tc>
          <w:tcPr>
            <w:tcW w:w="705" w:type="pct"/>
            <w:tcBorders>
              <w:left w:val="single" w:color="auto" w:sz="4" w:space="0"/>
            </w:tcBorders>
            <w:noWrap w:val="0"/>
            <w:vAlign w:val="center"/>
          </w:tcPr>
          <w:p w14:paraId="523A6E49">
            <w:pPr>
              <w:jc w:val="center"/>
              <w:rPr>
                <w:rFonts w:hint="eastAsia" w:ascii="宋体" w:hAnsi="宋体" w:eastAsia="宋体" w:cs="宋体"/>
                <w:color w:val="auto"/>
                <w:sz w:val="21"/>
                <w:szCs w:val="21"/>
                <w:lang w:val="en-US" w:eastAsia="zh-CN"/>
              </w:rPr>
            </w:pPr>
          </w:p>
        </w:tc>
        <w:tc>
          <w:tcPr>
            <w:tcW w:w="379" w:type="pct"/>
            <w:tcBorders>
              <w:left w:val="single" w:color="auto" w:sz="4" w:space="0"/>
            </w:tcBorders>
            <w:noWrap w:val="0"/>
            <w:vAlign w:val="center"/>
          </w:tcPr>
          <w:p w14:paraId="13E477BE">
            <w:pPr>
              <w:jc w:val="center"/>
              <w:rPr>
                <w:rFonts w:hint="eastAsia" w:ascii="宋体" w:hAnsi="宋体" w:eastAsia="宋体" w:cs="宋体"/>
                <w:color w:val="auto"/>
                <w:sz w:val="21"/>
                <w:szCs w:val="21"/>
              </w:rPr>
            </w:pPr>
          </w:p>
        </w:tc>
        <w:tc>
          <w:tcPr>
            <w:tcW w:w="729" w:type="pct"/>
            <w:tcBorders>
              <w:left w:val="single" w:color="auto" w:sz="4" w:space="0"/>
            </w:tcBorders>
            <w:noWrap w:val="0"/>
            <w:vAlign w:val="center"/>
          </w:tcPr>
          <w:p w14:paraId="06346E8C">
            <w:pPr>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1</w:t>
            </w:r>
          </w:p>
        </w:tc>
        <w:tc>
          <w:tcPr>
            <w:tcW w:w="516" w:type="pct"/>
            <w:tcBorders>
              <w:left w:val="single" w:color="auto" w:sz="4" w:space="0"/>
            </w:tcBorders>
            <w:noWrap w:val="0"/>
            <w:vAlign w:val="center"/>
          </w:tcPr>
          <w:p w14:paraId="3C21E439">
            <w:pPr>
              <w:jc w:val="center"/>
              <w:rPr>
                <w:rFonts w:hint="eastAsia" w:ascii="宋体" w:hAnsi="宋体" w:eastAsia="宋体" w:cs="宋体"/>
                <w:color w:val="auto"/>
                <w:sz w:val="21"/>
                <w:szCs w:val="21"/>
                <w:lang w:val="en-US" w:eastAsia="zh-CN"/>
              </w:rPr>
            </w:pPr>
          </w:p>
        </w:tc>
        <w:tc>
          <w:tcPr>
            <w:tcW w:w="655" w:type="pct"/>
            <w:tcBorders>
              <w:left w:val="single" w:color="auto" w:sz="4" w:space="0"/>
            </w:tcBorders>
            <w:noWrap w:val="0"/>
            <w:vAlign w:val="center"/>
          </w:tcPr>
          <w:p w14:paraId="06985F14">
            <w:pPr>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1</w:t>
            </w:r>
            <w:r>
              <w:rPr>
                <w:rFonts w:hint="eastAsia" w:ascii="宋体" w:hAnsi="宋体" w:eastAsia="宋体" w:cs="宋体"/>
                <w:color w:val="auto"/>
                <w:sz w:val="21"/>
                <w:szCs w:val="21"/>
                <w:lang w:val="en-US" w:eastAsia="zh-CN"/>
              </w:rPr>
              <w:t>000</w:t>
            </w:r>
            <w:r>
              <w:rPr>
                <w:rFonts w:hint="eastAsia" w:ascii="宋体" w:hAnsi="宋体" w:cs="宋体"/>
                <w:color w:val="auto"/>
                <w:sz w:val="21"/>
                <w:szCs w:val="21"/>
                <w:lang w:val="en-US" w:eastAsia="zh-CN"/>
              </w:rPr>
              <w:t>（元/</w:t>
            </w:r>
            <w:r>
              <w:rPr>
                <w:rFonts w:hint="eastAsia" w:ascii="宋体" w:hAnsi="宋体" w:eastAsia="宋体" w:cs="宋体"/>
                <w:color w:val="auto"/>
                <w:sz w:val="21"/>
                <w:szCs w:val="21"/>
                <w:lang w:val="en-US" w:eastAsia="zh-CN"/>
              </w:rPr>
              <w:t>月</w:t>
            </w:r>
            <w:r>
              <w:rPr>
                <w:rFonts w:hint="eastAsia" w:ascii="宋体" w:hAnsi="宋体" w:cs="宋体"/>
                <w:color w:val="auto"/>
                <w:sz w:val="21"/>
                <w:szCs w:val="21"/>
                <w:lang w:val="en-US" w:eastAsia="zh-CN"/>
              </w:rPr>
              <w:t>）</w:t>
            </w:r>
          </w:p>
        </w:tc>
        <w:tc>
          <w:tcPr>
            <w:tcW w:w="654" w:type="pct"/>
            <w:vMerge w:val="continue"/>
            <w:tcBorders>
              <w:left w:val="single" w:color="auto" w:sz="4" w:space="0"/>
            </w:tcBorders>
            <w:noWrap w:val="0"/>
            <w:vAlign w:val="center"/>
          </w:tcPr>
          <w:p w14:paraId="40D326A0">
            <w:pPr>
              <w:jc w:val="center"/>
              <w:rPr>
                <w:rFonts w:hint="eastAsia" w:ascii="宋体" w:hAnsi="宋体" w:cs="宋体"/>
                <w:color w:val="auto"/>
                <w:sz w:val="21"/>
                <w:szCs w:val="21"/>
                <w:lang w:val="en-US" w:eastAsia="zh-CN"/>
              </w:rPr>
            </w:pPr>
          </w:p>
        </w:tc>
      </w:tr>
      <w:tr w14:paraId="5C41E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trPr>
        <w:tc>
          <w:tcPr>
            <w:tcW w:w="1360" w:type="pct"/>
            <w:noWrap w:val="0"/>
            <w:vAlign w:val="center"/>
          </w:tcPr>
          <w:p w14:paraId="475979FA">
            <w:pPr>
              <w:keepNext w:val="0"/>
              <w:keepLines w:val="0"/>
              <w:widowControl/>
              <w:suppressLineNumbers w:val="0"/>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工作日网点超时及临时加班费</w:t>
            </w:r>
          </w:p>
          <w:p w14:paraId="1B2E833B">
            <w:pPr>
              <w:keepNext w:val="0"/>
              <w:keepLines w:val="0"/>
              <w:widowControl/>
              <w:suppressLineNumbers w:val="0"/>
              <w:jc w:val="center"/>
              <w:textAlignment w:val="center"/>
              <w:rPr>
                <w:rFonts w:hint="eastAsia" w:ascii="宋体" w:hAnsi="宋体" w:eastAsia="宋体" w:cs="宋体"/>
                <w:i/>
                <w:color w:val="auto"/>
                <w:kern w:val="2"/>
                <w:sz w:val="21"/>
                <w:szCs w:val="21"/>
                <w:shd w:val="pct10" w:color="auto" w:fill="FFFFFF"/>
                <w:lang w:val="en-US" w:eastAsia="zh-CN" w:bidi="ar-SA"/>
              </w:rPr>
            </w:pPr>
            <w:r>
              <w:rPr>
                <w:rFonts w:hint="eastAsia" w:ascii="宋体" w:hAnsi="宋体" w:eastAsia="宋体" w:cs="宋体"/>
                <w:color w:val="auto"/>
                <w:kern w:val="0"/>
                <w:sz w:val="21"/>
                <w:szCs w:val="21"/>
                <w:lang w:bidi="ar"/>
              </w:rPr>
              <w:t>（具体以实际发生为准）</w:t>
            </w:r>
          </w:p>
        </w:tc>
        <w:tc>
          <w:tcPr>
            <w:tcW w:w="705" w:type="pct"/>
            <w:tcBorders>
              <w:left w:val="single" w:color="auto" w:sz="4" w:space="0"/>
            </w:tcBorders>
            <w:noWrap w:val="0"/>
            <w:vAlign w:val="center"/>
          </w:tcPr>
          <w:p w14:paraId="71FF8177">
            <w:pPr>
              <w:jc w:val="center"/>
              <w:rPr>
                <w:rFonts w:hint="eastAsia" w:ascii="宋体" w:hAnsi="宋体" w:eastAsia="宋体" w:cs="宋体"/>
                <w:color w:val="auto"/>
                <w:sz w:val="21"/>
                <w:szCs w:val="21"/>
              </w:rPr>
            </w:pPr>
          </w:p>
        </w:tc>
        <w:tc>
          <w:tcPr>
            <w:tcW w:w="379" w:type="pct"/>
            <w:tcBorders>
              <w:left w:val="single" w:color="auto" w:sz="4" w:space="0"/>
            </w:tcBorders>
            <w:noWrap w:val="0"/>
            <w:vAlign w:val="center"/>
          </w:tcPr>
          <w:p w14:paraId="5D6DDC45">
            <w:pPr>
              <w:jc w:val="center"/>
              <w:rPr>
                <w:rFonts w:hint="eastAsia" w:ascii="宋体" w:hAnsi="宋体" w:eastAsia="宋体" w:cs="宋体"/>
                <w:color w:val="auto"/>
                <w:sz w:val="21"/>
                <w:szCs w:val="21"/>
              </w:rPr>
            </w:pPr>
          </w:p>
        </w:tc>
        <w:tc>
          <w:tcPr>
            <w:tcW w:w="729" w:type="pct"/>
            <w:tcBorders>
              <w:left w:val="single" w:color="auto" w:sz="4" w:space="0"/>
            </w:tcBorders>
            <w:noWrap w:val="0"/>
            <w:vAlign w:val="center"/>
          </w:tcPr>
          <w:p w14:paraId="1C5DCE23">
            <w:pPr>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预估35587小时</w:t>
            </w:r>
          </w:p>
        </w:tc>
        <w:tc>
          <w:tcPr>
            <w:tcW w:w="516" w:type="pct"/>
            <w:tcBorders>
              <w:left w:val="single" w:color="auto" w:sz="4" w:space="0"/>
            </w:tcBorders>
            <w:noWrap w:val="0"/>
            <w:vAlign w:val="center"/>
          </w:tcPr>
          <w:p w14:paraId="3E1ABC92">
            <w:pPr>
              <w:jc w:val="center"/>
              <w:rPr>
                <w:rFonts w:hint="eastAsia" w:ascii="宋体" w:hAnsi="宋体" w:eastAsia="宋体" w:cs="宋体"/>
                <w:color w:val="auto"/>
                <w:sz w:val="21"/>
                <w:szCs w:val="21"/>
              </w:rPr>
            </w:pPr>
          </w:p>
        </w:tc>
        <w:tc>
          <w:tcPr>
            <w:tcW w:w="655" w:type="pct"/>
            <w:tcBorders>
              <w:left w:val="single" w:color="auto" w:sz="4" w:space="0"/>
            </w:tcBorders>
            <w:noWrap w:val="0"/>
            <w:vAlign w:val="center"/>
          </w:tcPr>
          <w:p w14:paraId="2E17ADDB">
            <w:pPr>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21.72（元/时）</w:t>
            </w:r>
          </w:p>
        </w:tc>
        <w:tc>
          <w:tcPr>
            <w:tcW w:w="654" w:type="pct"/>
            <w:vMerge w:val="continue"/>
            <w:tcBorders>
              <w:left w:val="single" w:color="auto" w:sz="4" w:space="0"/>
            </w:tcBorders>
            <w:noWrap w:val="0"/>
            <w:vAlign w:val="center"/>
          </w:tcPr>
          <w:p w14:paraId="3CBC202E">
            <w:pPr>
              <w:jc w:val="center"/>
              <w:rPr>
                <w:rFonts w:hint="eastAsia" w:ascii="宋体" w:hAnsi="宋体" w:cs="宋体"/>
                <w:color w:val="auto"/>
                <w:sz w:val="21"/>
                <w:szCs w:val="21"/>
                <w:lang w:val="en-US" w:eastAsia="zh-CN"/>
              </w:rPr>
            </w:pPr>
          </w:p>
        </w:tc>
      </w:tr>
      <w:tr w14:paraId="55816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trPr>
        <w:tc>
          <w:tcPr>
            <w:tcW w:w="1360" w:type="pct"/>
            <w:noWrap w:val="0"/>
            <w:vAlign w:val="center"/>
          </w:tcPr>
          <w:p w14:paraId="223DF6FA">
            <w:pPr>
              <w:keepNext w:val="0"/>
              <w:keepLines w:val="0"/>
              <w:widowControl/>
              <w:suppressLineNumbers w:val="0"/>
              <w:jc w:val="center"/>
              <w:textAlignment w:val="center"/>
              <w:rPr>
                <w:rFonts w:hint="eastAsia" w:ascii="宋体" w:hAnsi="宋体" w:eastAsia="宋体" w:cs="宋体"/>
                <w:i/>
                <w:color w:val="auto"/>
                <w:kern w:val="2"/>
                <w:sz w:val="21"/>
                <w:szCs w:val="21"/>
                <w:shd w:val="pct10" w:color="auto" w:fill="FFFFFF"/>
                <w:lang w:val="en-US" w:eastAsia="zh-CN" w:bidi="ar-SA"/>
              </w:rPr>
            </w:pPr>
            <w:r>
              <w:rPr>
                <w:rFonts w:hint="eastAsia" w:ascii="宋体" w:hAnsi="宋体" w:eastAsia="宋体" w:cs="宋体"/>
                <w:i w:val="0"/>
                <w:iCs w:val="0"/>
                <w:color w:val="auto"/>
                <w:sz w:val="21"/>
                <w:szCs w:val="21"/>
                <w:u w:val="none"/>
              </w:rPr>
              <w:t>临时应急处突人员费用</w:t>
            </w:r>
          </w:p>
        </w:tc>
        <w:tc>
          <w:tcPr>
            <w:tcW w:w="705" w:type="pct"/>
            <w:tcBorders>
              <w:left w:val="single" w:color="auto" w:sz="4" w:space="0"/>
            </w:tcBorders>
            <w:noWrap w:val="0"/>
            <w:vAlign w:val="center"/>
          </w:tcPr>
          <w:p w14:paraId="27330BA5">
            <w:pPr>
              <w:jc w:val="center"/>
              <w:rPr>
                <w:rFonts w:hint="eastAsia" w:ascii="宋体" w:hAnsi="宋体" w:eastAsia="宋体" w:cs="宋体"/>
                <w:color w:val="auto"/>
                <w:sz w:val="21"/>
                <w:szCs w:val="21"/>
              </w:rPr>
            </w:pPr>
          </w:p>
        </w:tc>
        <w:tc>
          <w:tcPr>
            <w:tcW w:w="379" w:type="pct"/>
            <w:tcBorders>
              <w:left w:val="single" w:color="auto" w:sz="4" w:space="0"/>
            </w:tcBorders>
            <w:noWrap w:val="0"/>
            <w:vAlign w:val="center"/>
          </w:tcPr>
          <w:p w14:paraId="08A6D448">
            <w:pPr>
              <w:jc w:val="center"/>
              <w:rPr>
                <w:rFonts w:hint="eastAsia" w:ascii="宋体" w:hAnsi="宋体" w:eastAsia="宋体" w:cs="宋体"/>
                <w:color w:val="auto"/>
                <w:sz w:val="21"/>
                <w:szCs w:val="21"/>
              </w:rPr>
            </w:pPr>
          </w:p>
        </w:tc>
        <w:tc>
          <w:tcPr>
            <w:tcW w:w="729" w:type="pct"/>
            <w:tcBorders>
              <w:left w:val="single" w:color="auto" w:sz="4" w:space="0"/>
            </w:tcBorders>
            <w:noWrap w:val="0"/>
            <w:vAlign w:val="center"/>
          </w:tcPr>
          <w:p w14:paraId="075F55D7">
            <w:pPr>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预估384人次</w:t>
            </w:r>
          </w:p>
        </w:tc>
        <w:tc>
          <w:tcPr>
            <w:tcW w:w="516" w:type="pct"/>
            <w:tcBorders>
              <w:left w:val="single" w:color="auto" w:sz="4" w:space="0"/>
            </w:tcBorders>
            <w:noWrap w:val="0"/>
            <w:vAlign w:val="center"/>
          </w:tcPr>
          <w:p w14:paraId="706EB374">
            <w:pPr>
              <w:jc w:val="center"/>
              <w:rPr>
                <w:rFonts w:hint="eastAsia" w:ascii="宋体" w:hAnsi="宋体" w:eastAsia="宋体" w:cs="宋体"/>
                <w:color w:val="auto"/>
                <w:sz w:val="21"/>
                <w:szCs w:val="21"/>
              </w:rPr>
            </w:pPr>
          </w:p>
        </w:tc>
        <w:tc>
          <w:tcPr>
            <w:tcW w:w="655" w:type="pct"/>
            <w:tcBorders>
              <w:left w:val="single" w:color="auto" w:sz="4" w:space="0"/>
            </w:tcBorders>
            <w:noWrap w:val="0"/>
            <w:vAlign w:val="center"/>
          </w:tcPr>
          <w:p w14:paraId="62EAB386">
            <w:pPr>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800</w:t>
            </w:r>
            <w:r>
              <w:rPr>
                <w:rFonts w:hint="eastAsia" w:ascii="宋体" w:hAnsi="宋体" w:eastAsia="宋体" w:cs="宋体"/>
                <w:color w:val="auto"/>
                <w:sz w:val="21"/>
                <w:szCs w:val="21"/>
                <w:lang w:val="en-US" w:eastAsia="zh-CN"/>
              </w:rPr>
              <w:t>元</w:t>
            </w:r>
          </w:p>
        </w:tc>
        <w:tc>
          <w:tcPr>
            <w:tcW w:w="654" w:type="pct"/>
            <w:vMerge w:val="continue"/>
            <w:tcBorders>
              <w:left w:val="single" w:color="auto" w:sz="4" w:space="0"/>
            </w:tcBorders>
            <w:noWrap w:val="0"/>
            <w:vAlign w:val="center"/>
          </w:tcPr>
          <w:p w14:paraId="73FFC6D3">
            <w:pPr>
              <w:jc w:val="center"/>
              <w:rPr>
                <w:rFonts w:hint="eastAsia" w:ascii="宋体" w:hAnsi="宋体" w:cs="宋体"/>
                <w:color w:val="auto"/>
                <w:sz w:val="21"/>
                <w:szCs w:val="21"/>
                <w:lang w:val="en-US" w:eastAsia="zh-CN"/>
              </w:rPr>
            </w:pPr>
          </w:p>
        </w:tc>
      </w:tr>
      <w:tr w14:paraId="05F67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trPr>
        <w:tc>
          <w:tcPr>
            <w:tcW w:w="1360" w:type="pct"/>
            <w:noWrap w:val="0"/>
            <w:vAlign w:val="center"/>
          </w:tcPr>
          <w:p w14:paraId="078EFF9C">
            <w:pPr>
              <w:keepNext w:val="0"/>
              <w:keepLines w:val="0"/>
              <w:widowControl/>
              <w:suppressLineNumbers w:val="0"/>
              <w:jc w:val="center"/>
              <w:textAlignment w:val="center"/>
              <w:rPr>
                <w:rFonts w:hint="eastAsia" w:ascii="宋体" w:hAnsi="宋体" w:eastAsia="宋体" w:cs="宋体"/>
                <w:i/>
                <w:color w:val="auto"/>
                <w:sz w:val="21"/>
                <w:szCs w:val="21"/>
                <w:shd w:val="pct10" w:color="auto" w:fill="FFFFFF"/>
              </w:rPr>
            </w:pPr>
            <w:r>
              <w:rPr>
                <w:rFonts w:hint="eastAsia" w:ascii="宋体" w:hAnsi="宋体" w:eastAsia="宋体" w:cs="宋体"/>
                <w:i w:val="0"/>
                <w:iCs w:val="0"/>
                <w:color w:val="auto"/>
                <w:sz w:val="21"/>
                <w:szCs w:val="21"/>
                <w:u w:val="none"/>
                <w:lang w:val="en-US" w:eastAsia="zh-CN"/>
              </w:rPr>
              <w:t>合计</w:t>
            </w:r>
          </w:p>
        </w:tc>
        <w:tc>
          <w:tcPr>
            <w:tcW w:w="2985" w:type="pct"/>
            <w:gridSpan w:val="5"/>
            <w:tcBorders>
              <w:left w:val="single" w:color="auto" w:sz="4" w:space="0"/>
            </w:tcBorders>
            <w:noWrap w:val="0"/>
            <w:vAlign w:val="center"/>
          </w:tcPr>
          <w:p w14:paraId="36B6CCEC">
            <w:pPr>
              <w:jc w:val="center"/>
              <w:rPr>
                <w:rFonts w:hint="eastAsia" w:ascii="宋体" w:hAnsi="宋体" w:eastAsia="宋体" w:cs="宋体"/>
                <w:color w:val="auto"/>
                <w:sz w:val="21"/>
                <w:szCs w:val="21"/>
              </w:rPr>
            </w:pPr>
          </w:p>
        </w:tc>
        <w:tc>
          <w:tcPr>
            <w:tcW w:w="654" w:type="pct"/>
            <w:vMerge w:val="continue"/>
            <w:tcBorders>
              <w:left w:val="single" w:color="auto" w:sz="4" w:space="0"/>
            </w:tcBorders>
            <w:noWrap w:val="0"/>
            <w:vAlign w:val="center"/>
          </w:tcPr>
          <w:p w14:paraId="325E712A">
            <w:pPr>
              <w:jc w:val="center"/>
              <w:rPr>
                <w:rFonts w:hint="eastAsia" w:ascii="宋体" w:hAnsi="宋体" w:eastAsia="宋体" w:cs="宋体"/>
                <w:color w:val="auto"/>
                <w:sz w:val="21"/>
                <w:szCs w:val="21"/>
              </w:rPr>
            </w:pPr>
          </w:p>
        </w:tc>
      </w:tr>
    </w:tbl>
    <w:p w14:paraId="7B5B78BF">
      <w:pPr>
        <w:spacing w:line="360" w:lineRule="auto"/>
        <w:ind w:firstLine="420" w:firstLineChars="200"/>
        <w:jc w:val="left"/>
        <w:rPr>
          <w:rFonts w:hint="eastAsia" w:ascii="宋体" w:hAnsi="宋体" w:eastAsia="宋体"/>
          <w:szCs w:val="21"/>
          <w:lang w:eastAsia="zh-CN"/>
        </w:rPr>
      </w:pPr>
      <w:r>
        <w:rPr>
          <w:rFonts w:hint="eastAsia"/>
          <w:snapToGrid w:val="0"/>
          <w:kern w:val="0"/>
          <w:highlight w:val="yellow"/>
          <w:lang w:val="en-US" w:eastAsia="zh-CN"/>
        </w:rPr>
        <w:t>投标人需按表格要求报价，所有报价均不可超过各自最高限价。《开标一览表》中的投标报价（合计）=（普通保安员服务费+应急保障督导人员服务费+离行自助网点安全巡检）*数量*12+</w:t>
      </w:r>
      <w:r>
        <w:rPr>
          <w:rFonts w:hint="eastAsia"/>
          <w:snapToGrid w:val="0"/>
          <w:kern w:val="0"/>
          <w:highlight w:val="yellow"/>
        </w:rPr>
        <w:t>工作日网点超时及临时加班费</w:t>
      </w:r>
      <w:r>
        <w:rPr>
          <w:rFonts w:hint="eastAsia"/>
          <w:snapToGrid w:val="0"/>
          <w:kern w:val="0"/>
          <w:highlight w:val="yellow"/>
          <w:lang w:val="en-US" w:eastAsia="zh-CN"/>
        </w:rPr>
        <w:t>*数量*单价+</w:t>
      </w:r>
      <w:r>
        <w:rPr>
          <w:rFonts w:hint="eastAsia"/>
          <w:snapToGrid w:val="0"/>
          <w:kern w:val="0"/>
          <w:highlight w:val="yellow"/>
        </w:rPr>
        <w:t>临时应急处突人员费用</w:t>
      </w:r>
      <w:r>
        <w:rPr>
          <w:rFonts w:hint="eastAsia"/>
          <w:snapToGrid w:val="0"/>
          <w:kern w:val="0"/>
          <w:highlight w:val="yellow"/>
          <w:lang w:val="en-US" w:eastAsia="zh-CN"/>
        </w:rPr>
        <w:t>*数量*单价。投标报价仅作为价格分计算方式</w:t>
      </w:r>
      <w:r>
        <w:rPr>
          <w:rFonts w:hint="eastAsia" w:ascii="宋体" w:hAnsi="宋体"/>
          <w:szCs w:val="21"/>
        </w:rPr>
        <w:t>。</w:t>
      </w:r>
    </w:p>
    <w:p w14:paraId="79D3475F">
      <w:pPr>
        <w:pStyle w:val="127"/>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（四）付款方式：</w:t>
      </w:r>
    </w:p>
    <w:p w14:paraId="42CFB449">
      <w:pPr>
        <w:spacing w:line="360" w:lineRule="auto"/>
        <w:ind w:firstLine="420" w:firstLineChars="200"/>
        <w:jc w:val="left"/>
        <w:rPr>
          <w:rFonts w:hint="eastAsia" w:ascii="宋体" w:hAnsi="宋体"/>
          <w:szCs w:val="21"/>
          <w:lang w:eastAsia="zh-CN"/>
        </w:rPr>
      </w:pPr>
      <w:r>
        <w:rPr>
          <w:rFonts w:hint="eastAsia" w:ascii="宋体" w:hAnsi="宋体"/>
          <w:szCs w:val="21"/>
          <w:lang w:val="en-US" w:eastAsia="zh-CN"/>
        </w:rPr>
        <w:t>根据实际服务人员</w:t>
      </w:r>
      <w:r>
        <w:rPr>
          <w:rFonts w:hint="eastAsia"/>
          <w:lang w:val="en-US" w:eastAsia="zh-CN"/>
        </w:rPr>
        <w:t>按月结算</w:t>
      </w:r>
      <w:r>
        <w:rPr>
          <w:rFonts w:hint="eastAsia" w:ascii="宋体" w:hAnsi="宋体"/>
          <w:szCs w:val="21"/>
          <w:lang w:eastAsia="zh-CN"/>
        </w:rPr>
        <w:t>。</w:t>
      </w:r>
    </w:p>
    <w:p w14:paraId="37351507">
      <w:pPr>
        <w:widowControl w:val="0"/>
        <w:spacing w:beforeLines="0" w:line="360" w:lineRule="auto"/>
        <w:ind w:firstLine="0" w:firstLineChars="0"/>
        <w:jc w:val="both"/>
        <w:rPr>
          <w:rFonts w:hint="eastAsia" w:cs="Times New Roman" w:asciiTheme="minorEastAsia" w:hAnsiTheme="minorEastAsia" w:eastAsiaTheme="minorEastAsia"/>
          <w:b/>
          <w:kern w:val="2"/>
          <w:sz w:val="21"/>
          <w:szCs w:val="22"/>
          <w:lang w:val="en-US" w:eastAsia="zh-CN" w:bidi="ar-SA"/>
        </w:rPr>
      </w:pPr>
      <w:r>
        <w:rPr>
          <w:rFonts w:hint="eastAsia" w:cs="Times New Roman" w:asciiTheme="minorEastAsia" w:hAnsiTheme="minorEastAsia" w:eastAsiaTheme="minorEastAsia"/>
          <w:b/>
          <w:kern w:val="2"/>
          <w:sz w:val="21"/>
          <w:szCs w:val="22"/>
          <w:lang w:val="en-US" w:eastAsia="zh-CN" w:bidi="ar-SA"/>
        </w:rPr>
        <w:t>（五）其他要求：</w:t>
      </w:r>
    </w:p>
    <w:p w14:paraId="58860DA6">
      <w:pPr>
        <w:spacing w:line="360" w:lineRule="auto"/>
        <w:ind w:firstLine="420" w:firstLineChars="200"/>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1.中标人须注册兴业银行账户。</w:t>
      </w:r>
    </w:p>
    <w:p w14:paraId="46C090F9">
      <w:pPr>
        <w:spacing w:line="360" w:lineRule="auto"/>
        <w:ind w:firstLine="420" w:firstLineChars="200"/>
        <w:jc w:val="left"/>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2.★投标人须提供增值税专用发票进行结算。</w:t>
      </w:r>
      <w:r>
        <w:rPr>
          <w:rFonts w:hint="eastAsia" w:ascii="宋体" w:hAnsi="宋体" w:eastAsia="宋体" w:cs="Times New Roman"/>
          <w:color w:val="FF0000"/>
          <w:szCs w:val="21"/>
          <w:lang w:val="en-US" w:eastAsia="zh-CN"/>
        </w:rPr>
        <w:t>（提供满足以上要求的承诺，格式自拟）</w:t>
      </w:r>
    </w:p>
    <w:p w14:paraId="0A6C39F4">
      <w:pPr>
        <w:adjustRightInd w:val="0"/>
        <w:snapToGrid w:val="0"/>
        <w:spacing w:line="300" w:lineRule="auto"/>
        <w:jc w:val="left"/>
        <w:rPr>
          <w:b/>
          <w:snapToGrid w:val="0"/>
          <w:kern w:val="0"/>
          <w:sz w:val="24"/>
        </w:rPr>
      </w:pPr>
    </w:p>
    <w:p w14:paraId="222AF241">
      <w:pPr>
        <w:adjustRightInd w:val="0"/>
        <w:snapToGrid w:val="0"/>
        <w:spacing w:line="300" w:lineRule="auto"/>
        <w:jc w:val="left"/>
        <w:rPr>
          <w:rFonts w:asciiTheme="minorEastAsia" w:hAnsiTheme="minorEastAsia"/>
          <w:bCs/>
          <w:szCs w:val="21"/>
        </w:rPr>
      </w:pPr>
      <w:r>
        <w:rPr>
          <w:rFonts w:hint="eastAsia" w:asciiTheme="minorEastAsia" w:hAnsiTheme="minorEastAsia"/>
          <w:b/>
          <w:bCs/>
          <w:szCs w:val="21"/>
        </w:rPr>
        <w:t>备注：</w:t>
      </w:r>
      <w:r>
        <w:rPr>
          <w:rFonts w:hint="eastAsia" w:asciiTheme="minorEastAsia" w:hAnsiTheme="minorEastAsia"/>
          <w:bCs/>
          <w:szCs w:val="21"/>
        </w:rPr>
        <w:t>标注 “★”的参数必须完全满足，否则将导致投标无效。</w:t>
      </w:r>
    </w:p>
    <w:p w14:paraId="1E35BAFC">
      <w:pPr>
        <w:widowControl/>
        <w:jc w:val="left"/>
        <w:rPr>
          <w:b/>
          <w:snapToGrid w:val="0"/>
          <w:kern w:val="0"/>
          <w:sz w:val="24"/>
        </w:rPr>
      </w:pPr>
      <w:r>
        <w:rPr>
          <w:b/>
          <w:snapToGrid w:val="0"/>
          <w:kern w:val="0"/>
          <w:sz w:val="24"/>
        </w:rPr>
        <w:br w:type="page"/>
      </w:r>
    </w:p>
    <w:p w14:paraId="2B3C588B">
      <w:pPr>
        <w:adjustRightInd w:val="0"/>
        <w:snapToGrid w:val="0"/>
        <w:spacing w:line="300" w:lineRule="auto"/>
        <w:jc w:val="center"/>
        <w:rPr>
          <w:b/>
          <w:snapToGrid w:val="0"/>
          <w:kern w:val="0"/>
          <w:sz w:val="24"/>
        </w:rPr>
      </w:pPr>
    </w:p>
    <w:p w14:paraId="116708C3">
      <w:pPr>
        <w:adjustRightInd w:val="0"/>
        <w:snapToGrid w:val="0"/>
        <w:spacing w:line="300" w:lineRule="auto"/>
        <w:jc w:val="center"/>
        <w:rPr>
          <w:b/>
          <w:snapToGrid w:val="0"/>
          <w:kern w:val="0"/>
          <w:sz w:val="24"/>
        </w:rPr>
      </w:pPr>
    </w:p>
    <w:p w14:paraId="2A40F586">
      <w:pPr>
        <w:adjustRightInd w:val="0"/>
        <w:snapToGrid w:val="0"/>
        <w:spacing w:line="300" w:lineRule="auto"/>
        <w:jc w:val="center"/>
        <w:rPr>
          <w:b/>
          <w:snapToGrid w:val="0"/>
          <w:kern w:val="0"/>
          <w:sz w:val="24"/>
        </w:rPr>
      </w:pPr>
    </w:p>
    <w:p w14:paraId="1060A2D2">
      <w:pPr>
        <w:adjustRightInd w:val="0"/>
        <w:snapToGrid w:val="0"/>
        <w:spacing w:line="300" w:lineRule="auto"/>
        <w:jc w:val="center"/>
        <w:rPr>
          <w:b/>
          <w:snapToGrid w:val="0"/>
          <w:kern w:val="0"/>
          <w:sz w:val="24"/>
        </w:rPr>
      </w:pPr>
    </w:p>
    <w:p w14:paraId="134333A1">
      <w:pPr>
        <w:adjustRightInd w:val="0"/>
        <w:snapToGrid w:val="0"/>
        <w:spacing w:line="300" w:lineRule="auto"/>
        <w:jc w:val="center"/>
        <w:rPr>
          <w:b/>
          <w:snapToGrid w:val="0"/>
          <w:kern w:val="0"/>
          <w:sz w:val="24"/>
        </w:rPr>
      </w:pPr>
    </w:p>
    <w:p w14:paraId="47DBC30E">
      <w:pPr>
        <w:adjustRightInd w:val="0"/>
        <w:snapToGrid w:val="0"/>
        <w:spacing w:line="300" w:lineRule="auto"/>
        <w:jc w:val="center"/>
        <w:rPr>
          <w:b/>
          <w:snapToGrid w:val="0"/>
          <w:kern w:val="0"/>
          <w:sz w:val="24"/>
        </w:rPr>
      </w:pPr>
    </w:p>
    <w:p w14:paraId="00CFEA95">
      <w:pPr>
        <w:adjustRightInd w:val="0"/>
        <w:snapToGrid w:val="0"/>
        <w:spacing w:line="300" w:lineRule="auto"/>
        <w:jc w:val="center"/>
        <w:rPr>
          <w:b/>
          <w:snapToGrid w:val="0"/>
          <w:kern w:val="0"/>
          <w:sz w:val="24"/>
        </w:rPr>
      </w:pPr>
    </w:p>
    <w:p w14:paraId="2228764C">
      <w:pPr>
        <w:adjustRightInd w:val="0"/>
        <w:snapToGrid w:val="0"/>
        <w:spacing w:line="300" w:lineRule="auto"/>
        <w:jc w:val="center"/>
        <w:rPr>
          <w:b/>
          <w:snapToGrid w:val="0"/>
          <w:kern w:val="0"/>
          <w:sz w:val="24"/>
        </w:rPr>
      </w:pPr>
    </w:p>
    <w:p w14:paraId="121CBEF5">
      <w:pPr>
        <w:adjustRightInd w:val="0"/>
        <w:snapToGrid w:val="0"/>
        <w:spacing w:line="300" w:lineRule="auto"/>
        <w:jc w:val="center"/>
        <w:rPr>
          <w:b/>
          <w:snapToGrid w:val="0"/>
          <w:kern w:val="0"/>
          <w:sz w:val="24"/>
        </w:rPr>
      </w:pPr>
    </w:p>
    <w:p w14:paraId="03D84DDA">
      <w:pPr>
        <w:adjustRightInd w:val="0"/>
        <w:snapToGrid w:val="0"/>
        <w:spacing w:line="300" w:lineRule="auto"/>
        <w:jc w:val="center"/>
        <w:rPr>
          <w:b/>
          <w:snapToGrid w:val="0"/>
          <w:kern w:val="0"/>
          <w:sz w:val="24"/>
        </w:rPr>
      </w:pPr>
    </w:p>
    <w:p w14:paraId="4FC73D7F">
      <w:pPr>
        <w:adjustRightInd w:val="0"/>
        <w:snapToGrid w:val="0"/>
        <w:spacing w:line="300" w:lineRule="auto"/>
        <w:jc w:val="center"/>
        <w:rPr>
          <w:b/>
          <w:snapToGrid w:val="0"/>
          <w:kern w:val="0"/>
          <w:sz w:val="24"/>
        </w:rPr>
      </w:pPr>
    </w:p>
    <w:p w14:paraId="391CDBBF">
      <w:pPr>
        <w:adjustRightInd w:val="0"/>
        <w:snapToGrid w:val="0"/>
        <w:spacing w:line="300" w:lineRule="auto"/>
        <w:jc w:val="center"/>
        <w:rPr>
          <w:b/>
          <w:snapToGrid w:val="0"/>
          <w:kern w:val="0"/>
          <w:sz w:val="24"/>
        </w:rPr>
      </w:pPr>
    </w:p>
    <w:p w14:paraId="3D6ADA8D">
      <w:pPr>
        <w:pStyle w:val="3"/>
        <w:rPr>
          <w:snapToGrid w:val="0"/>
          <w:kern w:val="0"/>
          <w:sz w:val="72"/>
        </w:rPr>
      </w:pPr>
      <w:bookmarkStart w:id="21" w:name="_Toc437335974"/>
      <w:r>
        <w:rPr>
          <w:rFonts w:hint="eastAsia"/>
          <w:snapToGrid w:val="0"/>
          <w:kern w:val="0"/>
          <w:sz w:val="72"/>
        </w:rPr>
        <w:t>第四部</w:t>
      </w:r>
      <w:bookmarkEnd w:id="21"/>
      <w:r>
        <w:rPr>
          <w:rFonts w:hint="eastAsia"/>
          <w:snapToGrid w:val="0"/>
          <w:kern w:val="0"/>
          <w:sz w:val="72"/>
        </w:rPr>
        <w:t>分</w:t>
      </w:r>
    </w:p>
    <w:p w14:paraId="0131C206">
      <w:pPr>
        <w:pStyle w:val="3"/>
        <w:spacing w:beforeLines="100"/>
        <w:rPr>
          <w:b/>
          <w:snapToGrid w:val="0"/>
          <w:kern w:val="0"/>
          <w:sz w:val="72"/>
        </w:rPr>
      </w:pPr>
      <w:bookmarkStart w:id="22" w:name="_Toc437335975"/>
      <w:r>
        <w:rPr>
          <w:rFonts w:hint="eastAsia"/>
          <w:b/>
          <w:snapToGrid w:val="0"/>
          <w:kern w:val="0"/>
          <w:sz w:val="72"/>
        </w:rPr>
        <w:t>投标文件格式</w:t>
      </w:r>
      <w:bookmarkEnd w:id="22"/>
    </w:p>
    <w:p w14:paraId="315FD575">
      <w:pPr>
        <w:adjustRightInd w:val="0"/>
        <w:snapToGrid w:val="0"/>
        <w:spacing w:line="300" w:lineRule="auto"/>
        <w:jc w:val="center"/>
        <w:rPr>
          <w:rFonts w:ascii="楷体" w:eastAsia="楷体"/>
          <w:b/>
          <w:snapToGrid w:val="0"/>
          <w:kern w:val="0"/>
          <w:sz w:val="24"/>
        </w:rPr>
      </w:pPr>
    </w:p>
    <w:p w14:paraId="7048B7DB"/>
    <w:p w14:paraId="51FCE363"/>
    <w:p w14:paraId="4CBFEBEA">
      <w:pPr>
        <w:jc w:val="center"/>
        <w:rPr>
          <w:b/>
          <w:bCs/>
        </w:rPr>
      </w:pPr>
      <w:r>
        <w:br w:type="page"/>
      </w:r>
      <w:bookmarkStart w:id="23" w:name="q14"/>
      <w:bookmarkEnd w:id="23"/>
    </w:p>
    <w:p w14:paraId="696BF563">
      <w:pPr>
        <w:jc w:val="center"/>
        <w:rPr>
          <w:b/>
          <w:bCs/>
        </w:rPr>
      </w:pPr>
    </w:p>
    <w:p w14:paraId="2DE6E85B">
      <w:pPr>
        <w:jc w:val="center"/>
        <w:rPr>
          <w:b/>
          <w:bCs/>
        </w:rPr>
      </w:pPr>
    </w:p>
    <w:p w14:paraId="5EC85769">
      <w:pPr>
        <w:jc w:val="center"/>
        <w:rPr>
          <w:b/>
          <w:bCs/>
        </w:rPr>
      </w:pPr>
    </w:p>
    <w:p w14:paraId="57D82A76">
      <w:pPr>
        <w:jc w:val="center"/>
        <w:rPr>
          <w:b/>
          <w:bCs/>
        </w:rPr>
      </w:pPr>
    </w:p>
    <w:p w14:paraId="645EE00D">
      <w:pPr>
        <w:jc w:val="center"/>
        <w:rPr>
          <w:b/>
          <w:bCs/>
        </w:rPr>
      </w:pPr>
    </w:p>
    <w:p w14:paraId="5BBEE2F7">
      <w:pPr>
        <w:jc w:val="center"/>
        <w:rPr>
          <w:b/>
          <w:bCs/>
        </w:rPr>
      </w:pPr>
    </w:p>
    <w:p w14:paraId="6A8C1EAC">
      <w:pPr>
        <w:jc w:val="center"/>
        <w:rPr>
          <w:b/>
          <w:bCs/>
          <w:sz w:val="52"/>
        </w:rPr>
      </w:pPr>
      <w:r>
        <w:rPr>
          <w:rFonts w:hint="eastAsia"/>
          <w:b/>
          <w:bCs/>
          <w:sz w:val="52"/>
        </w:rPr>
        <w:t>投标文件</w:t>
      </w:r>
    </w:p>
    <w:p w14:paraId="45C63C0D">
      <w:pPr>
        <w:jc w:val="center"/>
        <w:rPr>
          <w:b/>
          <w:bCs/>
        </w:rPr>
      </w:pPr>
    </w:p>
    <w:p w14:paraId="67AC7E2B">
      <w:pPr>
        <w:jc w:val="center"/>
        <w:rPr>
          <w:b/>
          <w:bCs/>
        </w:rPr>
      </w:pPr>
    </w:p>
    <w:p w14:paraId="23947E89">
      <w:pPr>
        <w:jc w:val="center"/>
        <w:rPr>
          <w:b/>
          <w:bCs/>
        </w:rPr>
      </w:pPr>
    </w:p>
    <w:p w14:paraId="49C5671E">
      <w:pPr>
        <w:jc w:val="center"/>
        <w:rPr>
          <w:b/>
          <w:bCs/>
        </w:rPr>
      </w:pPr>
    </w:p>
    <w:p w14:paraId="66EADBA3">
      <w:pPr>
        <w:jc w:val="center"/>
        <w:rPr>
          <w:b/>
          <w:bCs/>
        </w:rPr>
      </w:pPr>
    </w:p>
    <w:p w14:paraId="1B48C477">
      <w:pPr>
        <w:jc w:val="center"/>
        <w:rPr>
          <w:b/>
          <w:bCs/>
        </w:rPr>
      </w:pPr>
    </w:p>
    <w:p w14:paraId="28F6C281">
      <w:pPr>
        <w:jc w:val="center"/>
        <w:rPr>
          <w:b/>
          <w:bCs/>
        </w:rPr>
      </w:pPr>
    </w:p>
    <w:p w14:paraId="1BA452A8">
      <w:pPr>
        <w:jc w:val="center"/>
        <w:rPr>
          <w:b/>
          <w:bCs/>
          <w:sz w:val="28"/>
          <w:szCs w:val="28"/>
        </w:rPr>
      </w:pPr>
      <w:r>
        <w:rPr>
          <w:rFonts w:hint="eastAsia"/>
          <w:b/>
          <w:bCs/>
          <w:sz w:val="28"/>
          <w:szCs w:val="28"/>
        </w:rPr>
        <w:t>（正本/副本）</w:t>
      </w:r>
    </w:p>
    <w:p w14:paraId="21D4BBA4">
      <w:pPr>
        <w:jc w:val="center"/>
        <w:rPr>
          <w:b/>
          <w:bCs/>
        </w:rPr>
      </w:pPr>
    </w:p>
    <w:p w14:paraId="3C0DDE01">
      <w:pPr>
        <w:jc w:val="center"/>
        <w:rPr>
          <w:b/>
          <w:bCs/>
        </w:rPr>
      </w:pPr>
    </w:p>
    <w:p w14:paraId="1C4F79AE">
      <w:pPr>
        <w:jc w:val="center"/>
        <w:rPr>
          <w:b/>
          <w:bCs/>
        </w:rPr>
      </w:pPr>
    </w:p>
    <w:p w14:paraId="692E3258">
      <w:pPr>
        <w:jc w:val="center"/>
        <w:rPr>
          <w:b/>
          <w:bCs/>
        </w:rPr>
      </w:pPr>
    </w:p>
    <w:p w14:paraId="46B561C3">
      <w:pPr>
        <w:jc w:val="center"/>
        <w:rPr>
          <w:b/>
          <w:bCs/>
        </w:rPr>
      </w:pPr>
    </w:p>
    <w:p w14:paraId="01F45516">
      <w:pPr>
        <w:jc w:val="center"/>
        <w:rPr>
          <w:b/>
          <w:bCs/>
        </w:rPr>
      </w:pPr>
    </w:p>
    <w:p w14:paraId="3A03B666">
      <w:pPr>
        <w:jc w:val="center"/>
        <w:rPr>
          <w:b/>
          <w:bCs/>
        </w:rPr>
      </w:pPr>
    </w:p>
    <w:p w14:paraId="599752C5">
      <w:pPr>
        <w:jc w:val="center"/>
        <w:rPr>
          <w:b/>
          <w:bCs/>
        </w:rPr>
      </w:pPr>
    </w:p>
    <w:p w14:paraId="38BEF62E">
      <w:pPr>
        <w:jc w:val="center"/>
        <w:rPr>
          <w:b/>
          <w:bCs/>
        </w:rPr>
      </w:pPr>
    </w:p>
    <w:p w14:paraId="15129041">
      <w:pPr>
        <w:jc w:val="center"/>
        <w:rPr>
          <w:b/>
          <w:bCs/>
        </w:rPr>
      </w:pPr>
    </w:p>
    <w:p w14:paraId="0EF2F06E">
      <w:pPr>
        <w:spacing w:line="480" w:lineRule="auto"/>
        <w:ind w:firstLine="1067" w:firstLineChars="443"/>
        <w:rPr>
          <w:b/>
          <w:bCs/>
          <w:sz w:val="24"/>
          <w:u w:val="single"/>
        </w:rPr>
      </w:pPr>
      <w:r>
        <w:rPr>
          <w:rFonts w:hint="eastAsia"/>
          <w:b/>
          <w:bCs/>
          <w:sz w:val="24"/>
        </w:rPr>
        <w:t>项 目  名 称：</w:t>
      </w:r>
      <w:r>
        <w:rPr>
          <w:rFonts w:hint="eastAsia"/>
          <w:b/>
          <w:bCs/>
          <w:sz w:val="24"/>
          <w:u w:val="single"/>
        </w:rPr>
        <w:t xml:space="preserve">                                      </w:t>
      </w:r>
    </w:p>
    <w:p w14:paraId="2B92A6AB">
      <w:pPr>
        <w:spacing w:line="480" w:lineRule="auto"/>
        <w:ind w:firstLine="1067" w:firstLineChars="443"/>
        <w:rPr>
          <w:b/>
          <w:bCs/>
          <w:sz w:val="24"/>
          <w:u w:val="single"/>
        </w:rPr>
      </w:pPr>
      <w:r>
        <w:rPr>
          <w:rFonts w:hint="eastAsia"/>
          <w:b/>
          <w:bCs/>
          <w:sz w:val="24"/>
          <w:lang w:eastAsia="zh-CN"/>
        </w:rPr>
        <w:t>招</w:t>
      </w:r>
      <w:r>
        <w:rPr>
          <w:rFonts w:hint="eastAsia"/>
          <w:b/>
          <w:bCs/>
          <w:sz w:val="24"/>
        </w:rPr>
        <w:t xml:space="preserve"> </w:t>
      </w:r>
      <w:r>
        <w:rPr>
          <w:rFonts w:hint="eastAsia"/>
          <w:b/>
          <w:bCs/>
          <w:sz w:val="24"/>
          <w:lang w:eastAsia="zh-CN"/>
        </w:rPr>
        <w:t>标</w:t>
      </w:r>
      <w:r>
        <w:rPr>
          <w:rFonts w:hint="eastAsia"/>
          <w:b/>
          <w:bCs/>
          <w:sz w:val="24"/>
        </w:rPr>
        <w:t xml:space="preserve">  </w:t>
      </w:r>
      <w:r>
        <w:rPr>
          <w:rFonts w:hint="eastAsia"/>
          <w:b/>
          <w:bCs/>
          <w:sz w:val="24"/>
          <w:lang w:eastAsia="zh-CN"/>
        </w:rPr>
        <w:t>编</w:t>
      </w:r>
      <w:r>
        <w:rPr>
          <w:rFonts w:hint="eastAsia"/>
          <w:b/>
          <w:bCs/>
          <w:sz w:val="24"/>
        </w:rPr>
        <w:t xml:space="preserve"> </w:t>
      </w:r>
      <w:r>
        <w:rPr>
          <w:rFonts w:hint="eastAsia"/>
          <w:b/>
          <w:bCs/>
          <w:sz w:val="24"/>
          <w:lang w:eastAsia="zh-CN"/>
        </w:rPr>
        <w:t>号</w:t>
      </w:r>
      <w:r>
        <w:rPr>
          <w:rFonts w:hint="eastAsia"/>
          <w:b/>
          <w:bCs/>
          <w:sz w:val="24"/>
        </w:rPr>
        <w:t>：</w:t>
      </w:r>
      <w:r>
        <w:rPr>
          <w:rFonts w:hint="eastAsia"/>
          <w:b/>
          <w:bCs/>
          <w:sz w:val="24"/>
          <w:u w:val="single"/>
        </w:rPr>
        <w:t xml:space="preserve">                                      </w:t>
      </w:r>
    </w:p>
    <w:p w14:paraId="00A8C440">
      <w:pPr>
        <w:spacing w:line="480" w:lineRule="auto"/>
        <w:ind w:firstLine="1067" w:firstLineChars="443"/>
        <w:rPr>
          <w:b/>
          <w:bCs/>
          <w:sz w:val="24"/>
        </w:rPr>
      </w:pPr>
      <w:r>
        <w:rPr>
          <w:rFonts w:hint="eastAsia"/>
          <w:b/>
          <w:bCs/>
          <w:sz w:val="24"/>
        </w:rPr>
        <w:t>法定代表人或</w:t>
      </w:r>
    </w:p>
    <w:p w14:paraId="0FA93199">
      <w:pPr>
        <w:spacing w:line="480" w:lineRule="auto"/>
        <w:ind w:firstLine="1067" w:firstLineChars="443"/>
        <w:rPr>
          <w:sz w:val="24"/>
          <w:u w:val="dotted"/>
        </w:rPr>
      </w:pPr>
      <w:r>
        <w:rPr>
          <w:rFonts w:hint="eastAsia"/>
          <w:b/>
          <w:bCs/>
          <w:sz w:val="24"/>
        </w:rPr>
        <w:t>委 托 代理人：</w:t>
      </w:r>
      <w:r>
        <w:rPr>
          <w:rFonts w:hint="eastAsia"/>
          <w:sz w:val="24"/>
          <w:u w:val="single"/>
        </w:rPr>
        <w:t xml:space="preserve">                                      </w:t>
      </w:r>
    </w:p>
    <w:p w14:paraId="5A73A8E9">
      <w:pPr>
        <w:spacing w:line="480" w:lineRule="auto"/>
        <w:ind w:firstLine="1067" w:firstLineChars="443"/>
        <w:rPr>
          <w:b/>
          <w:bCs/>
          <w:sz w:val="24"/>
          <w:u w:val="dotted"/>
        </w:rPr>
      </w:pPr>
      <w:r>
        <w:rPr>
          <w:rFonts w:hint="eastAsia"/>
          <w:b/>
          <w:bCs/>
          <w:sz w:val="24"/>
        </w:rPr>
        <w:t>投   标   人：</w:t>
      </w:r>
      <w:r>
        <w:rPr>
          <w:rFonts w:hint="eastAsia"/>
          <w:b/>
          <w:bCs/>
          <w:sz w:val="24"/>
          <w:u w:val="single"/>
        </w:rPr>
        <w:t xml:space="preserve">                                      </w:t>
      </w:r>
    </w:p>
    <w:p w14:paraId="0DF3AB51">
      <w:pPr>
        <w:spacing w:line="480" w:lineRule="auto"/>
        <w:ind w:firstLine="1067" w:firstLineChars="443"/>
      </w:pPr>
      <w:r>
        <w:rPr>
          <w:rFonts w:hint="eastAsia"/>
          <w:b/>
          <w:bCs/>
          <w:sz w:val="24"/>
        </w:rPr>
        <w:t>日        期：</w:t>
      </w:r>
      <w:r>
        <w:rPr>
          <w:rFonts w:hint="eastAsia"/>
          <w:sz w:val="24"/>
          <w:u w:val="single"/>
        </w:rPr>
        <w:t xml:space="preserve">              </w:t>
      </w:r>
      <w:r>
        <w:rPr>
          <w:rFonts w:hint="eastAsia"/>
          <w:b/>
          <w:bCs/>
          <w:sz w:val="24"/>
        </w:rPr>
        <w:t>年</w:t>
      </w:r>
      <w:r>
        <w:rPr>
          <w:rFonts w:hint="eastAsia"/>
          <w:sz w:val="24"/>
          <w:u w:val="single"/>
        </w:rPr>
        <w:t xml:space="preserve">         </w:t>
      </w:r>
      <w:r>
        <w:rPr>
          <w:rFonts w:hint="eastAsia"/>
          <w:b/>
          <w:bCs/>
          <w:sz w:val="24"/>
        </w:rPr>
        <w:t>月</w:t>
      </w:r>
      <w:r>
        <w:rPr>
          <w:rFonts w:hint="eastAsia"/>
          <w:sz w:val="24"/>
          <w:u w:val="single"/>
        </w:rPr>
        <w:t xml:space="preserve">         </w:t>
      </w:r>
      <w:r>
        <w:rPr>
          <w:rFonts w:hint="eastAsia"/>
          <w:b/>
          <w:bCs/>
          <w:sz w:val="24"/>
        </w:rPr>
        <w:t>日</w:t>
      </w:r>
    </w:p>
    <w:p w14:paraId="7A94FF68">
      <w:pPr>
        <w:rPr>
          <w:b/>
          <w:bCs/>
        </w:rPr>
      </w:pPr>
    </w:p>
    <w:p w14:paraId="7BCB99D3">
      <w:pPr>
        <w:rPr>
          <w:b/>
          <w:bCs/>
        </w:rPr>
      </w:pPr>
    </w:p>
    <w:p w14:paraId="68AACCDA">
      <w:pPr>
        <w:pStyle w:val="4"/>
        <w:jc w:val="center"/>
        <w:rPr>
          <w:b w:val="0"/>
          <w:bCs w:val="0"/>
        </w:rPr>
      </w:pPr>
      <w:r>
        <w:rPr>
          <w:b w:val="0"/>
          <w:bCs w:val="0"/>
        </w:rPr>
        <w:br w:type="page"/>
      </w:r>
      <w:bookmarkStart w:id="24" w:name="_Toc437335976"/>
      <w:r>
        <w:rPr>
          <w:rFonts w:hint="eastAsia"/>
        </w:rPr>
        <w:t>投标文件格式</w:t>
      </w:r>
      <w:bookmarkEnd w:id="24"/>
    </w:p>
    <w:p w14:paraId="4DE53D68">
      <w:pPr>
        <w:adjustRightInd w:val="0"/>
        <w:spacing w:line="300" w:lineRule="auto"/>
        <w:ind w:left="-2"/>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一、目录（格式自拟）</w:t>
      </w:r>
    </w:p>
    <w:p w14:paraId="441D92DC">
      <w:pPr>
        <w:adjustRightInd w:val="0"/>
        <w:spacing w:line="30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二、评标指引表</w:t>
      </w:r>
    </w:p>
    <w:p w14:paraId="1F470918">
      <w:pPr>
        <w:adjustRightInd w:val="0"/>
        <w:spacing w:line="30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三、投标人资格证明文件（格式1）</w:t>
      </w:r>
    </w:p>
    <w:p w14:paraId="0F874B4F">
      <w:pPr>
        <w:adjustRightInd w:val="0"/>
        <w:spacing w:line="30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四、投标函（格式2）</w:t>
      </w:r>
    </w:p>
    <w:p w14:paraId="577BDDDD">
      <w:pPr>
        <w:adjustRightInd w:val="0"/>
        <w:spacing w:line="300" w:lineRule="auto"/>
        <w:ind w:left="2"/>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五、开标一览表（格式3）</w:t>
      </w:r>
    </w:p>
    <w:p w14:paraId="303C3F25">
      <w:pPr>
        <w:adjustRightInd w:val="0"/>
        <w:spacing w:line="360" w:lineRule="auto"/>
        <w:ind w:firstLine="422" w:firstLineChars="200"/>
        <w:rPr>
          <w:rFonts w:asciiTheme="minorEastAsia" w:hAnsiTheme="minorEastAsia" w:eastAsiaTheme="minorEastAsia"/>
          <w:b/>
          <w:bCs/>
          <w:snapToGrid w:val="0"/>
          <w:kern w:val="0"/>
          <w:szCs w:val="21"/>
        </w:rPr>
      </w:pPr>
      <w:r>
        <w:rPr>
          <w:rFonts w:hint="eastAsia" w:asciiTheme="minorEastAsia" w:hAnsiTheme="minorEastAsia" w:eastAsiaTheme="minorEastAsia"/>
          <w:b/>
          <w:snapToGrid w:val="0"/>
          <w:kern w:val="0"/>
          <w:szCs w:val="21"/>
        </w:rPr>
        <w:t>注：此表应与“法定代表人证明书、法定代表人授权委托证明书”一起密封于一信封，在递交投标文件时单独交与</w:t>
      </w:r>
      <w:r>
        <w:rPr>
          <w:rFonts w:hint="eastAsia" w:asciiTheme="minorEastAsia" w:hAnsiTheme="minorEastAsia" w:eastAsiaTheme="minorEastAsia"/>
          <w:b/>
          <w:bCs/>
          <w:snapToGrid w:val="0"/>
          <w:kern w:val="0"/>
          <w:szCs w:val="21"/>
        </w:rPr>
        <w:t>招标代理机构。</w:t>
      </w:r>
    </w:p>
    <w:p w14:paraId="34E70E95">
      <w:pPr>
        <w:adjustRightInd w:val="0"/>
        <w:spacing w:line="300" w:lineRule="auto"/>
        <w:ind w:left="2"/>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六、报价表（格式4）</w:t>
      </w:r>
    </w:p>
    <w:p w14:paraId="69AF59AF">
      <w:pPr>
        <w:adjustRightInd w:val="0"/>
        <w:spacing w:line="30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七、</w:t>
      </w:r>
      <w:r>
        <w:rPr>
          <w:rFonts w:hint="eastAsia" w:asciiTheme="minorEastAsia" w:hAnsiTheme="minorEastAsia" w:eastAsiaTheme="minorEastAsia"/>
          <w:snapToGrid w:val="0"/>
          <w:kern w:val="0"/>
        </w:rPr>
        <w:t>服务方案</w:t>
      </w:r>
      <w:r>
        <w:rPr>
          <w:rFonts w:hint="eastAsia" w:asciiTheme="minorEastAsia" w:hAnsiTheme="minorEastAsia" w:eastAsiaTheme="minorEastAsia"/>
          <w:snapToGrid w:val="0"/>
          <w:kern w:val="0"/>
          <w:szCs w:val="21"/>
        </w:rPr>
        <w:t>（格式5）</w:t>
      </w:r>
    </w:p>
    <w:p w14:paraId="750770E7">
      <w:pPr>
        <w:adjustRightInd w:val="0"/>
        <w:spacing w:line="30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八、偏离表（格式6）</w:t>
      </w:r>
    </w:p>
    <w:p w14:paraId="2DB76926">
      <w:pPr>
        <w:adjustRightInd w:val="0"/>
        <w:spacing w:line="30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九、其他附表（格式7）</w:t>
      </w:r>
    </w:p>
    <w:p w14:paraId="38DF35EB">
      <w:pPr>
        <w:pStyle w:val="5"/>
        <w:jc w:val="center"/>
      </w:pPr>
      <w:r>
        <w:br w:type="page"/>
      </w:r>
      <w:bookmarkStart w:id="25" w:name="_Toc437335977"/>
    </w:p>
    <w:p w14:paraId="25BB1D0B">
      <w:pPr>
        <w:spacing w:line="360" w:lineRule="auto"/>
        <w:rPr>
          <w:snapToGrid w:val="0"/>
          <w:kern w:val="0"/>
        </w:rPr>
      </w:pPr>
    </w:p>
    <w:p w14:paraId="19E68824">
      <w:pPr>
        <w:adjustRightInd w:val="0"/>
        <w:snapToGrid w:val="0"/>
        <w:spacing w:line="300" w:lineRule="auto"/>
        <w:jc w:val="center"/>
        <w:rPr>
          <w:b/>
          <w:snapToGrid w:val="0"/>
          <w:kern w:val="0"/>
          <w:sz w:val="28"/>
        </w:rPr>
      </w:pPr>
      <w:r>
        <w:rPr>
          <w:rFonts w:hint="eastAsia"/>
          <w:b/>
          <w:snapToGrid w:val="0"/>
          <w:kern w:val="0"/>
          <w:sz w:val="28"/>
        </w:rPr>
        <w:t>评标指引表</w:t>
      </w:r>
    </w:p>
    <w:p w14:paraId="1B0A53E6">
      <w:pPr>
        <w:jc w:val="center"/>
        <w:rPr>
          <w:b/>
          <w:szCs w:val="21"/>
        </w:rPr>
      </w:pPr>
    </w:p>
    <w:p w14:paraId="7D4D3592">
      <w:pPr>
        <w:ind w:firstLine="420" w:firstLineChars="200"/>
        <w:rPr>
          <w:rFonts w:ascii="宋体" w:hAnsi="宋体"/>
          <w:szCs w:val="21"/>
        </w:rPr>
      </w:pPr>
      <w:r>
        <w:rPr>
          <w:rFonts w:hint="eastAsia" w:ascii="宋体" w:hAnsi="宋体"/>
          <w:szCs w:val="21"/>
        </w:rPr>
        <w:t>为方便参与该项目的评委专家的评标，快速找到评标事项与该项目投标文件所对应的位置，请投标人参照下表格式，编制本项目评标指引表。</w:t>
      </w:r>
    </w:p>
    <w:p w14:paraId="0BFE3A8C">
      <w:pPr>
        <w:ind w:firstLine="420" w:firstLineChars="200"/>
        <w:rPr>
          <w:szCs w:val="21"/>
        </w:rPr>
      </w:pPr>
    </w:p>
    <w:p w14:paraId="181F5640">
      <w:pPr>
        <w:jc w:val="center"/>
        <w:rPr>
          <w:b/>
          <w:szCs w:val="21"/>
        </w:rPr>
      </w:pPr>
    </w:p>
    <w:tbl>
      <w:tblPr>
        <w:tblStyle w:val="38"/>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482"/>
        <w:gridCol w:w="1198"/>
        <w:gridCol w:w="2255"/>
        <w:gridCol w:w="1559"/>
      </w:tblGrid>
      <w:tr w14:paraId="15B13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9322" w:type="dxa"/>
            <w:gridSpan w:val="5"/>
          </w:tcPr>
          <w:p w14:paraId="53C1AD2B">
            <w:pPr>
              <w:jc w:val="center"/>
              <w:rPr>
                <w:rFonts w:ascii="宋体" w:hAnsi="宋体"/>
                <w:szCs w:val="21"/>
              </w:rPr>
            </w:pPr>
            <w:r>
              <w:rPr>
                <w:rFonts w:hint="eastAsia" w:ascii="宋体" w:hAnsi="宋体"/>
                <w:szCs w:val="21"/>
              </w:rPr>
              <w:t>一、资格性审查指引（参见投标人须知前附表中的“</w:t>
            </w:r>
            <w:r>
              <w:rPr>
                <w:rFonts w:hint="eastAsia" w:hAnsi="宋体"/>
              </w:rPr>
              <w:t>投标人资格要求</w:t>
            </w:r>
            <w:r>
              <w:rPr>
                <w:rFonts w:hint="eastAsia" w:ascii="宋体" w:hAnsi="宋体"/>
                <w:szCs w:val="21"/>
              </w:rPr>
              <w:t>”）</w:t>
            </w:r>
          </w:p>
        </w:tc>
      </w:tr>
      <w:tr w14:paraId="72060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28" w:type="dxa"/>
          </w:tcPr>
          <w:p w14:paraId="443162AF">
            <w:pPr>
              <w:jc w:val="center"/>
              <w:rPr>
                <w:rFonts w:ascii="宋体" w:hAnsi="宋体"/>
                <w:szCs w:val="21"/>
              </w:rPr>
            </w:pPr>
            <w:r>
              <w:rPr>
                <w:rFonts w:hint="eastAsia" w:ascii="宋体" w:hAnsi="宋体"/>
                <w:szCs w:val="21"/>
              </w:rPr>
              <w:t>序号</w:t>
            </w:r>
          </w:p>
        </w:tc>
        <w:tc>
          <w:tcPr>
            <w:tcW w:w="3482" w:type="dxa"/>
            <w:vAlign w:val="center"/>
          </w:tcPr>
          <w:p w14:paraId="157B0926">
            <w:pPr>
              <w:jc w:val="center"/>
              <w:rPr>
                <w:rFonts w:ascii="宋体" w:hAnsi="宋体"/>
                <w:szCs w:val="21"/>
              </w:rPr>
            </w:pPr>
            <w:r>
              <w:rPr>
                <w:rFonts w:hint="eastAsia" w:ascii="宋体" w:hAnsi="宋体"/>
                <w:szCs w:val="21"/>
              </w:rPr>
              <w:t>资格性检查项目</w:t>
            </w:r>
          </w:p>
        </w:tc>
        <w:tc>
          <w:tcPr>
            <w:tcW w:w="3453" w:type="dxa"/>
            <w:gridSpan w:val="2"/>
            <w:vAlign w:val="center"/>
          </w:tcPr>
          <w:p w14:paraId="774C22EE">
            <w:pPr>
              <w:jc w:val="center"/>
              <w:rPr>
                <w:rFonts w:ascii="宋体" w:hAnsi="宋体"/>
                <w:szCs w:val="21"/>
              </w:rPr>
            </w:pPr>
            <w:r>
              <w:rPr>
                <w:rFonts w:hint="eastAsia" w:ascii="宋体" w:hAnsi="宋体"/>
                <w:szCs w:val="21"/>
              </w:rPr>
              <w:t>证明文件</w:t>
            </w:r>
          </w:p>
        </w:tc>
        <w:tc>
          <w:tcPr>
            <w:tcW w:w="1559" w:type="dxa"/>
            <w:vAlign w:val="center"/>
          </w:tcPr>
          <w:p w14:paraId="362C7CEE">
            <w:pPr>
              <w:jc w:val="center"/>
              <w:rPr>
                <w:rFonts w:ascii="宋体" w:hAnsi="宋体"/>
                <w:szCs w:val="21"/>
              </w:rPr>
            </w:pPr>
            <w:r>
              <w:rPr>
                <w:rFonts w:hint="eastAsia" w:ascii="宋体" w:hAnsi="宋体"/>
                <w:szCs w:val="21"/>
              </w:rPr>
              <w:t>起止页码</w:t>
            </w:r>
          </w:p>
        </w:tc>
      </w:tr>
      <w:tr w14:paraId="4AD24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28" w:type="dxa"/>
          </w:tcPr>
          <w:p w14:paraId="5EE9A336">
            <w:pPr>
              <w:jc w:val="center"/>
              <w:rPr>
                <w:rFonts w:ascii="宋体" w:hAnsi="宋体"/>
                <w:szCs w:val="21"/>
              </w:rPr>
            </w:pPr>
            <w:r>
              <w:rPr>
                <w:rFonts w:hint="eastAsia" w:ascii="宋体" w:hAnsi="宋体"/>
                <w:szCs w:val="21"/>
              </w:rPr>
              <w:t>1</w:t>
            </w:r>
          </w:p>
        </w:tc>
        <w:tc>
          <w:tcPr>
            <w:tcW w:w="3482" w:type="dxa"/>
            <w:vAlign w:val="center"/>
          </w:tcPr>
          <w:p w14:paraId="06600F78">
            <w:pPr>
              <w:jc w:val="center"/>
              <w:rPr>
                <w:rFonts w:ascii="宋体" w:hAnsi="宋体"/>
                <w:szCs w:val="21"/>
              </w:rPr>
            </w:pPr>
          </w:p>
        </w:tc>
        <w:tc>
          <w:tcPr>
            <w:tcW w:w="3453" w:type="dxa"/>
            <w:gridSpan w:val="2"/>
            <w:vAlign w:val="center"/>
          </w:tcPr>
          <w:p w14:paraId="53EE9318">
            <w:pPr>
              <w:jc w:val="center"/>
              <w:rPr>
                <w:rFonts w:ascii="宋体" w:hAnsi="宋体"/>
                <w:szCs w:val="21"/>
              </w:rPr>
            </w:pPr>
          </w:p>
        </w:tc>
        <w:tc>
          <w:tcPr>
            <w:tcW w:w="1559" w:type="dxa"/>
            <w:vAlign w:val="center"/>
          </w:tcPr>
          <w:p w14:paraId="4727E269">
            <w:pPr>
              <w:jc w:val="center"/>
              <w:rPr>
                <w:rFonts w:ascii="宋体" w:hAnsi="宋体"/>
                <w:szCs w:val="21"/>
              </w:rPr>
            </w:pPr>
          </w:p>
        </w:tc>
      </w:tr>
      <w:tr w14:paraId="656E2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28" w:type="dxa"/>
          </w:tcPr>
          <w:p w14:paraId="092FF8FA">
            <w:pPr>
              <w:jc w:val="center"/>
              <w:rPr>
                <w:rFonts w:ascii="宋体" w:hAnsi="宋体"/>
                <w:szCs w:val="21"/>
              </w:rPr>
            </w:pPr>
            <w:r>
              <w:rPr>
                <w:rFonts w:hint="eastAsia" w:ascii="宋体" w:hAnsi="宋体"/>
                <w:szCs w:val="21"/>
              </w:rPr>
              <w:t>2</w:t>
            </w:r>
          </w:p>
        </w:tc>
        <w:tc>
          <w:tcPr>
            <w:tcW w:w="3482" w:type="dxa"/>
            <w:vAlign w:val="center"/>
          </w:tcPr>
          <w:p w14:paraId="4AB6C092">
            <w:pPr>
              <w:jc w:val="center"/>
              <w:rPr>
                <w:rFonts w:ascii="宋体" w:hAnsi="宋体"/>
                <w:szCs w:val="21"/>
              </w:rPr>
            </w:pPr>
          </w:p>
        </w:tc>
        <w:tc>
          <w:tcPr>
            <w:tcW w:w="3453" w:type="dxa"/>
            <w:gridSpan w:val="2"/>
            <w:vAlign w:val="center"/>
          </w:tcPr>
          <w:p w14:paraId="53919649">
            <w:pPr>
              <w:jc w:val="center"/>
              <w:rPr>
                <w:rFonts w:ascii="宋体" w:hAnsi="宋体"/>
                <w:szCs w:val="21"/>
              </w:rPr>
            </w:pPr>
          </w:p>
        </w:tc>
        <w:tc>
          <w:tcPr>
            <w:tcW w:w="1559" w:type="dxa"/>
            <w:vAlign w:val="center"/>
          </w:tcPr>
          <w:p w14:paraId="42B1EF1E">
            <w:pPr>
              <w:jc w:val="center"/>
              <w:rPr>
                <w:rFonts w:ascii="宋体" w:hAnsi="宋体"/>
                <w:szCs w:val="21"/>
              </w:rPr>
            </w:pPr>
          </w:p>
        </w:tc>
      </w:tr>
      <w:tr w14:paraId="047A7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28" w:type="dxa"/>
          </w:tcPr>
          <w:p w14:paraId="11E4C19F">
            <w:pPr>
              <w:jc w:val="center"/>
              <w:rPr>
                <w:rFonts w:ascii="宋体" w:hAnsi="宋体"/>
                <w:szCs w:val="21"/>
              </w:rPr>
            </w:pPr>
            <w:r>
              <w:rPr>
                <w:rFonts w:hint="eastAsia" w:ascii="宋体" w:hAnsi="宋体"/>
                <w:szCs w:val="21"/>
              </w:rPr>
              <w:t>……</w:t>
            </w:r>
          </w:p>
        </w:tc>
        <w:tc>
          <w:tcPr>
            <w:tcW w:w="3482" w:type="dxa"/>
            <w:vAlign w:val="center"/>
          </w:tcPr>
          <w:p w14:paraId="181004DA">
            <w:pPr>
              <w:jc w:val="center"/>
              <w:rPr>
                <w:rFonts w:ascii="宋体" w:hAnsi="宋体"/>
                <w:szCs w:val="21"/>
              </w:rPr>
            </w:pPr>
            <w:r>
              <w:rPr>
                <w:rFonts w:hint="eastAsia" w:ascii="宋体" w:hAnsi="宋体"/>
                <w:szCs w:val="21"/>
              </w:rPr>
              <w:t>…………</w:t>
            </w:r>
          </w:p>
        </w:tc>
        <w:tc>
          <w:tcPr>
            <w:tcW w:w="3453" w:type="dxa"/>
            <w:gridSpan w:val="2"/>
            <w:vAlign w:val="center"/>
          </w:tcPr>
          <w:p w14:paraId="1297C0C5">
            <w:pPr>
              <w:jc w:val="center"/>
              <w:rPr>
                <w:rFonts w:ascii="宋体" w:hAnsi="宋体"/>
                <w:szCs w:val="21"/>
              </w:rPr>
            </w:pPr>
          </w:p>
        </w:tc>
        <w:tc>
          <w:tcPr>
            <w:tcW w:w="1559" w:type="dxa"/>
            <w:vAlign w:val="center"/>
          </w:tcPr>
          <w:p w14:paraId="19042341">
            <w:pPr>
              <w:jc w:val="center"/>
              <w:rPr>
                <w:rFonts w:ascii="宋体" w:hAnsi="宋体"/>
                <w:szCs w:val="21"/>
              </w:rPr>
            </w:pPr>
          </w:p>
        </w:tc>
      </w:tr>
      <w:tr w14:paraId="1E52D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9322" w:type="dxa"/>
            <w:gridSpan w:val="5"/>
          </w:tcPr>
          <w:p w14:paraId="3A3DB34B">
            <w:pPr>
              <w:jc w:val="center"/>
              <w:rPr>
                <w:rFonts w:ascii="宋体" w:hAnsi="宋体"/>
                <w:szCs w:val="21"/>
              </w:rPr>
            </w:pPr>
            <w:r>
              <w:rPr>
                <w:rFonts w:hint="eastAsia" w:ascii="宋体" w:hAnsi="宋体"/>
                <w:szCs w:val="21"/>
              </w:rPr>
              <w:t>二、综合评分指引（参见</w:t>
            </w:r>
            <w:r>
              <w:rPr>
                <w:rFonts w:hint="eastAsia"/>
                <w:snapToGrid w:val="0"/>
                <w:kern w:val="0"/>
              </w:rPr>
              <w:t>评标方法和详细评审</w:t>
            </w:r>
            <w:r>
              <w:rPr>
                <w:rFonts w:hint="eastAsia" w:ascii="宋体" w:hAnsi="宋体"/>
                <w:szCs w:val="21"/>
              </w:rPr>
              <w:t>）</w:t>
            </w:r>
          </w:p>
        </w:tc>
      </w:tr>
      <w:tr w14:paraId="1FA8D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28" w:type="dxa"/>
          </w:tcPr>
          <w:p w14:paraId="413B283C">
            <w:pPr>
              <w:jc w:val="center"/>
              <w:rPr>
                <w:rFonts w:ascii="宋体" w:hAnsi="宋体"/>
                <w:szCs w:val="21"/>
              </w:rPr>
            </w:pPr>
            <w:r>
              <w:rPr>
                <w:rFonts w:hint="eastAsia" w:ascii="宋体" w:hAnsi="宋体"/>
                <w:szCs w:val="21"/>
              </w:rPr>
              <w:t>评分类别</w:t>
            </w:r>
          </w:p>
        </w:tc>
        <w:tc>
          <w:tcPr>
            <w:tcW w:w="4680" w:type="dxa"/>
            <w:gridSpan w:val="2"/>
            <w:vAlign w:val="center"/>
          </w:tcPr>
          <w:p w14:paraId="4D4B846C">
            <w:pPr>
              <w:jc w:val="center"/>
              <w:rPr>
                <w:rFonts w:ascii="宋体" w:hAnsi="宋体"/>
                <w:szCs w:val="21"/>
              </w:rPr>
            </w:pPr>
            <w:r>
              <w:rPr>
                <w:rFonts w:hint="eastAsia" w:ascii="宋体" w:hAnsi="宋体"/>
                <w:szCs w:val="21"/>
              </w:rPr>
              <w:t>评分项目</w:t>
            </w:r>
          </w:p>
        </w:tc>
        <w:tc>
          <w:tcPr>
            <w:tcW w:w="2255" w:type="dxa"/>
            <w:vAlign w:val="center"/>
          </w:tcPr>
          <w:p w14:paraId="7C67A3C2">
            <w:pPr>
              <w:jc w:val="center"/>
              <w:rPr>
                <w:rFonts w:ascii="宋体" w:hAnsi="宋体"/>
                <w:szCs w:val="21"/>
              </w:rPr>
            </w:pPr>
            <w:r>
              <w:rPr>
                <w:rFonts w:hint="eastAsia" w:ascii="宋体" w:hAnsi="宋体"/>
                <w:szCs w:val="21"/>
              </w:rPr>
              <w:t>证明文件</w:t>
            </w:r>
          </w:p>
        </w:tc>
        <w:tc>
          <w:tcPr>
            <w:tcW w:w="1559" w:type="dxa"/>
            <w:vAlign w:val="center"/>
          </w:tcPr>
          <w:p w14:paraId="1C48869F">
            <w:pPr>
              <w:jc w:val="center"/>
              <w:rPr>
                <w:rFonts w:ascii="宋体" w:hAnsi="宋体"/>
                <w:szCs w:val="21"/>
              </w:rPr>
            </w:pPr>
            <w:r>
              <w:rPr>
                <w:rFonts w:hint="eastAsia" w:ascii="宋体" w:hAnsi="宋体"/>
                <w:szCs w:val="21"/>
              </w:rPr>
              <w:t>起止页码</w:t>
            </w:r>
          </w:p>
        </w:tc>
      </w:tr>
      <w:tr w14:paraId="799C1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828" w:type="dxa"/>
            <w:vMerge w:val="restart"/>
            <w:vAlign w:val="center"/>
          </w:tcPr>
          <w:p w14:paraId="65731264">
            <w:pPr>
              <w:jc w:val="center"/>
              <w:rPr>
                <w:rFonts w:ascii="宋体" w:hAnsi="宋体"/>
                <w:szCs w:val="21"/>
              </w:rPr>
            </w:pPr>
            <w:r>
              <w:rPr>
                <w:rFonts w:hint="eastAsia" w:ascii="宋体" w:hAnsi="宋体"/>
                <w:szCs w:val="21"/>
              </w:rPr>
              <w:t>商务标</w:t>
            </w:r>
          </w:p>
        </w:tc>
        <w:tc>
          <w:tcPr>
            <w:tcW w:w="4680" w:type="dxa"/>
            <w:gridSpan w:val="2"/>
          </w:tcPr>
          <w:p w14:paraId="0857A314">
            <w:pPr>
              <w:jc w:val="center"/>
              <w:rPr>
                <w:rFonts w:ascii="宋体" w:hAnsi="宋体"/>
                <w:szCs w:val="21"/>
              </w:rPr>
            </w:pPr>
            <w:r>
              <w:rPr>
                <w:rFonts w:hint="eastAsia" w:ascii="宋体" w:hAnsi="宋体"/>
                <w:szCs w:val="21"/>
              </w:rPr>
              <w:t>1.…………</w:t>
            </w:r>
          </w:p>
        </w:tc>
        <w:tc>
          <w:tcPr>
            <w:tcW w:w="2255" w:type="dxa"/>
          </w:tcPr>
          <w:p w14:paraId="79C6BA60">
            <w:pPr>
              <w:jc w:val="center"/>
              <w:rPr>
                <w:rFonts w:ascii="宋体" w:hAnsi="宋体"/>
                <w:szCs w:val="21"/>
              </w:rPr>
            </w:pPr>
          </w:p>
        </w:tc>
        <w:tc>
          <w:tcPr>
            <w:tcW w:w="1559" w:type="dxa"/>
          </w:tcPr>
          <w:p w14:paraId="5A4B9753">
            <w:pPr>
              <w:jc w:val="center"/>
              <w:rPr>
                <w:rFonts w:ascii="宋体" w:hAnsi="宋体"/>
                <w:szCs w:val="21"/>
              </w:rPr>
            </w:pPr>
          </w:p>
        </w:tc>
      </w:tr>
      <w:tr w14:paraId="57924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828" w:type="dxa"/>
            <w:vMerge w:val="continue"/>
            <w:vAlign w:val="center"/>
          </w:tcPr>
          <w:p w14:paraId="687673E2">
            <w:pPr>
              <w:jc w:val="center"/>
              <w:rPr>
                <w:rFonts w:ascii="宋体" w:hAnsi="宋体"/>
                <w:szCs w:val="21"/>
              </w:rPr>
            </w:pPr>
          </w:p>
        </w:tc>
        <w:tc>
          <w:tcPr>
            <w:tcW w:w="4680" w:type="dxa"/>
            <w:gridSpan w:val="2"/>
          </w:tcPr>
          <w:p w14:paraId="3E1A8DBB">
            <w:pPr>
              <w:jc w:val="center"/>
              <w:rPr>
                <w:rFonts w:ascii="宋体" w:hAnsi="宋体"/>
                <w:szCs w:val="21"/>
              </w:rPr>
            </w:pPr>
            <w:r>
              <w:rPr>
                <w:rFonts w:hint="eastAsia" w:ascii="宋体" w:hAnsi="宋体"/>
                <w:szCs w:val="21"/>
              </w:rPr>
              <w:t>2.…………</w:t>
            </w:r>
          </w:p>
        </w:tc>
        <w:tc>
          <w:tcPr>
            <w:tcW w:w="2255" w:type="dxa"/>
          </w:tcPr>
          <w:p w14:paraId="4C4D5E7B">
            <w:pPr>
              <w:jc w:val="center"/>
              <w:rPr>
                <w:rFonts w:ascii="宋体" w:hAnsi="宋体"/>
                <w:szCs w:val="21"/>
              </w:rPr>
            </w:pPr>
          </w:p>
        </w:tc>
        <w:tc>
          <w:tcPr>
            <w:tcW w:w="1559" w:type="dxa"/>
          </w:tcPr>
          <w:p w14:paraId="314C8CED">
            <w:pPr>
              <w:jc w:val="center"/>
              <w:rPr>
                <w:rFonts w:ascii="宋体" w:hAnsi="宋体"/>
                <w:szCs w:val="21"/>
              </w:rPr>
            </w:pPr>
          </w:p>
        </w:tc>
      </w:tr>
      <w:tr w14:paraId="3DB7B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828" w:type="dxa"/>
            <w:vMerge w:val="continue"/>
            <w:vAlign w:val="center"/>
          </w:tcPr>
          <w:p w14:paraId="3E775680">
            <w:pPr>
              <w:jc w:val="center"/>
              <w:rPr>
                <w:rFonts w:ascii="宋体" w:hAnsi="宋体"/>
                <w:szCs w:val="21"/>
              </w:rPr>
            </w:pPr>
          </w:p>
        </w:tc>
        <w:tc>
          <w:tcPr>
            <w:tcW w:w="4680" w:type="dxa"/>
            <w:gridSpan w:val="2"/>
          </w:tcPr>
          <w:p w14:paraId="0BE0B82B">
            <w:pPr>
              <w:jc w:val="center"/>
              <w:rPr>
                <w:rFonts w:ascii="宋体" w:hAnsi="宋体"/>
                <w:szCs w:val="21"/>
              </w:rPr>
            </w:pPr>
            <w:r>
              <w:rPr>
                <w:rFonts w:hint="eastAsia" w:ascii="宋体" w:hAnsi="宋体"/>
                <w:szCs w:val="21"/>
              </w:rPr>
              <w:t>…………</w:t>
            </w:r>
          </w:p>
        </w:tc>
        <w:tc>
          <w:tcPr>
            <w:tcW w:w="2255" w:type="dxa"/>
          </w:tcPr>
          <w:p w14:paraId="28BF63FC">
            <w:pPr>
              <w:jc w:val="center"/>
              <w:rPr>
                <w:rFonts w:ascii="宋体" w:hAnsi="宋体"/>
                <w:szCs w:val="21"/>
              </w:rPr>
            </w:pPr>
          </w:p>
        </w:tc>
        <w:tc>
          <w:tcPr>
            <w:tcW w:w="1559" w:type="dxa"/>
          </w:tcPr>
          <w:p w14:paraId="269CEA63">
            <w:pPr>
              <w:jc w:val="center"/>
              <w:rPr>
                <w:rFonts w:ascii="宋体" w:hAnsi="宋体"/>
                <w:szCs w:val="21"/>
              </w:rPr>
            </w:pPr>
          </w:p>
        </w:tc>
      </w:tr>
      <w:tr w14:paraId="48CE5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28" w:type="dxa"/>
            <w:vMerge w:val="restart"/>
            <w:vAlign w:val="center"/>
          </w:tcPr>
          <w:p w14:paraId="4EF30246">
            <w:pPr>
              <w:jc w:val="center"/>
              <w:rPr>
                <w:rFonts w:ascii="宋体" w:hAnsi="宋体"/>
                <w:szCs w:val="21"/>
              </w:rPr>
            </w:pPr>
            <w:r>
              <w:rPr>
                <w:rFonts w:hint="eastAsia" w:ascii="宋体" w:hAnsi="宋体"/>
                <w:szCs w:val="21"/>
              </w:rPr>
              <w:t>技术标</w:t>
            </w:r>
          </w:p>
        </w:tc>
        <w:tc>
          <w:tcPr>
            <w:tcW w:w="4680" w:type="dxa"/>
            <w:gridSpan w:val="2"/>
          </w:tcPr>
          <w:p w14:paraId="51331FFE">
            <w:pPr>
              <w:jc w:val="center"/>
              <w:rPr>
                <w:rFonts w:ascii="宋体" w:hAnsi="宋体"/>
                <w:szCs w:val="21"/>
              </w:rPr>
            </w:pPr>
            <w:r>
              <w:rPr>
                <w:rFonts w:hint="eastAsia" w:ascii="宋体" w:hAnsi="宋体"/>
                <w:szCs w:val="21"/>
              </w:rPr>
              <w:t>1.…………</w:t>
            </w:r>
          </w:p>
        </w:tc>
        <w:tc>
          <w:tcPr>
            <w:tcW w:w="2255" w:type="dxa"/>
          </w:tcPr>
          <w:p w14:paraId="598871CC">
            <w:pPr>
              <w:jc w:val="center"/>
              <w:rPr>
                <w:rFonts w:ascii="宋体" w:hAnsi="宋体"/>
                <w:szCs w:val="21"/>
              </w:rPr>
            </w:pPr>
          </w:p>
        </w:tc>
        <w:tc>
          <w:tcPr>
            <w:tcW w:w="1559" w:type="dxa"/>
          </w:tcPr>
          <w:p w14:paraId="55671E59">
            <w:pPr>
              <w:jc w:val="center"/>
              <w:rPr>
                <w:rFonts w:ascii="宋体" w:hAnsi="宋体"/>
                <w:szCs w:val="21"/>
              </w:rPr>
            </w:pPr>
          </w:p>
        </w:tc>
      </w:tr>
      <w:tr w14:paraId="68E02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28" w:type="dxa"/>
            <w:vMerge w:val="continue"/>
          </w:tcPr>
          <w:p w14:paraId="4419E077">
            <w:pPr>
              <w:jc w:val="center"/>
              <w:rPr>
                <w:rFonts w:ascii="宋体" w:hAnsi="宋体"/>
                <w:szCs w:val="21"/>
              </w:rPr>
            </w:pPr>
          </w:p>
        </w:tc>
        <w:tc>
          <w:tcPr>
            <w:tcW w:w="4680" w:type="dxa"/>
            <w:gridSpan w:val="2"/>
          </w:tcPr>
          <w:p w14:paraId="4C258521">
            <w:pPr>
              <w:jc w:val="center"/>
              <w:rPr>
                <w:rFonts w:ascii="宋体" w:hAnsi="宋体"/>
                <w:szCs w:val="21"/>
              </w:rPr>
            </w:pPr>
            <w:r>
              <w:rPr>
                <w:rFonts w:hint="eastAsia" w:ascii="宋体" w:hAnsi="宋体"/>
                <w:szCs w:val="21"/>
              </w:rPr>
              <w:t>2.…………</w:t>
            </w:r>
          </w:p>
        </w:tc>
        <w:tc>
          <w:tcPr>
            <w:tcW w:w="2255" w:type="dxa"/>
          </w:tcPr>
          <w:p w14:paraId="39FF87BC">
            <w:pPr>
              <w:jc w:val="center"/>
              <w:rPr>
                <w:rFonts w:ascii="宋体" w:hAnsi="宋体"/>
                <w:szCs w:val="21"/>
              </w:rPr>
            </w:pPr>
          </w:p>
        </w:tc>
        <w:tc>
          <w:tcPr>
            <w:tcW w:w="1559" w:type="dxa"/>
          </w:tcPr>
          <w:p w14:paraId="5C5CA860">
            <w:pPr>
              <w:jc w:val="center"/>
              <w:rPr>
                <w:rFonts w:ascii="宋体" w:hAnsi="宋体"/>
                <w:szCs w:val="21"/>
              </w:rPr>
            </w:pPr>
          </w:p>
        </w:tc>
      </w:tr>
      <w:tr w14:paraId="41B46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28" w:type="dxa"/>
            <w:vMerge w:val="continue"/>
          </w:tcPr>
          <w:p w14:paraId="6165D7C4">
            <w:pPr>
              <w:jc w:val="center"/>
              <w:rPr>
                <w:rFonts w:ascii="宋体" w:hAnsi="宋体"/>
                <w:szCs w:val="21"/>
              </w:rPr>
            </w:pPr>
          </w:p>
        </w:tc>
        <w:tc>
          <w:tcPr>
            <w:tcW w:w="4680" w:type="dxa"/>
            <w:gridSpan w:val="2"/>
          </w:tcPr>
          <w:p w14:paraId="1E58A362">
            <w:pPr>
              <w:jc w:val="center"/>
              <w:rPr>
                <w:rFonts w:ascii="宋体" w:hAnsi="宋体"/>
                <w:szCs w:val="21"/>
              </w:rPr>
            </w:pPr>
            <w:r>
              <w:rPr>
                <w:rFonts w:hint="eastAsia" w:ascii="宋体" w:hAnsi="宋体"/>
                <w:szCs w:val="21"/>
              </w:rPr>
              <w:t>…………</w:t>
            </w:r>
          </w:p>
        </w:tc>
        <w:tc>
          <w:tcPr>
            <w:tcW w:w="2255" w:type="dxa"/>
          </w:tcPr>
          <w:p w14:paraId="28AE4983">
            <w:pPr>
              <w:jc w:val="center"/>
              <w:rPr>
                <w:rFonts w:ascii="宋体" w:hAnsi="宋体"/>
                <w:szCs w:val="21"/>
              </w:rPr>
            </w:pPr>
          </w:p>
        </w:tc>
        <w:tc>
          <w:tcPr>
            <w:tcW w:w="1559" w:type="dxa"/>
          </w:tcPr>
          <w:p w14:paraId="41F3B4F3">
            <w:pPr>
              <w:jc w:val="center"/>
              <w:rPr>
                <w:rFonts w:ascii="宋体" w:hAnsi="宋体"/>
                <w:szCs w:val="21"/>
              </w:rPr>
            </w:pPr>
          </w:p>
        </w:tc>
      </w:tr>
    </w:tbl>
    <w:p w14:paraId="329977A6">
      <w:pPr>
        <w:spacing w:line="360" w:lineRule="auto"/>
        <w:rPr>
          <w:szCs w:val="21"/>
        </w:rPr>
      </w:pPr>
      <w:r>
        <w:rPr>
          <w:rFonts w:hint="eastAsia" w:ascii="宋体" w:hAnsi="宋体"/>
          <w:szCs w:val="21"/>
        </w:rPr>
        <w:t>注：请投标人按照招标文件规定的审查和评分内容，自上而下的顺序填写本表</w:t>
      </w:r>
      <w:r>
        <w:rPr>
          <w:rFonts w:hint="eastAsia"/>
          <w:szCs w:val="21"/>
        </w:rPr>
        <w:t>。因项目次序混乱而影响评标效率及评标结果者，投标人自负其责。</w:t>
      </w:r>
    </w:p>
    <w:p w14:paraId="28461F55">
      <w:pPr>
        <w:pStyle w:val="5"/>
        <w:jc w:val="center"/>
      </w:pPr>
    </w:p>
    <w:p w14:paraId="467249C9">
      <w:pPr>
        <w:widowControl/>
        <w:jc w:val="left"/>
      </w:pPr>
      <w:r>
        <w:br w:type="page"/>
      </w:r>
    </w:p>
    <w:p w14:paraId="50060A8A">
      <w:pPr>
        <w:pStyle w:val="5"/>
        <w:jc w:val="center"/>
        <w:rPr>
          <w:rFonts w:ascii="宋体" w:hAnsi="宋体"/>
          <w:snapToGrid w:val="0"/>
          <w:kern w:val="0"/>
          <w:sz w:val="28"/>
        </w:rPr>
      </w:pPr>
      <w:bookmarkStart w:id="26" w:name="_Toc437335983"/>
      <w:r>
        <w:rPr>
          <w:rFonts w:hint="eastAsia" w:ascii="宋体" w:hAnsi="宋体"/>
          <w:snapToGrid w:val="0"/>
          <w:kern w:val="0"/>
          <w:sz w:val="28"/>
        </w:rPr>
        <w:t>格式1  投标人资格证明文件</w:t>
      </w:r>
      <w:bookmarkEnd w:id="26"/>
    </w:p>
    <w:p w14:paraId="05CDD73C">
      <w:pPr>
        <w:adjustRightInd w:val="0"/>
        <w:snapToGrid w:val="0"/>
        <w:spacing w:line="300" w:lineRule="auto"/>
        <w:jc w:val="center"/>
        <w:rPr>
          <w:b/>
          <w:snapToGrid w:val="0"/>
          <w:kern w:val="0"/>
        </w:rPr>
      </w:pPr>
    </w:p>
    <w:p w14:paraId="24394D77">
      <w:pPr>
        <w:adjustRightInd w:val="0"/>
        <w:snapToGrid w:val="0"/>
        <w:spacing w:before="240" w:line="360" w:lineRule="auto"/>
        <w:rPr>
          <w:rFonts w:asciiTheme="minorEastAsia" w:hAnsiTheme="minorEastAsia" w:eastAsiaTheme="minorEastAsia"/>
          <w:bCs/>
          <w:snapToGrid w:val="0"/>
          <w:kern w:val="0"/>
        </w:rPr>
      </w:pPr>
      <w:r>
        <w:rPr>
          <w:rFonts w:hint="eastAsia" w:asciiTheme="minorEastAsia" w:hAnsiTheme="minorEastAsia" w:eastAsiaTheme="minorEastAsia"/>
          <w:bCs/>
          <w:snapToGrid w:val="0"/>
          <w:kern w:val="0"/>
        </w:rPr>
        <w:t>1、营业执照等证明文件（复印件或扫描件）</w:t>
      </w:r>
    </w:p>
    <w:p w14:paraId="78805A70">
      <w:pPr>
        <w:adjustRightInd w:val="0"/>
        <w:snapToGrid w:val="0"/>
        <w:spacing w:line="360" w:lineRule="auto"/>
        <w:rPr>
          <w:rFonts w:asciiTheme="minorEastAsia" w:hAnsiTheme="minorEastAsia" w:eastAsiaTheme="minorEastAsia"/>
          <w:bCs/>
          <w:snapToGrid w:val="0"/>
          <w:kern w:val="0"/>
        </w:rPr>
      </w:pPr>
      <w:r>
        <w:rPr>
          <w:rFonts w:hint="eastAsia" w:asciiTheme="minorEastAsia" w:hAnsiTheme="minorEastAsia" w:eastAsiaTheme="minorEastAsia"/>
          <w:bCs/>
          <w:snapToGrid w:val="0"/>
          <w:kern w:val="0"/>
        </w:rPr>
        <w:t>2、法定代表人证明书</w:t>
      </w:r>
    </w:p>
    <w:p w14:paraId="053AC995">
      <w:pPr>
        <w:adjustRightInd w:val="0"/>
        <w:snapToGrid w:val="0"/>
        <w:spacing w:line="360" w:lineRule="auto"/>
        <w:rPr>
          <w:rFonts w:asciiTheme="minorEastAsia" w:hAnsiTheme="minorEastAsia" w:eastAsiaTheme="minorEastAsia"/>
          <w:bCs/>
          <w:snapToGrid w:val="0"/>
          <w:kern w:val="0"/>
        </w:rPr>
      </w:pPr>
      <w:r>
        <w:rPr>
          <w:rFonts w:hint="eastAsia" w:asciiTheme="minorEastAsia" w:hAnsiTheme="minorEastAsia" w:eastAsiaTheme="minorEastAsia"/>
          <w:bCs/>
          <w:snapToGrid w:val="0"/>
          <w:kern w:val="0"/>
        </w:rPr>
        <w:t>3、法定代表人授权委托证明书</w:t>
      </w:r>
    </w:p>
    <w:p w14:paraId="1A8C1AA2">
      <w:pPr>
        <w:adjustRightInd w:val="0"/>
        <w:snapToGrid w:val="0"/>
        <w:spacing w:line="360" w:lineRule="auto"/>
        <w:rPr>
          <w:rFonts w:hint="eastAsia" w:asciiTheme="minorEastAsia" w:hAnsiTheme="minorEastAsia" w:eastAsiaTheme="minorEastAsia"/>
          <w:bCs/>
          <w:snapToGrid w:val="0"/>
          <w:kern w:val="0"/>
          <w:lang w:eastAsia="zh-CN"/>
        </w:rPr>
      </w:pPr>
      <w:r>
        <w:rPr>
          <w:rFonts w:hint="eastAsia" w:asciiTheme="minorEastAsia" w:hAnsiTheme="minorEastAsia" w:eastAsiaTheme="minorEastAsia"/>
          <w:bCs/>
          <w:snapToGrid w:val="0"/>
          <w:kern w:val="0"/>
        </w:rPr>
        <w:t>4、声明</w:t>
      </w:r>
      <w:r>
        <w:rPr>
          <w:rFonts w:hint="eastAsia" w:asciiTheme="minorEastAsia" w:hAnsiTheme="minorEastAsia" w:eastAsiaTheme="minorEastAsia"/>
          <w:bCs/>
          <w:snapToGrid w:val="0"/>
          <w:kern w:val="0"/>
          <w:lang w:eastAsia="zh-CN"/>
        </w:rPr>
        <w:t>函</w:t>
      </w:r>
    </w:p>
    <w:p w14:paraId="0608699E">
      <w:pPr>
        <w:adjustRightInd w:val="0"/>
        <w:snapToGrid w:val="0"/>
        <w:spacing w:line="360" w:lineRule="auto"/>
        <w:rPr>
          <w:bCs/>
          <w:snapToGrid w:val="0"/>
          <w:kern w:val="0"/>
        </w:rPr>
      </w:pPr>
      <w:r>
        <w:rPr>
          <w:rFonts w:hint="eastAsia" w:asciiTheme="minorEastAsia" w:hAnsiTheme="minorEastAsia" w:eastAsiaTheme="minorEastAsia"/>
          <w:bCs/>
          <w:snapToGrid w:val="0"/>
          <w:kern w:val="0"/>
        </w:rPr>
        <w:t>5、</w:t>
      </w:r>
      <w:r>
        <w:rPr>
          <w:rFonts w:hint="eastAsia" w:ascii="宋体" w:hAnsi="宋体"/>
          <w:snapToGrid w:val="0"/>
          <w:kern w:val="0"/>
          <w:szCs w:val="21"/>
        </w:rPr>
        <w:t>其它资格证明材料（如有，按投标邀请“</w:t>
      </w:r>
      <w:r>
        <w:rPr>
          <w:rFonts w:hint="eastAsia" w:ascii="宋体" w:hAnsi="宋体" w:cs="Arial"/>
          <w:kern w:val="0"/>
          <w:szCs w:val="21"/>
        </w:rPr>
        <w:t>投标人资格要求</w:t>
      </w:r>
      <w:r>
        <w:rPr>
          <w:rFonts w:hint="eastAsia" w:ascii="宋体" w:hAnsi="宋体"/>
          <w:snapToGrid w:val="0"/>
          <w:kern w:val="0"/>
          <w:szCs w:val="21"/>
        </w:rPr>
        <w:t>”提供）</w:t>
      </w:r>
    </w:p>
    <w:p w14:paraId="7E696A05">
      <w:pPr>
        <w:adjustRightInd w:val="0"/>
        <w:snapToGrid w:val="0"/>
        <w:spacing w:line="360" w:lineRule="auto"/>
        <w:rPr>
          <w:rFonts w:ascii="楷体_GB2312" w:eastAsia="楷体_GB2312"/>
          <w:b/>
          <w:bCs/>
          <w:snapToGrid w:val="0"/>
          <w:kern w:val="0"/>
        </w:rPr>
      </w:pPr>
    </w:p>
    <w:p w14:paraId="5544A803">
      <w:pPr>
        <w:adjustRightInd w:val="0"/>
        <w:snapToGrid w:val="0"/>
        <w:spacing w:line="360" w:lineRule="auto"/>
        <w:rPr>
          <w:rFonts w:ascii="楷体_GB2312" w:eastAsia="楷体_GB2312"/>
          <w:b/>
          <w:bCs/>
          <w:snapToGrid w:val="0"/>
          <w:kern w:val="0"/>
        </w:rPr>
      </w:pPr>
      <w:r>
        <w:rPr>
          <w:rFonts w:hint="eastAsia" w:ascii="楷体_GB2312" w:eastAsia="楷体_GB2312"/>
          <w:b/>
          <w:bCs/>
          <w:snapToGrid w:val="0"/>
          <w:kern w:val="0"/>
        </w:rPr>
        <w:t>注：投标人提供的以上资料若为复印件或扫描件需加盖投标人公章</w:t>
      </w:r>
    </w:p>
    <w:p w14:paraId="7B927A6C">
      <w:pPr>
        <w:pStyle w:val="23"/>
        <w:adjustRightInd w:val="0"/>
        <w:snapToGrid w:val="0"/>
        <w:spacing w:line="312" w:lineRule="auto"/>
        <w:jc w:val="center"/>
        <w:rPr>
          <w:rFonts w:ascii="Times New Roman" w:hAnsi="Times New Roman"/>
          <w:b/>
          <w:sz w:val="28"/>
        </w:rPr>
      </w:pPr>
    </w:p>
    <w:p w14:paraId="5FDDB049">
      <w:pPr>
        <w:pStyle w:val="23"/>
        <w:adjustRightInd w:val="0"/>
        <w:snapToGrid w:val="0"/>
        <w:spacing w:line="312" w:lineRule="auto"/>
        <w:jc w:val="center"/>
        <w:rPr>
          <w:rFonts w:ascii="Times New Roman" w:hAnsi="Times New Roman"/>
          <w:b/>
          <w:sz w:val="28"/>
        </w:rPr>
      </w:pPr>
      <w:r>
        <w:rPr>
          <w:rFonts w:ascii="Times New Roman" w:hAnsi="Times New Roman"/>
          <w:b/>
          <w:sz w:val="28"/>
        </w:rPr>
        <w:br w:type="page"/>
      </w:r>
    </w:p>
    <w:p w14:paraId="2CBE8D79">
      <w:pPr>
        <w:tabs>
          <w:tab w:val="left" w:pos="450"/>
        </w:tabs>
        <w:jc w:val="center"/>
        <w:rPr>
          <w:rFonts w:ascii="宋体" w:hAnsi="宋体"/>
          <w:b/>
          <w:sz w:val="30"/>
          <w:szCs w:val="30"/>
        </w:rPr>
      </w:pPr>
      <w:r>
        <w:rPr>
          <w:rFonts w:hint="eastAsia" w:ascii="宋体" w:hAnsi="宋体"/>
          <w:b/>
          <w:sz w:val="30"/>
          <w:szCs w:val="30"/>
        </w:rPr>
        <w:t>法定代表人证明书</w:t>
      </w:r>
    </w:p>
    <w:p w14:paraId="2694E422">
      <w:pPr>
        <w:spacing w:line="400" w:lineRule="exact"/>
        <w:rPr>
          <w:rFonts w:ascii="宋体" w:hAnsi="宋体"/>
          <w:bCs/>
          <w:sz w:val="28"/>
        </w:rPr>
      </w:pPr>
    </w:p>
    <w:p w14:paraId="56500E5A">
      <w:pPr>
        <w:spacing w:line="400" w:lineRule="exact"/>
        <w:rPr>
          <w:rFonts w:ascii="宋体" w:hAnsi="宋体"/>
        </w:rPr>
      </w:pPr>
    </w:p>
    <w:p w14:paraId="7D79BE32">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ascii="宋体" w:hAnsi="宋体"/>
          <w:u w:val="single"/>
        </w:rPr>
        <w:t xml:space="preserve">         </w:t>
      </w:r>
      <w:r>
        <w:rPr>
          <w:rFonts w:hint="eastAsia" w:ascii="宋体" w:hAnsi="宋体"/>
        </w:rPr>
        <w:t>职务，为法定代表人，特此证明。</w:t>
      </w:r>
    </w:p>
    <w:p w14:paraId="53483BA6">
      <w:pPr>
        <w:spacing w:line="480" w:lineRule="auto"/>
        <w:ind w:firstLine="420" w:firstLineChars="200"/>
        <w:rPr>
          <w:rFonts w:ascii="宋体" w:hAnsi="宋体"/>
        </w:rPr>
      </w:pPr>
      <w:r>
        <w:rPr>
          <w:rFonts w:hint="eastAsia" w:ascii="宋体" w:hAnsi="宋体"/>
        </w:rPr>
        <w:t>有效日期与本公司投标文件中标注的投标有效期相同。</w:t>
      </w:r>
      <w:r>
        <w:rPr>
          <w:rFonts w:ascii="宋体" w:hAnsi="宋体"/>
        </w:rPr>
        <w:t xml:space="preserve">  </w:t>
      </w: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ascii="宋体" w:hAnsi="宋体"/>
        </w:rPr>
        <w:t xml:space="preserve">             </w:t>
      </w:r>
    </w:p>
    <w:p w14:paraId="46FB0638">
      <w:pPr>
        <w:spacing w:line="480" w:lineRule="auto"/>
        <w:ind w:firstLine="420" w:firstLineChars="200"/>
        <w:rPr>
          <w:rFonts w:ascii="宋体" w:hAnsi="宋体"/>
        </w:rPr>
      </w:pPr>
      <w:r>
        <w:rPr>
          <w:rFonts w:hint="eastAsia" w:ascii="宋体" w:hAnsi="宋体"/>
        </w:rPr>
        <w:t>附：</w:t>
      </w:r>
    </w:p>
    <w:p w14:paraId="3F30DD5E">
      <w:pPr>
        <w:spacing w:line="480" w:lineRule="auto"/>
        <w:ind w:firstLine="840" w:firstLineChars="400"/>
        <w:rPr>
          <w:rFonts w:ascii="宋体" w:hAnsi="宋体"/>
        </w:rPr>
      </w:pPr>
      <w:r>
        <w:rPr>
          <w:rFonts w:hint="eastAsia" w:ascii="宋体" w:hAnsi="宋体"/>
        </w:rPr>
        <w:t xml:space="preserve">营业执照（注册号）：                       </w:t>
      </w:r>
    </w:p>
    <w:p w14:paraId="10FE4E81">
      <w:pPr>
        <w:spacing w:line="480" w:lineRule="auto"/>
        <w:ind w:firstLine="840" w:firstLineChars="400"/>
        <w:rPr>
          <w:rFonts w:ascii="宋体" w:hAnsi="宋体"/>
        </w:rPr>
      </w:pPr>
      <w:r>
        <w:rPr>
          <w:rFonts w:hint="eastAsia" w:ascii="宋体" w:hAnsi="宋体"/>
        </w:rPr>
        <w:t>经济性质：</w:t>
      </w:r>
    </w:p>
    <w:p w14:paraId="2466CDF5">
      <w:pPr>
        <w:spacing w:line="480" w:lineRule="auto"/>
        <w:ind w:firstLine="840" w:firstLineChars="400"/>
        <w:rPr>
          <w:rFonts w:ascii="宋体" w:hAnsi="宋体"/>
        </w:rPr>
      </w:pPr>
      <w:r>
        <w:rPr>
          <w:rFonts w:hint="eastAsia" w:ascii="宋体" w:hAnsi="宋体"/>
        </w:rPr>
        <w:t>主营（产）：</w:t>
      </w:r>
    </w:p>
    <w:p w14:paraId="1E7132D4">
      <w:pPr>
        <w:spacing w:line="480" w:lineRule="auto"/>
        <w:ind w:firstLine="840" w:firstLineChars="400"/>
        <w:rPr>
          <w:rFonts w:ascii="宋体" w:hAnsi="宋体"/>
        </w:rPr>
      </w:pPr>
      <w:r>
        <w:rPr>
          <w:rFonts w:hint="eastAsia" w:ascii="宋体" w:hAnsi="宋体"/>
        </w:rPr>
        <w:t>兼营（产）：</w:t>
      </w:r>
    </w:p>
    <w:p w14:paraId="3A346C25">
      <w:pPr>
        <w:spacing w:line="500" w:lineRule="exact"/>
        <w:rPr>
          <w:rFonts w:ascii="宋体"/>
          <w:b/>
          <w:bCs/>
        </w:rPr>
      </w:pPr>
    </w:p>
    <w:p w14:paraId="622CA725">
      <w:pPr>
        <w:spacing w:line="500" w:lineRule="exact"/>
        <w:rPr>
          <w:rFonts w:ascii="宋体"/>
          <w:b/>
          <w:bCs/>
        </w:rPr>
      </w:pPr>
      <w:r>
        <w:rPr>
          <w:rFonts w:ascii="宋体"/>
          <w:b/>
          <w:bCs/>
        </w:rPr>
        <mc:AlternateContent>
          <mc:Choice Requires="wps">
            <w:drawing>
              <wp:anchor distT="0" distB="0" distL="114300" distR="114300" simplePos="0" relativeHeight="251661312" behindDoc="0" locked="0" layoutInCell="1" allowOverlap="1">
                <wp:simplePos x="0" y="0"/>
                <wp:positionH relativeFrom="column">
                  <wp:posOffset>-388620</wp:posOffset>
                </wp:positionH>
                <wp:positionV relativeFrom="paragraph">
                  <wp:posOffset>136525</wp:posOffset>
                </wp:positionV>
                <wp:extent cx="3086100" cy="1981200"/>
                <wp:effectExtent l="4445" t="5080" r="14605" b="13970"/>
                <wp:wrapNone/>
                <wp:docPr id="3" name="Rectangle 4"/>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A946921">
                            <w:pPr>
                              <w:ind w:firstLine="1260" w:firstLineChars="600"/>
                              <w:jc w:val="left"/>
                            </w:pPr>
                            <w:r>
                              <w:rPr>
                                <w:rFonts w:hint="eastAsia"/>
                              </w:rPr>
                              <w:t xml:space="preserve">     法定代表人</w:t>
                            </w:r>
                          </w:p>
                          <w:p w14:paraId="4D1F4B47">
                            <w:pPr>
                              <w:ind w:firstLine="1050" w:firstLineChars="500"/>
                              <w:jc w:val="left"/>
                            </w:pPr>
                            <w:r>
                              <w:rPr>
                                <w:rFonts w:hint="eastAsia"/>
                              </w:rPr>
                              <w:t xml:space="preserve"> 居民身份证复印件粘贴处</w:t>
                            </w:r>
                          </w:p>
                          <w:p w14:paraId="69CB335C">
                            <w:pPr>
                              <w:ind w:firstLine="1050" w:firstLineChars="500"/>
                              <w:jc w:val="left"/>
                            </w:pPr>
                          </w:p>
                          <w:p w14:paraId="56E6B2E3">
                            <w:pPr>
                              <w:ind w:firstLine="1785" w:firstLineChars="850"/>
                              <w:jc w:val="left"/>
                            </w:pPr>
                            <w:r>
                              <w:rPr>
                                <w:rFonts w:hint="eastAsia"/>
                              </w:rPr>
                              <w:t>（正面）</w:t>
                            </w:r>
                          </w:p>
                          <w:p w14:paraId="31916CBF">
                            <w:pPr>
                              <w:ind w:firstLine="1050" w:firstLineChars="500"/>
                              <w:jc w:val="left"/>
                            </w:pPr>
                          </w:p>
                          <w:p w14:paraId="7C350E42">
                            <w:pPr>
                              <w:jc w:val="left"/>
                            </w:pPr>
                          </w:p>
                        </w:txbxContent>
                      </wps:txbx>
                      <wps:bodyPr upright="1"/>
                    </wps:wsp>
                  </a:graphicData>
                </a:graphic>
              </wp:anchor>
            </w:drawing>
          </mc:Choice>
          <mc:Fallback>
            <w:pict>
              <v:rect id="Rectangle 4" o:spid="_x0000_s1026" o:spt="1" style="position:absolute;left:0pt;margin-left:-30.6pt;margin-top:10.75pt;height:156pt;width:243pt;z-index:251661312;mso-width-relative:page;mso-height-relative:page;" fillcolor="#FFFFFF" filled="t" stroked="t" coordsize="21600,21600" o:gfxdata="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81OXa9kAAAAKAQAADwAAAAAAAAABACAAAAAiAAAAZHJzL2Rvd25yZXYueG1s&#10;UEsBAhQAFAAAAAgAh07iQEwT5Xv3AQAALQQAAA4AAAAAAAAAAQAgAAAAKAEAAGRycy9lMm9Eb2Mu&#10;eG1sUEsFBgAAAAAGAAYAWQEAAJEFAAAAAA==&#10;">
                <v:fill on="t" focussize="0,0"/>
                <v:stroke color="#000000" joinstyle="miter"/>
                <v:imagedata o:title=""/>
                <o:lock v:ext="edit" aspectratio="f"/>
                <v:textbox>
                  <w:txbxContent>
                    <w:p w14:paraId="2A946921">
                      <w:pPr>
                        <w:ind w:firstLine="1260" w:firstLineChars="600"/>
                        <w:jc w:val="left"/>
                      </w:pPr>
                      <w:r>
                        <w:rPr>
                          <w:rFonts w:hint="eastAsia"/>
                        </w:rPr>
                        <w:t xml:space="preserve">     法定代表人</w:t>
                      </w:r>
                    </w:p>
                    <w:p w14:paraId="4D1F4B47">
                      <w:pPr>
                        <w:ind w:firstLine="1050" w:firstLineChars="500"/>
                        <w:jc w:val="left"/>
                      </w:pPr>
                      <w:r>
                        <w:rPr>
                          <w:rFonts w:hint="eastAsia"/>
                        </w:rPr>
                        <w:t xml:space="preserve"> 居民身份证复印件粘贴处</w:t>
                      </w:r>
                    </w:p>
                    <w:p w14:paraId="69CB335C">
                      <w:pPr>
                        <w:ind w:firstLine="1050" w:firstLineChars="500"/>
                        <w:jc w:val="left"/>
                      </w:pPr>
                    </w:p>
                    <w:p w14:paraId="56E6B2E3">
                      <w:pPr>
                        <w:ind w:firstLine="1785" w:firstLineChars="850"/>
                        <w:jc w:val="left"/>
                      </w:pPr>
                      <w:r>
                        <w:rPr>
                          <w:rFonts w:hint="eastAsia"/>
                        </w:rPr>
                        <w:t>（正面）</w:t>
                      </w:r>
                    </w:p>
                    <w:p w14:paraId="31916CBF">
                      <w:pPr>
                        <w:ind w:firstLine="1050" w:firstLineChars="500"/>
                        <w:jc w:val="left"/>
                      </w:pPr>
                    </w:p>
                    <w:p w14:paraId="7C350E42">
                      <w:pPr>
                        <w:jc w:val="left"/>
                      </w:pPr>
                    </w:p>
                  </w:txbxContent>
                </v:textbox>
              </v:rect>
            </w:pict>
          </mc:Fallback>
        </mc:AlternateContent>
      </w:r>
      <w:r>
        <w:rPr>
          <w:rFonts w:ascii="宋体"/>
          <w:b/>
          <w:bCs/>
        </w:rPr>
        <mc:AlternateContent>
          <mc:Choice Requires="wps">
            <w:drawing>
              <wp:anchor distT="0" distB="0" distL="114300" distR="114300" simplePos="0" relativeHeight="251660288" behindDoc="0" locked="0" layoutInCell="1" allowOverlap="1">
                <wp:simplePos x="0" y="0"/>
                <wp:positionH relativeFrom="column">
                  <wp:posOffset>2945130</wp:posOffset>
                </wp:positionH>
                <wp:positionV relativeFrom="paragraph">
                  <wp:posOffset>136525</wp:posOffset>
                </wp:positionV>
                <wp:extent cx="3086100" cy="1981200"/>
                <wp:effectExtent l="4445" t="5080" r="14605" b="13970"/>
                <wp:wrapNone/>
                <wp:docPr id="1" name="Rectangle 5"/>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3E85B76">
                            <w:pPr>
                              <w:ind w:firstLine="1260" w:firstLineChars="600"/>
                            </w:pPr>
                            <w:r>
                              <w:rPr>
                                <w:rFonts w:hint="eastAsia"/>
                              </w:rPr>
                              <w:t xml:space="preserve">     法定代表人</w:t>
                            </w:r>
                          </w:p>
                          <w:p w14:paraId="014B57F6">
                            <w:pPr>
                              <w:ind w:firstLine="1050" w:firstLineChars="500"/>
                            </w:pPr>
                            <w:r>
                              <w:rPr>
                                <w:rFonts w:hint="eastAsia"/>
                              </w:rPr>
                              <w:t xml:space="preserve"> 居民身份证复印件粘贴处</w:t>
                            </w:r>
                          </w:p>
                          <w:p w14:paraId="7DD024D2">
                            <w:pPr>
                              <w:ind w:firstLine="1050" w:firstLineChars="500"/>
                            </w:pPr>
                          </w:p>
                          <w:p w14:paraId="52DD3703">
                            <w:pPr>
                              <w:ind w:firstLine="1785" w:firstLineChars="850"/>
                            </w:pPr>
                            <w:r>
                              <w:rPr>
                                <w:rFonts w:hint="eastAsia"/>
                              </w:rPr>
                              <w:t>（反面）</w:t>
                            </w:r>
                          </w:p>
                          <w:p w14:paraId="26DE111D">
                            <w:pPr>
                              <w:ind w:firstLine="1050" w:firstLineChars="500"/>
                            </w:pPr>
                          </w:p>
                          <w:p w14:paraId="5908576A"/>
                        </w:txbxContent>
                      </wps:txbx>
                      <wps:bodyPr upright="1"/>
                    </wps:wsp>
                  </a:graphicData>
                </a:graphic>
              </wp:anchor>
            </w:drawing>
          </mc:Choice>
          <mc:Fallback>
            <w:pict>
              <v:rect id="Rectangle 5" o:spid="_x0000_s1026" o:spt="1" style="position:absolute;left:0pt;margin-left:231.9pt;margin-top:10.75pt;height:156pt;width:243pt;z-index:251660288;mso-width-relative:page;mso-height-relative:page;" fillcolor="#FFFFFF" filled="t" stroked="t" coordsize="21600,21600" o:gfxdata="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uF7wj2QAAAAoBAAAPAAAAAAAAAAEAIAAAACIAAABkcnMvZG93bnJldi54bWxQ&#10;SwECFAAUAAAACACHTuJAzyGMKvYBAAAtBAAADgAAAAAAAAABACAAAAAoAQAAZHJzL2Uyb0RvYy54&#10;bWxQSwUGAAAAAAYABgBZAQAAkAUAAAAA&#10;">
                <v:fill on="t" focussize="0,0"/>
                <v:stroke color="#000000" joinstyle="miter"/>
                <v:imagedata o:title=""/>
                <o:lock v:ext="edit" aspectratio="f"/>
                <v:textbox>
                  <w:txbxContent>
                    <w:p w14:paraId="13E85B76">
                      <w:pPr>
                        <w:ind w:firstLine="1260" w:firstLineChars="600"/>
                      </w:pPr>
                      <w:r>
                        <w:rPr>
                          <w:rFonts w:hint="eastAsia"/>
                        </w:rPr>
                        <w:t xml:space="preserve">     法定代表人</w:t>
                      </w:r>
                    </w:p>
                    <w:p w14:paraId="014B57F6">
                      <w:pPr>
                        <w:ind w:firstLine="1050" w:firstLineChars="500"/>
                      </w:pPr>
                      <w:r>
                        <w:rPr>
                          <w:rFonts w:hint="eastAsia"/>
                        </w:rPr>
                        <w:t xml:space="preserve"> 居民身份证复印件粘贴处</w:t>
                      </w:r>
                    </w:p>
                    <w:p w14:paraId="7DD024D2">
                      <w:pPr>
                        <w:ind w:firstLine="1050" w:firstLineChars="500"/>
                      </w:pPr>
                    </w:p>
                    <w:p w14:paraId="52DD3703">
                      <w:pPr>
                        <w:ind w:firstLine="1785" w:firstLineChars="850"/>
                      </w:pPr>
                      <w:r>
                        <w:rPr>
                          <w:rFonts w:hint="eastAsia"/>
                        </w:rPr>
                        <w:t>（反面）</w:t>
                      </w:r>
                    </w:p>
                    <w:p w14:paraId="26DE111D">
                      <w:pPr>
                        <w:ind w:firstLine="1050" w:firstLineChars="500"/>
                      </w:pPr>
                    </w:p>
                    <w:p w14:paraId="5908576A"/>
                  </w:txbxContent>
                </v:textbox>
              </v:rect>
            </w:pict>
          </mc:Fallback>
        </mc:AlternateContent>
      </w:r>
    </w:p>
    <w:p w14:paraId="6CB5E50D">
      <w:pPr>
        <w:spacing w:line="500" w:lineRule="exact"/>
        <w:rPr>
          <w:rFonts w:ascii="宋体"/>
          <w:b/>
          <w:bCs/>
        </w:rPr>
      </w:pPr>
    </w:p>
    <w:p w14:paraId="20235EC7">
      <w:pPr>
        <w:spacing w:line="500" w:lineRule="exact"/>
        <w:rPr>
          <w:rFonts w:ascii="宋体"/>
          <w:b/>
          <w:bCs/>
        </w:rPr>
      </w:pPr>
    </w:p>
    <w:p w14:paraId="0BABA791">
      <w:pPr>
        <w:spacing w:line="500" w:lineRule="exact"/>
        <w:rPr>
          <w:rFonts w:ascii="宋体"/>
          <w:b/>
          <w:bCs/>
        </w:rPr>
      </w:pPr>
    </w:p>
    <w:p w14:paraId="515D8662">
      <w:pPr>
        <w:spacing w:line="500" w:lineRule="exact"/>
        <w:rPr>
          <w:rFonts w:ascii="宋体"/>
          <w:b/>
          <w:bCs/>
        </w:rPr>
      </w:pPr>
    </w:p>
    <w:p w14:paraId="69EEEFA2">
      <w:pPr>
        <w:spacing w:line="500" w:lineRule="exact"/>
        <w:rPr>
          <w:rFonts w:ascii="宋体"/>
          <w:b/>
          <w:bCs/>
        </w:rPr>
      </w:pPr>
    </w:p>
    <w:p w14:paraId="4B1AC35E">
      <w:pPr>
        <w:spacing w:line="500" w:lineRule="exact"/>
        <w:rPr>
          <w:rFonts w:ascii="宋体"/>
          <w:b/>
          <w:bCs/>
        </w:rPr>
      </w:pPr>
      <w:r>
        <w:rPr>
          <w:rFonts w:hint="eastAsia" w:ascii="宋体"/>
          <w:b/>
          <w:bCs/>
        </w:rPr>
        <w:t xml:space="preserve">                         </w:t>
      </w:r>
    </w:p>
    <w:p w14:paraId="731FD216">
      <w:pPr>
        <w:spacing w:line="360" w:lineRule="auto"/>
        <w:ind w:firstLine="539" w:firstLineChars="257"/>
      </w:pPr>
    </w:p>
    <w:p w14:paraId="0F21C946">
      <w:pPr>
        <w:spacing w:line="360" w:lineRule="auto"/>
        <w:ind w:firstLine="539" w:firstLineChars="257"/>
      </w:pPr>
      <w:r>
        <w:rPr>
          <w:rFonts w:hint="eastAsia"/>
        </w:rPr>
        <w:t>单位名称：（公章）：</w:t>
      </w:r>
      <w:r>
        <w:rPr>
          <w:rFonts w:hint="eastAsia"/>
          <w:u w:val="single"/>
        </w:rPr>
        <w:t xml:space="preserve">                                         </w:t>
      </w:r>
    </w:p>
    <w:p w14:paraId="7282318C">
      <w:pPr>
        <w:spacing w:line="360" w:lineRule="auto"/>
        <w:ind w:firstLine="539" w:firstLineChars="257"/>
      </w:pPr>
    </w:p>
    <w:p w14:paraId="0E7B2259">
      <w:pPr>
        <w:spacing w:line="360" w:lineRule="auto"/>
        <w:ind w:firstLine="539" w:firstLineChars="257"/>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 xml:space="preserve">月 </w:t>
      </w:r>
      <w:r>
        <w:rPr>
          <w:rFonts w:hint="eastAsia"/>
          <w:u w:val="single"/>
        </w:rPr>
        <w:t xml:space="preserve">      </w:t>
      </w:r>
      <w:r>
        <w:rPr>
          <w:rFonts w:hint="eastAsia"/>
        </w:rPr>
        <w:t>日</w:t>
      </w:r>
    </w:p>
    <w:p w14:paraId="039CE90B">
      <w:pPr>
        <w:spacing w:line="900" w:lineRule="exact"/>
        <w:ind w:firstLine="2249" w:firstLineChars="800"/>
        <w:rPr>
          <w:b/>
          <w:bCs/>
          <w:sz w:val="28"/>
        </w:rPr>
      </w:pPr>
    </w:p>
    <w:p w14:paraId="01D29CF6">
      <w:pPr>
        <w:spacing w:line="900" w:lineRule="exact"/>
        <w:rPr>
          <w:b/>
          <w:bCs/>
          <w:sz w:val="28"/>
        </w:rPr>
      </w:pPr>
    </w:p>
    <w:p w14:paraId="20B36EA3">
      <w:pPr>
        <w:spacing w:line="900" w:lineRule="exact"/>
        <w:jc w:val="center"/>
        <w:rPr>
          <w:b/>
          <w:bCs/>
          <w:sz w:val="28"/>
        </w:rPr>
      </w:pPr>
      <w:r>
        <w:rPr>
          <w:b/>
          <w:bCs/>
          <w:sz w:val="28"/>
        </w:rPr>
        <w:br w:type="page"/>
      </w:r>
      <w:r>
        <w:rPr>
          <w:rFonts w:hint="eastAsia"/>
          <w:b/>
          <w:bCs/>
          <w:sz w:val="28"/>
        </w:rPr>
        <w:t>法定代表人授权委托证明书</w:t>
      </w:r>
    </w:p>
    <w:p w14:paraId="3C59FCE6"/>
    <w:p w14:paraId="78BDF8D8">
      <w:pPr>
        <w:rPr>
          <w:b/>
          <w:bCs/>
        </w:rPr>
      </w:pPr>
      <w:r>
        <w:rPr>
          <w:rFonts w:hint="eastAsia"/>
        </w:rPr>
        <w:t>深圳市中正招标有限公司</w:t>
      </w:r>
      <w:r>
        <w:rPr>
          <w:rFonts w:hint="eastAsia"/>
          <w:b/>
          <w:bCs/>
        </w:rPr>
        <w:t>：</w:t>
      </w:r>
    </w:p>
    <w:p w14:paraId="356AAC0F">
      <w:pPr>
        <w:ind w:firstLine="630"/>
      </w:pPr>
    </w:p>
    <w:p w14:paraId="50C58392">
      <w:pPr>
        <w:adjustRightInd w:val="0"/>
        <w:snapToGrid w:val="0"/>
        <w:spacing w:line="360" w:lineRule="auto"/>
        <w:ind w:firstLine="629"/>
      </w:pPr>
      <w:r>
        <w:rPr>
          <w:rFonts w:hint="eastAsia"/>
        </w:rPr>
        <w:t>现委派</w:t>
      </w:r>
      <w:r>
        <w:rPr>
          <w:rFonts w:hint="eastAsia"/>
          <w:u w:val="single"/>
        </w:rPr>
        <w:t xml:space="preserve">  （姓名、职务） </w:t>
      </w:r>
      <w:r>
        <w:rPr>
          <w:rFonts w:hint="eastAsia"/>
        </w:rPr>
        <w:t>参加贵公司组织的</w:t>
      </w:r>
      <w:r>
        <w:rPr>
          <w:rFonts w:hint="eastAsia"/>
          <w:b/>
          <w:bCs/>
          <w:u w:val="single"/>
        </w:rPr>
        <w:t xml:space="preserve">  </w:t>
      </w:r>
      <w:r>
        <w:rPr>
          <w:rFonts w:hint="eastAsia"/>
          <w:u w:val="single"/>
        </w:rPr>
        <w:t xml:space="preserve">（招标项目名称、编号） </w:t>
      </w:r>
      <w:r>
        <w:rPr>
          <w:rFonts w:hint="eastAsia"/>
        </w:rPr>
        <w:t>招标活动，全权代表我单位处理投标的有关事宜。</w:t>
      </w:r>
    </w:p>
    <w:p w14:paraId="60606076">
      <w:pPr>
        <w:adjustRightInd w:val="0"/>
        <w:snapToGrid w:val="0"/>
        <w:spacing w:line="360" w:lineRule="auto"/>
        <w:ind w:firstLine="629"/>
      </w:pPr>
    </w:p>
    <w:p w14:paraId="7531D751">
      <w:pPr>
        <w:adjustRightInd w:val="0"/>
        <w:snapToGrid w:val="0"/>
        <w:spacing w:line="360" w:lineRule="auto"/>
        <w:ind w:firstLine="629"/>
        <w:rPr>
          <w:b/>
          <w:bCs/>
        </w:rPr>
      </w:pPr>
      <w:r>
        <w:rPr>
          <w:rFonts w:hint="eastAsia"/>
          <w:b/>
          <w:bCs/>
        </w:rPr>
        <w:t>附授权代表情况：</w:t>
      </w:r>
    </w:p>
    <w:p w14:paraId="32B2AB5B">
      <w:pPr>
        <w:adjustRightInd w:val="0"/>
        <w:snapToGrid w:val="0"/>
        <w:spacing w:line="360" w:lineRule="auto"/>
        <w:ind w:firstLine="629"/>
      </w:pPr>
      <w:r>
        <w:rPr>
          <w:rFonts w:hint="eastAsia"/>
        </w:rPr>
        <w:t>姓名：</w:t>
      </w:r>
      <w:r>
        <w:rPr>
          <w:rFonts w:hint="eastAsia"/>
          <w:b/>
          <w:bCs/>
        </w:rPr>
        <w:t xml:space="preserve">    </w:t>
      </w:r>
      <w:r>
        <w:rPr>
          <w:rFonts w:hint="eastAsia"/>
        </w:rPr>
        <w:t xml:space="preserve">            性别：</w:t>
      </w:r>
      <w:r>
        <w:rPr>
          <w:rFonts w:hint="eastAsia"/>
          <w:b/>
          <w:bCs/>
        </w:rPr>
        <w:t xml:space="preserve"> </w:t>
      </w:r>
    </w:p>
    <w:p w14:paraId="7152093D">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14:paraId="2FBADF29">
      <w:pPr>
        <w:adjustRightInd w:val="0"/>
        <w:snapToGrid w:val="0"/>
        <w:spacing w:line="360" w:lineRule="auto"/>
        <w:ind w:firstLine="629"/>
      </w:pPr>
      <w:r>
        <w:rPr>
          <w:rFonts w:hint="eastAsia"/>
        </w:rPr>
        <w:t>职务：</w:t>
      </w:r>
    </w:p>
    <w:p w14:paraId="6C782AF0">
      <w:pPr>
        <w:adjustRightInd w:val="0"/>
        <w:snapToGrid w:val="0"/>
        <w:spacing w:line="360" w:lineRule="auto"/>
        <w:ind w:firstLine="629"/>
      </w:pPr>
      <w:r>
        <w:rPr>
          <w:rFonts w:hint="eastAsia"/>
        </w:rPr>
        <w:t>身份证号码：</w:t>
      </w:r>
    </w:p>
    <w:p w14:paraId="6E8E51BA">
      <w:pPr>
        <w:adjustRightInd w:val="0"/>
        <w:snapToGrid w:val="0"/>
        <w:spacing w:line="360" w:lineRule="auto"/>
        <w:ind w:firstLine="629"/>
        <w:rPr>
          <w:b/>
          <w:bCs/>
        </w:rPr>
      </w:pPr>
      <w:r>
        <w:rPr>
          <w:rFonts w:hint="eastAsia"/>
        </w:rPr>
        <w:t>邮编：</w:t>
      </w:r>
      <w:r>
        <w:rPr>
          <w:rFonts w:hint="eastAsia"/>
          <w:b/>
          <w:bCs/>
        </w:rPr>
        <w:t xml:space="preserve"> </w:t>
      </w:r>
    </w:p>
    <w:p w14:paraId="612B5B7B">
      <w:pPr>
        <w:adjustRightInd w:val="0"/>
        <w:snapToGrid w:val="0"/>
        <w:spacing w:line="360" w:lineRule="auto"/>
        <w:ind w:firstLine="629"/>
      </w:pPr>
      <w:r>
        <w:rPr>
          <w:rFonts w:hint="eastAsia"/>
        </w:rPr>
        <w:t>通讯地址：</w:t>
      </w:r>
      <w:r>
        <w:rPr>
          <w:rFonts w:hint="eastAsia"/>
          <w:b/>
          <w:bCs/>
        </w:rPr>
        <w:t xml:space="preserve"> </w:t>
      </w:r>
    </w:p>
    <w:p w14:paraId="03B5BE14">
      <w:pPr>
        <w:adjustRightInd w:val="0"/>
        <w:snapToGrid w:val="0"/>
        <w:spacing w:line="360" w:lineRule="auto"/>
        <w:ind w:firstLine="629"/>
      </w:pPr>
      <w:r>
        <w:rPr>
          <w:rFonts w:hint="eastAsia"/>
        </w:rPr>
        <w:t>电话：</w:t>
      </w:r>
    </w:p>
    <w:p w14:paraId="5E6638C9">
      <w:pPr>
        <w:adjustRightInd w:val="0"/>
        <w:snapToGrid w:val="0"/>
        <w:spacing w:line="360" w:lineRule="auto"/>
        <w:ind w:firstLine="629"/>
      </w:pPr>
      <w:r>
        <w:rPr>
          <w:rFonts w:hint="eastAsia"/>
        </w:rPr>
        <w:t xml:space="preserve"> </w:t>
      </w:r>
    </w:p>
    <w:p w14:paraId="3E04C08F">
      <w:pPr>
        <w:ind w:firstLine="630"/>
      </w:pPr>
      <w:r>
        <w:rPr>
          <w:rFonts w:hint="eastAsia"/>
        </w:rPr>
        <w:t>单位名称：（公章）</w:t>
      </w:r>
    </w:p>
    <w:p w14:paraId="6870FF0A">
      <w:pPr>
        <w:ind w:firstLine="630"/>
      </w:pPr>
    </w:p>
    <w:p w14:paraId="2305811D">
      <w:pPr>
        <w:ind w:firstLine="630"/>
      </w:pPr>
      <w:r>
        <w:rPr>
          <w:rFonts w:hint="eastAsia"/>
        </w:rPr>
        <w:t>法定代表人：（签字或盖章）</w:t>
      </w:r>
    </w:p>
    <w:p w14:paraId="0817F0C9">
      <w:pPr>
        <w:ind w:firstLine="630"/>
      </w:pPr>
    </w:p>
    <w:p w14:paraId="3717373E">
      <w:pPr>
        <w:ind w:firstLine="630"/>
      </w:pPr>
      <w:r>
        <w:rPr>
          <w:rFonts w:hint="eastAsia"/>
        </w:rPr>
        <w:t>授权代表：（</w:t>
      </w:r>
      <w:r>
        <w:rPr>
          <w:snapToGrid w:val="0"/>
          <w:kern w:val="0"/>
        </w:rPr>
        <w:t>签字</w:t>
      </w:r>
      <w:r>
        <w:rPr>
          <w:rFonts w:hint="eastAsia"/>
        </w:rPr>
        <w:t>或盖章）</w:t>
      </w:r>
    </w:p>
    <w:p w14:paraId="3DC82DFF">
      <w:pPr>
        <w:ind w:firstLine="630"/>
      </w:pPr>
    </w:p>
    <w:p w14:paraId="0004B89B">
      <w:pPr>
        <w:adjustRightInd w:val="0"/>
        <w:snapToGrid w:val="0"/>
        <w:spacing w:line="300" w:lineRule="auto"/>
        <w:ind w:firstLine="5317" w:firstLineChars="2532"/>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14:paraId="47333ACE">
      <w:pPr>
        <w:spacing w:line="440" w:lineRule="exact"/>
        <w:rPr>
          <w:rFonts w:ascii="黑体" w:eastAsia="黑体"/>
        </w:rPr>
      </w:pPr>
      <w:bookmarkStart w:id="27" w:name="_Toc226217114"/>
      <w:r>
        <w:rPr>
          <w:rFonts w:ascii="宋体"/>
        </w:rPr>
        <mc:AlternateContent>
          <mc:Choice Requires="wps">
            <w:drawing>
              <wp:anchor distT="0" distB="0" distL="114300" distR="114300" simplePos="0" relativeHeight="251662336" behindDoc="0" locked="0" layoutInCell="1" allowOverlap="1">
                <wp:simplePos x="0" y="0"/>
                <wp:positionH relativeFrom="column">
                  <wp:posOffset>-360045</wp:posOffset>
                </wp:positionH>
                <wp:positionV relativeFrom="paragraph">
                  <wp:posOffset>71120</wp:posOffset>
                </wp:positionV>
                <wp:extent cx="3086100" cy="1981200"/>
                <wp:effectExtent l="4445" t="5080" r="14605" b="13970"/>
                <wp:wrapNone/>
                <wp:docPr id="4" name="Rectangle 2"/>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2F383CB">
                            <w:pPr>
                              <w:ind w:firstLine="1260" w:firstLineChars="600"/>
                            </w:pPr>
                            <w:r>
                              <w:rPr>
                                <w:rFonts w:hint="eastAsia"/>
                              </w:rPr>
                              <w:t>被授权人（授权代表）</w:t>
                            </w:r>
                          </w:p>
                          <w:p w14:paraId="2CF49412">
                            <w:pPr>
                              <w:ind w:firstLine="1050" w:firstLineChars="500"/>
                            </w:pPr>
                            <w:r>
                              <w:rPr>
                                <w:rFonts w:hint="eastAsia"/>
                              </w:rPr>
                              <w:t>居民身份证复印件粘贴处</w:t>
                            </w:r>
                          </w:p>
                          <w:p w14:paraId="527ADAF1">
                            <w:pPr>
                              <w:ind w:firstLine="1050" w:firstLineChars="500"/>
                            </w:pPr>
                          </w:p>
                          <w:p w14:paraId="73BCECA9">
                            <w:pPr>
                              <w:jc w:val="center"/>
                            </w:pPr>
                            <w:r>
                              <w:rPr>
                                <w:rFonts w:hint="eastAsia"/>
                              </w:rPr>
                              <w:t>（正面）</w:t>
                            </w:r>
                          </w:p>
                        </w:txbxContent>
                      </wps:txbx>
                      <wps:bodyPr upright="1"/>
                    </wps:wsp>
                  </a:graphicData>
                </a:graphic>
              </wp:anchor>
            </w:drawing>
          </mc:Choice>
          <mc:Fallback>
            <w:pict>
              <v:rect id="Rectangle 2" o:spid="_x0000_s1026" o:spt="1" style="position:absolute;left:0pt;margin-left:-28.35pt;margin-top:5.6pt;height:156pt;width:243pt;z-index:251662336;mso-width-relative:page;mso-height-relative:page;" fillcolor="#FFFFFF" filled="t" stroked="t" coordsize="21600,21600" o:gfxdata="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y5cWT2AAAAAoBAAAPAAAAAAAAAAEAIAAAACIAAABkcnMvZG93bnJldi54bWxQ&#10;SwECFAAUAAAACACHTuJAPYIKWfcBAAAtBAAADgAAAAAAAAABACAAAAAnAQAAZHJzL2Uyb0RvYy54&#10;bWxQSwUGAAAAAAYABgBZAQAAkAUAAAAA&#10;">
                <v:fill on="t" focussize="0,0"/>
                <v:stroke color="#000000" joinstyle="miter"/>
                <v:imagedata o:title=""/>
                <o:lock v:ext="edit" aspectratio="f"/>
                <v:textbox>
                  <w:txbxContent>
                    <w:p w14:paraId="72F383CB">
                      <w:pPr>
                        <w:ind w:firstLine="1260" w:firstLineChars="600"/>
                      </w:pPr>
                      <w:r>
                        <w:rPr>
                          <w:rFonts w:hint="eastAsia"/>
                        </w:rPr>
                        <w:t>被授权人（授权代表）</w:t>
                      </w:r>
                    </w:p>
                    <w:p w14:paraId="2CF49412">
                      <w:pPr>
                        <w:ind w:firstLine="1050" w:firstLineChars="500"/>
                      </w:pPr>
                      <w:r>
                        <w:rPr>
                          <w:rFonts w:hint="eastAsia"/>
                        </w:rPr>
                        <w:t>居民身份证复印件粘贴处</w:t>
                      </w:r>
                    </w:p>
                    <w:p w14:paraId="527ADAF1">
                      <w:pPr>
                        <w:ind w:firstLine="1050" w:firstLineChars="500"/>
                      </w:pPr>
                    </w:p>
                    <w:p w14:paraId="73BCECA9">
                      <w:pPr>
                        <w:jc w:val="center"/>
                      </w:pPr>
                      <w:r>
                        <w:rPr>
                          <w:rFonts w:hint="eastAsia"/>
                        </w:rPr>
                        <w:t>（正面）</w:t>
                      </w:r>
                    </w:p>
                  </w:txbxContent>
                </v:textbox>
              </v:rect>
            </w:pict>
          </mc:Fallback>
        </mc:AlternateContent>
      </w:r>
      <w:r>
        <w:rPr>
          <w:rFonts w:ascii="黑体" w:eastAsia="黑体"/>
        </w:rPr>
        <mc:AlternateContent>
          <mc:Choice Requires="wps">
            <w:drawing>
              <wp:anchor distT="0" distB="0" distL="114300" distR="114300" simplePos="0" relativeHeight="251663360" behindDoc="0" locked="0" layoutInCell="1" allowOverlap="1">
                <wp:simplePos x="0" y="0"/>
                <wp:positionH relativeFrom="column">
                  <wp:posOffset>2945130</wp:posOffset>
                </wp:positionH>
                <wp:positionV relativeFrom="paragraph">
                  <wp:posOffset>71120</wp:posOffset>
                </wp:positionV>
                <wp:extent cx="3086100" cy="1981200"/>
                <wp:effectExtent l="4445" t="5080" r="14605" b="13970"/>
                <wp:wrapNone/>
                <wp:docPr id="5" name="Rectangle 3"/>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6EDC205">
                            <w:pPr>
                              <w:ind w:firstLine="1260" w:firstLineChars="600"/>
                            </w:pPr>
                            <w:r>
                              <w:rPr>
                                <w:rFonts w:hint="eastAsia"/>
                              </w:rPr>
                              <w:t>被授权人（授权代表）</w:t>
                            </w:r>
                          </w:p>
                          <w:p w14:paraId="1395AAD4">
                            <w:pPr>
                              <w:ind w:firstLine="1050" w:firstLineChars="500"/>
                            </w:pPr>
                            <w:r>
                              <w:rPr>
                                <w:rFonts w:hint="eastAsia"/>
                              </w:rPr>
                              <w:t>居民身份证复印件粘贴处</w:t>
                            </w:r>
                          </w:p>
                          <w:p w14:paraId="726C45A0">
                            <w:pPr>
                              <w:ind w:firstLine="1050" w:firstLineChars="500"/>
                            </w:pPr>
                          </w:p>
                          <w:p w14:paraId="41DAC84F">
                            <w:pPr>
                              <w:ind w:firstLine="1785" w:firstLineChars="850"/>
                            </w:pPr>
                            <w:r>
                              <w:rPr>
                                <w:rFonts w:hint="eastAsia"/>
                              </w:rPr>
                              <w:t>（反面）</w:t>
                            </w:r>
                          </w:p>
                          <w:p w14:paraId="203E1629"/>
                        </w:txbxContent>
                      </wps:txbx>
                      <wps:bodyPr upright="1"/>
                    </wps:wsp>
                  </a:graphicData>
                </a:graphic>
              </wp:anchor>
            </w:drawing>
          </mc:Choice>
          <mc:Fallback>
            <w:pict>
              <v:rect id="Rectangle 3" o:spid="_x0000_s1026" o:spt="1" style="position:absolute;left:0pt;margin-left:231.9pt;margin-top:5.6pt;height:156pt;width:243pt;z-index:251663360;mso-width-relative:page;mso-height-relative:page;" fillcolor="#FFFFFF" filled="t" stroked="t" coordsize="21600,21600" o:gfxdata="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9q8RHYAAAACgEAAA8AAAAAAAAAAQAgAAAAIgAAAGRycy9kb3ducmV2LnhtbFBL&#10;AQIUABQAAAAIAIdO4kBNLMle9gEAAC0EAAAOAAAAAAAAAAEAIAAAACcBAABkcnMvZTJvRG9jLnht&#10;bFBLBQYAAAAABgAGAFkBAACPBQAAAAA=&#10;">
                <v:fill on="t" focussize="0,0"/>
                <v:stroke color="#000000" joinstyle="miter"/>
                <v:imagedata o:title=""/>
                <o:lock v:ext="edit" aspectratio="f"/>
                <v:textbox>
                  <w:txbxContent>
                    <w:p w14:paraId="36EDC205">
                      <w:pPr>
                        <w:ind w:firstLine="1260" w:firstLineChars="600"/>
                      </w:pPr>
                      <w:r>
                        <w:rPr>
                          <w:rFonts w:hint="eastAsia"/>
                        </w:rPr>
                        <w:t>被授权人（授权代表）</w:t>
                      </w:r>
                    </w:p>
                    <w:p w14:paraId="1395AAD4">
                      <w:pPr>
                        <w:ind w:firstLine="1050" w:firstLineChars="500"/>
                      </w:pPr>
                      <w:r>
                        <w:rPr>
                          <w:rFonts w:hint="eastAsia"/>
                        </w:rPr>
                        <w:t>居民身份证复印件粘贴处</w:t>
                      </w:r>
                    </w:p>
                    <w:p w14:paraId="726C45A0">
                      <w:pPr>
                        <w:ind w:firstLine="1050" w:firstLineChars="500"/>
                      </w:pPr>
                    </w:p>
                    <w:p w14:paraId="41DAC84F">
                      <w:pPr>
                        <w:ind w:firstLine="1785" w:firstLineChars="850"/>
                      </w:pPr>
                      <w:r>
                        <w:rPr>
                          <w:rFonts w:hint="eastAsia"/>
                        </w:rPr>
                        <w:t>（反面）</w:t>
                      </w:r>
                    </w:p>
                    <w:p w14:paraId="203E1629"/>
                  </w:txbxContent>
                </v:textbox>
              </v:rect>
            </w:pict>
          </mc:Fallback>
        </mc:AlternateContent>
      </w:r>
      <w:bookmarkEnd w:id="27"/>
    </w:p>
    <w:p w14:paraId="03701618">
      <w:pPr>
        <w:spacing w:line="440" w:lineRule="exact"/>
        <w:rPr>
          <w:rFonts w:ascii="黑体" w:eastAsia="黑体"/>
        </w:rPr>
      </w:pPr>
    </w:p>
    <w:p w14:paraId="5AC9139C">
      <w:pPr>
        <w:spacing w:line="440" w:lineRule="exact"/>
        <w:rPr>
          <w:rFonts w:ascii="黑体" w:eastAsia="黑体"/>
        </w:rPr>
      </w:pPr>
    </w:p>
    <w:p w14:paraId="17DD4D6E">
      <w:pPr>
        <w:spacing w:line="440" w:lineRule="exact"/>
        <w:rPr>
          <w:rFonts w:ascii="黑体" w:eastAsia="黑体"/>
        </w:rPr>
      </w:pPr>
    </w:p>
    <w:p w14:paraId="6557D727">
      <w:pPr>
        <w:spacing w:line="440" w:lineRule="exact"/>
        <w:rPr>
          <w:rFonts w:ascii="黑体" w:eastAsia="黑体"/>
        </w:rPr>
      </w:pPr>
    </w:p>
    <w:p w14:paraId="7ECF541D">
      <w:pPr>
        <w:tabs>
          <w:tab w:val="left" w:pos="5115"/>
        </w:tabs>
        <w:spacing w:line="440" w:lineRule="exact"/>
        <w:rPr>
          <w:rFonts w:ascii="黑体" w:eastAsia="黑体"/>
        </w:rPr>
      </w:pPr>
      <w:r>
        <w:rPr>
          <w:rFonts w:ascii="黑体" w:eastAsia="黑体"/>
        </w:rPr>
        <w:tab/>
      </w:r>
    </w:p>
    <w:p w14:paraId="1C641DBF">
      <w:pPr>
        <w:spacing w:line="440" w:lineRule="exact"/>
        <w:rPr>
          <w:rFonts w:ascii="黑体" w:eastAsia="黑体"/>
        </w:rPr>
      </w:pPr>
    </w:p>
    <w:p w14:paraId="54CD2CD6">
      <w:pPr>
        <w:adjustRightInd w:val="0"/>
        <w:snapToGrid w:val="0"/>
        <w:spacing w:line="300" w:lineRule="auto"/>
        <w:ind w:firstLine="5008" w:firstLineChars="2385"/>
      </w:pPr>
    </w:p>
    <w:p w14:paraId="723FC69F">
      <w:pPr>
        <w:adjustRightInd w:val="0"/>
        <w:snapToGrid w:val="0"/>
        <w:spacing w:line="300" w:lineRule="auto"/>
      </w:pPr>
    </w:p>
    <w:p w14:paraId="5C7F2878">
      <w:pPr>
        <w:adjustRightInd w:val="0"/>
        <w:snapToGrid w:val="0"/>
        <w:spacing w:line="300" w:lineRule="auto"/>
      </w:pPr>
    </w:p>
    <w:p w14:paraId="2ED68492">
      <w:pPr>
        <w:adjustRightInd w:val="0"/>
        <w:snapToGrid w:val="0"/>
        <w:spacing w:line="300" w:lineRule="auto"/>
      </w:pPr>
      <w:r>
        <w:rPr>
          <w:rFonts w:hint="eastAsia" w:asciiTheme="majorEastAsia" w:hAnsiTheme="majorEastAsia" w:eastAsiaTheme="majorEastAsia"/>
          <w:b/>
          <w:sz w:val="24"/>
        </w:rPr>
        <w:t>注：法定代表人证明书和法定代表人授权委托证明书除装订于投标文件中外，还须另置一份按“投标人须知”18.4项要求单独密封。</w:t>
      </w:r>
    </w:p>
    <w:p w14:paraId="56015A0B">
      <w:pPr>
        <w:wordWrap w:val="0"/>
        <w:adjustRightInd w:val="0"/>
        <w:snapToGrid w:val="0"/>
        <w:spacing w:line="360" w:lineRule="auto"/>
        <w:jc w:val="right"/>
        <w:rPr>
          <w:snapToGrid w:val="0"/>
          <w:kern w:val="0"/>
        </w:rPr>
      </w:pPr>
      <w:r>
        <w:rPr>
          <w:b/>
          <w:bCs/>
          <w:snapToGrid w:val="0"/>
          <w:kern w:val="0"/>
          <w:sz w:val="28"/>
        </w:rPr>
        <w:br w:type="page"/>
      </w:r>
    </w:p>
    <w:p w14:paraId="298A8B3B">
      <w:pPr>
        <w:adjustRightInd w:val="0"/>
        <w:snapToGrid w:val="0"/>
        <w:spacing w:line="360" w:lineRule="auto"/>
        <w:rPr>
          <w:snapToGrid w:val="0"/>
          <w:kern w:val="0"/>
        </w:rPr>
      </w:pPr>
    </w:p>
    <w:p w14:paraId="13BC14C9">
      <w:pPr>
        <w:spacing w:line="360" w:lineRule="auto"/>
        <w:jc w:val="center"/>
        <w:rPr>
          <w:b/>
          <w:szCs w:val="21"/>
        </w:rPr>
      </w:pPr>
    </w:p>
    <w:p w14:paraId="46197A12">
      <w:pPr>
        <w:widowControl/>
        <w:jc w:val="center"/>
        <w:rPr>
          <w:rFonts w:hint="eastAsia" w:eastAsia="宋体"/>
          <w:b/>
          <w:bCs/>
          <w:sz w:val="24"/>
          <w:lang w:eastAsia="zh-CN"/>
        </w:rPr>
      </w:pPr>
      <w:bookmarkStart w:id="28" w:name="_Toc375576015"/>
      <w:bookmarkStart w:id="29" w:name="_Toc456768602"/>
      <w:r>
        <w:rPr>
          <w:rFonts w:hint="eastAsia"/>
          <w:b/>
          <w:bCs/>
          <w:sz w:val="24"/>
        </w:rPr>
        <w:t>声明</w:t>
      </w:r>
      <w:bookmarkEnd w:id="28"/>
      <w:bookmarkEnd w:id="29"/>
      <w:r>
        <w:rPr>
          <w:rFonts w:hint="eastAsia"/>
          <w:b/>
          <w:bCs/>
          <w:sz w:val="24"/>
          <w:lang w:eastAsia="zh-CN"/>
        </w:rPr>
        <w:t>函</w:t>
      </w:r>
    </w:p>
    <w:p w14:paraId="15A7E88E">
      <w:pPr>
        <w:pStyle w:val="15"/>
        <w:spacing w:line="400" w:lineRule="exact"/>
        <w:ind w:firstLine="703" w:firstLineChars="250"/>
        <w:jc w:val="center"/>
        <w:rPr>
          <w:b/>
          <w:szCs w:val="21"/>
        </w:rPr>
      </w:pPr>
    </w:p>
    <w:p w14:paraId="78D5A61B">
      <w:pPr>
        <w:spacing w:line="360" w:lineRule="auto"/>
        <w:rPr>
          <w:szCs w:val="21"/>
          <w:u w:val="single"/>
        </w:rPr>
      </w:pPr>
      <w:r>
        <w:rPr>
          <w:szCs w:val="21"/>
        </w:rPr>
        <w:t>致：</w:t>
      </w:r>
      <w:r>
        <w:rPr>
          <w:rFonts w:hint="eastAsia"/>
          <w:szCs w:val="21"/>
          <w:u w:val="single"/>
        </w:rPr>
        <w:t>（招标人）、（招标代理机构）</w:t>
      </w:r>
    </w:p>
    <w:p w14:paraId="7B3E6B09">
      <w:pPr>
        <w:spacing w:line="480" w:lineRule="exact"/>
        <w:ind w:firstLine="420" w:firstLineChars="200"/>
        <w:rPr>
          <w:rFonts w:ascii="宋体"/>
        </w:rPr>
      </w:pPr>
      <w:r>
        <w:rPr>
          <w:rFonts w:hint="eastAsia" w:ascii="宋体"/>
        </w:rPr>
        <w:t>我方承诺，对我方在贵公司组织的</w:t>
      </w:r>
      <w:r>
        <w:rPr>
          <w:rFonts w:hint="eastAsia"/>
          <w:szCs w:val="21"/>
        </w:rPr>
        <w:t xml:space="preserve"> </w:t>
      </w:r>
      <w:r>
        <w:rPr>
          <w:rFonts w:hint="eastAsia"/>
          <w:szCs w:val="21"/>
          <w:u w:val="single"/>
        </w:rPr>
        <w:t xml:space="preserve">                  </w:t>
      </w:r>
      <w:r>
        <w:rPr>
          <w:rFonts w:hint="eastAsia"/>
          <w:szCs w:val="21"/>
        </w:rPr>
        <w:t>项目</w:t>
      </w:r>
      <w:r>
        <w:rPr>
          <w:szCs w:val="21"/>
        </w:rPr>
        <w:t>（招标编号</w:t>
      </w:r>
      <w:r>
        <w:rPr>
          <w:rFonts w:hint="eastAsia"/>
          <w:szCs w:val="21"/>
        </w:rPr>
        <w:t>：</w:t>
      </w:r>
      <w:r>
        <w:rPr>
          <w:rFonts w:hint="eastAsia"/>
          <w:szCs w:val="21"/>
          <w:u w:val="single"/>
        </w:rPr>
        <w:t xml:space="preserve">         </w:t>
      </w:r>
      <w:r>
        <w:rPr>
          <w:szCs w:val="21"/>
        </w:rPr>
        <w:t>）</w:t>
      </w:r>
      <w:r>
        <w:rPr>
          <w:rFonts w:hint="eastAsia" w:ascii="宋体"/>
        </w:rPr>
        <w:t>投标活动中所提供的货物、工程或服务未侵犯知识产权。</w:t>
      </w:r>
    </w:p>
    <w:p w14:paraId="7A1902B5">
      <w:pPr>
        <w:spacing w:line="480" w:lineRule="exact"/>
        <w:ind w:firstLine="420" w:firstLineChars="200"/>
        <w:rPr>
          <w:rFonts w:hint="eastAsia" w:ascii="宋体"/>
        </w:rPr>
      </w:pPr>
      <w:r>
        <w:rPr>
          <w:rFonts w:hint="eastAsia" w:ascii="宋体"/>
        </w:rPr>
        <w:t>我方承诺</w:t>
      </w:r>
      <w:r>
        <w:rPr>
          <w:rFonts w:hint="eastAsia"/>
          <w:szCs w:val="21"/>
        </w:rPr>
        <w:t>独立投标，</w:t>
      </w:r>
      <w:r>
        <w:rPr>
          <w:color w:val="000000"/>
        </w:rPr>
        <w:t>非联合体投标</w:t>
      </w:r>
      <w:r>
        <w:rPr>
          <w:rFonts w:hint="eastAsia"/>
          <w:color w:val="000000"/>
        </w:rPr>
        <w:t>，无分包或转包。</w:t>
      </w:r>
    </w:p>
    <w:p w14:paraId="58F5240B">
      <w:pPr>
        <w:spacing w:line="480" w:lineRule="exact"/>
        <w:ind w:firstLine="420" w:firstLineChars="200"/>
        <w:rPr>
          <w:rFonts w:hint="default" w:ascii="宋体" w:eastAsia="宋体"/>
          <w:lang w:val="en-US" w:eastAsia="zh-CN"/>
        </w:rPr>
      </w:pPr>
      <w:r>
        <w:rPr>
          <w:rFonts w:hint="eastAsia" w:ascii="宋体"/>
        </w:rPr>
        <w:t>我方承诺</w:t>
      </w:r>
      <w:r>
        <w:rPr>
          <w:rFonts w:hint="eastAsia" w:ascii="宋体"/>
          <w:lang w:eastAsia="zh-CN"/>
        </w:rPr>
        <w:t>与其他投标单位不存在</w:t>
      </w:r>
      <w:r>
        <w:rPr>
          <w:rFonts w:hint="eastAsia" w:ascii="宋体" w:hAnsi="宋体" w:eastAsia="宋体" w:cs="宋体"/>
          <w:lang w:val="en-US" w:eastAsia="zh-CN"/>
        </w:rPr>
        <w:t>单位负责人为同一人或者存在控股、管理关系的</w:t>
      </w:r>
      <w:r>
        <w:rPr>
          <w:rFonts w:hint="eastAsia" w:ascii="宋体" w:hAnsi="宋体" w:cs="宋体"/>
          <w:lang w:val="en-US" w:eastAsia="zh-CN"/>
        </w:rPr>
        <w:t>情形。</w:t>
      </w:r>
    </w:p>
    <w:p w14:paraId="5D4DC652">
      <w:pPr>
        <w:spacing w:line="480" w:lineRule="exact"/>
        <w:ind w:firstLine="420" w:firstLineChars="200"/>
        <w:rPr>
          <w:rFonts w:ascii="宋体"/>
        </w:rPr>
      </w:pPr>
      <w:r>
        <w:rPr>
          <w:rFonts w:hint="eastAsia" w:ascii="宋体"/>
        </w:rPr>
        <w:t>特此承诺!</w:t>
      </w:r>
    </w:p>
    <w:p w14:paraId="51430061">
      <w:pPr>
        <w:spacing w:line="480" w:lineRule="exact"/>
        <w:rPr>
          <w:rFonts w:ascii="宋体"/>
        </w:rPr>
      </w:pPr>
    </w:p>
    <w:p w14:paraId="159F6B8C">
      <w:pPr>
        <w:adjustRightInd w:val="0"/>
        <w:snapToGrid w:val="0"/>
        <w:spacing w:line="300" w:lineRule="auto"/>
        <w:rPr>
          <w:snapToGrid w:val="0"/>
          <w:kern w:val="0"/>
        </w:rPr>
      </w:pPr>
      <w:r>
        <w:rPr>
          <w:rFonts w:hint="eastAsia"/>
          <w:snapToGrid w:val="0"/>
          <w:kern w:val="0"/>
        </w:rPr>
        <w:t xml:space="preserve">    投标单位：（盖章）</w:t>
      </w:r>
    </w:p>
    <w:p w14:paraId="4486823A">
      <w:pPr>
        <w:adjustRightInd w:val="0"/>
        <w:snapToGrid w:val="0"/>
        <w:spacing w:line="300" w:lineRule="auto"/>
        <w:rPr>
          <w:snapToGrid w:val="0"/>
          <w:kern w:val="0"/>
        </w:rPr>
      </w:pPr>
    </w:p>
    <w:p w14:paraId="0D3CB0B6">
      <w:pPr>
        <w:spacing w:line="360" w:lineRule="auto"/>
        <w:ind w:firstLine="435"/>
        <w:rPr>
          <w:color w:val="000000"/>
        </w:rPr>
      </w:pPr>
      <w:r>
        <w:rPr>
          <w:rFonts w:hint="eastAsia"/>
          <w:snapToGrid w:val="0"/>
          <w:kern w:val="0"/>
        </w:rPr>
        <w:t>法定代表人或其授权代表：（签字）</w:t>
      </w:r>
    </w:p>
    <w:p w14:paraId="4E234DD2">
      <w:pPr>
        <w:rPr>
          <w:rFonts w:ascii="宋体" w:hAnsi="宋体"/>
          <w:b/>
          <w:szCs w:val="36"/>
        </w:rPr>
      </w:pPr>
    </w:p>
    <w:p w14:paraId="2DA737C2">
      <w:pPr>
        <w:pStyle w:val="15"/>
        <w:spacing w:line="400" w:lineRule="exact"/>
        <w:jc w:val="center"/>
        <w:rPr>
          <w:b/>
          <w:szCs w:val="21"/>
        </w:rPr>
      </w:pPr>
    </w:p>
    <w:p w14:paraId="6E2D631A">
      <w:pPr>
        <w:pStyle w:val="5"/>
        <w:jc w:val="center"/>
        <w:rPr>
          <w:rFonts w:ascii="宋体" w:hAnsi="宋体"/>
          <w:snapToGrid w:val="0"/>
          <w:kern w:val="0"/>
          <w:sz w:val="28"/>
        </w:rPr>
      </w:pPr>
    </w:p>
    <w:p w14:paraId="56D06137">
      <w:pPr>
        <w:rPr>
          <w:rFonts w:ascii="宋体" w:hAnsi="宋体"/>
          <w:snapToGrid w:val="0"/>
          <w:kern w:val="0"/>
          <w:sz w:val="28"/>
        </w:rPr>
      </w:pPr>
    </w:p>
    <w:p w14:paraId="48A8FAED">
      <w:pPr>
        <w:rPr>
          <w:rFonts w:ascii="宋体" w:hAnsi="宋体"/>
          <w:snapToGrid w:val="0"/>
          <w:kern w:val="0"/>
          <w:sz w:val="28"/>
        </w:rPr>
      </w:pPr>
    </w:p>
    <w:p w14:paraId="583F0FE9">
      <w:pPr>
        <w:rPr>
          <w:rFonts w:ascii="宋体" w:hAnsi="宋体"/>
          <w:snapToGrid w:val="0"/>
          <w:kern w:val="0"/>
          <w:sz w:val="28"/>
        </w:rPr>
      </w:pPr>
    </w:p>
    <w:p w14:paraId="098E7F45">
      <w:pPr>
        <w:rPr>
          <w:rFonts w:ascii="宋体" w:hAnsi="宋体"/>
          <w:snapToGrid w:val="0"/>
          <w:kern w:val="0"/>
          <w:sz w:val="28"/>
        </w:rPr>
      </w:pPr>
    </w:p>
    <w:p w14:paraId="777BC3CA">
      <w:pPr>
        <w:rPr>
          <w:rFonts w:ascii="宋体" w:hAnsi="宋体"/>
          <w:snapToGrid w:val="0"/>
          <w:kern w:val="0"/>
          <w:sz w:val="28"/>
        </w:rPr>
      </w:pPr>
    </w:p>
    <w:p w14:paraId="766D23D6">
      <w:pPr>
        <w:rPr>
          <w:rFonts w:ascii="宋体" w:hAnsi="宋体"/>
          <w:snapToGrid w:val="0"/>
          <w:kern w:val="0"/>
          <w:sz w:val="28"/>
        </w:rPr>
      </w:pPr>
    </w:p>
    <w:p w14:paraId="12E82759">
      <w:pPr>
        <w:rPr>
          <w:rFonts w:ascii="宋体" w:hAnsi="宋体"/>
          <w:snapToGrid w:val="0"/>
          <w:kern w:val="0"/>
          <w:sz w:val="28"/>
        </w:rPr>
      </w:pPr>
    </w:p>
    <w:p w14:paraId="4036F2C0">
      <w:pPr>
        <w:rPr>
          <w:rFonts w:ascii="宋体" w:hAnsi="宋体"/>
          <w:snapToGrid w:val="0"/>
          <w:kern w:val="0"/>
          <w:sz w:val="28"/>
        </w:rPr>
      </w:pPr>
    </w:p>
    <w:p w14:paraId="1E675A7D">
      <w:pPr>
        <w:rPr>
          <w:rFonts w:ascii="宋体" w:hAnsi="宋体"/>
          <w:snapToGrid w:val="0"/>
          <w:kern w:val="0"/>
          <w:sz w:val="28"/>
        </w:rPr>
      </w:pPr>
    </w:p>
    <w:p w14:paraId="4320971C"/>
    <w:p w14:paraId="6BA77CA6">
      <w:pPr>
        <w:pStyle w:val="5"/>
        <w:jc w:val="center"/>
        <w:rPr>
          <w:rFonts w:ascii="宋体" w:hAnsi="宋体"/>
          <w:snapToGrid w:val="0"/>
          <w:kern w:val="0"/>
          <w:sz w:val="28"/>
        </w:rPr>
      </w:pPr>
      <w:r>
        <w:rPr>
          <w:rFonts w:hint="eastAsia" w:ascii="宋体" w:hAnsi="宋体"/>
          <w:snapToGrid w:val="0"/>
          <w:kern w:val="0"/>
          <w:sz w:val="28"/>
        </w:rPr>
        <w:t>格式2  投标函</w:t>
      </w:r>
      <w:bookmarkEnd w:id="25"/>
    </w:p>
    <w:p w14:paraId="2098D3E6">
      <w:pPr>
        <w:adjustRightInd w:val="0"/>
        <w:snapToGrid w:val="0"/>
        <w:spacing w:line="300" w:lineRule="auto"/>
        <w:rPr>
          <w:b/>
          <w:bCs/>
        </w:rPr>
      </w:pPr>
      <w:r>
        <w:rPr>
          <w:rFonts w:hint="eastAsia"/>
          <w:u w:val="single"/>
        </w:rPr>
        <w:t>深圳市中正招标有限公司</w:t>
      </w:r>
      <w:r>
        <w:rPr>
          <w:rFonts w:hint="eastAsia"/>
        </w:rPr>
        <w:t>：</w:t>
      </w:r>
    </w:p>
    <w:p w14:paraId="70E9FE3A">
      <w:pPr>
        <w:adjustRightInd w:val="0"/>
        <w:snapToGrid w:val="0"/>
        <w:spacing w:line="300" w:lineRule="auto"/>
      </w:pPr>
    </w:p>
    <w:p w14:paraId="4F72695E">
      <w:pPr>
        <w:adjustRightInd w:val="0"/>
        <w:snapToGrid w:val="0"/>
        <w:spacing w:line="360" w:lineRule="auto"/>
        <w:ind w:firstLine="600"/>
        <w:rPr>
          <w:rFonts w:asciiTheme="minorEastAsia" w:hAnsiTheme="minorEastAsia" w:eastAsiaTheme="minorEastAsia"/>
        </w:rPr>
      </w:pPr>
      <w:r>
        <w:rPr>
          <w:rFonts w:hint="eastAsia" w:asciiTheme="minorEastAsia" w:hAnsiTheme="minorEastAsia" w:eastAsiaTheme="minorEastAsia"/>
        </w:rPr>
        <w:t>我单位收到贵司组织的</w:t>
      </w:r>
      <w:r>
        <w:rPr>
          <w:rFonts w:hint="eastAsia" w:asciiTheme="minorEastAsia" w:hAnsiTheme="minorEastAsia" w:eastAsiaTheme="minorEastAsia"/>
          <w:u w:val="single"/>
        </w:rPr>
        <w:t>（招标项目名称）</w:t>
      </w:r>
      <w:r>
        <w:rPr>
          <w:rFonts w:hint="eastAsia" w:asciiTheme="minorEastAsia" w:hAnsiTheme="minorEastAsia" w:eastAsiaTheme="minorEastAsia"/>
        </w:rPr>
        <w:t>招标文件，经详细研究，我单位决定参加该项目</w:t>
      </w:r>
      <w:r>
        <w:rPr>
          <w:rFonts w:hint="eastAsia" w:asciiTheme="minorEastAsia" w:hAnsiTheme="minorEastAsia" w:eastAsiaTheme="minorEastAsia"/>
          <w:u w:val="single"/>
        </w:rPr>
        <w:t>（招标编号）</w:t>
      </w:r>
      <w:r>
        <w:rPr>
          <w:rFonts w:hint="eastAsia" w:asciiTheme="minorEastAsia" w:hAnsiTheme="minorEastAsia" w:eastAsiaTheme="minorEastAsia"/>
        </w:rPr>
        <w:t>招标的有关活动，并投标。为此，我方谨郑重声明以下诸点，并对之负法律责任。</w:t>
      </w:r>
    </w:p>
    <w:p w14:paraId="39A20FE5">
      <w:pPr>
        <w:adjustRightInd w:val="0"/>
        <w:snapToGrid w:val="0"/>
        <w:spacing w:line="360" w:lineRule="auto"/>
        <w:ind w:firstLine="596" w:firstLineChars="284"/>
        <w:rPr>
          <w:rFonts w:asciiTheme="minorEastAsia" w:hAnsiTheme="minorEastAsia" w:eastAsiaTheme="minorEastAsia"/>
          <w:kern w:val="10"/>
        </w:rPr>
      </w:pPr>
      <w:r>
        <w:rPr>
          <w:rFonts w:hint="eastAsia" w:asciiTheme="minorEastAsia" w:hAnsiTheme="minorEastAsia" w:eastAsiaTheme="minorEastAsia"/>
        </w:rPr>
        <w:t>1．</w:t>
      </w:r>
      <w:r>
        <w:rPr>
          <w:rFonts w:hint="eastAsia" w:asciiTheme="minorEastAsia" w:hAnsiTheme="minorEastAsia" w:eastAsiaTheme="minorEastAsia"/>
          <w:kern w:val="10"/>
        </w:rPr>
        <w:t>愿意按照招标文件中的一切要求，提供招标项目要求的供货、运输、安装调试、验收等一切内容。总价格为：</w:t>
      </w:r>
      <w:r>
        <w:rPr>
          <w:rFonts w:hint="eastAsia" w:asciiTheme="minorEastAsia" w:hAnsiTheme="minorEastAsia" w:eastAsiaTheme="minorEastAsia"/>
        </w:rPr>
        <w:t>人民币</w:t>
      </w:r>
      <w:r>
        <w:rPr>
          <w:rFonts w:hint="eastAsia" w:asciiTheme="minorEastAsia" w:hAnsiTheme="minorEastAsia" w:eastAsiaTheme="minorEastAsia"/>
          <w:u w:val="single"/>
        </w:rPr>
        <w:t>（大写）</w:t>
      </w:r>
      <w:r>
        <w:rPr>
          <w:rFonts w:hint="eastAsia" w:asciiTheme="minorEastAsia" w:hAnsiTheme="minorEastAsia" w:eastAsiaTheme="minorEastAsia"/>
          <w:kern w:val="10"/>
          <w:u w:val="single"/>
        </w:rPr>
        <w:t xml:space="preserve">             </w:t>
      </w:r>
      <w:r>
        <w:rPr>
          <w:rFonts w:hint="eastAsia" w:asciiTheme="minorEastAsia" w:hAnsiTheme="minorEastAsia" w:eastAsiaTheme="minorEastAsia"/>
          <w:u w:val="single"/>
        </w:rPr>
        <w:t>（小写）          元</w:t>
      </w:r>
      <w:r>
        <w:rPr>
          <w:rFonts w:hint="eastAsia" w:asciiTheme="minorEastAsia" w:hAnsiTheme="minorEastAsia" w:eastAsiaTheme="minorEastAsia"/>
        </w:rPr>
        <w:t>。</w:t>
      </w:r>
    </w:p>
    <w:p w14:paraId="7BB31CF1">
      <w:pPr>
        <w:adjustRightInd w:val="0"/>
        <w:snapToGrid w:val="0"/>
        <w:spacing w:line="360" w:lineRule="auto"/>
        <w:ind w:firstLine="600"/>
        <w:rPr>
          <w:rFonts w:asciiTheme="minorEastAsia" w:hAnsiTheme="minorEastAsia" w:eastAsiaTheme="minorEastAsia"/>
        </w:rPr>
      </w:pPr>
      <w:r>
        <w:rPr>
          <w:rFonts w:hint="eastAsia" w:asciiTheme="minorEastAsia" w:hAnsiTheme="minorEastAsia" w:eastAsiaTheme="minorEastAsia"/>
        </w:rPr>
        <w:t>2．我单位提交的投标文件为：投标书正本一份，副本</w:t>
      </w:r>
      <w:r>
        <w:rPr>
          <w:rFonts w:hint="eastAsia" w:asciiTheme="minorEastAsia" w:hAnsiTheme="minorEastAsia" w:eastAsiaTheme="minorEastAsia"/>
          <w:lang w:val="en-US" w:eastAsia="zh-CN"/>
        </w:rPr>
        <w:t>四</w:t>
      </w:r>
      <w:r>
        <w:rPr>
          <w:rFonts w:hint="eastAsia" w:asciiTheme="minorEastAsia" w:hAnsiTheme="minorEastAsia" w:eastAsiaTheme="minorEastAsia"/>
        </w:rPr>
        <w:t>份，备份文件光盘（或U盘）一份。</w:t>
      </w:r>
    </w:p>
    <w:p w14:paraId="24201E4D">
      <w:pPr>
        <w:adjustRightInd w:val="0"/>
        <w:snapToGrid w:val="0"/>
        <w:spacing w:line="360" w:lineRule="auto"/>
        <w:ind w:firstLine="600"/>
        <w:rPr>
          <w:rFonts w:asciiTheme="minorEastAsia" w:hAnsiTheme="minorEastAsia" w:eastAsiaTheme="minorEastAsia"/>
        </w:rPr>
      </w:pPr>
      <w:r>
        <w:rPr>
          <w:rFonts w:hint="eastAsia" w:asciiTheme="minorEastAsia" w:hAnsiTheme="minorEastAsia" w:eastAsiaTheme="minorEastAsia"/>
        </w:rPr>
        <w:t>3. 我单位已向招标代理机构递交金额为人民币</w:t>
      </w:r>
      <w:r>
        <w:rPr>
          <w:rFonts w:hint="eastAsia" w:asciiTheme="minorEastAsia" w:hAnsiTheme="minorEastAsia" w:eastAsiaTheme="minorEastAsia"/>
          <w:u w:val="single"/>
        </w:rPr>
        <w:t xml:space="preserve">                  </w:t>
      </w:r>
      <w:r>
        <w:rPr>
          <w:rFonts w:hint="eastAsia" w:asciiTheme="minorEastAsia" w:hAnsiTheme="minorEastAsia" w:eastAsiaTheme="minorEastAsia"/>
        </w:rPr>
        <w:t>的投标保证金。</w:t>
      </w:r>
    </w:p>
    <w:p w14:paraId="177E9C90">
      <w:pPr>
        <w:adjustRightInd w:val="0"/>
        <w:snapToGrid w:val="0"/>
        <w:spacing w:line="360" w:lineRule="auto"/>
        <w:ind w:firstLine="600"/>
        <w:rPr>
          <w:rFonts w:asciiTheme="minorEastAsia" w:hAnsiTheme="minorEastAsia" w:eastAsiaTheme="minorEastAsia"/>
        </w:rPr>
      </w:pPr>
      <w:r>
        <w:rPr>
          <w:rFonts w:hint="eastAsia" w:asciiTheme="minorEastAsia" w:hAnsiTheme="minorEastAsia" w:eastAsiaTheme="minorEastAsia"/>
        </w:rPr>
        <w:t>4．如果我单位投标书被接受，我单位将履行招标文件中规定的每一项要求，按期、按质、按量完成任务。</w:t>
      </w:r>
    </w:p>
    <w:p w14:paraId="5ABCE0BA">
      <w:pPr>
        <w:adjustRightInd w:val="0"/>
        <w:snapToGrid w:val="0"/>
        <w:spacing w:line="360" w:lineRule="auto"/>
        <w:ind w:firstLine="600"/>
        <w:rPr>
          <w:rFonts w:asciiTheme="minorEastAsia" w:hAnsiTheme="minorEastAsia" w:eastAsiaTheme="minorEastAsia"/>
        </w:rPr>
      </w:pPr>
      <w:r>
        <w:rPr>
          <w:rFonts w:hint="eastAsia" w:asciiTheme="minorEastAsia" w:hAnsiTheme="minorEastAsia" w:eastAsiaTheme="minorEastAsia"/>
        </w:rPr>
        <w:t>5．我单位愿意提供招标代理机构在招标文件中要求的所有资料，且所递交的投标文件在投标有效期（即</w:t>
      </w:r>
      <w:r>
        <w:rPr>
          <w:rFonts w:hint="eastAsia" w:asciiTheme="minorEastAsia" w:hAnsiTheme="minorEastAsia" w:eastAsiaTheme="minorEastAsia"/>
          <w:u w:val="single"/>
        </w:rPr>
        <w:t>90</w:t>
      </w:r>
      <w:r>
        <w:rPr>
          <w:rFonts w:hint="eastAsia" w:asciiTheme="minorEastAsia" w:hAnsiTheme="minorEastAsia" w:eastAsiaTheme="minorEastAsia"/>
        </w:rPr>
        <w:t>天）内有效，在此期间内我方的投标有可能中标，我方将受此约束。如果在投标有效期内撤销投标文件，贵司有权无条件不退还本司已提交的投标保证金。</w:t>
      </w:r>
    </w:p>
    <w:p w14:paraId="3D9F998A">
      <w:pPr>
        <w:adjustRightInd w:val="0"/>
        <w:snapToGrid w:val="0"/>
        <w:spacing w:line="360" w:lineRule="auto"/>
        <w:ind w:firstLine="600"/>
        <w:rPr>
          <w:rFonts w:asciiTheme="minorEastAsia" w:hAnsiTheme="minorEastAsia" w:eastAsiaTheme="minorEastAsia"/>
        </w:rPr>
      </w:pPr>
      <w:r>
        <w:rPr>
          <w:rFonts w:hint="eastAsia" w:asciiTheme="minorEastAsia" w:hAnsiTheme="minorEastAsia" w:eastAsiaTheme="minorEastAsia"/>
        </w:rPr>
        <w:t>6. 我单位理解，最低报价不是中标的唯一条件。</w:t>
      </w:r>
    </w:p>
    <w:p w14:paraId="02154FD7">
      <w:pPr>
        <w:adjustRightInd w:val="0"/>
        <w:snapToGrid w:val="0"/>
        <w:spacing w:line="360" w:lineRule="auto"/>
        <w:ind w:firstLine="600"/>
        <w:rPr>
          <w:rFonts w:asciiTheme="minorEastAsia" w:hAnsiTheme="minorEastAsia" w:eastAsiaTheme="minorEastAsia"/>
        </w:rPr>
      </w:pPr>
      <w:r>
        <w:rPr>
          <w:rFonts w:hint="eastAsia" w:asciiTheme="minorEastAsia" w:hAnsiTheme="minorEastAsia" w:eastAsiaTheme="minorEastAsia"/>
        </w:rPr>
        <w:t>7．我单位愿按《中华人民共和国民法典》履行自己的全部责任。</w:t>
      </w:r>
    </w:p>
    <w:p w14:paraId="4F4B27D0">
      <w:pPr>
        <w:adjustRightInd w:val="0"/>
        <w:snapToGrid w:val="0"/>
        <w:spacing w:line="360" w:lineRule="auto"/>
        <w:ind w:firstLine="600"/>
        <w:rPr>
          <w:rFonts w:asciiTheme="minorEastAsia" w:hAnsiTheme="minorEastAsia" w:eastAsiaTheme="minorEastAsia"/>
        </w:rPr>
      </w:pPr>
      <w:r>
        <w:rPr>
          <w:rFonts w:hint="eastAsia" w:asciiTheme="minorEastAsia" w:hAnsiTheme="minorEastAsia" w:eastAsiaTheme="minorEastAsia"/>
        </w:rPr>
        <w:t>8．我单位同意招标文件之规定，遵守有关招标的各项规定。</w:t>
      </w:r>
    </w:p>
    <w:p w14:paraId="405C9C57">
      <w:pPr>
        <w:adjustRightInd w:val="0"/>
        <w:snapToGrid w:val="0"/>
        <w:spacing w:line="360" w:lineRule="auto"/>
        <w:ind w:firstLine="600"/>
        <w:rPr>
          <w:rFonts w:asciiTheme="minorEastAsia" w:hAnsiTheme="minorEastAsia" w:eastAsiaTheme="minorEastAsia"/>
        </w:rPr>
      </w:pPr>
      <w:r>
        <w:rPr>
          <w:rFonts w:hint="eastAsia" w:asciiTheme="minorEastAsia" w:hAnsiTheme="minorEastAsia" w:eastAsiaTheme="minorEastAsia"/>
        </w:rPr>
        <w:t>9</w:t>
      </w:r>
      <w:r>
        <w:rPr>
          <w:rFonts w:asciiTheme="minorEastAsia" w:hAnsiTheme="minorEastAsia" w:eastAsiaTheme="minorEastAsia"/>
        </w:rPr>
        <w:t>.</w:t>
      </w:r>
      <w:r>
        <w:rPr>
          <w:rFonts w:hint="eastAsia" w:asciiTheme="minorEastAsia" w:hAnsiTheme="minorEastAsia" w:eastAsiaTheme="minorEastAsia"/>
        </w:rPr>
        <w:t xml:space="preserve"> 我单位承诺在收到代理服务费缴费通知后7个工作日内领取中标（成交）通知书，逾期将视为我单位放弃中标（成交）资格。</w:t>
      </w:r>
    </w:p>
    <w:p w14:paraId="63AFA46F">
      <w:pPr>
        <w:adjustRightInd w:val="0"/>
        <w:snapToGrid w:val="0"/>
        <w:spacing w:line="360" w:lineRule="auto"/>
        <w:ind w:firstLine="600"/>
        <w:rPr>
          <w:rFonts w:asciiTheme="minorEastAsia" w:hAnsiTheme="minorEastAsia" w:eastAsiaTheme="minorEastAsia"/>
        </w:rPr>
      </w:pPr>
      <w:r>
        <w:rPr>
          <w:rFonts w:hint="eastAsia" w:asciiTheme="minorEastAsia" w:hAnsiTheme="minorEastAsia" w:eastAsiaTheme="minorEastAsia"/>
        </w:rPr>
        <w:t>10．所有有关本标书的函电，请按下列地址联系：</w:t>
      </w:r>
    </w:p>
    <w:p w14:paraId="3D415924">
      <w:pPr>
        <w:adjustRightInd w:val="0"/>
        <w:snapToGrid w:val="0"/>
        <w:spacing w:line="360" w:lineRule="auto"/>
        <w:ind w:firstLine="600"/>
        <w:rPr>
          <w:rFonts w:asciiTheme="minorEastAsia" w:hAnsiTheme="minorEastAsia" w:eastAsiaTheme="minorEastAsia"/>
        </w:rPr>
      </w:pPr>
    </w:p>
    <w:p w14:paraId="5AE4E04A">
      <w:pPr>
        <w:adjustRightInd w:val="0"/>
        <w:snapToGrid w:val="0"/>
        <w:spacing w:line="360" w:lineRule="auto"/>
        <w:ind w:firstLine="600"/>
        <w:rPr>
          <w:rFonts w:asciiTheme="minorEastAsia" w:hAnsiTheme="minorEastAsia" w:eastAsiaTheme="minorEastAsia"/>
        </w:rPr>
      </w:pPr>
      <w:r>
        <w:rPr>
          <w:rFonts w:hint="eastAsia" w:asciiTheme="minorEastAsia" w:hAnsiTheme="minorEastAsia" w:eastAsiaTheme="minorEastAsia"/>
        </w:rPr>
        <w:t>单位：（盖章）</w:t>
      </w:r>
    </w:p>
    <w:p w14:paraId="3837E9C0">
      <w:pPr>
        <w:adjustRightInd w:val="0"/>
        <w:snapToGrid w:val="0"/>
        <w:spacing w:line="360" w:lineRule="auto"/>
        <w:ind w:firstLine="600"/>
        <w:rPr>
          <w:rFonts w:asciiTheme="minorEastAsia" w:hAnsiTheme="minorEastAsia" w:eastAsiaTheme="minorEastAsia"/>
        </w:rPr>
      </w:pPr>
      <w:r>
        <w:rPr>
          <w:rFonts w:hint="eastAsia" w:asciiTheme="minorEastAsia" w:hAnsiTheme="minorEastAsia" w:eastAsiaTheme="minorEastAsia"/>
        </w:rPr>
        <w:t>地址：</w:t>
      </w:r>
    </w:p>
    <w:p w14:paraId="663FC9BE">
      <w:pPr>
        <w:adjustRightInd w:val="0"/>
        <w:snapToGrid w:val="0"/>
        <w:spacing w:line="360" w:lineRule="auto"/>
        <w:ind w:firstLine="600"/>
        <w:rPr>
          <w:rFonts w:asciiTheme="minorEastAsia" w:hAnsiTheme="minorEastAsia" w:eastAsiaTheme="minorEastAsia"/>
        </w:rPr>
      </w:pPr>
      <w:r>
        <w:rPr>
          <w:rFonts w:hint="eastAsia" w:asciiTheme="minorEastAsia" w:hAnsiTheme="minorEastAsia" w:eastAsiaTheme="minorEastAsia"/>
        </w:rPr>
        <w:t>电话：</w:t>
      </w:r>
    </w:p>
    <w:p w14:paraId="047C78C4">
      <w:pPr>
        <w:adjustRightInd w:val="0"/>
        <w:snapToGrid w:val="0"/>
        <w:spacing w:line="360" w:lineRule="auto"/>
        <w:ind w:firstLine="600"/>
        <w:rPr>
          <w:rFonts w:asciiTheme="minorEastAsia" w:hAnsiTheme="minorEastAsia" w:eastAsiaTheme="minorEastAsia"/>
          <w:b/>
          <w:bCs/>
        </w:rPr>
      </w:pPr>
      <w:r>
        <w:rPr>
          <w:rFonts w:hint="eastAsia" w:asciiTheme="minorEastAsia" w:hAnsiTheme="minorEastAsia" w:eastAsiaTheme="minorEastAsia"/>
        </w:rPr>
        <w:t>传真：</w:t>
      </w:r>
    </w:p>
    <w:p w14:paraId="7AFE601E">
      <w:pPr>
        <w:adjustRightInd w:val="0"/>
        <w:snapToGrid w:val="0"/>
        <w:spacing w:line="360" w:lineRule="auto"/>
        <w:ind w:firstLine="600"/>
        <w:rPr>
          <w:rFonts w:asciiTheme="minorEastAsia" w:hAnsiTheme="minorEastAsia" w:eastAsiaTheme="minorEastAsia"/>
        </w:rPr>
      </w:pPr>
      <w:r>
        <w:rPr>
          <w:rFonts w:hint="eastAsia" w:asciiTheme="minorEastAsia" w:hAnsiTheme="minorEastAsia" w:eastAsiaTheme="minorEastAsia"/>
        </w:rPr>
        <w:t>邮编：</w:t>
      </w:r>
    </w:p>
    <w:p w14:paraId="39527957">
      <w:pPr>
        <w:adjustRightInd w:val="0"/>
        <w:snapToGrid w:val="0"/>
        <w:spacing w:line="360" w:lineRule="auto"/>
        <w:ind w:firstLine="600"/>
        <w:rPr>
          <w:rFonts w:asciiTheme="minorEastAsia" w:hAnsiTheme="minorEastAsia" w:eastAsiaTheme="minorEastAsia"/>
        </w:rPr>
      </w:pPr>
      <w:r>
        <w:rPr>
          <w:rFonts w:hint="eastAsia" w:asciiTheme="minorEastAsia" w:hAnsiTheme="minorEastAsia" w:eastAsiaTheme="minorEastAsia"/>
        </w:rPr>
        <w:t>联系人：</w:t>
      </w:r>
    </w:p>
    <w:p w14:paraId="31A5B3AA">
      <w:pPr>
        <w:adjustRightInd w:val="0"/>
        <w:snapToGrid w:val="0"/>
        <w:spacing w:line="312" w:lineRule="auto"/>
        <w:ind w:firstLine="600"/>
      </w:pPr>
    </w:p>
    <w:p w14:paraId="44E17922">
      <w:pPr>
        <w:adjustRightInd w:val="0"/>
        <w:snapToGrid w:val="0"/>
        <w:spacing w:line="312" w:lineRule="auto"/>
        <w:ind w:firstLine="600"/>
      </w:pPr>
    </w:p>
    <w:p w14:paraId="0FF4597B">
      <w:pPr>
        <w:adjustRightInd w:val="0"/>
        <w:snapToGrid w:val="0"/>
        <w:spacing w:line="312" w:lineRule="auto"/>
        <w:ind w:firstLine="600"/>
      </w:pPr>
      <w:r>
        <w:rPr>
          <w:rFonts w:hint="eastAsia"/>
        </w:rPr>
        <w:t xml:space="preserve">                                                    年      月     日</w:t>
      </w:r>
    </w:p>
    <w:p w14:paraId="36091663">
      <w:pPr>
        <w:adjustRightInd w:val="0"/>
        <w:snapToGrid w:val="0"/>
        <w:spacing w:line="300" w:lineRule="auto"/>
        <w:rPr>
          <w:snapToGrid w:val="0"/>
          <w:kern w:val="0"/>
        </w:rPr>
      </w:pPr>
    </w:p>
    <w:p w14:paraId="36728F66">
      <w:pPr>
        <w:pStyle w:val="5"/>
        <w:jc w:val="center"/>
        <w:rPr>
          <w:rFonts w:ascii="宋体" w:hAnsi="宋体"/>
          <w:snapToGrid w:val="0"/>
          <w:kern w:val="0"/>
          <w:sz w:val="28"/>
        </w:rPr>
      </w:pPr>
      <w:r>
        <w:rPr>
          <w:snapToGrid w:val="0"/>
          <w:kern w:val="0"/>
          <w:sz w:val="21"/>
        </w:rPr>
        <w:br w:type="page"/>
      </w:r>
      <w:bookmarkStart w:id="30" w:name="q15"/>
      <w:bookmarkEnd w:id="30"/>
      <w:bookmarkStart w:id="31" w:name="_Toc437335978"/>
      <w:r>
        <w:rPr>
          <w:rFonts w:hint="eastAsia" w:ascii="宋体" w:hAnsi="宋体"/>
          <w:snapToGrid w:val="0"/>
          <w:kern w:val="0"/>
          <w:sz w:val="28"/>
        </w:rPr>
        <w:t>格式3  开标一览表</w:t>
      </w:r>
      <w:bookmarkEnd w:id="31"/>
    </w:p>
    <w:p w14:paraId="39B5B7AB">
      <w:pPr>
        <w:adjustRightInd w:val="0"/>
        <w:snapToGrid w:val="0"/>
        <w:spacing w:line="300" w:lineRule="auto"/>
        <w:rPr>
          <w:bCs/>
          <w:snapToGrid w:val="0"/>
          <w:kern w:val="0"/>
        </w:rPr>
      </w:pPr>
    </w:p>
    <w:tbl>
      <w:tblPr>
        <w:tblStyle w:val="38"/>
        <w:tblW w:w="4998"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7"/>
        <w:gridCol w:w="3175"/>
        <w:gridCol w:w="2878"/>
      </w:tblGrid>
      <w:tr w14:paraId="4A384F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759" w:type="pct"/>
            <w:tcBorders>
              <w:tl2br w:val="nil"/>
              <w:tr2bl w:val="nil"/>
            </w:tcBorders>
            <w:vAlign w:val="center"/>
          </w:tcPr>
          <w:p w14:paraId="34F77694">
            <w:pPr>
              <w:adjustRightInd w:val="0"/>
              <w:snapToGrid w:val="0"/>
              <w:spacing w:line="300" w:lineRule="auto"/>
              <w:jc w:val="center"/>
              <w:rPr>
                <w:snapToGrid w:val="0"/>
                <w:kern w:val="0"/>
              </w:rPr>
            </w:pPr>
            <w:r>
              <w:rPr>
                <w:rFonts w:hint="eastAsia"/>
                <w:snapToGrid w:val="0"/>
                <w:kern w:val="0"/>
              </w:rPr>
              <w:t>项目名称</w:t>
            </w:r>
          </w:p>
        </w:tc>
        <w:tc>
          <w:tcPr>
            <w:tcW w:w="1699" w:type="pct"/>
            <w:tcBorders>
              <w:tl2br w:val="nil"/>
              <w:tr2bl w:val="nil"/>
            </w:tcBorders>
            <w:vAlign w:val="center"/>
          </w:tcPr>
          <w:p w14:paraId="079BC128">
            <w:pPr>
              <w:adjustRightInd w:val="0"/>
              <w:snapToGrid w:val="0"/>
              <w:spacing w:line="300" w:lineRule="auto"/>
              <w:jc w:val="center"/>
              <w:rPr>
                <w:rFonts w:hint="eastAsia" w:ascii="Times New Roman" w:hAnsi="Times New Roman" w:eastAsia="宋体" w:cs="Times New Roman"/>
                <w:snapToGrid w:val="0"/>
                <w:kern w:val="0"/>
                <w:lang w:val="en-US" w:eastAsia="zh-CN"/>
              </w:rPr>
            </w:pPr>
            <w:r>
              <w:rPr>
                <w:rFonts w:hint="eastAsia" w:ascii="Times New Roman" w:hAnsi="Times New Roman" w:eastAsia="宋体" w:cs="Times New Roman"/>
                <w:snapToGrid w:val="0"/>
                <w:kern w:val="0"/>
                <w:lang w:val="en-US" w:eastAsia="zh-CN"/>
              </w:rPr>
              <w:t>投标报价</w:t>
            </w:r>
          </w:p>
          <w:p w14:paraId="14E4EDB8">
            <w:pPr>
              <w:adjustRightInd w:val="0"/>
              <w:snapToGrid w:val="0"/>
              <w:spacing w:line="300" w:lineRule="auto"/>
              <w:jc w:val="center"/>
              <w:rPr>
                <w:rFonts w:hint="eastAsia" w:ascii="Times New Roman" w:hAnsi="Times New Roman" w:eastAsia="宋体" w:cs="Times New Roman"/>
                <w:snapToGrid w:val="0"/>
                <w:kern w:val="0"/>
              </w:rPr>
            </w:pPr>
            <w:r>
              <w:rPr>
                <w:rFonts w:hint="eastAsia" w:ascii="Times New Roman" w:hAnsi="Times New Roman" w:eastAsia="宋体" w:cs="Times New Roman"/>
                <w:snapToGrid w:val="0"/>
                <w:kern w:val="0"/>
                <w:lang w:val="en-US" w:eastAsia="zh-CN"/>
              </w:rPr>
              <w:t>（人民币 元）</w:t>
            </w:r>
          </w:p>
        </w:tc>
        <w:tc>
          <w:tcPr>
            <w:tcW w:w="1540" w:type="pct"/>
            <w:tcBorders>
              <w:tl2br w:val="nil"/>
              <w:tr2bl w:val="nil"/>
            </w:tcBorders>
            <w:vAlign w:val="center"/>
          </w:tcPr>
          <w:p w14:paraId="337BD439">
            <w:pPr>
              <w:adjustRightInd w:val="0"/>
              <w:snapToGrid w:val="0"/>
              <w:spacing w:line="300" w:lineRule="auto"/>
              <w:jc w:val="center"/>
              <w:rPr>
                <w:snapToGrid w:val="0"/>
                <w:kern w:val="0"/>
              </w:rPr>
            </w:pPr>
            <w:r>
              <w:rPr>
                <w:rFonts w:hint="eastAsia"/>
                <w:color w:val="000000" w:themeColor="text1"/>
                <w14:textFill>
                  <w14:solidFill>
                    <w14:schemeClr w14:val="tx1"/>
                  </w14:solidFill>
                </w14:textFill>
              </w:rPr>
              <w:t>备注</w:t>
            </w:r>
          </w:p>
        </w:tc>
      </w:tr>
      <w:tr w14:paraId="61FEA1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jc w:val="center"/>
        </w:trPr>
        <w:tc>
          <w:tcPr>
            <w:tcW w:w="1759" w:type="pct"/>
            <w:tcBorders>
              <w:tl2br w:val="nil"/>
              <w:tr2bl w:val="nil"/>
            </w:tcBorders>
            <w:vAlign w:val="center"/>
          </w:tcPr>
          <w:p w14:paraId="711C717B">
            <w:pPr>
              <w:adjustRightInd w:val="0"/>
              <w:snapToGrid w:val="0"/>
              <w:spacing w:line="300" w:lineRule="auto"/>
              <w:jc w:val="center"/>
              <w:rPr>
                <w:rFonts w:hint="eastAsia" w:eastAsia="宋体"/>
                <w:snapToGrid w:val="0"/>
                <w:kern w:val="0"/>
                <w:lang w:eastAsia="zh-CN"/>
              </w:rPr>
            </w:pPr>
            <w:r>
              <w:rPr>
                <w:rFonts w:hint="eastAsia"/>
                <w:snapToGrid w:val="0"/>
                <w:kern w:val="0"/>
                <w:lang w:eastAsia="zh-CN"/>
              </w:rPr>
              <w:t>兴业银行深圳分行2026年保安服务外包项目</w:t>
            </w:r>
          </w:p>
        </w:tc>
        <w:tc>
          <w:tcPr>
            <w:tcW w:w="1699" w:type="pct"/>
            <w:tcBorders>
              <w:tl2br w:val="nil"/>
              <w:tr2bl w:val="nil"/>
            </w:tcBorders>
            <w:vAlign w:val="center"/>
          </w:tcPr>
          <w:p w14:paraId="72DF1BF9">
            <w:pPr>
              <w:adjustRightInd w:val="0"/>
              <w:snapToGrid w:val="0"/>
              <w:spacing w:line="300" w:lineRule="auto"/>
              <w:jc w:val="center"/>
              <w:rPr>
                <w:snapToGrid w:val="0"/>
                <w:kern w:val="0"/>
              </w:rPr>
            </w:pPr>
          </w:p>
        </w:tc>
        <w:tc>
          <w:tcPr>
            <w:tcW w:w="1540" w:type="pct"/>
            <w:tcBorders>
              <w:tl2br w:val="nil"/>
              <w:tr2bl w:val="nil"/>
            </w:tcBorders>
            <w:vAlign w:val="center"/>
          </w:tcPr>
          <w:p w14:paraId="3B21D1BB">
            <w:pPr>
              <w:adjustRightInd w:val="0"/>
              <w:snapToGrid w:val="0"/>
              <w:spacing w:line="300" w:lineRule="auto"/>
              <w:jc w:val="center"/>
              <w:rPr>
                <w:snapToGrid w:val="0"/>
                <w:kern w:val="0"/>
              </w:rPr>
            </w:pPr>
          </w:p>
        </w:tc>
      </w:tr>
    </w:tbl>
    <w:p w14:paraId="41DA89D8">
      <w:pPr>
        <w:adjustRightInd w:val="0"/>
        <w:snapToGrid w:val="0"/>
        <w:spacing w:line="300" w:lineRule="auto"/>
        <w:rPr>
          <w:snapToGrid w:val="0"/>
          <w:kern w:val="0"/>
        </w:rPr>
      </w:pPr>
    </w:p>
    <w:p w14:paraId="4C485964">
      <w:pPr>
        <w:adjustRightInd w:val="0"/>
        <w:snapToGrid w:val="0"/>
        <w:spacing w:line="300" w:lineRule="auto"/>
        <w:rPr>
          <w:snapToGrid w:val="0"/>
          <w:kern w:val="0"/>
        </w:rPr>
      </w:pPr>
      <w:r>
        <w:rPr>
          <w:rFonts w:hint="eastAsia"/>
          <w:snapToGrid w:val="0"/>
          <w:kern w:val="0"/>
        </w:rPr>
        <w:t>投标单位：（盖章）</w:t>
      </w:r>
    </w:p>
    <w:p w14:paraId="1A0A5D9F">
      <w:pPr>
        <w:adjustRightInd w:val="0"/>
        <w:snapToGrid w:val="0"/>
        <w:spacing w:line="300" w:lineRule="auto"/>
        <w:rPr>
          <w:snapToGrid w:val="0"/>
          <w:kern w:val="0"/>
        </w:rPr>
      </w:pPr>
    </w:p>
    <w:p w14:paraId="43216F63">
      <w:pPr>
        <w:adjustRightInd w:val="0"/>
        <w:snapToGrid w:val="0"/>
        <w:spacing w:line="300" w:lineRule="auto"/>
        <w:rPr>
          <w:snapToGrid w:val="0"/>
          <w:kern w:val="0"/>
        </w:rPr>
      </w:pPr>
      <w:r>
        <w:rPr>
          <w:rFonts w:hint="eastAsia"/>
          <w:snapToGrid w:val="0"/>
          <w:kern w:val="0"/>
        </w:rPr>
        <w:t>法定代表人或其授权代表</w:t>
      </w:r>
      <w:r>
        <w:rPr>
          <w:rFonts w:hint="eastAsia"/>
        </w:rPr>
        <w:t>：</w:t>
      </w:r>
      <w:r>
        <w:rPr>
          <w:rFonts w:hint="eastAsia"/>
          <w:snapToGrid w:val="0"/>
          <w:kern w:val="0"/>
        </w:rPr>
        <w:t>：（签字或盖章）</w:t>
      </w:r>
    </w:p>
    <w:p w14:paraId="7D9CE492">
      <w:pPr>
        <w:adjustRightInd w:val="0"/>
        <w:snapToGrid w:val="0"/>
        <w:spacing w:line="300" w:lineRule="auto"/>
        <w:rPr>
          <w:snapToGrid w:val="0"/>
          <w:kern w:val="0"/>
        </w:rPr>
      </w:pPr>
    </w:p>
    <w:p w14:paraId="3CAB85AC">
      <w:pPr>
        <w:adjustRightInd w:val="0"/>
        <w:snapToGrid w:val="0"/>
        <w:spacing w:line="300" w:lineRule="auto"/>
        <w:ind w:firstLine="2940" w:firstLineChars="1400"/>
        <w:rPr>
          <w:snapToGrid w:val="0"/>
          <w:kern w:val="0"/>
        </w:rPr>
      </w:pPr>
      <w:r>
        <w:rPr>
          <w:rFonts w:hint="eastAsia"/>
          <w:snapToGrid w:val="0"/>
          <w:kern w:val="0"/>
        </w:rPr>
        <w:t>年    月   日</w:t>
      </w:r>
    </w:p>
    <w:p w14:paraId="11460740">
      <w:pPr>
        <w:adjustRightInd w:val="0"/>
        <w:snapToGrid w:val="0"/>
        <w:spacing w:line="300" w:lineRule="auto"/>
        <w:ind w:firstLine="1050" w:firstLineChars="500"/>
        <w:rPr>
          <w:snapToGrid w:val="0"/>
          <w:kern w:val="0"/>
        </w:rPr>
      </w:pPr>
    </w:p>
    <w:p w14:paraId="362A8387">
      <w:pPr>
        <w:adjustRightInd w:val="0"/>
        <w:snapToGrid w:val="0"/>
        <w:spacing w:line="300" w:lineRule="auto"/>
        <w:ind w:firstLine="1050" w:firstLineChars="500"/>
        <w:rPr>
          <w:snapToGrid w:val="0"/>
          <w:kern w:val="0"/>
        </w:rPr>
      </w:pPr>
    </w:p>
    <w:p w14:paraId="61B0186F">
      <w:pPr>
        <w:adjustRightInd w:val="0"/>
        <w:snapToGrid w:val="0"/>
        <w:spacing w:line="300" w:lineRule="auto"/>
        <w:ind w:firstLine="1050" w:firstLineChars="500"/>
        <w:rPr>
          <w:snapToGrid w:val="0"/>
          <w:kern w:val="0"/>
        </w:rPr>
      </w:pPr>
    </w:p>
    <w:p w14:paraId="65FFC9E4">
      <w:pPr>
        <w:keepNext w:val="0"/>
        <w:keepLines w:val="0"/>
        <w:widowControl/>
        <w:suppressLineNumbers w:val="0"/>
        <w:jc w:val="left"/>
        <w:textAlignment w:val="center"/>
        <w:rPr>
          <w:snapToGrid w:val="0"/>
          <w:kern w:val="0"/>
        </w:rPr>
      </w:pPr>
      <w:r>
        <w:rPr>
          <w:rFonts w:hint="eastAsia"/>
          <w:snapToGrid w:val="0"/>
          <w:kern w:val="0"/>
        </w:rPr>
        <w:t>注：</w:t>
      </w:r>
      <w:r>
        <w:rPr>
          <w:rFonts w:hint="eastAsia"/>
          <w:snapToGrid w:val="0"/>
          <w:kern w:val="0"/>
          <w:highlight w:val="yellow"/>
        </w:rPr>
        <w:t>1、价格应按“招标文件”中规定的货币单位填写</w:t>
      </w:r>
      <w:r>
        <w:rPr>
          <w:rFonts w:hint="eastAsia"/>
          <w:snapToGrid w:val="0"/>
          <w:kern w:val="0"/>
          <w:highlight w:val="yellow"/>
          <w:lang w:val="en-US" w:eastAsia="zh-CN"/>
        </w:rPr>
        <w:t>。投标报价=（普通保安员服务费+应急保障督导人员服务费+离行自助网点安全巡检）*数量*12+</w:t>
      </w:r>
      <w:r>
        <w:rPr>
          <w:rFonts w:hint="eastAsia"/>
          <w:snapToGrid w:val="0"/>
          <w:kern w:val="0"/>
          <w:highlight w:val="yellow"/>
        </w:rPr>
        <w:t>工作日网点超时及临时加班费</w:t>
      </w:r>
      <w:r>
        <w:rPr>
          <w:rFonts w:hint="eastAsia"/>
          <w:snapToGrid w:val="0"/>
          <w:kern w:val="0"/>
          <w:highlight w:val="yellow"/>
          <w:lang w:val="en-US" w:eastAsia="zh-CN"/>
        </w:rPr>
        <w:t>单价*数量+</w:t>
      </w:r>
      <w:r>
        <w:rPr>
          <w:rFonts w:hint="eastAsia"/>
          <w:snapToGrid w:val="0"/>
          <w:kern w:val="0"/>
          <w:highlight w:val="yellow"/>
        </w:rPr>
        <w:t>临时应急处突人员费用</w:t>
      </w:r>
      <w:r>
        <w:rPr>
          <w:rFonts w:hint="eastAsia"/>
          <w:snapToGrid w:val="0"/>
          <w:kern w:val="0"/>
          <w:highlight w:val="yellow"/>
          <w:lang w:val="en-US" w:eastAsia="zh-CN"/>
        </w:rPr>
        <w:t>单价*数量。投标报价仅作为价格分计算方式。</w:t>
      </w:r>
    </w:p>
    <w:p w14:paraId="5EAD6246">
      <w:pPr>
        <w:adjustRightInd w:val="0"/>
        <w:snapToGrid w:val="0"/>
        <w:spacing w:line="300" w:lineRule="auto"/>
        <w:ind w:left="716" w:leftChars="199" w:hanging="298" w:hangingChars="142"/>
        <w:rPr>
          <w:snapToGrid w:val="0"/>
          <w:kern w:val="0"/>
        </w:rPr>
      </w:pPr>
      <w:r>
        <w:rPr>
          <w:rFonts w:hint="eastAsia"/>
          <w:snapToGrid w:val="0"/>
          <w:kern w:val="0"/>
        </w:rPr>
        <w:t>2、此表应经法定代表人或其授权</w:t>
      </w:r>
      <w:r>
        <w:rPr>
          <w:rFonts w:hint="eastAsia" w:ascii="Times New Roman" w:hAnsi="Times New Roman" w:eastAsia="宋体" w:cs="Times New Roman"/>
          <w:snapToGrid w:val="0"/>
          <w:kern w:val="0"/>
          <w:lang w:val="en-US" w:eastAsia="zh-CN"/>
        </w:rPr>
        <w:t>投标报价</w:t>
      </w:r>
      <w:r>
        <w:rPr>
          <w:rFonts w:hint="eastAsia"/>
          <w:snapToGrid w:val="0"/>
          <w:kern w:val="0"/>
        </w:rPr>
        <w:t>委托人签名，并加盖公章。</w:t>
      </w:r>
    </w:p>
    <w:p w14:paraId="5620875B">
      <w:pPr>
        <w:adjustRightInd w:val="0"/>
        <w:snapToGrid w:val="0"/>
        <w:spacing w:line="300" w:lineRule="auto"/>
        <w:ind w:firstLine="435"/>
        <w:rPr>
          <w:snapToGrid w:val="0"/>
          <w:kern w:val="0"/>
        </w:rPr>
      </w:pPr>
      <w:r>
        <w:rPr>
          <w:rFonts w:hint="eastAsia"/>
          <w:snapToGrid w:val="0"/>
          <w:kern w:val="0"/>
          <w:lang w:val="en-US" w:eastAsia="zh-CN"/>
        </w:rPr>
        <w:t>3</w:t>
      </w:r>
      <w:r>
        <w:rPr>
          <w:rFonts w:hint="eastAsia"/>
          <w:snapToGrid w:val="0"/>
          <w:kern w:val="0"/>
        </w:rPr>
        <w:t xml:space="preserve">、此表毋需装订于正副本内，应按“投标人须知”18.4项要求与 </w:t>
      </w:r>
      <w:r>
        <w:rPr>
          <w:rFonts w:hint="eastAsia"/>
          <w:b/>
          <w:snapToGrid w:val="0"/>
          <w:kern w:val="0"/>
        </w:rPr>
        <w:t>“法定代表人证明书、法定代表人授权委托证明书”</w:t>
      </w:r>
      <w:r>
        <w:rPr>
          <w:rFonts w:hint="eastAsia"/>
          <w:snapToGrid w:val="0"/>
          <w:kern w:val="0"/>
        </w:rPr>
        <w:t>一起单独密封。</w:t>
      </w:r>
    </w:p>
    <w:p w14:paraId="1DD07135">
      <w:pPr>
        <w:adjustRightInd w:val="0"/>
        <w:snapToGrid w:val="0"/>
        <w:spacing w:line="300" w:lineRule="auto"/>
        <w:rPr>
          <w:snapToGrid w:val="0"/>
          <w:kern w:val="0"/>
        </w:rPr>
      </w:pPr>
    </w:p>
    <w:p w14:paraId="43EB79F2">
      <w:pPr>
        <w:adjustRightInd w:val="0"/>
        <w:snapToGrid w:val="0"/>
        <w:spacing w:line="300" w:lineRule="auto"/>
        <w:rPr>
          <w:snapToGrid w:val="0"/>
          <w:kern w:val="0"/>
        </w:rPr>
      </w:pPr>
    </w:p>
    <w:p w14:paraId="322F95F6">
      <w:pPr>
        <w:pStyle w:val="5"/>
        <w:jc w:val="center"/>
        <w:rPr>
          <w:rFonts w:ascii="宋体" w:hAnsi="宋体"/>
          <w:snapToGrid w:val="0"/>
          <w:kern w:val="0"/>
          <w:sz w:val="28"/>
        </w:rPr>
      </w:pPr>
      <w:r>
        <w:br w:type="page"/>
      </w:r>
      <w:bookmarkStart w:id="32" w:name="q16"/>
      <w:bookmarkEnd w:id="32"/>
      <w:bookmarkStart w:id="33" w:name="_Toc437335979"/>
      <w:r>
        <w:rPr>
          <w:rFonts w:hint="eastAsia" w:ascii="宋体" w:hAnsi="宋体"/>
          <w:snapToGrid w:val="0"/>
          <w:kern w:val="0"/>
          <w:sz w:val="28"/>
        </w:rPr>
        <w:t>格式4  报价表</w:t>
      </w:r>
      <w:bookmarkEnd w:id="33"/>
    </w:p>
    <w:p w14:paraId="48C06A49">
      <w:pPr>
        <w:spacing w:line="300" w:lineRule="auto"/>
        <w:rPr>
          <w:rFonts w:ascii="楷体_GB2312" w:eastAsia="楷体_GB2312"/>
          <w:b/>
          <w:sz w:val="24"/>
        </w:rPr>
      </w:pPr>
      <w:r>
        <w:rPr>
          <w:rFonts w:hint="eastAsia" w:ascii="楷体_GB2312" w:eastAsia="楷体_GB2312"/>
          <w:b/>
          <w:sz w:val="24"/>
        </w:rPr>
        <w:t>1   报价要求</w:t>
      </w:r>
    </w:p>
    <w:p w14:paraId="4FCC2744">
      <w:pPr>
        <w:spacing w:line="300" w:lineRule="auto"/>
        <w:rPr>
          <w:snapToGrid w:val="0"/>
          <w:kern w:val="0"/>
        </w:rPr>
      </w:pPr>
      <w:r>
        <w:rPr>
          <w:rFonts w:hint="eastAsia"/>
          <w:snapToGrid w:val="0"/>
          <w:kern w:val="0"/>
        </w:rPr>
        <w:t>1.1  所有价格应按“招标文件”中规定的货币单位填写。</w:t>
      </w:r>
    </w:p>
    <w:p w14:paraId="5B912EC7">
      <w:pPr>
        <w:spacing w:line="300" w:lineRule="auto"/>
        <w:rPr>
          <w:snapToGrid w:val="0"/>
          <w:kern w:val="0"/>
        </w:rPr>
      </w:pPr>
      <w:r>
        <w:rPr>
          <w:rFonts w:hint="eastAsia"/>
          <w:snapToGrid w:val="0"/>
          <w:kern w:val="0"/>
        </w:rPr>
        <w:t>1.</w:t>
      </w:r>
      <w:r>
        <w:rPr>
          <w:rFonts w:hint="eastAsia"/>
          <w:snapToGrid w:val="0"/>
          <w:kern w:val="0"/>
          <w:lang w:val="en-US" w:eastAsia="zh-CN"/>
        </w:rPr>
        <w:t>2</w:t>
      </w:r>
      <w:r>
        <w:rPr>
          <w:rFonts w:hint="eastAsia"/>
          <w:snapToGrid w:val="0"/>
          <w:kern w:val="0"/>
        </w:rPr>
        <w:t>此表应经法定代表人或其授权委托人签名，并加盖投标人公章。</w:t>
      </w:r>
    </w:p>
    <w:p w14:paraId="63A3A492">
      <w:pPr>
        <w:adjustRightInd w:val="0"/>
        <w:snapToGrid w:val="0"/>
        <w:spacing w:line="300" w:lineRule="auto"/>
        <w:rPr>
          <w:snapToGrid w:val="0"/>
          <w:kern w:val="0"/>
        </w:rPr>
      </w:pPr>
    </w:p>
    <w:p w14:paraId="5394A5AB">
      <w:pPr>
        <w:spacing w:line="300" w:lineRule="auto"/>
        <w:rPr>
          <w:rFonts w:eastAsia="楷体_GB2312"/>
          <w:b/>
          <w:sz w:val="24"/>
        </w:rPr>
      </w:pPr>
      <w:r>
        <w:rPr>
          <w:rFonts w:hint="eastAsia" w:eastAsia="楷体_GB2312"/>
          <w:b/>
          <w:sz w:val="24"/>
        </w:rPr>
        <w:t>2   报价表</w:t>
      </w:r>
    </w:p>
    <w:tbl>
      <w:tblPr>
        <w:tblStyle w:val="38"/>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40"/>
        <w:gridCol w:w="1317"/>
        <w:gridCol w:w="708"/>
        <w:gridCol w:w="1362"/>
        <w:gridCol w:w="964"/>
        <w:gridCol w:w="1225"/>
        <w:gridCol w:w="1222"/>
      </w:tblGrid>
      <w:tr w14:paraId="0BB66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1360" w:type="pct"/>
            <w:shd w:val="clear" w:color="auto" w:fill="FFFFFF"/>
            <w:noWrap w:val="0"/>
            <w:vAlign w:val="center"/>
          </w:tcPr>
          <w:p w14:paraId="7C5C6A71">
            <w:pPr>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产品或服务内容</w:t>
            </w:r>
          </w:p>
        </w:tc>
        <w:tc>
          <w:tcPr>
            <w:tcW w:w="705" w:type="pct"/>
            <w:tcBorders>
              <w:left w:val="single" w:color="auto" w:sz="4" w:space="0"/>
            </w:tcBorders>
            <w:shd w:val="clear" w:color="auto" w:fill="FFFFFF"/>
            <w:noWrap w:val="0"/>
            <w:vAlign w:val="center"/>
          </w:tcPr>
          <w:p w14:paraId="1A9EF504">
            <w:pPr>
              <w:rPr>
                <w:rFonts w:hint="eastAsia" w:ascii="宋体" w:hAnsi="宋体" w:eastAsia="宋体" w:cs="宋体"/>
                <w:color w:val="auto"/>
                <w:sz w:val="21"/>
                <w:szCs w:val="21"/>
              </w:rPr>
            </w:pPr>
            <w:r>
              <w:rPr>
                <w:rFonts w:hint="eastAsia" w:ascii="宋体" w:hAnsi="宋体" w:eastAsia="宋体" w:cs="宋体"/>
                <w:color w:val="auto"/>
                <w:sz w:val="21"/>
                <w:szCs w:val="21"/>
              </w:rPr>
              <w:t>含税</w:t>
            </w:r>
            <w:r>
              <w:rPr>
                <w:rFonts w:hint="eastAsia" w:ascii="宋体" w:hAnsi="宋体" w:eastAsia="宋体" w:cs="宋体"/>
                <w:color w:val="auto"/>
                <w:sz w:val="21"/>
                <w:szCs w:val="21"/>
                <w:lang w:val="en-US" w:eastAsia="zh-CN"/>
              </w:rPr>
              <w:t>单</w:t>
            </w:r>
            <w:r>
              <w:rPr>
                <w:rFonts w:hint="eastAsia" w:ascii="宋体" w:hAnsi="宋体" w:eastAsia="宋体" w:cs="宋体"/>
                <w:color w:val="auto"/>
                <w:sz w:val="21"/>
                <w:szCs w:val="21"/>
              </w:rPr>
              <w:t>价</w:t>
            </w:r>
          </w:p>
        </w:tc>
        <w:tc>
          <w:tcPr>
            <w:tcW w:w="379" w:type="pct"/>
            <w:tcBorders>
              <w:left w:val="single" w:color="auto" w:sz="4" w:space="0"/>
            </w:tcBorders>
            <w:shd w:val="clear" w:color="auto" w:fill="FFFFFF"/>
            <w:noWrap w:val="0"/>
            <w:vAlign w:val="center"/>
          </w:tcPr>
          <w:p w14:paraId="7DC6366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税率</w:t>
            </w:r>
          </w:p>
        </w:tc>
        <w:tc>
          <w:tcPr>
            <w:tcW w:w="729" w:type="pct"/>
            <w:tcBorders>
              <w:left w:val="single" w:color="auto" w:sz="4" w:space="0"/>
            </w:tcBorders>
            <w:shd w:val="clear" w:color="auto" w:fill="FFFFFF"/>
            <w:noWrap w:val="0"/>
            <w:vAlign w:val="center"/>
          </w:tcPr>
          <w:p w14:paraId="16315FAD">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数量</w:t>
            </w:r>
          </w:p>
        </w:tc>
        <w:tc>
          <w:tcPr>
            <w:tcW w:w="516" w:type="pct"/>
            <w:tcBorders>
              <w:left w:val="single" w:color="auto" w:sz="4" w:space="0"/>
            </w:tcBorders>
            <w:shd w:val="clear" w:color="auto" w:fill="FFFFFF"/>
            <w:noWrap w:val="0"/>
            <w:vAlign w:val="center"/>
          </w:tcPr>
          <w:p w14:paraId="08CB0828">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总价（元/</w:t>
            </w:r>
            <w:r>
              <w:rPr>
                <w:rFonts w:hint="eastAsia" w:ascii="宋体" w:hAnsi="宋体" w:cs="宋体"/>
                <w:color w:val="auto"/>
                <w:sz w:val="21"/>
                <w:szCs w:val="21"/>
                <w:lang w:val="en-US" w:eastAsia="zh-CN"/>
              </w:rPr>
              <w:t>年</w:t>
            </w:r>
            <w:r>
              <w:rPr>
                <w:rFonts w:hint="eastAsia" w:ascii="宋体" w:hAnsi="宋体" w:eastAsia="宋体" w:cs="宋体"/>
                <w:color w:val="auto"/>
                <w:sz w:val="21"/>
                <w:szCs w:val="21"/>
                <w:lang w:val="en-US" w:eastAsia="zh-CN"/>
              </w:rPr>
              <w:t>）</w:t>
            </w:r>
          </w:p>
        </w:tc>
        <w:tc>
          <w:tcPr>
            <w:tcW w:w="655" w:type="pct"/>
            <w:tcBorders>
              <w:left w:val="single" w:color="auto" w:sz="4" w:space="0"/>
            </w:tcBorders>
            <w:shd w:val="clear" w:color="auto" w:fill="FFFFFF"/>
            <w:noWrap w:val="0"/>
            <w:vAlign w:val="center"/>
          </w:tcPr>
          <w:p w14:paraId="264B45DE">
            <w:pPr>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最高</w:t>
            </w:r>
            <w:r>
              <w:rPr>
                <w:rFonts w:hint="eastAsia" w:ascii="宋体" w:hAnsi="宋体" w:eastAsia="宋体" w:cs="宋体"/>
                <w:color w:val="auto"/>
                <w:sz w:val="21"/>
                <w:szCs w:val="21"/>
                <w:lang w:val="en-US" w:eastAsia="zh-CN"/>
              </w:rPr>
              <w:t>限价</w:t>
            </w:r>
          </w:p>
        </w:tc>
        <w:tc>
          <w:tcPr>
            <w:tcW w:w="654" w:type="pct"/>
            <w:tcBorders>
              <w:left w:val="single" w:color="auto" w:sz="4" w:space="0"/>
            </w:tcBorders>
            <w:shd w:val="clear" w:color="auto" w:fill="FFFFFF"/>
            <w:noWrap w:val="0"/>
            <w:vAlign w:val="center"/>
          </w:tcPr>
          <w:p w14:paraId="73CC7FFC">
            <w:pPr>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备注</w:t>
            </w:r>
          </w:p>
        </w:tc>
      </w:tr>
      <w:tr w14:paraId="15BF8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trPr>
        <w:tc>
          <w:tcPr>
            <w:tcW w:w="1360" w:type="pct"/>
            <w:noWrap w:val="0"/>
            <w:vAlign w:val="center"/>
          </w:tcPr>
          <w:p w14:paraId="25E7E069">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普通保安员服务费</w:t>
            </w:r>
          </w:p>
        </w:tc>
        <w:tc>
          <w:tcPr>
            <w:tcW w:w="705" w:type="pct"/>
            <w:tcBorders>
              <w:left w:val="single" w:color="auto" w:sz="4" w:space="0"/>
            </w:tcBorders>
            <w:noWrap w:val="0"/>
            <w:vAlign w:val="center"/>
          </w:tcPr>
          <w:p w14:paraId="51FED3F1">
            <w:pPr>
              <w:jc w:val="center"/>
              <w:rPr>
                <w:rFonts w:hint="eastAsia" w:ascii="宋体" w:hAnsi="宋体" w:eastAsia="宋体" w:cs="宋体"/>
                <w:color w:val="auto"/>
                <w:sz w:val="21"/>
                <w:szCs w:val="21"/>
              </w:rPr>
            </w:pPr>
          </w:p>
        </w:tc>
        <w:tc>
          <w:tcPr>
            <w:tcW w:w="379" w:type="pct"/>
            <w:tcBorders>
              <w:left w:val="single" w:color="auto" w:sz="4" w:space="0"/>
            </w:tcBorders>
            <w:noWrap w:val="0"/>
            <w:vAlign w:val="center"/>
          </w:tcPr>
          <w:p w14:paraId="14623CCF">
            <w:pPr>
              <w:jc w:val="center"/>
              <w:rPr>
                <w:rFonts w:hint="eastAsia" w:ascii="宋体" w:hAnsi="宋体" w:eastAsia="宋体" w:cs="宋体"/>
                <w:color w:val="auto"/>
                <w:sz w:val="21"/>
                <w:szCs w:val="21"/>
              </w:rPr>
            </w:pPr>
          </w:p>
        </w:tc>
        <w:tc>
          <w:tcPr>
            <w:tcW w:w="729" w:type="pct"/>
            <w:tcBorders>
              <w:left w:val="single" w:color="auto" w:sz="4" w:space="0"/>
            </w:tcBorders>
            <w:noWrap w:val="0"/>
            <w:vAlign w:val="center"/>
          </w:tcPr>
          <w:p w14:paraId="628D37F3">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141</w:t>
            </w:r>
          </w:p>
        </w:tc>
        <w:tc>
          <w:tcPr>
            <w:tcW w:w="516" w:type="pct"/>
            <w:tcBorders>
              <w:left w:val="single" w:color="auto" w:sz="4" w:space="0"/>
            </w:tcBorders>
            <w:noWrap w:val="0"/>
            <w:vAlign w:val="center"/>
          </w:tcPr>
          <w:p w14:paraId="570FBC1A">
            <w:pPr>
              <w:jc w:val="center"/>
              <w:rPr>
                <w:rFonts w:hint="eastAsia" w:ascii="宋体" w:hAnsi="宋体" w:eastAsia="宋体" w:cs="宋体"/>
                <w:color w:val="auto"/>
                <w:sz w:val="21"/>
                <w:szCs w:val="21"/>
                <w:lang w:val="en-US" w:eastAsia="zh-CN"/>
              </w:rPr>
            </w:pPr>
          </w:p>
        </w:tc>
        <w:tc>
          <w:tcPr>
            <w:tcW w:w="655" w:type="pct"/>
            <w:tcBorders>
              <w:left w:val="single" w:color="auto" w:sz="4" w:space="0"/>
            </w:tcBorders>
            <w:noWrap w:val="0"/>
            <w:vAlign w:val="center"/>
          </w:tcPr>
          <w:p w14:paraId="20DFE553">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6056</w:t>
            </w:r>
            <w:r>
              <w:rPr>
                <w:rFonts w:hint="eastAsia" w:ascii="宋体" w:hAnsi="宋体" w:eastAsia="宋体" w:cs="宋体"/>
                <w:color w:val="auto"/>
                <w:sz w:val="21"/>
                <w:szCs w:val="21"/>
              </w:rPr>
              <w:t>（元</w:t>
            </w:r>
            <w:r>
              <w:rPr>
                <w:rFonts w:hint="eastAsia" w:ascii="宋体" w:hAnsi="宋体" w:eastAsia="宋体" w:cs="宋体"/>
                <w:color w:val="auto"/>
                <w:sz w:val="21"/>
                <w:szCs w:val="21"/>
                <w:lang w:val="en-US" w:eastAsia="zh-CN"/>
              </w:rPr>
              <w:t>/人/月</w:t>
            </w:r>
            <w:r>
              <w:rPr>
                <w:rFonts w:hint="eastAsia" w:ascii="宋体" w:hAnsi="宋体" w:eastAsia="宋体" w:cs="宋体"/>
                <w:color w:val="auto"/>
                <w:sz w:val="21"/>
                <w:szCs w:val="21"/>
              </w:rPr>
              <w:t>）</w:t>
            </w:r>
          </w:p>
        </w:tc>
        <w:tc>
          <w:tcPr>
            <w:tcW w:w="654" w:type="pct"/>
            <w:vMerge w:val="restart"/>
            <w:tcBorders>
              <w:left w:val="single" w:color="auto" w:sz="4" w:space="0"/>
            </w:tcBorders>
            <w:noWrap w:val="0"/>
            <w:vAlign w:val="center"/>
          </w:tcPr>
          <w:p w14:paraId="1A799502">
            <w:pPr>
              <w:keepNext w:val="0"/>
              <w:keepLines w:val="0"/>
              <w:widowControl/>
              <w:suppressLineNumbers w:val="0"/>
              <w:jc w:val="center"/>
              <w:textAlignment w:val="center"/>
              <w:rPr>
                <w:rFonts w:hint="eastAsia" w:ascii="宋体" w:hAnsi="宋体" w:eastAsia="宋体" w:cs="宋体"/>
                <w:color w:val="auto"/>
                <w:kern w:val="0"/>
                <w:sz w:val="21"/>
                <w:szCs w:val="21"/>
                <w:lang w:bidi="ar"/>
              </w:rPr>
            </w:pPr>
            <w:r>
              <w:rPr>
                <w:rFonts w:hint="eastAsia" w:ascii="宋体" w:hAnsi="宋体" w:cs="宋体"/>
                <w:color w:val="auto"/>
                <w:sz w:val="21"/>
                <w:szCs w:val="21"/>
                <w:lang w:val="en-US" w:eastAsia="zh-CN"/>
              </w:rPr>
              <w:t>合计金额=（</w:t>
            </w:r>
            <w:r>
              <w:rPr>
                <w:rFonts w:hint="eastAsia" w:ascii="宋体" w:hAnsi="宋体" w:eastAsia="宋体" w:cs="宋体"/>
                <w:i w:val="0"/>
                <w:iCs w:val="0"/>
                <w:color w:val="auto"/>
                <w:kern w:val="0"/>
                <w:sz w:val="21"/>
                <w:szCs w:val="21"/>
                <w:u w:val="none"/>
                <w:lang w:val="en-US" w:eastAsia="zh-CN" w:bidi="ar"/>
              </w:rPr>
              <w:t>普通保安员服务费</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应急保障督导人员服务费</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离行自助网点安全巡检</w:t>
            </w:r>
            <w:r>
              <w:rPr>
                <w:rFonts w:hint="eastAsia" w:ascii="宋体" w:hAnsi="宋体" w:cs="宋体"/>
                <w:i w:val="0"/>
                <w:iCs w:val="0"/>
                <w:color w:val="auto"/>
                <w:kern w:val="0"/>
                <w:sz w:val="21"/>
                <w:szCs w:val="21"/>
                <w:u w:val="none"/>
                <w:lang w:val="en-US" w:eastAsia="zh-CN" w:bidi="ar"/>
              </w:rPr>
              <w:t>）*数量*12+</w:t>
            </w:r>
            <w:r>
              <w:rPr>
                <w:rFonts w:hint="eastAsia" w:ascii="宋体" w:hAnsi="宋体" w:eastAsia="宋体" w:cs="宋体"/>
                <w:color w:val="auto"/>
                <w:kern w:val="0"/>
                <w:sz w:val="21"/>
                <w:szCs w:val="21"/>
                <w:lang w:bidi="ar"/>
              </w:rPr>
              <w:t>工作日网点超时及临时加班费</w:t>
            </w:r>
            <w:r>
              <w:rPr>
                <w:rFonts w:hint="eastAsia" w:ascii="宋体" w:hAnsi="宋体" w:eastAsia="宋体" w:cs="宋体"/>
                <w:color w:val="auto"/>
                <w:kern w:val="0"/>
                <w:sz w:val="21"/>
                <w:szCs w:val="21"/>
                <w:lang w:val="en-US" w:eastAsia="zh-CN" w:bidi="ar"/>
              </w:rPr>
              <w:t>单价</w:t>
            </w:r>
          </w:p>
          <w:p w14:paraId="7841C376">
            <w:pPr>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*数量+</w:t>
            </w:r>
            <w:r>
              <w:rPr>
                <w:rFonts w:hint="eastAsia" w:ascii="宋体" w:hAnsi="宋体" w:eastAsia="宋体" w:cs="宋体"/>
                <w:i w:val="0"/>
                <w:iCs w:val="0"/>
                <w:color w:val="auto"/>
                <w:sz w:val="21"/>
                <w:szCs w:val="21"/>
                <w:u w:val="none"/>
              </w:rPr>
              <w:t>临时应急处突人员费用</w:t>
            </w:r>
            <w:r>
              <w:rPr>
                <w:rFonts w:hint="eastAsia" w:ascii="宋体" w:hAnsi="宋体" w:eastAsia="宋体" w:cs="宋体"/>
                <w:i w:val="0"/>
                <w:iCs w:val="0"/>
                <w:color w:val="auto"/>
                <w:sz w:val="21"/>
                <w:szCs w:val="21"/>
                <w:u w:val="none"/>
                <w:lang w:val="en-US" w:eastAsia="zh-CN"/>
              </w:rPr>
              <w:t>单价</w:t>
            </w:r>
            <w:r>
              <w:rPr>
                <w:rFonts w:hint="eastAsia" w:ascii="宋体" w:hAnsi="宋体" w:cs="宋体"/>
                <w:color w:val="auto"/>
                <w:sz w:val="21"/>
                <w:szCs w:val="21"/>
                <w:lang w:val="en-US" w:eastAsia="zh-CN"/>
              </w:rPr>
              <w:t>*数量</w:t>
            </w:r>
            <w:bookmarkStart w:id="51" w:name="_GoBack"/>
            <w:bookmarkEnd w:id="51"/>
          </w:p>
        </w:tc>
      </w:tr>
      <w:tr w14:paraId="798A9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trPr>
        <w:tc>
          <w:tcPr>
            <w:tcW w:w="1360" w:type="pct"/>
            <w:noWrap w:val="0"/>
            <w:vAlign w:val="center"/>
          </w:tcPr>
          <w:p w14:paraId="5ADAE28F">
            <w:pPr>
              <w:keepNext w:val="0"/>
              <w:keepLines w:val="0"/>
              <w:widowControl/>
              <w:suppressLineNumbers w:val="0"/>
              <w:jc w:val="center"/>
              <w:textAlignment w:val="center"/>
              <w:rPr>
                <w:rFonts w:hint="eastAsia" w:ascii="宋体" w:hAnsi="宋体" w:eastAsia="宋体" w:cs="宋体"/>
                <w:i/>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应急保障督导人员服务费</w:t>
            </w:r>
          </w:p>
        </w:tc>
        <w:tc>
          <w:tcPr>
            <w:tcW w:w="705" w:type="pct"/>
            <w:tcBorders>
              <w:left w:val="single" w:color="auto" w:sz="4" w:space="0"/>
            </w:tcBorders>
            <w:noWrap w:val="0"/>
            <w:vAlign w:val="center"/>
          </w:tcPr>
          <w:p w14:paraId="797D4137">
            <w:pPr>
              <w:jc w:val="center"/>
              <w:rPr>
                <w:rFonts w:hint="eastAsia" w:ascii="宋体" w:hAnsi="宋体" w:eastAsia="宋体" w:cs="宋体"/>
                <w:color w:val="auto"/>
                <w:sz w:val="21"/>
                <w:szCs w:val="21"/>
              </w:rPr>
            </w:pPr>
          </w:p>
        </w:tc>
        <w:tc>
          <w:tcPr>
            <w:tcW w:w="379" w:type="pct"/>
            <w:tcBorders>
              <w:left w:val="single" w:color="auto" w:sz="4" w:space="0"/>
            </w:tcBorders>
            <w:noWrap w:val="0"/>
            <w:vAlign w:val="center"/>
          </w:tcPr>
          <w:p w14:paraId="537317F8">
            <w:pPr>
              <w:jc w:val="center"/>
              <w:rPr>
                <w:rFonts w:hint="eastAsia" w:ascii="宋体" w:hAnsi="宋体" w:eastAsia="宋体" w:cs="宋体"/>
                <w:color w:val="auto"/>
                <w:sz w:val="21"/>
                <w:szCs w:val="21"/>
              </w:rPr>
            </w:pPr>
          </w:p>
        </w:tc>
        <w:tc>
          <w:tcPr>
            <w:tcW w:w="729" w:type="pct"/>
            <w:tcBorders>
              <w:left w:val="single" w:color="auto" w:sz="4" w:space="0"/>
            </w:tcBorders>
            <w:noWrap w:val="0"/>
            <w:vAlign w:val="center"/>
          </w:tcPr>
          <w:p w14:paraId="31B18DCE">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w:t>
            </w:r>
          </w:p>
        </w:tc>
        <w:tc>
          <w:tcPr>
            <w:tcW w:w="516" w:type="pct"/>
            <w:tcBorders>
              <w:left w:val="single" w:color="auto" w:sz="4" w:space="0"/>
            </w:tcBorders>
            <w:noWrap w:val="0"/>
            <w:vAlign w:val="center"/>
          </w:tcPr>
          <w:p w14:paraId="2FBF5E57">
            <w:pPr>
              <w:jc w:val="center"/>
              <w:rPr>
                <w:rFonts w:hint="eastAsia" w:ascii="宋体" w:hAnsi="宋体" w:eastAsia="宋体" w:cs="宋体"/>
                <w:color w:val="auto"/>
                <w:sz w:val="21"/>
                <w:szCs w:val="21"/>
                <w:lang w:val="en-US" w:eastAsia="zh-CN"/>
              </w:rPr>
            </w:pPr>
          </w:p>
        </w:tc>
        <w:tc>
          <w:tcPr>
            <w:tcW w:w="655" w:type="pct"/>
            <w:tcBorders>
              <w:left w:val="single" w:color="auto" w:sz="4" w:space="0"/>
            </w:tcBorders>
            <w:noWrap w:val="0"/>
            <w:vAlign w:val="center"/>
          </w:tcPr>
          <w:p w14:paraId="687922C7">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10000</w:t>
            </w:r>
            <w:r>
              <w:rPr>
                <w:rFonts w:hint="eastAsia" w:ascii="宋体" w:hAnsi="宋体" w:eastAsia="宋体" w:cs="宋体"/>
                <w:color w:val="auto"/>
                <w:sz w:val="21"/>
                <w:szCs w:val="21"/>
              </w:rPr>
              <w:t>（元</w:t>
            </w:r>
            <w:r>
              <w:rPr>
                <w:rFonts w:hint="eastAsia" w:ascii="宋体" w:hAnsi="宋体" w:eastAsia="宋体" w:cs="宋体"/>
                <w:color w:val="auto"/>
                <w:sz w:val="21"/>
                <w:szCs w:val="21"/>
                <w:lang w:val="en-US" w:eastAsia="zh-CN"/>
              </w:rPr>
              <w:t>/人/月</w:t>
            </w:r>
            <w:r>
              <w:rPr>
                <w:rFonts w:hint="eastAsia" w:ascii="宋体" w:hAnsi="宋体" w:eastAsia="宋体" w:cs="宋体"/>
                <w:color w:val="auto"/>
                <w:sz w:val="21"/>
                <w:szCs w:val="21"/>
              </w:rPr>
              <w:t>）</w:t>
            </w:r>
          </w:p>
        </w:tc>
        <w:tc>
          <w:tcPr>
            <w:tcW w:w="654" w:type="pct"/>
            <w:vMerge w:val="continue"/>
            <w:tcBorders>
              <w:left w:val="single" w:color="auto" w:sz="4" w:space="0"/>
            </w:tcBorders>
            <w:noWrap w:val="0"/>
            <w:vAlign w:val="center"/>
          </w:tcPr>
          <w:p w14:paraId="30A62EFD">
            <w:pPr>
              <w:jc w:val="center"/>
              <w:rPr>
                <w:rFonts w:hint="eastAsia" w:ascii="宋体" w:hAnsi="宋体" w:eastAsia="宋体" w:cs="宋体"/>
                <w:color w:val="auto"/>
                <w:sz w:val="21"/>
                <w:szCs w:val="21"/>
                <w:lang w:val="en-US" w:eastAsia="zh-CN"/>
              </w:rPr>
            </w:pPr>
          </w:p>
        </w:tc>
      </w:tr>
      <w:tr w14:paraId="75BBE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trPr>
        <w:tc>
          <w:tcPr>
            <w:tcW w:w="1360" w:type="pct"/>
            <w:noWrap w:val="0"/>
            <w:vAlign w:val="center"/>
          </w:tcPr>
          <w:p w14:paraId="24CC1F41">
            <w:pPr>
              <w:keepNext w:val="0"/>
              <w:keepLines w:val="0"/>
              <w:widowControl/>
              <w:suppressLineNumbers w:val="0"/>
              <w:jc w:val="center"/>
              <w:textAlignment w:val="center"/>
              <w:rPr>
                <w:rFonts w:hint="eastAsia" w:ascii="宋体" w:hAnsi="宋体" w:eastAsia="宋体" w:cs="宋体"/>
                <w:i/>
                <w:color w:val="auto"/>
                <w:kern w:val="2"/>
                <w:sz w:val="21"/>
                <w:szCs w:val="21"/>
                <w:shd w:val="pct10" w:color="auto" w:fill="FFFFFF"/>
                <w:lang w:val="en-US" w:eastAsia="zh-CN" w:bidi="ar-SA"/>
              </w:rPr>
            </w:pPr>
            <w:r>
              <w:rPr>
                <w:rFonts w:hint="eastAsia" w:ascii="宋体" w:hAnsi="宋体" w:eastAsia="宋体" w:cs="宋体"/>
                <w:i w:val="0"/>
                <w:iCs w:val="0"/>
                <w:color w:val="auto"/>
                <w:kern w:val="0"/>
                <w:sz w:val="21"/>
                <w:szCs w:val="21"/>
                <w:u w:val="none"/>
                <w:lang w:val="en-US" w:eastAsia="zh-CN" w:bidi="ar"/>
              </w:rPr>
              <w:t>离行自助网点安全巡检</w:t>
            </w:r>
          </w:p>
        </w:tc>
        <w:tc>
          <w:tcPr>
            <w:tcW w:w="705" w:type="pct"/>
            <w:tcBorders>
              <w:left w:val="single" w:color="auto" w:sz="4" w:space="0"/>
            </w:tcBorders>
            <w:noWrap w:val="0"/>
            <w:vAlign w:val="center"/>
          </w:tcPr>
          <w:p w14:paraId="222826E1">
            <w:pPr>
              <w:jc w:val="center"/>
              <w:rPr>
                <w:rFonts w:hint="eastAsia" w:ascii="宋体" w:hAnsi="宋体" w:eastAsia="宋体" w:cs="宋体"/>
                <w:color w:val="auto"/>
                <w:sz w:val="21"/>
                <w:szCs w:val="21"/>
                <w:lang w:val="en-US" w:eastAsia="zh-CN"/>
              </w:rPr>
            </w:pPr>
          </w:p>
        </w:tc>
        <w:tc>
          <w:tcPr>
            <w:tcW w:w="379" w:type="pct"/>
            <w:tcBorders>
              <w:left w:val="single" w:color="auto" w:sz="4" w:space="0"/>
            </w:tcBorders>
            <w:noWrap w:val="0"/>
            <w:vAlign w:val="center"/>
          </w:tcPr>
          <w:p w14:paraId="54E58C80">
            <w:pPr>
              <w:jc w:val="center"/>
              <w:rPr>
                <w:rFonts w:hint="eastAsia" w:ascii="宋体" w:hAnsi="宋体" w:eastAsia="宋体" w:cs="宋体"/>
                <w:color w:val="auto"/>
                <w:sz w:val="21"/>
                <w:szCs w:val="21"/>
              </w:rPr>
            </w:pPr>
          </w:p>
        </w:tc>
        <w:tc>
          <w:tcPr>
            <w:tcW w:w="729" w:type="pct"/>
            <w:tcBorders>
              <w:left w:val="single" w:color="auto" w:sz="4" w:space="0"/>
            </w:tcBorders>
            <w:noWrap w:val="0"/>
            <w:vAlign w:val="center"/>
          </w:tcPr>
          <w:p w14:paraId="11651279">
            <w:pPr>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1</w:t>
            </w:r>
          </w:p>
        </w:tc>
        <w:tc>
          <w:tcPr>
            <w:tcW w:w="516" w:type="pct"/>
            <w:tcBorders>
              <w:left w:val="single" w:color="auto" w:sz="4" w:space="0"/>
            </w:tcBorders>
            <w:noWrap w:val="0"/>
            <w:vAlign w:val="center"/>
          </w:tcPr>
          <w:p w14:paraId="275847E6">
            <w:pPr>
              <w:jc w:val="center"/>
              <w:rPr>
                <w:rFonts w:hint="eastAsia" w:ascii="宋体" w:hAnsi="宋体" w:eastAsia="宋体" w:cs="宋体"/>
                <w:color w:val="auto"/>
                <w:sz w:val="21"/>
                <w:szCs w:val="21"/>
                <w:lang w:val="en-US" w:eastAsia="zh-CN"/>
              </w:rPr>
            </w:pPr>
          </w:p>
        </w:tc>
        <w:tc>
          <w:tcPr>
            <w:tcW w:w="655" w:type="pct"/>
            <w:tcBorders>
              <w:left w:val="single" w:color="auto" w:sz="4" w:space="0"/>
            </w:tcBorders>
            <w:noWrap w:val="0"/>
            <w:vAlign w:val="center"/>
          </w:tcPr>
          <w:p w14:paraId="07C01CA0">
            <w:pPr>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1</w:t>
            </w:r>
            <w:r>
              <w:rPr>
                <w:rFonts w:hint="eastAsia" w:ascii="宋体" w:hAnsi="宋体" w:eastAsia="宋体" w:cs="宋体"/>
                <w:color w:val="auto"/>
                <w:sz w:val="21"/>
                <w:szCs w:val="21"/>
                <w:lang w:val="en-US" w:eastAsia="zh-CN"/>
              </w:rPr>
              <w:t>000</w:t>
            </w:r>
            <w:r>
              <w:rPr>
                <w:rFonts w:hint="eastAsia" w:ascii="宋体" w:hAnsi="宋体" w:cs="宋体"/>
                <w:color w:val="auto"/>
                <w:sz w:val="21"/>
                <w:szCs w:val="21"/>
                <w:lang w:val="en-US" w:eastAsia="zh-CN"/>
              </w:rPr>
              <w:t>（元/</w:t>
            </w:r>
            <w:r>
              <w:rPr>
                <w:rFonts w:hint="eastAsia" w:ascii="宋体" w:hAnsi="宋体" w:eastAsia="宋体" w:cs="宋体"/>
                <w:color w:val="auto"/>
                <w:sz w:val="21"/>
                <w:szCs w:val="21"/>
                <w:lang w:val="en-US" w:eastAsia="zh-CN"/>
              </w:rPr>
              <w:t>月</w:t>
            </w:r>
            <w:r>
              <w:rPr>
                <w:rFonts w:hint="eastAsia" w:ascii="宋体" w:hAnsi="宋体" w:cs="宋体"/>
                <w:color w:val="auto"/>
                <w:sz w:val="21"/>
                <w:szCs w:val="21"/>
                <w:lang w:val="en-US" w:eastAsia="zh-CN"/>
              </w:rPr>
              <w:t>）</w:t>
            </w:r>
          </w:p>
        </w:tc>
        <w:tc>
          <w:tcPr>
            <w:tcW w:w="654" w:type="pct"/>
            <w:vMerge w:val="continue"/>
            <w:tcBorders>
              <w:left w:val="single" w:color="auto" w:sz="4" w:space="0"/>
            </w:tcBorders>
            <w:noWrap w:val="0"/>
            <w:vAlign w:val="center"/>
          </w:tcPr>
          <w:p w14:paraId="7310707E">
            <w:pPr>
              <w:jc w:val="center"/>
              <w:rPr>
                <w:rFonts w:hint="eastAsia" w:ascii="宋体" w:hAnsi="宋体" w:cs="宋体"/>
                <w:color w:val="auto"/>
                <w:sz w:val="21"/>
                <w:szCs w:val="21"/>
                <w:lang w:val="en-US" w:eastAsia="zh-CN"/>
              </w:rPr>
            </w:pPr>
          </w:p>
        </w:tc>
      </w:tr>
      <w:tr w14:paraId="0FD94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trPr>
        <w:tc>
          <w:tcPr>
            <w:tcW w:w="1360" w:type="pct"/>
            <w:noWrap w:val="0"/>
            <w:vAlign w:val="center"/>
          </w:tcPr>
          <w:p w14:paraId="19790E4E">
            <w:pPr>
              <w:keepNext w:val="0"/>
              <w:keepLines w:val="0"/>
              <w:widowControl/>
              <w:suppressLineNumbers w:val="0"/>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工作日网点超时及临时加班费</w:t>
            </w:r>
          </w:p>
          <w:p w14:paraId="406D34E1">
            <w:pPr>
              <w:keepNext w:val="0"/>
              <w:keepLines w:val="0"/>
              <w:widowControl/>
              <w:suppressLineNumbers w:val="0"/>
              <w:jc w:val="center"/>
              <w:textAlignment w:val="center"/>
              <w:rPr>
                <w:rFonts w:hint="eastAsia" w:ascii="宋体" w:hAnsi="宋体" w:eastAsia="宋体" w:cs="宋体"/>
                <w:i/>
                <w:color w:val="auto"/>
                <w:kern w:val="2"/>
                <w:sz w:val="21"/>
                <w:szCs w:val="21"/>
                <w:shd w:val="pct10" w:color="auto" w:fill="FFFFFF"/>
                <w:lang w:val="en-US" w:eastAsia="zh-CN" w:bidi="ar-SA"/>
              </w:rPr>
            </w:pPr>
            <w:r>
              <w:rPr>
                <w:rFonts w:hint="eastAsia" w:ascii="宋体" w:hAnsi="宋体" w:eastAsia="宋体" w:cs="宋体"/>
                <w:color w:val="auto"/>
                <w:kern w:val="0"/>
                <w:sz w:val="21"/>
                <w:szCs w:val="21"/>
                <w:lang w:bidi="ar"/>
              </w:rPr>
              <w:t>（具体以实际发生为准）</w:t>
            </w:r>
          </w:p>
        </w:tc>
        <w:tc>
          <w:tcPr>
            <w:tcW w:w="705" w:type="pct"/>
            <w:tcBorders>
              <w:left w:val="single" w:color="auto" w:sz="4" w:space="0"/>
            </w:tcBorders>
            <w:noWrap w:val="0"/>
            <w:vAlign w:val="center"/>
          </w:tcPr>
          <w:p w14:paraId="664792E5">
            <w:pPr>
              <w:jc w:val="center"/>
              <w:rPr>
                <w:rFonts w:hint="eastAsia" w:ascii="宋体" w:hAnsi="宋体" w:eastAsia="宋体" w:cs="宋体"/>
                <w:color w:val="auto"/>
                <w:sz w:val="21"/>
                <w:szCs w:val="21"/>
              </w:rPr>
            </w:pPr>
          </w:p>
        </w:tc>
        <w:tc>
          <w:tcPr>
            <w:tcW w:w="379" w:type="pct"/>
            <w:tcBorders>
              <w:left w:val="single" w:color="auto" w:sz="4" w:space="0"/>
            </w:tcBorders>
            <w:noWrap w:val="0"/>
            <w:vAlign w:val="center"/>
          </w:tcPr>
          <w:p w14:paraId="0769394D">
            <w:pPr>
              <w:jc w:val="center"/>
              <w:rPr>
                <w:rFonts w:hint="eastAsia" w:ascii="宋体" w:hAnsi="宋体" w:eastAsia="宋体" w:cs="宋体"/>
                <w:color w:val="auto"/>
                <w:sz w:val="21"/>
                <w:szCs w:val="21"/>
              </w:rPr>
            </w:pPr>
          </w:p>
        </w:tc>
        <w:tc>
          <w:tcPr>
            <w:tcW w:w="729" w:type="pct"/>
            <w:tcBorders>
              <w:left w:val="single" w:color="auto" w:sz="4" w:space="0"/>
            </w:tcBorders>
            <w:noWrap w:val="0"/>
            <w:vAlign w:val="center"/>
          </w:tcPr>
          <w:p w14:paraId="583380BE">
            <w:pPr>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预估35587小时</w:t>
            </w:r>
          </w:p>
        </w:tc>
        <w:tc>
          <w:tcPr>
            <w:tcW w:w="516" w:type="pct"/>
            <w:tcBorders>
              <w:left w:val="single" w:color="auto" w:sz="4" w:space="0"/>
            </w:tcBorders>
            <w:noWrap w:val="0"/>
            <w:vAlign w:val="center"/>
          </w:tcPr>
          <w:p w14:paraId="0BF850E1">
            <w:pPr>
              <w:jc w:val="center"/>
              <w:rPr>
                <w:rFonts w:hint="eastAsia" w:ascii="宋体" w:hAnsi="宋体" w:eastAsia="宋体" w:cs="宋体"/>
                <w:color w:val="auto"/>
                <w:sz w:val="21"/>
                <w:szCs w:val="21"/>
              </w:rPr>
            </w:pPr>
          </w:p>
        </w:tc>
        <w:tc>
          <w:tcPr>
            <w:tcW w:w="655" w:type="pct"/>
            <w:tcBorders>
              <w:left w:val="single" w:color="auto" w:sz="4" w:space="0"/>
            </w:tcBorders>
            <w:noWrap w:val="0"/>
            <w:vAlign w:val="center"/>
          </w:tcPr>
          <w:p w14:paraId="073E6353">
            <w:pPr>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21.72（元/时）</w:t>
            </w:r>
          </w:p>
        </w:tc>
        <w:tc>
          <w:tcPr>
            <w:tcW w:w="654" w:type="pct"/>
            <w:vMerge w:val="continue"/>
            <w:tcBorders>
              <w:left w:val="single" w:color="auto" w:sz="4" w:space="0"/>
            </w:tcBorders>
            <w:noWrap w:val="0"/>
            <w:vAlign w:val="center"/>
          </w:tcPr>
          <w:p w14:paraId="3D95F7FB">
            <w:pPr>
              <w:jc w:val="center"/>
              <w:rPr>
                <w:rFonts w:hint="eastAsia" w:ascii="宋体" w:hAnsi="宋体" w:cs="宋体"/>
                <w:color w:val="auto"/>
                <w:sz w:val="21"/>
                <w:szCs w:val="21"/>
                <w:lang w:val="en-US" w:eastAsia="zh-CN"/>
              </w:rPr>
            </w:pPr>
          </w:p>
        </w:tc>
      </w:tr>
      <w:tr w14:paraId="276F6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trPr>
        <w:tc>
          <w:tcPr>
            <w:tcW w:w="1360" w:type="pct"/>
            <w:noWrap w:val="0"/>
            <w:vAlign w:val="center"/>
          </w:tcPr>
          <w:p w14:paraId="23507A74">
            <w:pPr>
              <w:keepNext w:val="0"/>
              <w:keepLines w:val="0"/>
              <w:widowControl/>
              <w:suppressLineNumbers w:val="0"/>
              <w:jc w:val="center"/>
              <w:textAlignment w:val="center"/>
              <w:rPr>
                <w:rFonts w:hint="eastAsia" w:ascii="宋体" w:hAnsi="宋体" w:eastAsia="宋体" w:cs="宋体"/>
                <w:i/>
                <w:color w:val="auto"/>
                <w:kern w:val="2"/>
                <w:sz w:val="21"/>
                <w:szCs w:val="21"/>
                <w:shd w:val="pct10" w:color="auto" w:fill="FFFFFF"/>
                <w:lang w:val="en-US" w:eastAsia="zh-CN" w:bidi="ar-SA"/>
              </w:rPr>
            </w:pPr>
            <w:r>
              <w:rPr>
                <w:rFonts w:hint="eastAsia" w:ascii="宋体" w:hAnsi="宋体" w:eastAsia="宋体" w:cs="宋体"/>
                <w:i w:val="0"/>
                <w:iCs w:val="0"/>
                <w:color w:val="auto"/>
                <w:sz w:val="21"/>
                <w:szCs w:val="21"/>
                <w:u w:val="none"/>
              </w:rPr>
              <w:t>临时应急处突人员费用</w:t>
            </w:r>
          </w:p>
        </w:tc>
        <w:tc>
          <w:tcPr>
            <w:tcW w:w="705" w:type="pct"/>
            <w:tcBorders>
              <w:left w:val="single" w:color="auto" w:sz="4" w:space="0"/>
            </w:tcBorders>
            <w:noWrap w:val="0"/>
            <w:vAlign w:val="center"/>
          </w:tcPr>
          <w:p w14:paraId="041791A7">
            <w:pPr>
              <w:jc w:val="center"/>
              <w:rPr>
                <w:rFonts w:hint="eastAsia" w:ascii="宋体" w:hAnsi="宋体" w:eastAsia="宋体" w:cs="宋体"/>
                <w:color w:val="auto"/>
                <w:sz w:val="21"/>
                <w:szCs w:val="21"/>
              </w:rPr>
            </w:pPr>
          </w:p>
        </w:tc>
        <w:tc>
          <w:tcPr>
            <w:tcW w:w="379" w:type="pct"/>
            <w:tcBorders>
              <w:left w:val="single" w:color="auto" w:sz="4" w:space="0"/>
            </w:tcBorders>
            <w:noWrap w:val="0"/>
            <w:vAlign w:val="center"/>
          </w:tcPr>
          <w:p w14:paraId="3EBCED5B">
            <w:pPr>
              <w:jc w:val="center"/>
              <w:rPr>
                <w:rFonts w:hint="eastAsia" w:ascii="宋体" w:hAnsi="宋体" w:eastAsia="宋体" w:cs="宋体"/>
                <w:color w:val="auto"/>
                <w:sz w:val="21"/>
                <w:szCs w:val="21"/>
              </w:rPr>
            </w:pPr>
          </w:p>
        </w:tc>
        <w:tc>
          <w:tcPr>
            <w:tcW w:w="729" w:type="pct"/>
            <w:tcBorders>
              <w:left w:val="single" w:color="auto" w:sz="4" w:space="0"/>
            </w:tcBorders>
            <w:noWrap w:val="0"/>
            <w:vAlign w:val="center"/>
          </w:tcPr>
          <w:p w14:paraId="3583C89D">
            <w:pPr>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预估384人次</w:t>
            </w:r>
          </w:p>
        </w:tc>
        <w:tc>
          <w:tcPr>
            <w:tcW w:w="516" w:type="pct"/>
            <w:tcBorders>
              <w:left w:val="single" w:color="auto" w:sz="4" w:space="0"/>
            </w:tcBorders>
            <w:noWrap w:val="0"/>
            <w:vAlign w:val="center"/>
          </w:tcPr>
          <w:p w14:paraId="4F0931DC">
            <w:pPr>
              <w:jc w:val="center"/>
              <w:rPr>
                <w:rFonts w:hint="eastAsia" w:ascii="宋体" w:hAnsi="宋体" w:eastAsia="宋体" w:cs="宋体"/>
                <w:color w:val="auto"/>
                <w:sz w:val="21"/>
                <w:szCs w:val="21"/>
              </w:rPr>
            </w:pPr>
          </w:p>
        </w:tc>
        <w:tc>
          <w:tcPr>
            <w:tcW w:w="655" w:type="pct"/>
            <w:tcBorders>
              <w:left w:val="single" w:color="auto" w:sz="4" w:space="0"/>
            </w:tcBorders>
            <w:noWrap w:val="0"/>
            <w:vAlign w:val="center"/>
          </w:tcPr>
          <w:p w14:paraId="5416A828">
            <w:pPr>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800</w:t>
            </w:r>
            <w:r>
              <w:rPr>
                <w:rFonts w:hint="eastAsia" w:ascii="宋体" w:hAnsi="宋体" w:eastAsia="宋体" w:cs="宋体"/>
                <w:color w:val="auto"/>
                <w:sz w:val="21"/>
                <w:szCs w:val="21"/>
                <w:lang w:val="en-US" w:eastAsia="zh-CN"/>
              </w:rPr>
              <w:t>元</w:t>
            </w:r>
            <w:r>
              <w:rPr>
                <w:rFonts w:hint="eastAsia" w:ascii="宋体" w:hAnsi="宋体" w:cs="宋体"/>
                <w:color w:val="auto"/>
                <w:sz w:val="21"/>
                <w:szCs w:val="21"/>
                <w:lang w:val="en-US" w:eastAsia="zh-CN"/>
              </w:rPr>
              <w:t>/人次</w:t>
            </w:r>
          </w:p>
        </w:tc>
        <w:tc>
          <w:tcPr>
            <w:tcW w:w="654" w:type="pct"/>
            <w:vMerge w:val="continue"/>
            <w:tcBorders>
              <w:left w:val="single" w:color="auto" w:sz="4" w:space="0"/>
            </w:tcBorders>
            <w:noWrap w:val="0"/>
            <w:vAlign w:val="center"/>
          </w:tcPr>
          <w:p w14:paraId="78409CB6">
            <w:pPr>
              <w:jc w:val="center"/>
              <w:rPr>
                <w:rFonts w:hint="eastAsia" w:ascii="宋体" w:hAnsi="宋体" w:cs="宋体"/>
                <w:color w:val="auto"/>
                <w:sz w:val="21"/>
                <w:szCs w:val="21"/>
                <w:lang w:val="en-US" w:eastAsia="zh-CN"/>
              </w:rPr>
            </w:pPr>
          </w:p>
        </w:tc>
      </w:tr>
      <w:tr w14:paraId="30B28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trPr>
        <w:tc>
          <w:tcPr>
            <w:tcW w:w="1360" w:type="pct"/>
            <w:noWrap w:val="0"/>
            <w:vAlign w:val="center"/>
          </w:tcPr>
          <w:p w14:paraId="0C6CA2D9">
            <w:pPr>
              <w:keepNext w:val="0"/>
              <w:keepLines w:val="0"/>
              <w:widowControl/>
              <w:suppressLineNumbers w:val="0"/>
              <w:jc w:val="center"/>
              <w:textAlignment w:val="center"/>
              <w:rPr>
                <w:rFonts w:hint="eastAsia" w:ascii="宋体" w:hAnsi="宋体" w:eastAsia="宋体" w:cs="宋体"/>
                <w:i/>
                <w:color w:val="auto"/>
                <w:sz w:val="21"/>
                <w:szCs w:val="21"/>
                <w:shd w:val="pct10" w:color="auto" w:fill="FFFFFF"/>
              </w:rPr>
            </w:pPr>
            <w:r>
              <w:rPr>
                <w:rFonts w:hint="eastAsia" w:ascii="宋体" w:hAnsi="宋体" w:eastAsia="宋体" w:cs="宋体"/>
                <w:i w:val="0"/>
                <w:iCs w:val="0"/>
                <w:color w:val="auto"/>
                <w:sz w:val="21"/>
                <w:szCs w:val="21"/>
                <w:u w:val="none"/>
                <w:lang w:val="en-US" w:eastAsia="zh-CN"/>
              </w:rPr>
              <w:t>合计</w:t>
            </w:r>
          </w:p>
        </w:tc>
        <w:tc>
          <w:tcPr>
            <w:tcW w:w="2985" w:type="pct"/>
            <w:gridSpan w:val="5"/>
            <w:tcBorders>
              <w:left w:val="single" w:color="auto" w:sz="4" w:space="0"/>
            </w:tcBorders>
            <w:noWrap w:val="0"/>
            <w:vAlign w:val="center"/>
          </w:tcPr>
          <w:p w14:paraId="46A5BF92">
            <w:pPr>
              <w:jc w:val="center"/>
              <w:rPr>
                <w:rFonts w:hint="eastAsia" w:ascii="宋体" w:hAnsi="宋体" w:eastAsia="宋体" w:cs="宋体"/>
                <w:color w:val="auto"/>
                <w:sz w:val="21"/>
                <w:szCs w:val="21"/>
              </w:rPr>
            </w:pPr>
          </w:p>
        </w:tc>
        <w:tc>
          <w:tcPr>
            <w:tcW w:w="654" w:type="pct"/>
            <w:vMerge w:val="continue"/>
            <w:tcBorders>
              <w:left w:val="single" w:color="auto" w:sz="4" w:space="0"/>
            </w:tcBorders>
            <w:noWrap w:val="0"/>
            <w:vAlign w:val="center"/>
          </w:tcPr>
          <w:p w14:paraId="30D710DA">
            <w:pPr>
              <w:jc w:val="center"/>
              <w:rPr>
                <w:rFonts w:hint="eastAsia" w:ascii="宋体" w:hAnsi="宋体" w:eastAsia="宋体" w:cs="宋体"/>
                <w:color w:val="auto"/>
                <w:sz w:val="21"/>
                <w:szCs w:val="21"/>
              </w:rPr>
            </w:pPr>
          </w:p>
        </w:tc>
      </w:tr>
    </w:tbl>
    <w:p w14:paraId="42F2A3EE">
      <w:pPr>
        <w:adjustRightInd w:val="0"/>
        <w:snapToGrid w:val="0"/>
        <w:spacing w:line="300" w:lineRule="auto"/>
        <w:rPr>
          <w:snapToGrid w:val="0"/>
          <w:kern w:val="0"/>
        </w:rPr>
      </w:pPr>
    </w:p>
    <w:p w14:paraId="1D5287CF">
      <w:pPr>
        <w:spacing w:beforeLines="50" w:afterLines="50"/>
        <w:rPr>
          <w:rFonts w:ascii="宋体" w:hAnsi="宋体"/>
          <w:szCs w:val="21"/>
        </w:rPr>
      </w:pPr>
      <w:r>
        <w:rPr>
          <w:rFonts w:hint="eastAsia" w:ascii="宋体" w:hAnsi="宋体"/>
          <w:szCs w:val="21"/>
        </w:rPr>
        <w:t>备注：1、</w:t>
      </w:r>
      <w:r>
        <w:rPr>
          <w:rFonts w:hint="eastAsia" w:ascii="宋体" w:hAnsi="宋体"/>
          <w:bCs/>
          <w:szCs w:val="21"/>
        </w:rPr>
        <w:t>本表格仅为指导性范本，供应商可根据项目具体情况对各分项内容进行调整。</w:t>
      </w:r>
    </w:p>
    <w:p w14:paraId="557DD1AD">
      <w:pPr>
        <w:adjustRightInd w:val="0"/>
        <w:spacing w:beforeLines="50" w:afterLines="50"/>
        <w:jc w:val="left"/>
        <w:rPr>
          <w:snapToGrid w:val="0"/>
          <w:kern w:val="0"/>
          <w:szCs w:val="21"/>
        </w:rPr>
      </w:pPr>
      <w:r>
        <w:rPr>
          <w:rFonts w:hint="eastAsia" w:ascii="宋体" w:hAnsi="宋体"/>
          <w:szCs w:val="21"/>
        </w:rPr>
        <w:t xml:space="preserve">      2、</w:t>
      </w:r>
      <w:r>
        <w:rPr>
          <w:rFonts w:hint="eastAsia" w:asciiTheme="minorEastAsia" w:hAnsiTheme="minorEastAsia" w:eastAsiaTheme="minorEastAsia"/>
        </w:rPr>
        <w:t>开标一览表中的投标</w:t>
      </w:r>
      <w:r>
        <w:rPr>
          <w:rFonts w:hint="eastAsia" w:eastAsiaTheme="minorEastAsia"/>
          <w:snapToGrid w:val="0"/>
          <w:kern w:val="0"/>
          <w:lang w:val="en-US" w:eastAsia="zh-CN"/>
        </w:rPr>
        <w:t>报</w:t>
      </w:r>
      <w:r>
        <w:rPr>
          <w:rFonts w:hint="eastAsia" w:asciiTheme="minorEastAsia" w:hAnsiTheme="minorEastAsia" w:eastAsiaTheme="minorEastAsia"/>
        </w:rPr>
        <w:t>价应与本表中的报价</w:t>
      </w:r>
      <w:r>
        <w:rPr>
          <w:rFonts w:hint="eastAsia" w:asciiTheme="minorEastAsia" w:hAnsiTheme="minorEastAsia" w:eastAsiaTheme="minorEastAsia"/>
          <w:lang w:val="en-US" w:eastAsia="zh-CN"/>
        </w:rPr>
        <w:t>合计</w:t>
      </w:r>
      <w:r>
        <w:rPr>
          <w:rFonts w:hint="eastAsia" w:asciiTheme="minorEastAsia" w:hAnsiTheme="minorEastAsia" w:eastAsiaTheme="minorEastAsia"/>
        </w:rPr>
        <w:t>金额一致</w:t>
      </w:r>
      <w:r>
        <w:rPr>
          <w:rFonts w:hint="eastAsia" w:ascii="宋体" w:hAnsi="宋体"/>
          <w:szCs w:val="21"/>
        </w:rPr>
        <w:t>。</w:t>
      </w:r>
    </w:p>
    <w:p w14:paraId="23BADA4D">
      <w:pPr>
        <w:adjustRightInd w:val="0"/>
        <w:snapToGrid w:val="0"/>
        <w:spacing w:line="300" w:lineRule="auto"/>
        <w:rPr>
          <w:snapToGrid w:val="0"/>
          <w:kern w:val="0"/>
        </w:rPr>
      </w:pPr>
    </w:p>
    <w:p w14:paraId="0061AA98">
      <w:pPr>
        <w:adjustRightInd w:val="0"/>
        <w:snapToGrid w:val="0"/>
        <w:spacing w:line="300" w:lineRule="auto"/>
        <w:rPr>
          <w:snapToGrid w:val="0"/>
          <w:kern w:val="0"/>
        </w:rPr>
      </w:pPr>
    </w:p>
    <w:p w14:paraId="3F317185">
      <w:pPr>
        <w:adjustRightInd w:val="0"/>
        <w:snapToGrid w:val="0"/>
        <w:spacing w:line="300" w:lineRule="auto"/>
        <w:rPr>
          <w:snapToGrid w:val="0"/>
          <w:kern w:val="0"/>
        </w:rPr>
      </w:pPr>
    </w:p>
    <w:p w14:paraId="17C2C9B5">
      <w:pPr>
        <w:adjustRightInd w:val="0"/>
        <w:snapToGrid w:val="0"/>
        <w:spacing w:line="300" w:lineRule="auto"/>
        <w:rPr>
          <w:snapToGrid w:val="0"/>
          <w:kern w:val="0"/>
        </w:rPr>
      </w:pPr>
      <w:r>
        <w:rPr>
          <w:rFonts w:hint="eastAsia"/>
          <w:snapToGrid w:val="0"/>
          <w:kern w:val="0"/>
        </w:rPr>
        <w:t>投标单位：（盖章）</w:t>
      </w:r>
    </w:p>
    <w:p w14:paraId="4767E078">
      <w:pPr>
        <w:adjustRightInd w:val="0"/>
        <w:snapToGrid w:val="0"/>
        <w:spacing w:line="300" w:lineRule="auto"/>
        <w:rPr>
          <w:snapToGrid w:val="0"/>
          <w:kern w:val="0"/>
        </w:rPr>
      </w:pPr>
    </w:p>
    <w:p w14:paraId="7DD60827">
      <w:pPr>
        <w:adjustRightInd w:val="0"/>
        <w:snapToGrid w:val="0"/>
        <w:spacing w:line="300" w:lineRule="auto"/>
        <w:rPr>
          <w:snapToGrid w:val="0"/>
          <w:kern w:val="0"/>
        </w:rPr>
      </w:pPr>
    </w:p>
    <w:p w14:paraId="51F83CB0">
      <w:pPr>
        <w:adjustRightInd w:val="0"/>
        <w:snapToGrid w:val="0"/>
        <w:spacing w:line="300" w:lineRule="auto"/>
        <w:rPr>
          <w:snapToGrid w:val="0"/>
          <w:kern w:val="0"/>
        </w:rPr>
      </w:pPr>
      <w:r>
        <w:rPr>
          <w:rFonts w:hint="eastAsia"/>
          <w:snapToGrid w:val="0"/>
          <w:kern w:val="0"/>
        </w:rPr>
        <w:t>法定代表人或其授权代表</w:t>
      </w:r>
      <w:r>
        <w:rPr>
          <w:rFonts w:hint="eastAsia"/>
        </w:rPr>
        <w:t>：</w:t>
      </w:r>
      <w:r>
        <w:rPr>
          <w:rFonts w:hint="eastAsia"/>
          <w:snapToGrid w:val="0"/>
          <w:kern w:val="0"/>
        </w:rPr>
        <w:t>（签字或盖章）</w:t>
      </w:r>
    </w:p>
    <w:p w14:paraId="35EF2851">
      <w:pPr>
        <w:adjustRightInd w:val="0"/>
        <w:snapToGrid w:val="0"/>
        <w:spacing w:line="300" w:lineRule="auto"/>
        <w:rPr>
          <w:snapToGrid w:val="0"/>
          <w:kern w:val="0"/>
        </w:rPr>
      </w:pPr>
    </w:p>
    <w:p w14:paraId="7EB55DFF">
      <w:pPr>
        <w:adjustRightInd w:val="0"/>
        <w:snapToGrid w:val="0"/>
        <w:spacing w:line="300" w:lineRule="auto"/>
        <w:rPr>
          <w:snapToGrid w:val="0"/>
          <w:kern w:val="0"/>
        </w:rPr>
      </w:pPr>
      <w:r>
        <w:rPr>
          <w:rFonts w:hint="eastAsia"/>
          <w:snapToGrid w:val="0"/>
          <w:kern w:val="0"/>
        </w:rPr>
        <w:t xml:space="preserve">                                                    年     月     日</w:t>
      </w:r>
    </w:p>
    <w:p w14:paraId="79311D99">
      <w:pPr>
        <w:pStyle w:val="5"/>
        <w:jc w:val="center"/>
        <w:rPr>
          <w:rFonts w:ascii="宋体" w:hAnsi="宋体"/>
          <w:color w:val="000000"/>
          <w:sz w:val="28"/>
        </w:rPr>
      </w:pPr>
      <w:r>
        <w:br w:type="page"/>
      </w:r>
      <w:bookmarkStart w:id="34" w:name="q17"/>
      <w:bookmarkEnd w:id="34"/>
      <w:bookmarkStart w:id="35" w:name="_Toc437335980"/>
      <w:r>
        <w:rPr>
          <w:rFonts w:hint="eastAsia" w:ascii="宋体" w:hAnsi="宋体"/>
          <w:color w:val="000000"/>
          <w:sz w:val="28"/>
        </w:rPr>
        <w:t xml:space="preserve">格式5  </w:t>
      </w:r>
      <w:bookmarkEnd w:id="35"/>
      <w:r>
        <w:rPr>
          <w:rFonts w:hint="eastAsia" w:ascii="宋体" w:hAnsi="宋体"/>
          <w:color w:val="000000"/>
          <w:sz w:val="28"/>
        </w:rPr>
        <w:t>服务方案</w:t>
      </w:r>
    </w:p>
    <w:p w14:paraId="1FD7E2F5">
      <w:pPr>
        <w:snapToGrid w:val="0"/>
        <w:spacing w:line="360" w:lineRule="auto"/>
        <w:rPr>
          <w:rFonts w:ascii="宋体" w:hAnsi="宋体"/>
        </w:rPr>
      </w:pPr>
    </w:p>
    <w:p w14:paraId="5CF0DE36">
      <w:pPr>
        <w:spacing w:line="400" w:lineRule="exact"/>
        <w:ind w:firstLine="422" w:firstLineChars="200"/>
        <w:rPr>
          <w:rFonts w:ascii="宋体" w:hAnsi="宋体"/>
          <w:b/>
          <w:szCs w:val="21"/>
        </w:rPr>
      </w:pPr>
      <w:r>
        <w:rPr>
          <w:rFonts w:hint="eastAsia" w:ascii="宋体" w:hAnsi="宋体"/>
          <w:b/>
          <w:szCs w:val="21"/>
        </w:rPr>
        <w:t>本部分内容是投标人根据项目需求对其投标服务方案的详细描述，主要包括服务方案及拟投入本项目的人员配置等，投标单位自主编写，但应包含下列内容：</w:t>
      </w:r>
    </w:p>
    <w:p w14:paraId="6AA4B930">
      <w:pPr>
        <w:spacing w:line="400" w:lineRule="exact"/>
        <w:ind w:firstLine="420" w:firstLineChars="200"/>
        <w:rPr>
          <w:rFonts w:ascii="宋体" w:hAnsi="宋体"/>
          <w:szCs w:val="21"/>
        </w:rPr>
      </w:pPr>
    </w:p>
    <w:p w14:paraId="14E31F92">
      <w:pPr>
        <w:spacing w:line="360" w:lineRule="auto"/>
        <w:ind w:firstLine="420" w:firstLineChars="200"/>
        <w:rPr>
          <w:rFonts w:ascii="宋体" w:hAnsi="宋体"/>
          <w:szCs w:val="21"/>
        </w:rPr>
      </w:pPr>
      <w:r>
        <w:rPr>
          <w:rFonts w:hint="eastAsia" w:ascii="宋体" w:hAnsi="宋体"/>
          <w:szCs w:val="21"/>
        </w:rPr>
        <w:t>1、</w:t>
      </w:r>
      <w:r>
        <w:rPr>
          <w:rFonts w:hint="eastAsia" w:ascii="宋体" w:hAnsi="宋体" w:cs="宋体"/>
          <w:szCs w:val="21"/>
        </w:rPr>
        <w:t>总资产</w:t>
      </w:r>
    </w:p>
    <w:p w14:paraId="6C51F6CC">
      <w:pPr>
        <w:spacing w:line="360" w:lineRule="auto"/>
        <w:ind w:firstLine="420" w:firstLineChars="200"/>
        <w:rPr>
          <w:rFonts w:ascii="宋体" w:hAnsi="宋体" w:cs="宋体"/>
          <w:szCs w:val="21"/>
        </w:rPr>
      </w:pPr>
      <w:r>
        <w:rPr>
          <w:rFonts w:hint="eastAsia" w:ascii="宋体" w:hAnsi="宋体"/>
          <w:szCs w:val="21"/>
        </w:rPr>
        <w:t>2、企业营收</w:t>
      </w:r>
    </w:p>
    <w:p w14:paraId="678253AF">
      <w:pPr>
        <w:spacing w:line="360" w:lineRule="auto"/>
        <w:ind w:firstLine="420" w:firstLineChars="200"/>
        <w:rPr>
          <w:rFonts w:ascii="宋体" w:hAnsi="宋体" w:cs="宋体"/>
          <w:szCs w:val="21"/>
        </w:rPr>
      </w:pPr>
      <w:r>
        <w:rPr>
          <w:rFonts w:hint="eastAsia" w:ascii="宋体" w:hAnsi="宋体" w:cs="宋体"/>
          <w:szCs w:val="21"/>
        </w:rPr>
        <w:t>3、</w:t>
      </w:r>
      <w:r>
        <w:rPr>
          <w:rFonts w:hint="eastAsia" w:ascii="宋体" w:hAnsi="宋体"/>
          <w:szCs w:val="21"/>
        </w:rPr>
        <w:t>企业利润</w:t>
      </w:r>
    </w:p>
    <w:p w14:paraId="74A83463">
      <w:pPr>
        <w:spacing w:line="360" w:lineRule="auto"/>
        <w:ind w:firstLine="420" w:firstLineChars="200"/>
        <w:rPr>
          <w:rFonts w:ascii="宋体" w:hAnsi="宋体" w:cs="宋体"/>
          <w:szCs w:val="21"/>
        </w:rPr>
      </w:pPr>
      <w:r>
        <w:rPr>
          <w:rFonts w:hint="eastAsia" w:ascii="宋体" w:hAnsi="宋体" w:cs="宋体"/>
          <w:szCs w:val="21"/>
        </w:rPr>
        <w:t>4、</w:t>
      </w:r>
      <w:r>
        <w:rPr>
          <w:rFonts w:hint="eastAsia" w:ascii="宋体" w:hAnsi="宋体"/>
          <w:szCs w:val="21"/>
        </w:rPr>
        <w:t>绿色运营</w:t>
      </w:r>
    </w:p>
    <w:p w14:paraId="08CD521B">
      <w:pPr>
        <w:spacing w:line="360" w:lineRule="auto"/>
        <w:ind w:firstLine="420" w:firstLineChars="200"/>
        <w:rPr>
          <w:rFonts w:hint="eastAsia" w:ascii="宋体" w:hAnsi="宋体"/>
          <w:szCs w:val="21"/>
        </w:rPr>
      </w:pPr>
      <w:r>
        <w:rPr>
          <w:rFonts w:hint="eastAsia" w:ascii="宋体" w:hAnsi="宋体"/>
          <w:szCs w:val="21"/>
        </w:rPr>
        <w:t>5、获得奖项</w:t>
      </w:r>
    </w:p>
    <w:p w14:paraId="5474B83E">
      <w:pPr>
        <w:spacing w:line="360" w:lineRule="auto"/>
        <w:ind w:firstLine="420" w:firstLineChars="200"/>
        <w:rPr>
          <w:rFonts w:hint="eastAsia" w:ascii="宋体" w:hAnsi="宋体"/>
          <w:szCs w:val="21"/>
        </w:rPr>
      </w:pPr>
      <w:r>
        <w:rPr>
          <w:rFonts w:hint="eastAsia" w:ascii="宋体" w:hAnsi="宋体"/>
          <w:szCs w:val="21"/>
        </w:rPr>
        <w:t>6、人员规模</w:t>
      </w:r>
    </w:p>
    <w:p w14:paraId="77EF48A2">
      <w:pPr>
        <w:spacing w:line="360" w:lineRule="auto"/>
        <w:ind w:firstLine="420" w:firstLineChars="200"/>
        <w:rPr>
          <w:rFonts w:hint="eastAsia" w:ascii="宋体" w:hAnsi="宋体"/>
          <w:szCs w:val="21"/>
        </w:rPr>
      </w:pPr>
      <w:r>
        <w:rPr>
          <w:rFonts w:hint="eastAsia" w:ascii="宋体" w:hAnsi="宋体"/>
          <w:szCs w:val="21"/>
          <w:lang w:val="en-US" w:eastAsia="zh-CN"/>
        </w:rPr>
        <w:t>7</w:t>
      </w:r>
      <w:r>
        <w:rPr>
          <w:rFonts w:hint="eastAsia" w:ascii="宋体" w:hAnsi="宋体"/>
          <w:szCs w:val="21"/>
        </w:rPr>
        <w:t>、业绩情况</w:t>
      </w:r>
    </w:p>
    <w:p w14:paraId="2FFD2042">
      <w:pPr>
        <w:spacing w:line="360" w:lineRule="auto"/>
        <w:ind w:firstLine="420" w:firstLineChars="200"/>
        <w:rPr>
          <w:rFonts w:ascii="宋体" w:hAnsi="宋体"/>
          <w:szCs w:val="21"/>
        </w:rPr>
      </w:pPr>
      <w:r>
        <w:rPr>
          <w:rFonts w:hint="eastAsia" w:ascii="宋体" w:hAnsi="宋体"/>
          <w:szCs w:val="21"/>
          <w:lang w:val="en-US" w:eastAsia="zh-CN"/>
        </w:rPr>
        <w:t>8、</w:t>
      </w:r>
      <w:r>
        <w:rPr>
          <w:rFonts w:hint="eastAsia" w:ascii="宋体" w:hAnsi="宋体"/>
          <w:szCs w:val="21"/>
        </w:rPr>
        <w:t>持证保安员或保安师配备情况</w:t>
      </w:r>
    </w:p>
    <w:p w14:paraId="505587E3">
      <w:pPr>
        <w:spacing w:line="360" w:lineRule="auto"/>
        <w:ind w:left="420"/>
        <w:rPr>
          <w:rFonts w:hint="eastAsia" w:ascii="宋体" w:hAnsi="宋体"/>
          <w:bCs/>
        </w:rPr>
      </w:pPr>
      <w:r>
        <w:rPr>
          <w:rFonts w:hint="eastAsia" w:ascii="宋体" w:hAnsi="宋体"/>
          <w:bCs/>
          <w:lang w:val="en-US" w:eastAsia="zh-CN"/>
        </w:rPr>
        <w:t>9</w:t>
      </w:r>
      <w:r>
        <w:rPr>
          <w:rFonts w:hint="eastAsia" w:ascii="宋体" w:hAnsi="宋体"/>
          <w:bCs/>
        </w:rPr>
        <w:t>、项目经理情况</w:t>
      </w:r>
    </w:p>
    <w:p w14:paraId="265456B6">
      <w:pPr>
        <w:spacing w:line="360" w:lineRule="auto"/>
        <w:ind w:left="420"/>
        <w:rPr>
          <w:rFonts w:hint="eastAsia" w:ascii="宋体" w:hAnsi="宋体"/>
          <w:bCs/>
          <w:lang w:val="en-US" w:eastAsia="zh-CN"/>
        </w:rPr>
      </w:pPr>
      <w:r>
        <w:rPr>
          <w:rFonts w:hint="eastAsia" w:ascii="宋体" w:hAnsi="宋体"/>
          <w:bCs/>
          <w:lang w:val="en-US" w:eastAsia="zh-CN"/>
        </w:rPr>
        <w:t>10、服务方案</w:t>
      </w:r>
    </w:p>
    <w:p w14:paraId="0CBB2BD7">
      <w:pPr>
        <w:spacing w:line="360" w:lineRule="auto"/>
        <w:ind w:left="420"/>
        <w:rPr>
          <w:rFonts w:hint="eastAsia" w:ascii="宋体" w:hAnsi="宋体"/>
          <w:bCs/>
          <w:lang w:val="en-US" w:eastAsia="zh-CN"/>
        </w:rPr>
      </w:pPr>
      <w:r>
        <w:rPr>
          <w:rFonts w:hint="eastAsia" w:ascii="宋体" w:hAnsi="宋体"/>
          <w:bCs/>
          <w:lang w:val="en-US" w:eastAsia="zh-CN"/>
        </w:rPr>
        <w:t>11、应急预案</w:t>
      </w:r>
    </w:p>
    <w:p w14:paraId="6CAF50A6">
      <w:pPr>
        <w:spacing w:line="360" w:lineRule="auto"/>
        <w:ind w:left="420"/>
        <w:rPr>
          <w:rFonts w:hint="eastAsia" w:ascii="宋体" w:hAnsi="宋体"/>
          <w:bCs/>
          <w:lang w:val="en-US" w:eastAsia="zh-CN"/>
        </w:rPr>
      </w:pPr>
      <w:r>
        <w:rPr>
          <w:rFonts w:hint="eastAsia" w:ascii="宋体" w:hAnsi="宋体"/>
          <w:bCs/>
          <w:lang w:val="en-US" w:eastAsia="zh-CN"/>
        </w:rPr>
        <w:t>12、人员管理方案</w:t>
      </w:r>
    </w:p>
    <w:p w14:paraId="2601575A">
      <w:pPr>
        <w:spacing w:line="360" w:lineRule="auto"/>
        <w:ind w:left="420"/>
        <w:rPr>
          <w:rFonts w:ascii="宋体" w:hAnsi="宋体"/>
          <w:bCs/>
        </w:rPr>
      </w:pPr>
      <w:r>
        <w:rPr>
          <w:rFonts w:hint="eastAsia" w:ascii="宋体" w:hAnsi="宋体"/>
          <w:bCs/>
          <w:lang w:val="en-US" w:eastAsia="zh-CN"/>
        </w:rPr>
        <w:t>13、</w:t>
      </w:r>
      <w:r>
        <w:rPr>
          <w:rFonts w:hint="eastAsia" w:ascii="宋体" w:hAnsi="宋体"/>
          <w:bCs/>
        </w:rPr>
        <w:t>投标人认为必要的其他方案</w:t>
      </w:r>
    </w:p>
    <w:p w14:paraId="6A4D99C9">
      <w:pPr>
        <w:adjustRightInd w:val="0"/>
        <w:snapToGrid w:val="0"/>
        <w:spacing w:line="360" w:lineRule="auto"/>
      </w:pPr>
    </w:p>
    <w:p w14:paraId="380A120E">
      <w:pPr>
        <w:adjustRightInd w:val="0"/>
        <w:snapToGrid w:val="0"/>
        <w:spacing w:line="300" w:lineRule="auto"/>
        <w:rPr>
          <w:snapToGrid w:val="0"/>
          <w:kern w:val="0"/>
        </w:rPr>
      </w:pPr>
    </w:p>
    <w:p w14:paraId="0538924F">
      <w:pPr>
        <w:adjustRightInd w:val="0"/>
        <w:snapToGrid w:val="0"/>
        <w:spacing w:line="300" w:lineRule="auto"/>
        <w:rPr>
          <w:snapToGrid w:val="0"/>
          <w:kern w:val="0"/>
        </w:rPr>
      </w:pPr>
    </w:p>
    <w:p w14:paraId="4CA0A2A1">
      <w:pPr>
        <w:adjustRightInd w:val="0"/>
        <w:snapToGrid w:val="0"/>
        <w:spacing w:line="300" w:lineRule="auto"/>
        <w:rPr>
          <w:snapToGrid w:val="0"/>
          <w:kern w:val="0"/>
        </w:rPr>
      </w:pPr>
      <w:r>
        <w:rPr>
          <w:rFonts w:hint="eastAsia"/>
          <w:snapToGrid w:val="0"/>
          <w:kern w:val="0"/>
        </w:rPr>
        <w:t>投标单位：（盖章）</w:t>
      </w:r>
    </w:p>
    <w:p w14:paraId="099DCFAA">
      <w:pPr>
        <w:adjustRightInd w:val="0"/>
        <w:snapToGrid w:val="0"/>
        <w:spacing w:line="300" w:lineRule="auto"/>
        <w:rPr>
          <w:snapToGrid w:val="0"/>
          <w:kern w:val="0"/>
        </w:rPr>
      </w:pPr>
    </w:p>
    <w:p w14:paraId="58BAFEE4">
      <w:pPr>
        <w:adjustRightInd w:val="0"/>
        <w:snapToGrid w:val="0"/>
        <w:spacing w:line="300" w:lineRule="auto"/>
        <w:rPr>
          <w:snapToGrid w:val="0"/>
          <w:kern w:val="0"/>
        </w:rPr>
      </w:pPr>
    </w:p>
    <w:p w14:paraId="14DAF438">
      <w:pPr>
        <w:adjustRightInd w:val="0"/>
        <w:snapToGrid w:val="0"/>
        <w:spacing w:line="300" w:lineRule="auto"/>
        <w:rPr>
          <w:snapToGrid w:val="0"/>
          <w:kern w:val="0"/>
        </w:rPr>
      </w:pPr>
      <w:r>
        <w:rPr>
          <w:rFonts w:hint="eastAsia"/>
          <w:snapToGrid w:val="0"/>
          <w:kern w:val="0"/>
        </w:rPr>
        <w:t>法定代表人或授权代表：（签字或盖章）</w:t>
      </w:r>
    </w:p>
    <w:p w14:paraId="7112530F">
      <w:pPr>
        <w:adjustRightInd w:val="0"/>
        <w:snapToGrid w:val="0"/>
        <w:spacing w:line="300" w:lineRule="auto"/>
        <w:rPr>
          <w:snapToGrid w:val="0"/>
          <w:kern w:val="0"/>
        </w:rPr>
      </w:pPr>
    </w:p>
    <w:p w14:paraId="577CA912">
      <w:pPr>
        <w:wordWrap w:val="0"/>
        <w:adjustRightInd w:val="0"/>
        <w:snapToGrid w:val="0"/>
        <w:spacing w:line="300" w:lineRule="auto"/>
        <w:ind w:right="420" w:firstLine="5355" w:firstLineChars="2550"/>
        <w:rPr>
          <w:snapToGrid w:val="0"/>
          <w:kern w:val="0"/>
        </w:rPr>
      </w:pPr>
    </w:p>
    <w:p w14:paraId="69D4F2A3">
      <w:pPr>
        <w:wordWrap w:val="0"/>
        <w:adjustRightInd w:val="0"/>
        <w:snapToGrid w:val="0"/>
        <w:spacing w:line="300" w:lineRule="auto"/>
        <w:ind w:right="420" w:firstLine="5355" w:firstLineChars="2550"/>
        <w:rPr>
          <w:snapToGrid w:val="0"/>
          <w:kern w:val="0"/>
        </w:rPr>
      </w:pPr>
      <w:r>
        <w:rPr>
          <w:rFonts w:hint="eastAsia"/>
          <w:snapToGrid w:val="0"/>
          <w:kern w:val="0"/>
        </w:rPr>
        <w:t>年     月     日</w:t>
      </w:r>
    </w:p>
    <w:p w14:paraId="1E0AF9FB"/>
    <w:p w14:paraId="78D00EF3">
      <w:pPr>
        <w:spacing w:line="360" w:lineRule="auto"/>
        <w:rPr>
          <w:b/>
        </w:rPr>
      </w:pPr>
    </w:p>
    <w:p w14:paraId="7AC6BA62">
      <w:pPr>
        <w:pStyle w:val="5"/>
        <w:jc w:val="center"/>
        <w:rPr>
          <w:snapToGrid w:val="0"/>
          <w:kern w:val="0"/>
        </w:rPr>
      </w:pPr>
      <w:r>
        <w:br w:type="page"/>
      </w:r>
      <w:bookmarkStart w:id="36" w:name="q19"/>
      <w:bookmarkEnd w:id="36"/>
      <w:bookmarkStart w:id="37" w:name="q18"/>
      <w:bookmarkEnd w:id="37"/>
    </w:p>
    <w:p w14:paraId="65742657">
      <w:pPr>
        <w:pStyle w:val="5"/>
        <w:jc w:val="center"/>
        <w:rPr>
          <w:rFonts w:ascii="宋体" w:hAnsi="宋体"/>
          <w:snapToGrid w:val="0"/>
          <w:kern w:val="0"/>
          <w:sz w:val="28"/>
        </w:rPr>
      </w:pPr>
      <w:r>
        <w:rPr>
          <w:rFonts w:hint="eastAsia" w:ascii="宋体" w:hAnsi="宋体"/>
          <w:snapToGrid w:val="0"/>
          <w:kern w:val="0"/>
          <w:sz w:val="28"/>
        </w:rPr>
        <w:t>格式6  偏离表</w:t>
      </w:r>
    </w:p>
    <w:p w14:paraId="44904763">
      <w:pPr>
        <w:snapToGrid w:val="0"/>
        <w:spacing w:line="360" w:lineRule="auto"/>
        <w:jc w:val="center"/>
        <w:rPr>
          <w:b/>
          <w:sz w:val="24"/>
        </w:rPr>
      </w:pPr>
      <w:r>
        <w:rPr>
          <w:rFonts w:hint="eastAsia"/>
          <w:b/>
          <w:sz w:val="24"/>
        </w:rPr>
        <w:t>招标项目需求偏离表</w:t>
      </w:r>
    </w:p>
    <w:tbl>
      <w:tblPr>
        <w:tblStyle w:val="38"/>
        <w:tblW w:w="101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010"/>
        <w:gridCol w:w="3544"/>
        <w:gridCol w:w="1984"/>
        <w:gridCol w:w="1974"/>
      </w:tblGrid>
      <w:tr w14:paraId="67AE7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75" w:type="dxa"/>
            <w:vAlign w:val="center"/>
          </w:tcPr>
          <w:p w14:paraId="6B5C26FB">
            <w:pPr>
              <w:rPr>
                <w:rFonts w:ascii="宋体" w:hAnsi="宋体"/>
                <w:szCs w:val="21"/>
              </w:rPr>
            </w:pPr>
            <w:r>
              <w:rPr>
                <w:rFonts w:hint="eastAsia" w:ascii="宋体" w:hAnsi="宋体"/>
                <w:szCs w:val="21"/>
              </w:rPr>
              <w:t>序号</w:t>
            </w:r>
          </w:p>
        </w:tc>
        <w:tc>
          <w:tcPr>
            <w:tcW w:w="2010" w:type="dxa"/>
            <w:vAlign w:val="center"/>
          </w:tcPr>
          <w:p w14:paraId="6E8B6408">
            <w:pPr>
              <w:ind w:left="136" w:leftChars="65"/>
              <w:jc w:val="center"/>
              <w:rPr>
                <w:rFonts w:ascii="宋体" w:hAnsi="宋体"/>
                <w:szCs w:val="21"/>
              </w:rPr>
            </w:pPr>
            <w:r>
              <w:rPr>
                <w:rFonts w:hint="eastAsia" w:ascii="宋体" w:hAnsi="宋体"/>
                <w:szCs w:val="21"/>
              </w:rPr>
              <w:t>招标项目需求</w:t>
            </w:r>
          </w:p>
        </w:tc>
        <w:tc>
          <w:tcPr>
            <w:tcW w:w="3544" w:type="dxa"/>
            <w:vAlign w:val="center"/>
          </w:tcPr>
          <w:p w14:paraId="569A2A89">
            <w:pPr>
              <w:ind w:left="136" w:leftChars="65"/>
              <w:jc w:val="center"/>
              <w:rPr>
                <w:rFonts w:ascii="宋体" w:hAnsi="宋体"/>
                <w:szCs w:val="21"/>
              </w:rPr>
            </w:pPr>
            <w:r>
              <w:rPr>
                <w:rFonts w:hint="eastAsia" w:ascii="宋体" w:hAnsi="宋体"/>
                <w:szCs w:val="21"/>
              </w:rPr>
              <w:t>投标文件响应</w:t>
            </w:r>
          </w:p>
        </w:tc>
        <w:tc>
          <w:tcPr>
            <w:tcW w:w="1984" w:type="dxa"/>
            <w:vAlign w:val="center"/>
          </w:tcPr>
          <w:p w14:paraId="5DA2015E">
            <w:pPr>
              <w:ind w:left="136" w:leftChars="65"/>
              <w:jc w:val="center"/>
              <w:rPr>
                <w:rFonts w:ascii="宋体" w:hAnsi="宋体"/>
                <w:szCs w:val="21"/>
              </w:rPr>
            </w:pPr>
            <w:r>
              <w:rPr>
                <w:rFonts w:hint="eastAsia" w:ascii="宋体" w:hAnsi="宋体"/>
                <w:szCs w:val="21"/>
              </w:rPr>
              <w:t>偏离情况</w:t>
            </w:r>
          </w:p>
        </w:tc>
        <w:tc>
          <w:tcPr>
            <w:tcW w:w="1974" w:type="dxa"/>
            <w:vAlign w:val="center"/>
          </w:tcPr>
          <w:p w14:paraId="00849C6B">
            <w:pPr>
              <w:ind w:left="136" w:leftChars="65"/>
              <w:jc w:val="center"/>
              <w:rPr>
                <w:rFonts w:ascii="宋体" w:hAnsi="宋体"/>
                <w:szCs w:val="21"/>
              </w:rPr>
            </w:pPr>
            <w:r>
              <w:rPr>
                <w:rFonts w:hint="eastAsia" w:ascii="宋体" w:hAnsi="宋体"/>
                <w:szCs w:val="21"/>
              </w:rPr>
              <w:t>说明</w:t>
            </w:r>
          </w:p>
        </w:tc>
      </w:tr>
      <w:tr w14:paraId="48C81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187" w:type="dxa"/>
            <w:gridSpan w:val="5"/>
          </w:tcPr>
          <w:p w14:paraId="59A3E272">
            <w:pPr>
              <w:ind w:left="137" w:leftChars="1" w:hanging="135" w:hangingChars="64"/>
              <w:jc w:val="center"/>
              <w:rPr>
                <w:rFonts w:ascii="宋体" w:hAnsi="宋体"/>
                <w:szCs w:val="21"/>
              </w:rPr>
            </w:pPr>
            <w:r>
              <w:rPr>
                <w:rFonts w:hint="eastAsia" w:ascii="宋体" w:hAnsi="宋体"/>
                <w:b/>
                <w:kern w:val="0"/>
                <w:szCs w:val="21"/>
              </w:rPr>
              <w:t>招标项目需求中</w:t>
            </w:r>
            <w:r>
              <w:rPr>
                <w:rFonts w:hint="eastAsia" w:ascii="宋体" w:hAnsi="宋体"/>
                <w:b/>
                <w:color w:val="FF0000"/>
                <w:kern w:val="0"/>
                <w:szCs w:val="21"/>
              </w:rPr>
              <w:t>带★</w:t>
            </w:r>
            <w:r>
              <w:rPr>
                <w:rFonts w:hint="eastAsia" w:ascii="宋体" w:hAnsi="宋体" w:cs="Arial"/>
                <w:b/>
                <w:color w:val="FF0000"/>
              </w:rPr>
              <w:t>号</w:t>
            </w:r>
            <w:r>
              <w:rPr>
                <w:rFonts w:hint="eastAsia" w:ascii="宋体" w:hAnsi="宋体" w:cs="Arial"/>
                <w:b/>
              </w:rPr>
              <w:t>条款（如有）</w:t>
            </w:r>
          </w:p>
        </w:tc>
      </w:tr>
      <w:tr w14:paraId="0F7C3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3" w:hRule="atLeast"/>
          <w:jc w:val="center"/>
        </w:trPr>
        <w:tc>
          <w:tcPr>
            <w:tcW w:w="675" w:type="dxa"/>
            <w:vAlign w:val="center"/>
          </w:tcPr>
          <w:p w14:paraId="5BB67C62">
            <w:pPr>
              <w:ind w:left="136" w:leftChars="65"/>
              <w:jc w:val="center"/>
              <w:rPr>
                <w:rFonts w:ascii="宋体" w:hAnsi="宋体"/>
                <w:szCs w:val="21"/>
              </w:rPr>
            </w:pPr>
            <w:r>
              <w:rPr>
                <w:rFonts w:hint="eastAsia" w:ascii="宋体" w:hAnsi="宋体"/>
                <w:szCs w:val="21"/>
              </w:rPr>
              <w:t>1</w:t>
            </w:r>
          </w:p>
        </w:tc>
        <w:tc>
          <w:tcPr>
            <w:tcW w:w="2010" w:type="dxa"/>
            <w:vAlign w:val="center"/>
          </w:tcPr>
          <w:p w14:paraId="3B0B51CD">
            <w:pPr>
              <w:rPr>
                <w:rFonts w:ascii="宋体" w:hAnsi="宋体"/>
                <w:b/>
                <w:color w:val="FF0000"/>
              </w:rPr>
            </w:pPr>
            <w:r>
              <w:rPr>
                <w:rFonts w:hint="eastAsia" w:ascii="宋体" w:hAnsi="宋体"/>
                <w:b/>
                <w:color w:val="FF0000"/>
              </w:rPr>
              <w:t>（一）服务期限：</w:t>
            </w:r>
            <w:r>
              <w:rPr>
                <w:rFonts w:hint="eastAsia" w:ascii="宋体" w:hAnsi="宋体"/>
                <w:b/>
                <w:color w:val="FF0000"/>
                <w:lang w:val="en-US" w:eastAsia="zh-CN"/>
              </w:rPr>
              <w:t>2026年1月1日-2026年12月31日。（根据采购结果时间顺延）</w:t>
            </w:r>
          </w:p>
        </w:tc>
        <w:tc>
          <w:tcPr>
            <w:tcW w:w="3544" w:type="dxa"/>
            <w:vAlign w:val="center"/>
          </w:tcPr>
          <w:p w14:paraId="142AB60E">
            <w:pPr>
              <w:rPr>
                <w:rFonts w:ascii="宋体" w:hAnsi="宋体" w:cs="Arial"/>
                <w:color w:val="0000FF"/>
                <w:sz w:val="20"/>
                <w:szCs w:val="18"/>
              </w:rPr>
            </w:pPr>
            <w:r>
              <w:rPr>
                <w:rFonts w:hint="eastAsia" w:ascii="宋体" w:hAnsi="宋体" w:cs="Arial"/>
                <w:b/>
                <w:color w:val="0000FF"/>
                <w:sz w:val="20"/>
                <w:szCs w:val="18"/>
              </w:rPr>
              <w:t>【填写说明：</w:t>
            </w:r>
            <w:r>
              <w:rPr>
                <w:rFonts w:hint="eastAsia" w:ascii="宋体" w:hAnsi="宋体" w:cs="Arial"/>
                <w:color w:val="0000FF"/>
                <w:sz w:val="20"/>
                <w:szCs w:val="18"/>
              </w:rPr>
              <w:t>此项投标人必须完全响应满足，请投标人于“投标文件响应”栏中填写</w:t>
            </w:r>
            <w:r>
              <w:rPr>
                <w:rFonts w:hint="eastAsia" w:ascii="宋体" w:hAnsi="宋体" w:cs="Arial"/>
                <w:b/>
                <w:color w:val="0000FF"/>
                <w:sz w:val="20"/>
                <w:szCs w:val="18"/>
              </w:rPr>
              <w:t>“完全响应满足招标文件第二章《项目需求》中所有带★号条款的要求”</w:t>
            </w:r>
            <w:r>
              <w:rPr>
                <w:rFonts w:hint="eastAsia" w:ascii="宋体" w:hAnsi="宋体" w:cs="Arial"/>
                <w:color w:val="0000FF"/>
                <w:sz w:val="20"/>
                <w:szCs w:val="18"/>
              </w:rPr>
              <w:t>。无需另行编制填写内容。】</w:t>
            </w:r>
          </w:p>
        </w:tc>
        <w:tc>
          <w:tcPr>
            <w:tcW w:w="1984" w:type="dxa"/>
            <w:vAlign w:val="center"/>
          </w:tcPr>
          <w:p w14:paraId="74BB3844">
            <w:pPr>
              <w:ind w:left="136" w:leftChars="65"/>
              <w:jc w:val="center"/>
              <w:rPr>
                <w:rFonts w:ascii="宋体" w:hAnsi="宋体"/>
                <w:szCs w:val="21"/>
              </w:rPr>
            </w:pPr>
          </w:p>
        </w:tc>
        <w:tc>
          <w:tcPr>
            <w:tcW w:w="1974" w:type="dxa"/>
            <w:vAlign w:val="center"/>
          </w:tcPr>
          <w:p w14:paraId="436DFB1B">
            <w:pPr>
              <w:ind w:left="2"/>
              <w:rPr>
                <w:rFonts w:ascii="宋体" w:hAnsi="宋体"/>
                <w:szCs w:val="21"/>
              </w:rPr>
            </w:pPr>
            <w:r>
              <w:rPr>
                <w:rFonts w:hint="eastAsia" w:ascii="宋体" w:hAnsi="宋体"/>
                <w:szCs w:val="21"/>
              </w:rPr>
              <w:t>如需附证明文件，应在</w:t>
            </w:r>
            <w:r>
              <w:rPr>
                <w:rFonts w:hint="eastAsia"/>
                <w:szCs w:val="21"/>
              </w:rPr>
              <w:t>“说明”</w:t>
            </w:r>
            <w:r>
              <w:rPr>
                <w:rFonts w:hint="eastAsia" w:ascii="宋体" w:hAnsi="宋体"/>
                <w:szCs w:val="21"/>
              </w:rPr>
              <w:t>栏填写证明文件对应名称和页码。</w:t>
            </w:r>
          </w:p>
        </w:tc>
      </w:tr>
      <w:tr w14:paraId="5D2D7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3" w:hRule="atLeast"/>
          <w:jc w:val="center"/>
        </w:trPr>
        <w:tc>
          <w:tcPr>
            <w:tcW w:w="675" w:type="dxa"/>
            <w:vAlign w:val="center"/>
          </w:tcPr>
          <w:p w14:paraId="7FDA7478">
            <w:pPr>
              <w:ind w:left="136" w:leftChars="65"/>
              <w:jc w:val="center"/>
              <w:rPr>
                <w:rFonts w:hint="eastAsia" w:ascii="宋体" w:hAnsi="宋体" w:eastAsia="宋体"/>
                <w:szCs w:val="21"/>
                <w:lang w:val="en-US" w:eastAsia="zh-CN"/>
              </w:rPr>
            </w:pPr>
            <w:r>
              <w:rPr>
                <w:rFonts w:hint="eastAsia" w:ascii="宋体" w:hAnsi="宋体"/>
                <w:szCs w:val="21"/>
                <w:lang w:val="en-US" w:eastAsia="zh-CN"/>
              </w:rPr>
              <w:t>2</w:t>
            </w:r>
          </w:p>
        </w:tc>
        <w:tc>
          <w:tcPr>
            <w:tcW w:w="2010" w:type="dxa"/>
            <w:vAlign w:val="center"/>
          </w:tcPr>
          <w:p w14:paraId="18EB3CB4">
            <w:pPr>
              <w:rPr>
                <w:rFonts w:hint="eastAsia" w:ascii="宋体" w:hAnsi="宋体"/>
                <w:b/>
                <w:color w:val="FF0000"/>
              </w:rPr>
            </w:pPr>
            <w:r>
              <w:rPr>
                <w:rFonts w:hint="eastAsia" w:ascii="宋体" w:hAnsi="宋体"/>
                <w:b/>
                <w:color w:val="FF0000"/>
                <w:lang w:val="en-US" w:eastAsia="zh-CN"/>
              </w:rPr>
              <w:t>投标人须提供增值税专用发票进行结算</w:t>
            </w:r>
          </w:p>
        </w:tc>
        <w:tc>
          <w:tcPr>
            <w:tcW w:w="3544" w:type="dxa"/>
            <w:vAlign w:val="center"/>
          </w:tcPr>
          <w:p w14:paraId="12533419">
            <w:pPr>
              <w:rPr>
                <w:rFonts w:hint="eastAsia" w:ascii="宋体" w:hAnsi="宋体" w:cs="Arial"/>
                <w:b/>
                <w:color w:val="0000FF"/>
                <w:sz w:val="20"/>
                <w:szCs w:val="18"/>
              </w:rPr>
            </w:pPr>
          </w:p>
        </w:tc>
        <w:tc>
          <w:tcPr>
            <w:tcW w:w="1984" w:type="dxa"/>
            <w:vAlign w:val="center"/>
          </w:tcPr>
          <w:p w14:paraId="49E62418">
            <w:pPr>
              <w:ind w:left="136" w:leftChars="65"/>
              <w:jc w:val="center"/>
              <w:rPr>
                <w:rFonts w:ascii="宋体" w:hAnsi="宋体"/>
                <w:szCs w:val="21"/>
              </w:rPr>
            </w:pPr>
          </w:p>
        </w:tc>
        <w:tc>
          <w:tcPr>
            <w:tcW w:w="1974" w:type="dxa"/>
            <w:vAlign w:val="center"/>
          </w:tcPr>
          <w:p w14:paraId="1FAC2A44">
            <w:pPr>
              <w:ind w:left="2"/>
              <w:rPr>
                <w:rFonts w:hint="eastAsia" w:ascii="宋体" w:hAnsi="宋体"/>
                <w:szCs w:val="21"/>
              </w:rPr>
            </w:pPr>
          </w:p>
        </w:tc>
      </w:tr>
      <w:tr w14:paraId="4741C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0187" w:type="dxa"/>
            <w:gridSpan w:val="5"/>
            <w:vAlign w:val="center"/>
          </w:tcPr>
          <w:p w14:paraId="47530AD6">
            <w:pPr>
              <w:ind w:left="136" w:leftChars="65"/>
              <w:jc w:val="center"/>
              <w:rPr>
                <w:rFonts w:ascii="宋体" w:hAnsi="宋体"/>
                <w:szCs w:val="21"/>
              </w:rPr>
            </w:pPr>
            <w:r>
              <w:rPr>
                <w:rFonts w:hint="eastAsia" w:ascii="宋体" w:hAnsi="宋体"/>
                <w:b/>
                <w:kern w:val="0"/>
                <w:szCs w:val="21"/>
              </w:rPr>
              <w:t>招标项目需求中</w:t>
            </w:r>
            <w:r>
              <w:rPr>
                <w:rFonts w:hint="eastAsia" w:ascii="宋体" w:hAnsi="宋体"/>
                <w:b/>
                <w:color w:val="FF0000"/>
                <w:kern w:val="0"/>
                <w:szCs w:val="21"/>
              </w:rPr>
              <w:t>未带★</w:t>
            </w:r>
            <w:r>
              <w:rPr>
                <w:rFonts w:hint="eastAsia" w:ascii="宋体" w:hAnsi="宋体" w:cs="Arial"/>
                <w:b/>
                <w:color w:val="FF0000"/>
              </w:rPr>
              <w:t>号</w:t>
            </w:r>
            <w:r>
              <w:rPr>
                <w:rFonts w:hint="eastAsia" w:ascii="宋体" w:hAnsi="宋体" w:cs="Arial"/>
                <w:b/>
              </w:rPr>
              <w:t>条款</w:t>
            </w:r>
          </w:p>
        </w:tc>
      </w:tr>
      <w:tr w14:paraId="50382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8" w:hRule="atLeast"/>
          <w:jc w:val="center"/>
        </w:trPr>
        <w:tc>
          <w:tcPr>
            <w:tcW w:w="675" w:type="dxa"/>
            <w:vAlign w:val="center"/>
          </w:tcPr>
          <w:p w14:paraId="71EA5AB4">
            <w:pPr>
              <w:jc w:val="center"/>
              <w:rPr>
                <w:rFonts w:ascii="宋体" w:hAnsi="宋体"/>
                <w:szCs w:val="21"/>
              </w:rPr>
            </w:pPr>
            <w:r>
              <w:rPr>
                <w:rFonts w:hint="eastAsia" w:ascii="宋体" w:hAnsi="宋体"/>
              </w:rPr>
              <w:t>1</w:t>
            </w:r>
          </w:p>
        </w:tc>
        <w:tc>
          <w:tcPr>
            <w:tcW w:w="2010" w:type="dxa"/>
            <w:vAlign w:val="center"/>
          </w:tcPr>
          <w:p w14:paraId="0EF62C7B">
            <w:pPr>
              <w:rPr>
                <w:rFonts w:ascii="宋体" w:hAnsi="宋体"/>
                <w:color w:val="FF0000"/>
                <w:szCs w:val="21"/>
              </w:rPr>
            </w:pPr>
            <w:r>
              <w:rPr>
                <w:rFonts w:hint="eastAsia" w:ascii="宋体" w:hAnsi="宋体"/>
                <w:b/>
                <w:color w:val="FF0000"/>
                <w:szCs w:val="21"/>
              </w:rPr>
              <w:t>招标文件第二章《项目需求》中未带★号的所有条款要求</w:t>
            </w:r>
          </w:p>
        </w:tc>
        <w:tc>
          <w:tcPr>
            <w:tcW w:w="3544" w:type="dxa"/>
            <w:vAlign w:val="center"/>
          </w:tcPr>
          <w:p w14:paraId="76164762">
            <w:pPr>
              <w:jc w:val="left"/>
              <w:rPr>
                <w:rFonts w:ascii="宋体" w:hAnsi="宋体" w:cs="Arial"/>
                <w:color w:val="0000FF"/>
                <w:sz w:val="20"/>
                <w:szCs w:val="18"/>
              </w:rPr>
            </w:pPr>
            <w:r>
              <w:rPr>
                <w:rFonts w:hint="eastAsia" w:ascii="宋体" w:hAnsi="宋体" w:cs="Arial"/>
                <w:b/>
                <w:color w:val="0000FF"/>
                <w:sz w:val="20"/>
                <w:szCs w:val="18"/>
              </w:rPr>
              <w:t>【填写说明：</w:t>
            </w:r>
            <w:r>
              <w:rPr>
                <w:rFonts w:hint="eastAsia" w:ascii="宋体" w:hAnsi="宋体" w:cs="Arial"/>
                <w:color w:val="0000FF"/>
                <w:sz w:val="20"/>
                <w:szCs w:val="18"/>
              </w:rPr>
              <w:t>1、如投标人能完全按照此部分条款要求承诺（响应）并实施，可填写“</w:t>
            </w:r>
            <w:r>
              <w:rPr>
                <w:rFonts w:hint="eastAsia" w:ascii="宋体" w:hAnsi="宋体" w:cs="Arial"/>
                <w:b/>
                <w:color w:val="0000FF"/>
                <w:sz w:val="20"/>
                <w:szCs w:val="18"/>
              </w:rPr>
              <w:t>完全按招标文件要求响应</w:t>
            </w:r>
            <w:r>
              <w:rPr>
                <w:rFonts w:hint="eastAsia" w:ascii="宋体" w:hAnsi="宋体" w:cs="Arial"/>
                <w:color w:val="0000FF"/>
                <w:sz w:val="20"/>
                <w:szCs w:val="18"/>
              </w:rPr>
              <w:t>”；</w:t>
            </w:r>
          </w:p>
          <w:p w14:paraId="1F05629D">
            <w:pPr>
              <w:jc w:val="left"/>
              <w:rPr>
                <w:rFonts w:ascii="宋体" w:hAnsi="宋体" w:cs="Arial"/>
                <w:color w:val="0000FF"/>
                <w:sz w:val="20"/>
                <w:szCs w:val="18"/>
              </w:rPr>
            </w:pPr>
            <w:r>
              <w:rPr>
                <w:rFonts w:hint="eastAsia" w:ascii="宋体" w:hAnsi="宋体" w:cs="Arial"/>
                <w:color w:val="0000FF"/>
                <w:sz w:val="20"/>
                <w:szCs w:val="18"/>
              </w:rPr>
              <w:t>2、如投标人承诺（响应）内容出现正偏离或负偏离，请逐条做出说明。】</w:t>
            </w:r>
          </w:p>
        </w:tc>
        <w:tc>
          <w:tcPr>
            <w:tcW w:w="1984" w:type="dxa"/>
            <w:vAlign w:val="center"/>
          </w:tcPr>
          <w:p w14:paraId="396E3C69">
            <w:pPr>
              <w:ind w:left="136" w:leftChars="65"/>
              <w:jc w:val="center"/>
              <w:rPr>
                <w:rFonts w:ascii="宋体" w:hAnsi="宋体"/>
                <w:szCs w:val="21"/>
              </w:rPr>
            </w:pPr>
          </w:p>
        </w:tc>
        <w:tc>
          <w:tcPr>
            <w:tcW w:w="1974" w:type="dxa"/>
            <w:vAlign w:val="center"/>
          </w:tcPr>
          <w:p w14:paraId="41598759">
            <w:pPr>
              <w:ind w:left="57" w:leftChars="27"/>
              <w:rPr>
                <w:rFonts w:ascii="宋体" w:hAnsi="宋体"/>
                <w:szCs w:val="21"/>
              </w:rPr>
            </w:pPr>
            <w:r>
              <w:rPr>
                <w:rFonts w:hint="eastAsia" w:ascii="宋体" w:hAnsi="宋体"/>
                <w:szCs w:val="21"/>
              </w:rPr>
              <w:t>如需附证明文件，应在</w:t>
            </w:r>
            <w:r>
              <w:rPr>
                <w:rFonts w:hint="eastAsia"/>
                <w:szCs w:val="21"/>
              </w:rPr>
              <w:t>“说明”</w:t>
            </w:r>
            <w:r>
              <w:rPr>
                <w:rFonts w:hint="eastAsia" w:ascii="宋体" w:hAnsi="宋体"/>
                <w:szCs w:val="21"/>
              </w:rPr>
              <w:t>栏填写证明文件对应名称和页码。</w:t>
            </w:r>
          </w:p>
        </w:tc>
      </w:tr>
    </w:tbl>
    <w:p w14:paraId="3DD915C8">
      <w:pPr>
        <w:spacing w:line="360" w:lineRule="auto"/>
        <w:ind w:firstLine="422" w:firstLineChars="201"/>
      </w:pPr>
      <w:r>
        <w:rPr>
          <w:rFonts w:hint="eastAsia"/>
        </w:rPr>
        <w:t>备注：</w:t>
      </w:r>
    </w:p>
    <w:p w14:paraId="701A63E8">
      <w:pPr>
        <w:spacing w:line="360" w:lineRule="auto"/>
        <w:ind w:firstLine="422" w:firstLineChars="201"/>
        <w:rPr>
          <w:rFonts w:asciiTheme="minorEastAsia" w:hAnsiTheme="minorEastAsia" w:eastAsiaTheme="minorEastAsia"/>
          <w:szCs w:val="21"/>
        </w:rPr>
      </w:pPr>
      <w:r>
        <w:rPr>
          <w:rFonts w:hint="eastAsia" w:asciiTheme="minorEastAsia" w:hAnsiTheme="minorEastAsia" w:eastAsiaTheme="minorEastAsia"/>
        </w:rPr>
        <w:t>（1）投标人无需逐项填写“</w:t>
      </w:r>
      <w:r>
        <w:rPr>
          <w:rFonts w:hint="eastAsia" w:asciiTheme="minorEastAsia" w:hAnsiTheme="minorEastAsia" w:eastAsiaTheme="minorEastAsia"/>
          <w:szCs w:val="21"/>
        </w:rPr>
        <w:t>招标项目需求”栏，按格式提供即可。</w:t>
      </w:r>
    </w:p>
    <w:p w14:paraId="6A12F86A">
      <w:pPr>
        <w:spacing w:line="360" w:lineRule="auto"/>
        <w:ind w:firstLine="422" w:firstLineChars="201"/>
        <w:rPr>
          <w:rFonts w:asciiTheme="minorEastAsia" w:hAnsiTheme="minorEastAsia" w:eastAsiaTheme="minorEastAsia"/>
          <w:szCs w:val="21"/>
        </w:rPr>
      </w:pPr>
      <w:r>
        <w:rPr>
          <w:rFonts w:hint="eastAsia" w:asciiTheme="minorEastAsia" w:hAnsiTheme="minorEastAsia" w:eastAsiaTheme="minorEastAsia"/>
          <w:szCs w:val="21"/>
        </w:rPr>
        <w:t>（2）投标人必须完全响应满足所有带★号条款的要求，否则将导致投标无效。中标后被发现不能满足《项目需求》中所有带★号条款要求的，采购单位有权拒绝签订合同，一切后果由投标人自行承担。</w:t>
      </w:r>
    </w:p>
    <w:p w14:paraId="4A300FD6">
      <w:pPr>
        <w:spacing w:line="360" w:lineRule="auto"/>
        <w:ind w:firstLine="422" w:firstLineChars="201"/>
        <w:rPr>
          <w:rFonts w:asciiTheme="minorEastAsia" w:hAnsiTheme="minorEastAsia" w:eastAsiaTheme="minorEastAsia"/>
        </w:rPr>
      </w:pPr>
      <w:r>
        <w:rPr>
          <w:rFonts w:hint="eastAsia" w:asciiTheme="minorEastAsia" w:hAnsiTheme="minorEastAsia" w:eastAsiaTheme="minorEastAsia"/>
          <w:szCs w:val="21"/>
        </w:rPr>
        <w:t>（3）如招标文件要求提供证明材料的，投标文件需提供相应证明材料复印件或扫描件（加盖投标人公章，原件备查）并注明证明材料在投标文件中的具体位置，未按要求提供证明材料或未注明证明材料的具体位置或提供的证明资料显示不符合招标文件要求、模糊不清无法判断或未显示是否满足招标文件要求的，均视为负偏离。</w:t>
      </w:r>
    </w:p>
    <w:p w14:paraId="56CB3942">
      <w:pPr>
        <w:spacing w:line="360" w:lineRule="auto"/>
        <w:ind w:firstLine="422" w:firstLineChars="201"/>
        <w:rPr>
          <w:rFonts w:cs="Arial" w:asciiTheme="minorEastAsia" w:hAnsiTheme="minorEastAsia" w:eastAsiaTheme="minorEastAsia"/>
          <w:b/>
          <w:bCs/>
          <w:szCs w:val="21"/>
        </w:rPr>
      </w:pPr>
      <w:r>
        <w:rPr>
          <w:rFonts w:hint="eastAsia" w:asciiTheme="minorEastAsia" w:hAnsiTheme="minorEastAsia" w:eastAsiaTheme="minorEastAsia"/>
        </w:rPr>
        <w:t>（4）请投标人于“</w:t>
      </w:r>
      <w:r>
        <w:rPr>
          <w:rFonts w:hint="eastAsia" w:asciiTheme="minorEastAsia" w:hAnsiTheme="minorEastAsia" w:eastAsiaTheme="minorEastAsia"/>
          <w:szCs w:val="21"/>
        </w:rPr>
        <w:t>投标文件响应</w:t>
      </w:r>
      <w:r>
        <w:rPr>
          <w:rFonts w:hint="eastAsia" w:asciiTheme="minorEastAsia" w:hAnsiTheme="minorEastAsia" w:eastAsiaTheme="minorEastAsia"/>
        </w:rPr>
        <w:t>”栏中对偏离表中相关条款作出响应情况描述，“偏离情况”栏根据响应情况填写，没有达到要求的填“负偏离”，达到要求的填“无偏离”，优于要求的填“正偏离”</w:t>
      </w:r>
      <w:r>
        <w:rPr>
          <w:rFonts w:hint="eastAsia" w:cs="Arial" w:asciiTheme="minorEastAsia" w:hAnsiTheme="minorEastAsia" w:eastAsiaTheme="minorEastAsia"/>
          <w:bCs/>
          <w:szCs w:val="21"/>
        </w:rPr>
        <w:t>。</w:t>
      </w:r>
    </w:p>
    <w:p w14:paraId="717A8B0B">
      <w:pPr>
        <w:ind w:firstLine="424" w:firstLineChars="202"/>
        <w:rPr>
          <w:snapToGrid w:val="0"/>
          <w:kern w:val="0"/>
        </w:rPr>
      </w:pPr>
    </w:p>
    <w:p w14:paraId="2FBC4311">
      <w:pPr>
        <w:adjustRightInd w:val="0"/>
        <w:snapToGrid w:val="0"/>
        <w:spacing w:line="300" w:lineRule="auto"/>
        <w:rPr>
          <w:snapToGrid w:val="0"/>
          <w:kern w:val="0"/>
        </w:rPr>
      </w:pPr>
    </w:p>
    <w:p w14:paraId="70120B5A">
      <w:pPr>
        <w:adjustRightInd w:val="0"/>
        <w:snapToGrid w:val="0"/>
        <w:spacing w:line="300" w:lineRule="auto"/>
        <w:rPr>
          <w:snapToGrid w:val="0"/>
          <w:kern w:val="0"/>
        </w:rPr>
      </w:pPr>
      <w:r>
        <w:rPr>
          <w:rFonts w:hint="eastAsia"/>
          <w:snapToGrid w:val="0"/>
          <w:kern w:val="0"/>
        </w:rPr>
        <w:t>投标单位：（盖章）</w:t>
      </w:r>
    </w:p>
    <w:p w14:paraId="64FA4C33">
      <w:pPr>
        <w:adjustRightInd w:val="0"/>
        <w:snapToGrid w:val="0"/>
        <w:spacing w:line="300" w:lineRule="auto"/>
        <w:rPr>
          <w:snapToGrid w:val="0"/>
          <w:kern w:val="0"/>
        </w:rPr>
      </w:pPr>
    </w:p>
    <w:p w14:paraId="7B38143C">
      <w:pPr>
        <w:adjustRightInd w:val="0"/>
        <w:snapToGrid w:val="0"/>
        <w:spacing w:line="300" w:lineRule="auto"/>
        <w:rPr>
          <w:snapToGrid w:val="0"/>
          <w:kern w:val="0"/>
        </w:rPr>
      </w:pPr>
    </w:p>
    <w:p w14:paraId="4F83F553">
      <w:pPr>
        <w:adjustRightInd w:val="0"/>
        <w:snapToGrid w:val="0"/>
        <w:spacing w:line="300" w:lineRule="auto"/>
        <w:rPr>
          <w:snapToGrid w:val="0"/>
          <w:kern w:val="0"/>
        </w:rPr>
      </w:pPr>
      <w:r>
        <w:rPr>
          <w:rFonts w:hint="eastAsia"/>
          <w:snapToGrid w:val="0"/>
          <w:kern w:val="0"/>
        </w:rPr>
        <w:t>法定代表人或其授权代表：（签字或盖章）</w:t>
      </w:r>
    </w:p>
    <w:p w14:paraId="173C08EC">
      <w:pPr>
        <w:adjustRightInd w:val="0"/>
        <w:snapToGrid w:val="0"/>
        <w:spacing w:line="300" w:lineRule="auto"/>
        <w:rPr>
          <w:snapToGrid w:val="0"/>
          <w:kern w:val="0"/>
        </w:rPr>
      </w:pPr>
    </w:p>
    <w:p w14:paraId="0DCB6C4D">
      <w:pPr>
        <w:wordWrap w:val="0"/>
        <w:adjustRightInd w:val="0"/>
        <w:snapToGrid w:val="0"/>
        <w:spacing w:line="300" w:lineRule="auto"/>
        <w:ind w:right="420" w:firstLine="5355" w:firstLineChars="2550"/>
        <w:rPr>
          <w:snapToGrid w:val="0"/>
          <w:kern w:val="0"/>
        </w:rPr>
      </w:pPr>
      <w:r>
        <w:rPr>
          <w:rFonts w:hint="eastAsia"/>
          <w:snapToGrid w:val="0"/>
          <w:kern w:val="0"/>
        </w:rPr>
        <w:t>年     月     日</w:t>
      </w:r>
    </w:p>
    <w:p w14:paraId="1CD77033">
      <w:pPr>
        <w:pStyle w:val="5"/>
        <w:jc w:val="center"/>
        <w:rPr>
          <w:rFonts w:ascii="宋体" w:hAnsi="宋体"/>
          <w:snapToGrid w:val="0"/>
          <w:kern w:val="0"/>
          <w:sz w:val="28"/>
        </w:rPr>
      </w:pPr>
      <w:r>
        <w:br w:type="page"/>
      </w:r>
      <w:bookmarkStart w:id="38" w:name="_Toc308613881"/>
      <w:bookmarkStart w:id="39" w:name="_Toc456768597"/>
      <w:r>
        <w:rPr>
          <w:rFonts w:hint="eastAsia" w:ascii="宋体" w:hAnsi="宋体"/>
          <w:snapToGrid w:val="0"/>
          <w:kern w:val="0"/>
          <w:sz w:val="28"/>
        </w:rPr>
        <w:t>格式七</w:t>
      </w:r>
      <w:r>
        <w:rPr>
          <w:rFonts w:ascii="宋体" w:hAnsi="宋体"/>
          <w:snapToGrid w:val="0"/>
          <w:kern w:val="0"/>
          <w:sz w:val="28"/>
        </w:rPr>
        <w:t xml:space="preserve">  </w:t>
      </w:r>
      <w:r>
        <w:rPr>
          <w:rFonts w:hint="eastAsia" w:ascii="宋体" w:hAnsi="宋体"/>
          <w:snapToGrid w:val="0"/>
          <w:kern w:val="0"/>
          <w:sz w:val="28"/>
        </w:rPr>
        <w:t>其它附表</w:t>
      </w:r>
      <w:bookmarkEnd w:id="38"/>
      <w:bookmarkEnd w:id="39"/>
    </w:p>
    <w:p w14:paraId="21937D58">
      <w:pPr>
        <w:spacing w:line="360" w:lineRule="auto"/>
        <w:rPr>
          <w:b/>
          <w:szCs w:val="21"/>
        </w:rPr>
      </w:pPr>
      <w:bookmarkStart w:id="40" w:name="FUJIAN86"/>
      <w:bookmarkEnd w:id="40"/>
      <w:bookmarkStart w:id="41" w:name="fujian43"/>
      <w:bookmarkEnd w:id="41"/>
      <w:bookmarkStart w:id="42" w:name="_Toc456768600"/>
      <w:r>
        <w:rPr>
          <w:rFonts w:hint="eastAsia"/>
          <w:b/>
          <w:szCs w:val="21"/>
        </w:rPr>
        <w:t>（一）类似项目（案例）一览表</w:t>
      </w:r>
      <w:bookmarkEnd w:id="42"/>
      <w:bookmarkStart w:id="43" w:name="项目一览表"/>
      <w:bookmarkEnd w:id="43"/>
    </w:p>
    <w:p w14:paraId="457E4D76">
      <w:pPr>
        <w:spacing w:line="300" w:lineRule="auto"/>
        <w:ind w:firstLine="315" w:firstLineChars="150"/>
        <w:jc w:val="left"/>
        <w:rPr>
          <w:rFonts w:hAnsi="宋体"/>
          <w:szCs w:val="21"/>
        </w:rPr>
      </w:pPr>
      <w:r>
        <w:rPr>
          <w:rFonts w:hint="eastAsia" w:hAnsi="宋体"/>
          <w:szCs w:val="21"/>
        </w:rPr>
        <w:t>投标人可根据自身实际经验结合评分规则提供</w:t>
      </w:r>
      <w:r>
        <w:rPr>
          <w:rFonts w:hint="eastAsia" w:hAnsi="宋体"/>
        </w:rPr>
        <w:t>相关案例。</w:t>
      </w:r>
    </w:p>
    <w:p w14:paraId="175DAAA4">
      <w:pPr>
        <w:rPr>
          <w:b/>
          <w:szCs w:val="21"/>
        </w:rPr>
      </w:pPr>
    </w:p>
    <w:tbl>
      <w:tblPr>
        <w:tblStyle w:val="38"/>
        <w:tblW w:w="9074"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4" w:type="dxa"/>
          <w:bottom w:w="0" w:type="dxa"/>
          <w:right w:w="54" w:type="dxa"/>
        </w:tblCellMar>
      </w:tblPr>
      <w:tblGrid>
        <w:gridCol w:w="580"/>
        <w:gridCol w:w="1548"/>
        <w:gridCol w:w="1473"/>
        <w:gridCol w:w="1509"/>
        <w:gridCol w:w="1260"/>
        <w:gridCol w:w="1440"/>
        <w:gridCol w:w="1264"/>
      </w:tblGrid>
      <w:tr w14:paraId="3DFC6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90" w:hRule="atLeast"/>
        </w:trPr>
        <w:tc>
          <w:tcPr>
            <w:tcW w:w="580" w:type="dxa"/>
            <w:vAlign w:val="center"/>
          </w:tcPr>
          <w:p w14:paraId="653AD3E7">
            <w:pPr>
              <w:jc w:val="center"/>
              <w:rPr>
                <w:rFonts w:ascii="宋体" w:hAnsi="宋体" w:cs="Arial"/>
                <w:szCs w:val="21"/>
              </w:rPr>
            </w:pPr>
            <w:r>
              <w:rPr>
                <w:rFonts w:hint="eastAsia" w:ascii="宋体" w:hAnsi="宋体" w:cs="Arial"/>
                <w:szCs w:val="21"/>
              </w:rPr>
              <w:t>序号</w:t>
            </w:r>
          </w:p>
        </w:tc>
        <w:tc>
          <w:tcPr>
            <w:tcW w:w="1548" w:type="dxa"/>
            <w:vAlign w:val="center"/>
          </w:tcPr>
          <w:p w14:paraId="4ED62CD1">
            <w:pPr>
              <w:jc w:val="center"/>
              <w:rPr>
                <w:rFonts w:ascii="宋体" w:hAnsi="宋体" w:cs="Arial"/>
                <w:szCs w:val="21"/>
              </w:rPr>
            </w:pPr>
            <w:r>
              <w:rPr>
                <w:rFonts w:hint="eastAsia" w:ascii="宋体" w:hAnsi="宋体" w:cs="Arial"/>
                <w:szCs w:val="21"/>
              </w:rPr>
              <w:t>项目名称</w:t>
            </w:r>
          </w:p>
        </w:tc>
        <w:tc>
          <w:tcPr>
            <w:tcW w:w="1473" w:type="dxa"/>
            <w:vAlign w:val="center"/>
          </w:tcPr>
          <w:p w14:paraId="3C1C81F4">
            <w:pPr>
              <w:jc w:val="center"/>
              <w:rPr>
                <w:rFonts w:ascii="宋体" w:hAnsi="宋体" w:cs="Arial"/>
                <w:szCs w:val="21"/>
              </w:rPr>
            </w:pPr>
            <w:r>
              <w:rPr>
                <w:rFonts w:hint="eastAsia" w:ascii="宋体" w:hAnsi="宋体"/>
                <w:szCs w:val="21"/>
              </w:rPr>
              <w:t>规模（金额）</w:t>
            </w:r>
          </w:p>
        </w:tc>
        <w:tc>
          <w:tcPr>
            <w:tcW w:w="1509" w:type="dxa"/>
            <w:vAlign w:val="center"/>
          </w:tcPr>
          <w:p w14:paraId="176D1BCF">
            <w:pPr>
              <w:jc w:val="center"/>
              <w:rPr>
                <w:rFonts w:ascii="宋体" w:hAnsi="宋体" w:cs="Arial"/>
                <w:szCs w:val="21"/>
              </w:rPr>
            </w:pPr>
            <w:r>
              <w:rPr>
                <w:rFonts w:hint="eastAsia" w:ascii="宋体" w:hAnsi="宋体" w:cs="Arial"/>
                <w:szCs w:val="21"/>
              </w:rPr>
              <w:t>采购内容</w:t>
            </w:r>
          </w:p>
        </w:tc>
        <w:tc>
          <w:tcPr>
            <w:tcW w:w="1260" w:type="dxa"/>
            <w:vAlign w:val="center"/>
          </w:tcPr>
          <w:p w14:paraId="6C7FA55C">
            <w:pPr>
              <w:jc w:val="center"/>
              <w:rPr>
                <w:rFonts w:ascii="宋体" w:hAnsi="宋体" w:cs="Arial"/>
                <w:szCs w:val="21"/>
              </w:rPr>
            </w:pPr>
            <w:r>
              <w:rPr>
                <w:rFonts w:hint="eastAsia" w:ascii="宋体" w:hAnsi="宋体" w:cs="Arial"/>
                <w:szCs w:val="21"/>
              </w:rPr>
              <w:t>数量</w:t>
            </w:r>
          </w:p>
        </w:tc>
        <w:tc>
          <w:tcPr>
            <w:tcW w:w="1440" w:type="dxa"/>
            <w:vAlign w:val="center"/>
          </w:tcPr>
          <w:p w14:paraId="3DCB1765">
            <w:pPr>
              <w:jc w:val="center"/>
              <w:rPr>
                <w:rFonts w:ascii="宋体" w:hAnsi="宋体" w:cs="Arial"/>
                <w:szCs w:val="21"/>
              </w:rPr>
            </w:pPr>
            <w:r>
              <w:rPr>
                <w:rFonts w:hint="eastAsia" w:ascii="宋体" w:hAnsi="宋体" w:cs="Arial"/>
                <w:szCs w:val="21"/>
              </w:rPr>
              <w:t>招标人联系人/联系电话</w:t>
            </w:r>
          </w:p>
        </w:tc>
        <w:tc>
          <w:tcPr>
            <w:tcW w:w="1264" w:type="dxa"/>
            <w:vAlign w:val="center"/>
          </w:tcPr>
          <w:p w14:paraId="5A298AC7">
            <w:pPr>
              <w:jc w:val="center"/>
              <w:rPr>
                <w:rFonts w:ascii="宋体" w:hAnsi="宋体" w:cs="Arial"/>
                <w:szCs w:val="21"/>
              </w:rPr>
            </w:pPr>
            <w:r>
              <w:rPr>
                <w:rFonts w:hint="eastAsia" w:ascii="宋体" w:hAnsi="宋体" w:cs="Arial"/>
                <w:szCs w:val="21"/>
              </w:rPr>
              <w:t>合同签署时间</w:t>
            </w:r>
          </w:p>
        </w:tc>
      </w:tr>
      <w:tr w14:paraId="4E4CA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495" w:hRule="atLeast"/>
        </w:trPr>
        <w:tc>
          <w:tcPr>
            <w:tcW w:w="580" w:type="dxa"/>
          </w:tcPr>
          <w:p w14:paraId="4E07470F">
            <w:pPr>
              <w:jc w:val="center"/>
              <w:rPr>
                <w:rFonts w:ascii="宋体" w:hAnsi="宋体" w:cs="Arial"/>
                <w:b/>
                <w:szCs w:val="21"/>
              </w:rPr>
            </w:pPr>
          </w:p>
        </w:tc>
        <w:tc>
          <w:tcPr>
            <w:tcW w:w="1548" w:type="dxa"/>
            <w:vAlign w:val="center"/>
          </w:tcPr>
          <w:p w14:paraId="07634094">
            <w:pPr>
              <w:jc w:val="center"/>
              <w:rPr>
                <w:rFonts w:ascii="宋体" w:hAnsi="宋体" w:cs="Arial"/>
                <w:b/>
                <w:szCs w:val="21"/>
              </w:rPr>
            </w:pPr>
          </w:p>
        </w:tc>
        <w:tc>
          <w:tcPr>
            <w:tcW w:w="1473" w:type="dxa"/>
            <w:vAlign w:val="center"/>
          </w:tcPr>
          <w:p w14:paraId="4289D153">
            <w:pPr>
              <w:jc w:val="center"/>
              <w:rPr>
                <w:rFonts w:ascii="宋体" w:hAnsi="宋体" w:cs="Arial"/>
                <w:b/>
                <w:szCs w:val="21"/>
              </w:rPr>
            </w:pPr>
          </w:p>
        </w:tc>
        <w:tc>
          <w:tcPr>
            <w:tcW w:w="1509" w:type="dxa"/>
            <w:vAlign w:val="center"/>
          </w:tcPr>
          <w:p w14:paraId="0D547CD7">
            <w:pPr>
              <w:jc w:val="center"/>
              <w:rPr>
                <w:rFonts w:ascii="宋体" w:hAnsi="宋体" w:cs="Arial"/>
                <w:b/>
                <w:szCs w:val="21"/>
              </w:rPr>
            </w:pPr>
          </w:p>
        </w:tc>
        <w:tc>
          <w:tcPr>
            <w:tcW w:w="1260" w:type="dxa"/>
            <w:vAlign w:val="center"/>
          </w:tcPr>
          <w:p w14:paraId="4565510B">
            <w:pPr>
              <w:jc w:val="center"/>
              <w:rPr>
                <w:rFonts w:ascii="宋体" w:hAnsi="宋体" w:cs="Arial"/>
                <w:b/>
                <w:szCs w:val="21"/>
              </w:rPr>
            </w:pPr>
          </w:p>
        </w:tc>
        <w:tc>
          <w:tcPr>
            <w:tcW w:w="1440" w:type="dxa"/>
            <w:vAlign w:val="center"/>
          </w:tcPr>
          <w:p w14:paraId="2206650A">
            <w:pPr>
              <w:jc w:val="center"/>
              <w:rPr>
                <w:rFonts w:ascii="宋体" w:hAnsi="宋体" w:cs="Arial"/>
                <w:b/>
                <w:szCs w:val="21"/>
              </w:rPr>
            </w:pPr>
          </w:p>
        </w:tc>
        <w:tc>
          <w:tcPr>
            <w:tcW w:w="1264" w:type="dxa"/>
            <w:vAlign w:val="center"/>
          </w:tcPr>
          <w:p w14:paraId="16EBD173">
            <w:pPr>
              <w:jc w:val="center"/>
              <w:rPr>
                <w:rFonts w:ascii="宋体" w:hAnsi="宋体" w:cs="Arial"/>
                <w:b/>
                <w:szCs w:val="21"/>
              </w:rPr>
            </w:pPr>
          </w:p>
        </w:tc>
      </w:tr>
      <w:tr w14:paraId="58D1E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495" w:hRule="atLeast"/>
        </w:trPr>
        <w:tc>
          <w:tcPr>
            <w:tcW w:w="580" w:type="dxa"/>
          </w:tcPr>
          <w:p w14:paraId="68863982">
            <w:pPr>
              <w:jc w:val="center"/>
              <w:rPr>
                <w:rFonts w:ascii="宋体" w:hAnsi="宋体" w:cs="Arial"/>
                <w:b/>
                <w:szCs w:val="21"/>
              </w:rPr>
            </w:pPr>
          </w:p>
        </w:tc>
        <w:tc>
          <w:tcPr>
            <w:tcW w:w="1548" w:type="dxa"/>
            <w:vAlign w:val="center"/>
          </w:tcPr>
          <w:p w14:paraId="194F109D">
            <w:pPr>
              <w:jc w:val="center"/>
              <w:rPr>
                <w:rFonts w:ascii="宋体" w:hAnsi="宋体" w:cs="Arial"/>
                <w:b/>
                <w:szCs w:val="21"/>
              </w:rPr>
            </w:pPr>
          </w:p>
        </w:tc>
        <w:tc>
          <w:tcPr>
            <w:tcW w:w="1473" w:type="dxa"/>
            <w:vAlign w:val="center"/>
          </w:tcPr>
          <w:p w14:paraId="6770AE08">
            <w:pPr>
              <w:jc w:val="center"/>
              <w:rPr>
                <w:rFonts w:ascii="宋体" w:hAnsi="宋体" w:cs="Arial"/>
                <w:b/>
                <w:szCs w:val="21"/>
              </w:rPr>
            </w:pPr>
          </w:p>
        </w:tc>
        <w:tc>
          <w:tcPr>
            <w:tcW w:w="1509" w:type="dxa"/>
            <w:vAlign w:val="center"/>
          </w:tcPr>
          <w:p w14:paraId="141A4AD1">
            <w:pPr>
              <w:jc w:val="center"/>
              <w:rPr>
                <w:rFonts w:ascii="宋体" w:hAnsi="宋体" w:cs="Arial"/>
                <w:b/>
                <w:szCs w:val="21"/>
              </w:rPr>
            </w:pPr>
          </w:p>
        </w:tc>
        <w:tc>
          <w:tcPr>
            <w:tcW w:w="1260" w:type="dxa"/>
            <w:vAlign w:val="center"/>
          </w:tcPr>
          <w:p w14:paraId="73270322">
            <w:pPr>
              <w:jc w:val="center"/>
              <w:rPr>
                <w:rFonts w:ascii="宋体" w:hAnsi="宋体" w:cs="Arial"/>
                <w:b/>
                <w:szCs w:val="21"/>
              </w:rPr>
            </w:pPr>
          </w:p>
        </w:tc>
        <w:tc>
          <w:tcPr>
            <w:tcW w:w="1440" w:type="dxa"/>
            <w:vAlign w:val="center"/>
          </w:tcPr>
          <w:p w14:paraId="67660C8F">
            <w:pPr>
              <w:jc w:val="center"/>
              <w:rPr>
                <w:rFonts w:ascii="宋体" w:hAnsi="宋体" w:cs="Arial"/>
                <w:b/>
                <w:szCs w:val="21"/>
              </w:rPr>
            </w:pPr>
          </w:p>
        </w:tc>
        <w:tc>
          <w:tcPr>
            <w:tcW w:w="1264" w:type="dxa"/>
            <w:vAlign w:val="center"/>
          </w:tcPr>
          <w:p w14:paraId="2545FDD2">
            <w:pPr>
              <w:jc w:val="center"/>
              <w:rPr>
                <w:rFonts w:ascii="宋体" w:hAnsi="宋体" w:cs="Arial"/>
                <w:b/>
                <w:szCs w:val="21"/>
              </w:rPr>
            </w:pPr>
          </w:p>
        </w:tc>
      </w:tr>
      <w:tr w14:paraId="2AF66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495" w:hRule="atLeast"/>
        </w:trPr>
        <w:tc>
          <w:tcPr>
            <w:tcW w:w="580" w:type="dxa"/>
          </w:tcPr>
          <w:p w14:paraId="4A492CC1">
            <w:pPr>
              <w:jc w:val="center"/>
              <w:rPr>
                <w:rFonts w:ascii="宋体" w:hAnsi="宋体" w:cs="Arial"/>
                <w:b/>
                <w:szCs w:val="21"/>
              </w:rPr>
            </w:pPr>
          </w:p>
        </w:tc>
        <w:tc>
          <w:tcPr>
            <w:tcW w:w="1548" w:type="dxa"/>
            <w:vAlign w:val="center"/>
          </w:tcPr>
          <w:p w14:paraId="052E85AC">
            <w:pPr>
              <w:jc w:val="center"/>
              <w:rPr>
                <w:rFonts w:ascii="宋体" w:hAnsi="宋体" w:cs="Arial"/>
                <w:b/>
                <w:szCs w:val="21"/>
              </w:rPr>
            </w:pPr>
          </w:p>
        </w:tc>
        <w:tc>
          <w:tcPr>
            <w:tcW w:w="1473" w:type="dxa"/>
            <w:vAlign w:val="center"/>
          </w:tcPr>
          <w:p w14:paraId="324481BC">
            <w:pPr>
              <w:jc w:val="center"/>
              <w:rPr>
                <w:rFonts w:ascii="宋体" w:hAnsi="宋体" w:cs="Arial"/>
                <w:b/>
                <w:szCs w:val="21"/>
              </w:rPr>
            </w:pPr>
          </w:p>
        </w:tc>
        <w:tc>
          <w:tcPr>
            <w:tcW w:w="1509" w:type="dxa"/>
            <w:vAlign w:val="center"/>
          </w:tcPr>
          <w:p w14:paraId="59AA9CC7">
            <w:pPr>
              <w:jc w:val="center"/>
              <w:rPr>
                <w:rFonts w:ascii="宋体" w:hAnsi="宋体" w:cs="Arial"/>
                <w:b/>
                <w:szCs w:val="21"/>
              </w:rPr>
            </w:pPr>
          </w:p>
        </w:tc>
        <w:tc>
          <w:tcPr>
            <w:tcW w:w="1260" w:type="dxa"/>
            <w:vAlign w:val="center"/>
          </w:tcPr>
          <w:p w14:paraId="75172B86">
            <w:pPr>
              <w:jc w:val="center"/>
              <w:rPr>
                <w:rFonts w:ascii="宋体" w:hAnsi="宋体" w:cs="Arial"/>
                <w:b/>
                <w:szCs w:val="21"/>
              </w:rPr>
            </w:pPr>
          </w:p>
        </w:tc>
        <w:tc>
          <w:tcPr>
            <w:tcW w:w="1440" w:type="dxa"/>
            <w:vAlign w:val="center"/>
          </w:tcPr>
          <w:p w14:paraId="05510347">
            <w:pPr>
              <w:jc w:val="center"/>
              <w:rPr>
                <w:rFonts w:ascii="宋体" w:hAnsi="宋体" w:cs="Arial"/>
                <w:b/>
                <w:szCs w:val="21"/>
              </w:rPr>
            </w:pPr>
          </w:p>
        </w:tc>
        <w:tc>
          <w:tcPr>
            <w:tcW w:w="1264" w:type="dxa"/>
            <w:vAlign w:val="center"/>
          </w:tcPr>
          <w:p w14:paraId="586CF44C">
            <w:pPr>
              <w:jc w:val="center"/>
              <w:rPr>
                <w:rFonts w:ascii="宋体" w:hAnsi="宋体" w:cs="Arial"/>
                <w:b/>
                <w:szCs w:val="21"/>
              </w:rPr>
            </w:pPr>
          </w:p>
        </w:tc>
      </w:tr>
      <w:tr w14:paraId="6D70D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495" w:hRule="atLeast"/>
        </w:trPr>
        <w:tc>
          <w:tcPr>
            <w:tcW w:w="580" w:type="dxa"/>
          </w:tcPr>
          <w:p w14:paraId="113DA881">
            <w:pPr>
              <w:jc w:val="center"/>
              <w:rPr>
                <w:rFonts w:ascii="宋体" w:hAnsi="宋体" w:cs="Arial"/>
                <w:b/>
                <w:szCs w:val="21"/>
              </w:rPr>
            </w:pPr>
          </w:p>
        </w:tc>
        <w:tc>
          <w:tcPr>
            <w:tcW w:w="1548" w:type="dxa"/>
            <w:vAlign w:val="center"/>
          </w:tcPr>
          <w:p w14:paraId="13A7C537">
            <w:pPr>
              <w:jc w:val="center"/>
              <w:rPr>
                <w:rFonts w:ascii="宋体" w:hAnsi="宋体" w:cs="Arial"/>
                <w:b/>
                <w:szCs w:val="21"/>
              </w:rPr>
            </w:pPr>
          </w:p>
        </w:tc>
        <w:tc>
          <w:tcPr>
            <w:tcW w:w="1473" w:type="dxa"/>
            <w:vAlign w:val="center"/>
          </w:tcPr>
          <w:p w14:paraId="20D9DF8D">
            <w:pPr>
              <w:jc w:val="center"/>
              <w:rPr>
                <w:rFonts w:ascii="宋体" w:hAnsi="宋体" w:cs="Arial"/>
                <w:b/>
                <w:szCs w:val="21"/>
              </w:rPr>
            </w:pPr>
          </w:p>
        </w:tc>
        <w:tc>
          <w:tcPr>
            <w:tcW w:w="1509" w:type="dxa"/>
            <w:vAlign w:val="center"/>
          </w:tcPr>
          <w:p w14:paraId="1B96B6E4">
            <w:pPr>
              <w:jc w:val="center"/>
              <w:rPr>
                <w:rFonts w:ascii="宋体" w:hAnsi="宋体" w:cs="Arial"/>
                <w:b/>
                <w:szCs w:val="21"/>
              </w:rPr>
            </w:pPr>
          </w:p>
        </w:tc>
        <w:tc>
          <w:tcPr>
            <w:tcW w:w="1260" w:type="dxa"/>
            <w:vAlign w:val="center"/>
          </w:tcPr>
          <w:p w14:paraId="43F49EB1">
            <w:pPr>
              <w:jc w:val="center"/>
              <w:rPr>
                <w:rFonts w:ascii="宋体" w:hAnsi="宋体" w:cs="Arial"/>
                <w:b/>
                <w:szCs w:val="21"/>
              </w:rPr>
            </w:pPr>
          </w:p>
        </w:tc>
        <w:tc>
          <w:tcPr>
            <w:tcW w:w="1440" w:type="dxa"/>
            <w:vAlign w:val="center"/>
          </w:tcPr>
          <w:p w14:paraId="362E0875">
            <w:pPr>
              <w:jc w:val="center"/>
              <w:rPr>
                <w:rFonts w:ascii="宋体" w:hAnsi="宋体" w:cs="Arial"/>
                <w:b/>
                <w:szCs w:val="21"/>
              </w:rPr>
            </w:pPr>
          </w:p>
        </w:tc>
        <w:tc>
          <w:tcPr>
            <w:tcW w:w="1264" w:type="dxa"/>
            <w:vAlign w:val="center"/>
          </w:tcPr>
          <w:p w14:paraId="70B21409">
            <w:pPr>
              <w:jc w:val="center"/>
              <w:rPr>
                <w:rFonts w:ascii="宋体" w:hAnsi="宋体" w:cs="Arial"/>
                <w:b/>
                <w:szCs w:val="21"/>
              </w:rPr>
            </w:pPr>
          </w:p>
        </w:tc>
      </w:tr>
      <w:tr w14:paraId="4CDCB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495" w:hRule="atLeast"/>
        </w:trPr>
        <w:tc>
          <w:tcPr>
            <w:tcW w:w="580" w:type="dxa"/>
          </w:tcPr>
          <w:p w14:paraId="142B1508">
            <w:pPr>
              <w:jc w:val="center"/>
              <w:rPr>
                <w:rFonts w:ascii="宋体" w:hAnsi="宋体" w:cs="Arial"/>
                <w:b/>
                <w:szCs w:val="21"/>
              </w:rPr>
            </w:pPr>
          </w:p>
        </w:tc>
        <w:tc>
          <w:tcPr>
            <w:tcW w:w="1548" w:type="dxa"/>
            <w:vAlign w:val="center"/>
          </w:tcPr>
          <w:p w14:paraId="64C94D51">
            <w:pPr>
              <w:jc w:val="center"/>
              <w:rPr>
                <w:rFonts w:ascii="宋体" w:hAnsi="宋体" w:cs="Arial"/>
                <w:b/>
                <w:szCs w:val="21"/>
              </w:rPr>
            </w:pPr>
          </w:p>
        </w:tc>
        <w:tc>
          <w:tcPr>
            <w:tcW w:w="1473" w:type="dxa"/>
            <w:vAlign w:val="center"/>
          </w:tcPr>
          <w:p w14:paraId="157A9B90">
            <w:pPr>
              <w:jc w:val="center"/>
              <w:rPr>
                <w:rFonts w:ascii="宋体" w:hAnsi="宋体" w:cs="Arial"/>
                <w:b/>
                <w:szCs w:val="21"/>
              </w:rPr>
            </w:pPr>
          </w:p>
        </w:tc>
        <w:tc>
          <w:tcPr>
            <w:tcW w:w="1509" w:type="dxa"/>
            <w:vAlign w:val="center"/>
          </w:tcPr>
          <w:p w14:paraId="2E39AA74">
            <w:pPr>
              <w:jc w:val="center"/>
              <w:rPr>
                <w:rFonts w:ascii="宋体" w:hAnsi="宋体" w:cs="Arial"/>
                <w:b/>
                <w:szCs w:val="21"/>
              </w:rPr>
            </w:pPr>
          </w:p>
        </w:tc>
        <w:tc>
          <w:tcPr>
            <w:tcW w:w="1260" w:type="dxa"/>
            <w:vAlign w:val="center"/>
          </w:tcPr>
          <w:p w14:paraId="5160C4DD">
            <w:pPr>
              <w:jc w:val="center"/>
              <w:rPr>
                <w:rFonts w:ascii="宋体" w:hAnsi="宋体" w:cs="Arial"/>
                <w:b/>
                <w:szCs w:val="21"/>
              </w:rPr>
            </w:pPr>
          </w:p>
        </w:tc>
        <w:tc>
          <w:tcPr>
            <w:tcW w:w="1440" w:type="dxa"/>
            <w:vAlign w:val="center"/>
          </w:tcPr>
          <w:p w14:paraId="293C6A07">
            <w:pPr>
              <w:jc w:val="center"/>
              <w:rPr>
                <w:rFonts w:ascii="宋体" w:hAnsi="宋体" w:cs="Arial"/>
                <w:b/>
                <w:szCs w:val="21"/>
              </w:rPr>
            </w:pPr>
          </w:p>
        </w:tc>
        <w:tc>
          <w:tcPr>
            <w:tcW w:w="1264" w:type="dxa"/>
            <w:vAlign w:val="center"/>
          </w:tcPr>
          <w:p w14:paraId="457606AE">
            <w:pPr>
              <w:jc w:val="center"/>
              <w:rPr>
                <w:rFonts w:ascii="宋体" w:hAnsi="宋体" w:cs="Arial"/>
                <w:b/>
                <w:szCs w:val="21"/>
              </w:rPr>
            </w:pPr>
          </w:p>
        </w:tc>
      </w:tr>
      <w:tr w14:paraId="5D3AB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495" w:hRule="atLeast"/>
        </w:trPr>
        <w:tc>
          <w:tcPr>
            <w:tcW w:w="580" w:type="dxa"/>
          </w:tcPr>
          <w:p w14:paraId="359679C3">
            <w:pPr>
              <w:jc w:val="center"/>
              <w:rPr>
                <w:rFonts w:ascii="宋体" w:hAnsi="宋体" w:cs="Arial"/>
                <w:b/>
                <w:szCs w:val="21"/>
              </w:rPr>
            </w:pPr>
          </w:p>
        </w:tc>
        <w:tc>
          <w:tcPr>
            <w:tcW w:w="1548" w:type="dxa"/>
            <w:vAlign w:val="center"/>
          </w:tcPr>
          <w:p w14:paraId="0D057012">
            <w:pPr>
              <w:jc w:val="center"/>
              <w:rPr>
                <w:rFonts w:ascii="宋体" w:hAnsi="宋体" w:cs="Arial"/>
                <w:b/>
                <w:szCs w:val="21"/>
              </w:rPr>
            </w:pPr>
          </w:p>
        </w:tc>
        <w:tc>
          <w:tcPr>
            <w:tcW w:w="1473" w:type="dxa"/>
            <w:vAlign w:val="center"/>
          </w:tcPr>
          <w:p w14:paraId="45252EED">
            <w:pPr>
              <w:jc w:val="center"/>
              <w:rPr>
                <w:rFonts w:ascii="宋体" w:hAnsi="宋体" w:cs="Arial"/>
                <w:b/>
                <w:szCs w:val="21"/>
              </w:rPr>
            </w:pPr>
          </w:p>
        </w:tc>
        <w:tc>
          <w:tcPr>
            <w:tcW w:w="1509" w:type="dxa"/>
            <w:vAlign w:val="center"/>
          </w:tcPr>
          <w:p w14:paraId="79245C49">
            <w:pPr>
              <w:jc w:val="center"/>
              <w:rPr>
                <w:rFonts w:ascii="宋体" w:hAnsi="宋体" w:cs="Arial"/>
                <w:b/>
                <w:szCs w:val="21"/>
              </w:rPr>
            </w:pPr>
          </w:p>
        </w:tc>
        <w:tc>
          <w:tcPr>
            <w:tcW w:w="1260" w:type="dxa"/>
            <w:vAlign w:val="center"/>
          </w:tcPr>
          <w:p w14:paraId="5C59BF8A">
            <w:pPr>
              <w:jc w:val="center"/>
              <w:rPr>
                <w:rFonts w:ascii="宋体" w:hAnsi="宋体" w:cs="Arial"/>
                <w:b/>
                <w:szCs w:val="21"/>
              </w:rPr>
            </w:pPr>
          </w:p>
        </w:tc>
        <w:tc>
          <w:tcPr>
            <w:tcW w:w="1440" w:type="dxa"/>
            <w:vAlign w:val="center"/>
          </w:tcPr>
          <w:p w14:paraId="5862B4F4">
            <w:pPr>
              <w:jc w:val="center"/>
              <w:rPr>
                <w:rFonts w:ascii="宋体" w:hAnsi="宋体" w:cs="Arial"/>
                <w:b/>
                <w:szCs w:val="21"/>
              </w:rPr>
            </w:pPr>
          </w:p>
        </w:tc>
        <w:tc>
          <w:tcPr>
            <w:tcW w:w="1264" w:type="dxa"/>
            <w:vAlign w:val="center"/>
          </w:tcPr>
          <w:p w14:paraId="5460A6B8">
            <w:pPr>
              <w:jc w:val="center"/>
              <w:rPr>
                <w:rFonts w:ascii="宋体" w:hAnsi="宋体" w:cs="Arial"/>
                <w:b/>
                <w:szCs w:val="21"/>
              </w:rPr>
            </w:pPr>
          </w:p>
        </w:tc>
      </w:tr>
      <w:tr w14:paraId="39FEB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495" w:hRule="atLeast"/>
        </w:trPr>
        <w:tc>
          <w:tcPr>
            <w:tcW w:w="580" w:type="dxa"/>
          </w:tcPr>
          <w:p w14:paraId="39B20131">
            <w:pPr>
              <w:jc w:val="center"/>
              <w:rPr>
                <w:rFonts w:ascii="宋体" w:hAnsi="宋体" w:cs="Arial"/>
                <w:b/>
                <w:szCs w:val="21"/>
              </w:rPr>
            </w:pPr>
          </w:p>
        </w:tc>
        <w:tc>
          <w:tcPr>
            <w:tcW w:w="1548" w:type="dxa"/>
            <w:vAlign w:val="center"/>
          </w:tcPr>
          <w:p w14:paraId="4DC4D2B7">
            <w:pPr>
              <w:jc w:val="center"/>
              <w:rPr>
                <w:rFonts w:ascii="宋体" w:hAnsi="宋体" w:cs="Arial"/>
                <w:b/>
                <w:szCs w:val="21"/>
              </w:rPr>
            </w:pPr>
          </w:p>
        </w:tc>
        <w:tc>
          <w:tcPr>
            <w:tcW w:w="1473" w:type="dxa"/>
            <w:vAlign w:val="center"/>
          </w:tcPr>
          <w:p w14:paraId="192B0C04">
            <w:pPr>
              <w:jc w:val="center"/>
              <w:rPr>
                <w:rFonts w:ascii="宋体" w:hAnsi="宋体" w:cs="Arial"/>
                <w:b/>
                <w:szCs w:val="21"/>
              </w:rPr>
            </w:pPr>
          </w:p>
        </w:tc>
        <w:tc>
          <w:tcPr>
            <w:tcW w:w="1509" w:type="dxa"/>
            <w:vAlign w:val="center"/>
          </w:tcPr>
          <w:p w14:paraId="2D34CC55">
            <w:pPr>
              <w:jc w:val="center"/>
              <w:rPr>
                <w:rFonts w:ascii="宋体" w:hAnsi="宋体" w:cs="Arial"/>
                <w:b/>
                <w:szCs w:val="21"/>
              </w:rPr>
            </w:pPr>
          </w:p>
        </w:tc>
        <w:tc>
          <w:tcPr>
            <w:tcW w:w="1260" w:type="dxa"/>
            <w:vAlign w:val="center"/>
          </w:tcPr>
          <w:p w14:paraId="038BAFCF">
            <w:pPr>
              <w:jc w:val="center"/>
              <w:rPr>
                <w:rFonts w:ascii="宋体" w:hAnsi="宋体" w:cs="Arial"/>
                <w:b/>
                <w:szCs w:val="21"/>
              </w:rPr>
            </w:pPr>
          </w:p>
        </w:tc>
        <w:tc>
          <w:tcPr>
            <w:tcW w:w="1440" w:type="dxa"/>
            <w:vAlign w:val="center"/>
          </w:tcPr>
          <w:p w14:paraId="1F0DBBFC">
            <w:pPr>
              <w:jc w:val="center"/>
              <w:rPr>
                <w:rFonts w:ascii="宋体" w:hAnsi="宋体" w:cs="Arial"/>
                <w:b/>
                <w:szCs w:val="21"/>
              </w:rPr>
            </w:pPr>
          </w:p>
        </w:tc>
        <w:tc>
          <w:tcPr>
            <w:tcW w:w="1264" w:type="dxa"/>
            <w:vAlign w:val="center"/>
          </w:tcPr>
          <w:p w14:paraId="76B86AE3">
            <w:pPr>
              <w:jc w:val="center"/>
              <w:rPr>
                <w:rFonts w:ascii="宋体" w:hAnsi="宋体" w:cs="Arial"/>
                <w:b/>
                <w:szCs w:val="21"/>
              </w:rPr>
            </w:pPr>
          </w:p>
        </w:tc>
      </w:tr>
      <w:tr w14:paraId="04487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495" w:hRule="atLeast"/>
        </w:trPr>
        <w:tc>
          <w:tcPr>
            <w:tcW w:w="580" w:type="dxa"/>
          </w:tcPr>
          <w:p w14:paraId="0D2C809E">
            <w:pPr>
              <w:jc w:val="center"/>
              <w:rPr>
                <w:rFonts w:ascii="宋体" w:hAnsi="宋体" w:cs="Arial"/>
                <w:b/>
                <w:szCs w:val="21"/>
              </w:rPr>
            </w:pPr>
          </w:p>
        </w:tc>
        <w:tc>
          <w:tcPr>
            <w:tcW w:w="1548" w:type="dxa"/>
            <w:vAlign w:val="center"/>
          </w:tcPr>
          <w:p w14:paraId="4BAE9AA2">
            <w:pPr>
              <w:jc w:val="center"/>
              <w:rPr>
                <w:rFonts w:ascii="宋体" w:hAnsi="宋体" w:cs="Arial"/>
                <w:b/>
                <w:szCs w:val="21"/>
              </w:rPr>
            </w:pPr>
            <w:r>
              <w:rPr>
                <w:rFonts w:ascii="宋体" w:hAnsi="宋体" w:cs="Arial"/>
                <w:b/>
                <w:szCs w:val="21"/>
              </w:rPr>
              <w:t>……</w:t>
            </w:r>
          </w:p>
        </w:tc>
        <w:tc>
          <w:tcPr>
            <w:tcW w:w="1473" w:type="dxa"/>
            <w:vAlign w:val="center"/>
          </w:tcPr>
          <w:p w14:paraId="2A99F030">
            <w:pPr>
              <w:jc w:val="center"/>
              <w:rPr>
                <w:rFonts w:ascii="宋体" w:hAnsi="宋体" w:cs="Arial"/>
                <w:b/>
                <w:szCs w:val="21"/>
              </w:rPr>
            </w:pPr>
          </w:p>
        </w:tc>
        <w:tc>
          <w:tcPr>
            <w:tcW w:w="1509" w:type="dxa"/>
            <w:vAlign w:val="center"/>
          </w:tcPr>
          <w:p w14:paraId="1C02EFD0">
            <w:pPr>
              <w:jc w:val="center"/>
              <w:rPr>
                <w:rFonts w:ascii="宋体" w:hAnsi="宋体" w:cs="Arial"/>
                <w:b/>
                <w:szCs w:val="21"/>
              </w:rPr>
            </w:pPr>
          </w:p>
        </w:tc>
        <w:tc>
          <w:tcPr>
            <w:tcW w:w="1260" w:type="dxa"/>
            <w:vAlign w:val="center"/>
          </w:tcPr>
          <w:p w14:paraId="51B7DCBD">
            <w:pPr>
              <w:jc w:val="center"/>
              <w:rPr>
                <w:rFonts w:ascii="宋体" w:hAnsi="宋体" w:cs="Arial"/>
                <w:b/>
                <w:szCs w:val="21"/>
              </w:rPr>
            </w:pPr>
          </w:p>
        </w:tc>
        <w:tc>
          <w:tcPr>
            <w:tcW w:w="1440" w:type="dxa"/>
            <w:vAlign w:val="center"/>
          </w:tcPr>
          <w:p w14:paraId="3A854B7E">
            <w:pPr>
              <w:jc w:val="center"/>
              <w:rPr>
                <w:rFonts w:ascii="宋体" w:hAnsi="宋体" w:cs="Arial"/>
                <w:b/>
                <w:szCs w:val="21"/>
              </w:rPr>
            </w:pPr>
          </w:p>
        </w:tc>
        <w:tc>
          <w:tcPr>
            <w:tcW w:w="1264" w:type="dxa"/>
            <w:vAlign w:val="center"/>
          </w:tcPr>
          <w:p w14:paraId="07136381">
            <w:pPr>
              <w:jc w:val="center"/>
              <w:rPr>
                <w:rFonts w:ascii="宋体" w:hAnsi="宋体" w:cs="Arial"/>
                <w:b/>
                <w:szCs w:val="21"/>
              </w:rPr>
            </w:pPr>
          </w:p>
        </w:tc>
      </w:tr>
    </w:tbl>
    <w:p w14:paraId="3E38956F">
      <w:pPr>
        <w:ind w:firstLine="211" w:firstLineChars="100"/>
        <w:rPr>
          <w:rFonts w:hAnsi="宋体"/>
          <w:b/>
        </w:rPr>
      </w:pPr>
    </w:p>
    <w:p w14:paraId="66F4E28B">
      <w:pPr>
        <w:spacing w:line="400" w:lineRule="exact"/>
        <w:ind w:firstLine="211" w:firstLineChars="100"/>
      </w:pPr>
      <w:r>
        <w:rPr>
          <w:rFonts w:hAnsi="宋体"/>
          <w:b/>
        </w:rPr>
        <w:t>注：</w:t>
      </w:r>
      <w:r>
        <w:t>1</w:t>
      </w:r>
      <w:r>
        <w:rPr>
          <w:rFonts w:hAnsi="宋体"/>
        </w:rPr>
        <w:t>、此表所填写内容只限本招标文件</w:t>
      </w:r>
      <w:r>
        <w:rPr>
          <w:rFonts w:hint="eastAsia" w:hAnsi="宋体"/>
        </w:rPr>
        <w:t>要求提供</w:t>
      </w:r>
      <w:r>
        <w:rPr>
          <w:rFonts w:hAnsi="宋体"/>
        </w:rPr>
        <w:t>的项目。</w:t>
      </w:r>
    </w:p>
    <w:p w14:paraId="0126437D">
      <w:pPr>
        <w:spacing w:line="400" w:lineRule="exact"/>
        <w:ind w:firstLine="630" w:firstLineChars="300"/>
      </w:pPr>
      <w:r>
        <w:rPr>
          <w:color w:val="000000"/>
        </w:rPr>
        <w:t>2</w:t>
      </w:r>
      <w:r>
        <w:rPr>
          <w:rFonts w:hAnsi="宋体"/>
          <w:color w:val="000000"/>
        </w:rPr>
        <w:t>、需递交上述</w:t>
      </w:r>
      <w:r>
        <w:rPr>
          <w:rFonts w:hint="eastAsia" w:hAnsi="宋体"/>
          <w:color w:val="000000"/>
        </w:rPr>
        <w:t>同类</w:t>
      </w:r>
      <w:r>
        <w:rPr>
          <w:rFonts w:hAnsi="宋体"/>
          <w:color w:val="000000"/>
        </w:rPr>
        <w:t>项目</w:t>
      </w:r>
      <w:r>
        <w:rPr>
          <w:rFonts w:hint="eastAsia"/>
          <w:szCs w:val="21"/>
        </w:rPr>
        <w:t>证明材料（须按评分表中要求提供）</w:t>
      </w:r>
      <w:r>
        <w:rPr>
          <w:rFonts w:hAnsi="宋体"/>
        </w:rPr>
        <w:t>复印</w:t>
      </w:r>
      <w:r>
        <w:rPr>
          <w:rFonts w:hAnsi="宋体"/>
          <w:color w:val="000000"/>
        </w:rPr>
        <w:t>件</w:t>
      </w:r>
      <w:r>
        <w:rPr>
          <w:rFonts w:hint="eastAsia" w:hAnsi="宋体"/>
          <w:color w:val="000000"/>
        </w:rPr>
        <w:t>或扫描件加盖投标人公章，</w:t>
      </w:r>
      <w:r>
        <w:rPr>
          <w:rFonts w:hint="eastAsia" w:hAnsi="宋体"/>
        </w:rPr>
        <w:t>否则评标委员会评审时对表中所列业绩将不予确认。</w:t>
      </w:r>
    </w:p>
    <w:p w14:paraId="59C9DFB9">
      <w:pPr>
        <w:spacing w:line="400" w:lineRule="exact"/>
        <w:ind w:firstLine="630" w:firstLineChars="300"/>
      </w:pPr>
      <w:r>
        <w:t>3</w:t>
      </w:r>
      <w:r>
        <w:rPr>
          <w:rFonts w:hAnsi="宋体"/>
        </w:rPr>
        <w:t>、此表评标委员会根据需要随时要求提供原件交验，如有虚假项目，将导致废标。</w:t>
      </w:r>
    </w:p>
    <w:p w14:paraId="58E3476A">
      <w:pPr>
        <w:spacing w:line="400" w:lineRule="exact"/>
        <w:ind w:firstLine="630" w:firstLineChars="300"/>
        <w:rPr>
          <w:rFonts w:ascii="宋体" w:hAnsi="宋体" w:cs="Arial"/>
          <w:szCs w:val="21"/>
        </w:rPr>
      </w:pPr>
      <w:r>
        <w:t>4</w:t>
      </w:r>
      <w:r>
        <w:rPr>
          <w:rFonts w:hAnsi="宋体"/>
        </w:rPr>
        <w:t>、</w:t>
      </w:r>
      <w:r>
        <w:rPr>
          <w:rFonts w:hAnsi="宋体"/>
          <w:szCs w:val="21"/>
        </w:rPr>
        <w:t>此表可延</w:t>
      </w:r>
      <w:r>
        <w:rPr>
          <w:rFonts w:hint="eastAsia" w:ascii="宋体" w:hAnsi="宋体" w:cs="Arial"/>
          <w:szCs w:val="21"/>
        </w:rPr>
        <w:t>长。</w:t>
      </w:r>
    </w:p>
    <w:p w14:paraId="72A90667">
      <w:pPr>
        <w:spacing w:afterLines="50"/>
        <w:ind w:firstLine="630" w:firstLineChars="300"/>
      </w:pPr>
    </w:p>
    <w:p w14:paraId="107874C9">
      <w:pPr>
        <w:spacing w:afterLines="50"/>
        <w:ind w:firstLine="630" w:firstLineChars="300"/>
      </w:pPr>
    </w:p>
    <w:p w14:paraId="6E3248E0">
      <w:pPr>
        <w:adjustRightInd w:val="0"/>
        <w:snapToGrid w:val="0"/>
        <w:spacing w:line="300" w:lineRule="auto"/>
        <w:rPr>
          <w:snapToGrid w:val="0"/>
          <w:kern w:val="0"/>
        </w:rPr>
      </w:pPr>
      <w:r>
        <w:rPr>
          <w:rFonts w:hint="eastAsia"/>
          <w:snapToGrid w:val="0"/>
          <w:kern w:val="0"/>
        </w:rPr>
        <w:t>投标单位：（盖章）</w:t>
      </w:r>
    </w:p>
    <w:p w14:paraId="60B80DF3">
      <w:pPr>
        <w:adjustRightInd w:val="0"/>
        <w:snapToGrid w:val="0"/>
        <w:spacing w:line="300" w:lineRule="auto"/>
        <w:rPr>
          <w:snapToGrid w:val="0"/>
          <w:kern w:val="0"/>
        </w:rPr>
      </w:pPr>
    </w:p>
    <w:p w14:paraId="2BD5C0AD">
      <w:pPr>
        <w:adjustRightInd w:val="0"/>
        <w:snapToGrid w:val="0"/>
        <w:spacing w:line="300" w:lineRule="auto"/>
        <w:rPr>
          <w:snapToGrid w:val="0"/>
          <w:kern w:val="0"/>
        </w:rPr>
      </w:pPr>
    </w:p>
    <w:p w14:paraId="5E31D6C9">
      <w:pPr>
        <w:adjustRightInd w:val="0"/>
        <w:snapToGrid w:val="0"/>
        <w:spacing w:line="300" w:lineRule="auto"/>
        <w:rPr>
          <w:snapToGrid w:val="0"/>
          <w:kern w:val="0"/>
        </w:rPr>
      </w:pPr>
      <w:r>
        <w:rPr>
          <w:rFonts w:hint="eastAsia"/>
          <w:snapToGrid w:val="0"/>
          <w:kern w:val="0"/>
        </w:rPr>
        <w:t>法定代表人或其授权代表：（签字或盖章）</w:t>
      </w:r>
    </w:p>
    <w:p w14:paraId="3019ADBB">
      <w:pPr>
        <w:adjustRightInd w:val="0"/>
        <w:snapToGrid w:val="0"/>
        <w:spacing w:line="300" w:lineRule="auto"/>
        <w:rPr>
          <w:snapToGrid w:val="0"/>
          <w:kern w:val="0"/>
        </w:rPr>
      </w:pPr>
    </w:p>
    <w:p w14:paraId="77E82500">
      <w:pPr>
        <w:wordWrap w:val="0"/>
        <w:adjustRightInd w:val="0"/>
        <w:snapToGrid w:val="0"/>
        <w:spacing w:line="300" w:lineRule="auto"/>
        <w:ind w:right="420" w:firstLine="5355" w:firstLineChars="2550"/>
        <w:rPr>
          <w:snapToGrid w:val="0"/>
          <w:kern w:val="0"/>
        </w:rPr>
      </w:pPr>
      <w:r>
        <w:rPr>
          <w:rFonts w:hint="eastAsia"/>
          <w:snapToGrid w:val="0"/>
          <w:kern w:val="0"/>
        </w:rPr>
        <w:t>年     月     日</w:t>
      </w:r>
      <w:r>
        <w:rPr>
          <w:rFonts w:hint="eastAsia"/>
          <w:b/>
          <w:sz w:val="28"/>
          <w:szCs w:val="36"/>
        </w:rPr>
        <w:t xml:space="preserve">                   </w:t>
      </w:r>
      <w:r>
        <w:rPr>
          <w:rFonts w:hint="eastAsia"/>
          <w:snapToGrid w:val="0"/>
          <w:kern w:val="0"/>
        </w:rPr>
        <w:t xml:space="preserve"> </w:t>
      </w:r>
    </w:p>
    <w:p w14:paraId="040EEF44">
      <w:pPr>
        <w:rPr>
          <w:b/>
          <w:sz w:val="28"/>
          <w:szCs w:val="36"/>
        </w:rPr>
      </w:pPr>
      <w:bookmarkStart w:id="44" w:name="项目整体规划"/>
      <w:bookmarkEnd w:id="44"/>
    </w:p>
    <w:p w14:paraId="4D0E0D92">
      <w:pPr>
        <w:spacing w:line="360" w:lineRule="auto"/>
        <w:rPr>
          <w:b/>
          <w:szCs w:val="21"/>
        </w:rPr>
      </w:pPr>
      <w:bookmarkStart w:id="45" w:name="_Toc419383049"/>
      <w:bookmarkStart w:id="46" w:name="_Toc404244624"/>
    </w:p>
    <w:p w14:paraId="3ED71FDC">
      <w:pPr>
        <w:spacing w:line="360" w:lineRule="auto"/>
        <w:jc w:val="center"/>
        <w:rPr>
          <w:b/>
          <w:szCs w:val="21"/>
        </w:rPr>
      </w:pPr>
    </w:p>
    <w:p w14:paraId="55C722F8">
      <w:pPr>
        <w:spacing w:line="360" w:lineRule="auto"/>
        <w:jc w:val="center"/>
        <w:rPr>
          <w:b/>
          <w:szCs w:val="21"/>
        </w:rPr>
      </w:pPr>
    </w:p>
    <w:p w14:paraId="7CAB0D20">
      <w:pPr>
        <w:spacing w:line="360" w:lineRule="auto"/>
        <w:jc w:val="center"/>
        <w:rPr>
          <w:b/>
          <w:szCs w:val="21"/>
        </w:rPr>
      </w:pPr>
      <w:r>
        <w:rPr>
          <w:rFonts w:hint="eastAsia"/>
          <w:b/>
          <w:szCs w:val="21"/>
        </w:rPr>
        <w:t>（二）拟派本项目主要管理及技术人员一览表</w:t>
      </w:r>
      <w:bookmarkEnd w:id="45"/>
      <w:bookmarkEnd w:id="46"/>
    </w:p>
    <w:p w14:paraId="2A17B9C0">
      <w:pPr>
        <w:pStyle w:val="23"/>
        <w:spacing w:line="360" w:lineRule="auto"/>
        <w:rPr>
          <w:rFonts w:hAnsi="宋体"/>
          <w:sz w:val="21"/>
          <w:szCs w:val="21"/>
        </w:rPr>
      </w:pPr>
      <w:r>
        <w:rPr>
          <w:rFonts w:hint="eastAsia" w:hAnsi="宋体"/>
          <w:sz w:val="21"/>
          <w:szCs w:val="21"/>
        </w:rPr>
        <w:t xml:space="preserve">    以下表格仅供参考，投标人可按项目需求和自身实际情况编写投标文件。</w:t>
      </w:r>
    </w:p>
    <w:p w14:paraId="708430C0">
      <w:pPr>
        <w:pStyle w:val="23"/>
        <w:spacing w:line="360" w:lineRule="auto"/>
        <w:rPr>
          <w:rFonts w:hAnsi="宋体"/>
          <w:sz w:val="21"/>
          <w:szCs w:val="21"/>
        </w:rPr>
      </w:pPr>
    </w:p>
    <w:tbl>
      <w:tblPr>
        <w:tblStyle w:val="38"/>
        <w:tblW w:w="9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5"/>
        <w:gridCol w:w="945"/>
        <w:gridCol w:w="735"/>
        <w:gridCol w:w="630"/>
        <w:gridCol w:w="1155"/>
        <w:gridCol w:w="630"/>
        <w:gridCol w:w="1365"/>
        <w:gridCol w:w="1890"/>
        <w:gridCol w:w="1302"/>
      </w:tblGrid>
      <w:tr w14:paraId="6A382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trPr>
        <w:tc>
          <w:tcPr>
            <w:tcW w:w="425" w:type="dxa"/>
            <w:vAlign w:val="center"/>
          </w:tcPr>
          <w:p w14:paraId="616BF797">
            <w:pPr>
              <w:pStyle w:val="21"/>
              <w:tabs>
                <w:tab w:val="left" w:pos="1844"/>
              </w:tabs>
              <w:adjustRightInd w:val="0"/>
              <w:snapToGrid w:val="0"/>
              <w:jc w:val="center"/>
              <w:rPr>
                <w:rFonts w:ascii="Times New Roman" w:hAnsi="Times New Roman"/>
                <w:szCs w:val="24"/>
              </w:rPr>
            </w:pPr>
            <w:r>
              <w:rPr>
                <w:rFonts w:ascii="Times New Roman" w:hAnsi="宋体"/>
                <w:szCs w:val="24"/>
              </w:rPr>
              <w:t>序号</w:t>
            </w:r>
          </w:p>
        </w:tc>
        <w:tc>
          <w:tcPr>
            <w:tcW w:w="945" w:type="dxa"/>
            <w:vAlign w:val="center"/>
          </w:tcPr>
          <w:p w14:paraId="414AD1C0">
            <w:pPr>
              <w:pStyle w:val="21"/>
              <w:tabs>
                <w:tab w:val="left" w:pos="1844"/>
              </w:tabs>
              <w:adjustRightInd w:val="0"/>
              <w:snapToGrid w:val="0"/>
              <w:jc w:val="center"/>
              <w:rPr>
                <w:rFonts w:ascii="Times New Roman" w:hAnsi="Times New Roman"/>
                <w:szCs w:val="24"/>
              </w:rPr>
            </w:pPr>
            <w:r>
              <w:rPr>
                <w:rFonts w:ascii="Times New Roman" w:hAnsi="宋体"/>
                <w:szCs w:val="24"/>
              </w:rPr>
              <w:t>姓名</w:t>
            </w:r>
          </w:p>
        </w:tc>
        <w:tc>
          <w:tcPr>
            <w:tcW w:w="735" w:type="dxa"/>
            <w:vAlign w:val="center"/>
          </w:tcPr>
          <w:p w14:paraId="54ECCF99">
            <w:pPr>
              <w:pStyle w:val="21"/>
              <w:tabs>
                <w:tab w:val="left" w:pos="1844"/>
              </w:tabs>
              <w:adjustRightInd w:val="0"/>
              <w:snapToGrid w:val="0"/>
              <w:jc w:val="center"/>
              <w:rPr>
                <w:rFonts w:ascii="Times New Roman" w:hAnsi="宋体"/>
                <w:szCs w:val="24"/>
              </w:rPr>
            </w:pPr>
            <w:r>
              <w:rPr>
                <w:rFonts w:hint="eastAsia" w:ascii="Times New Roman" w:hAnsi="宋体"/>
                <w:szCs w:val="24"/>
              </w:rPr>
              <w:t>社保</w:t>
            </w:r>
          </w:p>
          <w:p w14:paraId="5178BFE4">
            <w:pPr>
              <w:pStyle w:val="21"/>
              <w:tabs>
                <w:tab w:val="left" w:pos="1844"/>
              </w:tabs>
              <w:adjustRightInd w:val="0"/>
              <w:snapToGrid w:val="0"/>
              <w:jc w:val="center"/>
              <w:rPr>
                <w:rFonts w:ascii="Times New Roman" w:hAnsi="Times New Roman"/>
                <w:szCs w:val="24"/>
              </w:rPr>
            </w:pPr>
            <w:r>
              <w:rPr>
                <w:rFonts w:hint="eastAsia" w:ascii="Times New Roman" w:hAnsi="宋体"/>
                <w:szCs w:val="24"/>
              </w:rPr>
              <w:t>编号</w:t>
            </w:r>
          </w:p>
        </w:tc>
        <w:tc>
          <w:tcPr>
            <w:tcW w:w="630" w:type="dxa"/>
            <w:vAlign w:val="center"/>
          </w:tcPr>
          <w:p w14:paraId="1350B484">
            <w:pPr>
              <w:pStyle w:val="21"/>
              <w:tabs>
                <w:tab w:val="left" w:pos="1844"/>
              </w:tabs>
              <w:adjustRightInd w:val="0"/>
              <w:snapToGrid w:val="0"/>
              <w:jc w:val="center"/>
              <w:rPr>
                <w:rFonts w:ascii="Times New Roman" w:hAnsi="Times New Roman"/>
                <w:szCs w:val="24"/>
              </w:rPr>
            </w:pPr>
            <w:r>
              <w:rPr>
                <w:rFonts w:ascii="Times New Roman" w:hAnsi="宋体"/>
                <w:szCs w:val="24"/>
              </w:rPr>
              <w:t>学历</w:t>
            </w:r>
          </w:p>
        </w:tc>
        <w:tc>
          <w:tcPr>
            <w:tcW w:w="1155" w:type="dxa"/>
            <w:vAlign w:val="center"/>
          </w:tcPr>
          <w:p w14:paraId="26FB07C4">
            <w:pPr>
              <w:pStyle w:val="21"/>
              <w:tabs>
                <w:tab w:val="left" w:pos="1844"/>
              </w:tabs>
              <w:adjustRightInd w:val="0"/>
              <w:snapToGrid w:val="0"/>
              <w:jc w:val="center"/>
              <w:rPr>
                <w:rFonts w:ascii="Times New Roman" w:hAnsi="Times New Roman"/>
                <w:szCs w:val="24"/>
              </w:rPr>
            </w:pPr>
            <w:r>
              <w:rPr>
                <w:rFonts w:hint="eastAsia" w:ascii="Times New Roman" w:hAnsi="Times New Roman"/>
                <w:szCs w:val="24"/>
              </w:rPr>
              <w:t>职称/职业技术等级等</w:t>
            </w:r>
          </w:p>
        </w:tc>
        <w:tc>
          <w:tcPr>
            <w:tcW w:w="630" w:type="dxa"/>
            <w:vAlign w:val="center"/>
          </w:tcPr>
          <w:p w14:paraId="63EDBF50">
            <w:pPr>
              <w:pStyle w:val="21"/>
              <w:tabs>
                <w:tab w:val="left" w:pos="1844"/>
              </w:tabs>
              <w:adjustRightInd w:val="0"/>
              <w:snapToGrid w:val="0"/>
              <w:jc w:val="center"/>
              <w:rPr>
                <w:rFonts w:ascii="Times New Roman" w:hAnsi="Times New Roman"/>
                <w:szCs w:val="24"/>
              </w:rPr>
            </w:pPr>
            <w:r>
              <w:rPr>
                <w:rFonts w:hint="eastAsia" w:ascii="Times New Roman" w:hAnsi="宋体"/>
                <w:szCs w:val="24"/>
              </w:rPr>
              <w:t>专业</w:t>
            </w:r>
          </w:p>
        </w:tc>
        <w:tc>
          <w:tcPr>
            <w:tcW w:w="1365" w:type="dxa"/>
            <w:vAlign w:val="center"/>
          </w:tcPr>
          <w:p w14:paraId="3CBD2FE5">
            <w:pPr>
              <w:pStyle w:val="21"/>
              <w:tabs>
                <w:tab w:val="left" w:pos="1844"/>
              </w:tabs>
              <w:adjustRightInd w:val="0"/>
              <w:snapToGrid w:val="0"/>
              <w:jc w:val="center"/>
              <w:rPr>
                <w:rFonts w:ascii="Times New Roman" w:hAnsi="Times New Roman"/>
                <w:szCs w:val="24"/>
              </w:rPr>
            </w:pPr>
            <w:r>
              <w:rPr>
                <w:rFonts w:ascii="Times New Roman" w:hAnsi="宋体"/>
                <w:szCs w:val="24"/>
              </w:rPr>
              <w:t>本项目</w:t>
            </w:r>
          </w:p>
          <w:p w14:paraId="4E23DB35">
            <w:pPr>
              <w:pStyle w:val="21"/>
              <w:tabs>
                <w:tab w:val="left" w:pos="1844"/>
              </w:tabs>
              <w:adjustRightInd w:val="0"/>
              <w:snapToGrid w:val="0"/>
              <w:jc w:val="center"/>
              <w:rPr>
                <w:rFonts w:ascii="Times New Roman" w:hAnsi="Times New Roman"/>
                <w:szCs w:val="24"/>
              </w:rPr>
            </w:pPr>
            <w:r>
              <w:rPr>
                <w:rFonts w:ascii="Times New Roman" w:hAnsi="宋体"/>
                <w:szCs w:val="24"/>
              </w:rPr>
              <w:t>责任</w:t>
            </w:r>
            <w:r>
              <w:rPr>
                <w:rFonts w:ascii="Times New Roman" w:hAnsi="Times New Roman"/>
                <w:szCs w:val="24"/>
              </w:rPr>
              <w:t>/</w:t>
            </w:r>
            <w:r>
              <w:rPr>
                <w:rFonts w:ascii="Times New Roman" w:hAnsi="宋体"/>
                <w:szCs w:val="24"/>
              </w:rPr>
              <w:t>职位</w:t>
            </w:r>
          </w:p>
        </w:tc>
        <w:tc>
          <w:tcPr>
            <w:tcW w:w="1890" w:type="dxa"/>
            <w:vAlign w:val="center"/>
          </w:tcPr>
          <w:p w14:paraId="6543D26F">
            <w:pPr>
              <w:pStyle w:val="21"/>
              <w:tabs>
                <w:tab w:val="left" w:pos="1844"/>
              </w:tabs>
              <w:adjustRightInd w:val="0"/>
              <w:snapToGrid w:val="0"/>
              <w:jc w:val="center"/>
              <w:rPr>
                <w:rFonts w:ascii="Times New Roman" w:hAnsi="Times New Roman"/>
                <w:szCs w:val="24"/>
              </w:rPr>
            </w:pPr>
            <w:r>
              <w:rPr>
                <w:rFonts w:ascii="Times New Roman" w:hAnsi="宋体"/>
                <w:szCs w:val="24"/>
              </w:rPr>
              <w:t>工作经历</w:t>
            </w:r>
          </w:p>
          <w:p w14:paraId="44CCAF4C">
            <w:pPr>
              <w:pStyle w:val="21"/>
              <w:tabs>
                <w:tab w:val="left" w:pos="1844"/>
              </w:tabs>
              <w:adjustRightInd w:val="0"/>
              <w:snapToGrid w:val="0"/>
              <w:jc w:val="center"/>
              <w:rPr>
                <w:rFonts w:ascii="Times New Roman" w:hAnsi="Times New Roman"/>
                <w:szCs w:val="24"/>
              </w:rPr>
            </w:pPr>
            <w:r>
              <w:rPr>
                <w:rFonts w:ascii="Times New Roman" w:hAnsi="宋体"/>
                <w:szCs w:val="24"/>
              </w:rPr>
              <w:t>（曾参与过的项目）</w:t>
            </w:r>
          </w:p>
        </w:tc>
        <w:tc>
          <w:tcPr>
            <w:tcW w:w="1302" w:type="dxa"/>
            <w:vAlign w:val="center"/>
          </w:tcPr>
          <w:p w14:paraId="77215509">
            <w:pPr>
              <w:pStyle w:val="21"/>
              <w:tabs>
                <w:tab w:val="left" w:pos="1844"/>
              </w:tabs>
              <w:adjustRightInd w:val="0"/>
              <w:snapToGrid w:val="0"/>
              <w:jc w:val="center"/>
              <w:rPr>
                <w:rFonts w:ascii="Times New Roman" w:hAnsi="Times New Roman"/>
                <w:szCs w:val="24"/>
              </w:rPr>
            </w:pPr>
            <w:r>
              <w:rPr>
                <w:rFonts w:ascii="Times New Roman" w:hAnsi="宋体"/>
                <w:szCs w:val="24"/>
              </w:rPr>
              <w:t>备注</w:t>
            </w:r>
          </w:p>
        </w:tc>
      </w:tr>
      <w:tr w14:paraId="40641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trPr>
        <w:tc>
          <w:tcPr>
            <w:tcW w:w="425" w:type="dxa"/>
            <w:vAlign w:val="center"/>
          </w:tcPr>
          <w:p w14:paraId="68BAEF34">
            <w:pPr>
              <w:pStyle w:val="21"/>
              <w:tabs>
                <w:tab w:val="left" w:pos="1844"/>
              </w:tabs>
              <w:adjustRightInd w:val="0"/>
              <w:snapToGrid w:val="0"/>
              <w:jc w:val="center"/>
              <w:rPr>
                <w:rFonts w:ascii="Times New Roman" w:hAnsi="Times New Roman"/>
                <w:szCs w:val="24"/>
              </w:rPr>
            </w:pPr>
          </w:p>
        </w:tc>
        <w:tc>
          <w:tcPr>
            <w:tcW w:w="945" w:type="dxa"/>
            <w:vAlign w:val="center"/>
          </w:tcPr>
          <w:p w14:paraId="10C06685">
            <w:pPr>
              <w:pStyle w:val="21"/>
              <w:tabs>
                <w:tab w:val="left" w:pos="1844"/>
              </w:tabs>
              <w:adjustRightInd w:val="0"/>
              <w:snapToGrid w:val="0"/>
              <w:jc w:val="center"/>
              <w:rPr>
                <w:rFonts w:ascii="Times New Roman" w:hAnsi="Times New Roman"/>
                <w:szCs w:val="24"/>
              </w:rPr>
            </w:pPr>
          </w:p>
        </w:tc>
        <w:tc>
          <w:tcPr>
            <w:tcW w:w="735" w:type="dxa"/>
            <w:vAlign w:val="center"/>
          </w:tcPr>
          <w:p w14:paraId="1A8F7E43">
            <w:pPr>
              <w:pStyle w:val="21"/>
              <w:tabs>
                <w:tab w:val="left" w:pos="1844"/>
              </w:tabs>
              <w:adjustRightInd w:val="0"/>
              <w:snapToGrid w:val="0"/>
              <w:jc w:val="center"/>
              <w:rPr>
                <w:rFonts w:ascii="Times New Roman" w:hAnsi="Times New Roman"/>
                <w:szCs w:val="24"/>
              </w:rPr>
            </w:pPr>
          </w:p>
        </w:tc>
        <w:tc>
          <w:tcPr>
            <w:tcW w:w="630" w:type="dxa"/>
            <w:vAlign w:val="center"/>
          </w:tcPr>
          <w:p w14:paraId="0925D05E">
            <w:pPr>
              <w:pStyle w:val="21"/>
              <w:tabs>
                <w:tab w:val="left" w:pos="1844"/>
              </w:tabs>
              <w:adjustRightInd w:val="0"/>
              <w:snapToGrid w:val="0"/>
              <w:jc w:val="center"/>
              <w:rPr>
                <w:rFonts w:ascii="Times New Roman" w:hAnsi="Times New Roman"/>
                <w:szCs w:val="24"/>
              </w:rPr>
            </w:pPr>
          </w:p>
        </w:tc>
        <w:tc>
          <w:tcPr>
            <w:tcW w:w="1155" w:type="dxa"/>
            <w:vAlign w:val="center"/>
          </w:tcPr>
          <w:p w14:paraId="299FA073">
            <w:pPr>
              <w:pStyle w:val="21"/>
              <w:tabs>
                <w:tab w:val="left" w:pos="1844"/>
              </w:tabs>
              <w:adjustRightInd w:val="0"/>
              <w:snapToGrid w:val="0"/>
              <w:jc w:val="center"/>
              <w:rPr>
                <w:rFonts w:ascii="Times New Roman" w:hAnsi="Times New Roman"/>
                <w:szCs w:val="24"/>
              </w:rPr>
            </w:pPr>
          </w:p>
        </w:tc>
        <w:tc>
          <w:tcPr>
            <w:tcW w:w="630" w:type="dxa"/>
            <w:vAlign w:val="center"/>
          </w:tcPr>
          <w:p w14:paraId="5EB863E5">
            <w:pPr>
              <w:pStyle w:val="21"/>
              <w:tabs>
                <w:tab w:val="left" w:pos="1844"/>
              </w:tabs>
              <w:adjustRightInd w:val="0"/>
              <w:snapToGrid w:val="0"/>
              <w:jc w:val="center"/>
              <w:rPr>
                <w:rFonts w:ascii="Times New Roman" w:hAnsi="Times New Roman"/>
                <w:szCs w:val="24"/>
              </w:rPr>
            </w:pPr>
          </w:p>
        </w:tc>
        <w:tc>
          <w:tcPr>
            <w:tcW w:w="1365" w:type="dxa"/>
            <w:vAlign w:val="center"/>
          </w:tcPr>
          <w:p w14:paraId="299E9225">
            <w:pPr>
              <w:pStyle w:val="21"/>
              <w:tabs>
                <w:tab w:val="left" w:pos="1844"/>
              </w:tabs>
              <w:adjustRightInd w:val="0"/>
              <w:snapToGrid w:val="0"/>
              <w:jc w:val="center"/>
              <w:rPr>
                <w:rFonts w:ascii="Times New Roman" w:hAnsi="Times New Roman"/>
                <w:szCs w:val="24"/>
              </w:rPr>
            </w:pPr>
          </w:p>
        </w:tc>
        <w:tc>
          <w:tcPr>
            <w:tcW w:w="1890" w:type="dxa"/>
            <w:vAlign w:val="center"/>
          </w:tcPr>
          <w:p w14:paraId="2CBC2F14">
            <w:pPr>
              <w:pStyle w:val="21"/>
              <w:tabs>
                <w:tab w:val="left" w:pos="1844"/>
              </w:tabs>
              <w:adjustRightInd w:val="0"/>
              <w:snapToGrid w:val="0"/>
              <w:jc w:val="center"/>
              <w:rPr>
                <w:rFonts w:ascii="Times New Roman" w:hAnsi="Times New Roman"/>
                <w:szCs w:val="24"/>
              </w:rPr>
            </w:pPr>
          </w:p>
        </w:tc>
        <w:tc>
          <w:tcPr>
            <w:tcW w:w="1302" w:type="dxa"/>
            <w:vAlign w:val="center"/>
          </w:tcPr>
          <w:p w14:paraId="3B7835EE">
            <w:pPr>
              <w:pStyle w:val="21"/>
              <w:tabs>
                <w:tab w:val="left" w:pos="1844"/>
              </w:tabs>
              <w:adjustRightInd w:val="0"/>
              <w:snapToGrid w:val="0"/>
              <w:jc w:val="center"/>
              <w:rPr>
                <w:rFonts w:ascii="Times New Roman" w:hAnsi="Times New Roman"/>
                <w:szCs w:val="24"/>
              </w:rPr>
            </w:pPr>
          </w:p>
        </w:tc>
      </w:tr>
      <w:tr w14:paraId="59EC4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trPr>
        <w:tc>
          <w:tcPr>
            <w:tcW w:w="425" w:type="dxa"/>
            <w:vAlign w:val="center"/>
          </w:tcPr>
          <w:p w14:paraId="31DF9CDB">
            <w:pPr>
              <w:pStyle w:val="21"/>
              <w:tabs>
                <w:tab w:val="left" w:pos="1844"/>
              </w:tabs>
              <w:adjustRightInd w:val="0"/>
              <w:snapToGrid w:val="0"/>
              <w:jc w:val="center"/>
              <w:rPr>
                <w:rFonts w:ascii="Times New Roman" w:hAnsi="Times New Roman"/>
                <w:szCs w:val="24"/>
              </w:rPr>
            </w:pPr>
          </w:p>
        </w:tc>
        <w:tc>
          <w:tcPr>
            <w:tcW w:w="945" w:type="dxa"/>
            <w:vAlign w:val="center"/>
          </w:tcPr>
          <w:p w14:paraId="52AA0805">
            <w:pPr>
              <w:pStyle w:val="21"/>
              <w:tabs>
                <w:tab w:val="left" w:pos="1844"/>
              </w:tabs>
              <w:adjustRightInd w:val="0"/>
              <w:snapToGrid w:val="0"/>
              <w:jc w:val="center"/>
              <w:rPr>
                <w:rFonts w:ascii="Times New Roman" w:hAnsi="Times New Roman"/>
                <w:szCs w:val="24"/>
              </w:rPr>
            </w:pPr>
          </w:p>
        </w:tc>
        <w:tc>
          <w:tcPr>
            <w:tcW w:w="735" w:type="dxa"/>
            <w:vAlign w:val="center"/>
          </w:tcPr>
          <w:p w14:paraId="4C382896">
            <w:pPr>
              <w:pStyle w:val="21"/>
              <w:tabs>
                <w:tab w:val="left" w:pos="1844"/>
              </w:tabs>
              <w:adjustRightInd w:val="0"/>
              <w:snapToGrid w:val="0"/>
              <w:jc w:val="center"/>
              <w:rPr>
                <w:rFonts w:ascii="Times New Roman" w:hAnsi="Times New Roman"/>
                <w:szCs w:val="24"/>
              </w:rPr>
            </w:pPr>
          </w:p>
        </w:tc>
        <w:tc>
          <w:tcPr>
            <w:tcW w:w="630" w:type="dxa"/>
            <w:vAlign w:val="center"/>
          </w:tcPr>
          <w:p w14:paraId="3DEA4292">
            <w:pPr>
              <w:pStyle w:val="21"/>
              <w:tabs>
                <w:tab w:val="left" w:pos="1844"/>
              </w:tabs>
              <w:adjustRightInd w:val="0"/>
              <w:snapToGrid w:val="0"/>
              <w:jc w:val="center"/>
              <w:rPr>
                <w:rFonts w:ascii="Times New Roman" w:hAnsi="Times New Roman"/>
                <w:szCs w:val="24"/>
              </w:rPr>
            </w:pPr>
          </w:p>
        </w:tc>
        <w:tc>
          <w:tcPr>
            <w:tcW w:w="1155" w:type="dxa"/>
            <w:vAlign w:val="center"/>
          </w:tcPr>
          <w:p w14:paraId="6CA87BFE">
            <w:pPr>
              <w:pStyle w:val="21"/>
              <w:tabs>
                <w:tab w:val="left" w:pos="1844"/>
              </w:tabs>
              <w:adjustRightInd w:val="0"/>
              <w:snapToGrid w:val="0"/>
              <w:jc w:val="center"/>
              <w:rPr>
                <w:rFonts w:ascii="Times New Roman" w:hAnsi="Times New Roman"/>
                <w:szCs w:val="24"/>
              </w:rPr>
            </w:pPr>
          </w:p>
        </w:tc>
        <w:tc>
          <w:tcPr>
            <w:tcW w:w="630" w:type="dxa"/>
            <w:vAlign w:val="center"/>
          </w:tcPr>
          <w:p w14:paraId="21CAE0CA">
            <w:pPr>
              <w:pStyle w:val="21"/>
              <w:tabs>
                <w:tab w:val="left" w:pos="1844"/>
              </w:tabs>
              <w:adjustRightInd w:val="0"/>
              <w:snapToGrid w:val="0"/>
              <w:jc w:val="center"/>
              <w:rPr>
                <w:rFonts w:ascii="Times New Roman" w:hAnsi="Times New Roman"/>
                <w:szCs w:val="24"/>
              </w:rPr>
            </w:pPr>
          </w:p>
        </w:tc>
        <w:tc>
          <w:tcPr>
            <w:tcW w:w="1365" w:type="dxa"/>
            <w:vAlign w:val="center"/>
          </w:tcPr>
          <w:p w14:paraId="55C73152">
            <w:pPr>
              <w:pStyle w:val="21"/>
              <w:tabs>
                <w:tab w:val="left" w:pos="1844"/>
              </w:tabs>
              <w:adjustRightInd w:val="0"/>
              <w:snapToGrid w:val="0"/>
              <w:jc w:val="center"/>
              <w:rPr>
                <w:rFonts w:ascii="Times New Roman" w:hAnsi="Times New Roman"/>
                <w:szCs w:val="24"/>
              </w:rPr>
            </w:pPr>
          </w:p>
        </w:tc>
        <w:tc>
          <w:tcPr>
            <w:tcW w:w="1890" w:type="dxa"/>
            <w:vAlign w:val="center"/>
          </w:tcPr>
          <w:p w14:paraId="58680E5C">
            <w:pPr>
              <w:pStyle w:val="21"/>
              <w:tabs>
                <w:tab w:val="left" w:pos="1844"/>
              </w:tabs>
              <w:adjustRightInd w:val="0"/>
              <w:snapToGrid w:val="0"/>
              <w:jc w:val="center"/>
              <w:rPr>
                <w:rFonts w:ascii="Times New Roman" w:hAnsi="Times New Roman"/>
                <w:szCs w:val="24"/>
              </w:rPr>
            </w:pPr>
          </w:p>
        </w:tc>
        <w:tc>
          <w:tcPr>
            <w:tcW w:w="1302" w:type="dxa"/>
            <w:vAlign w:val="center"/>
          </w:tcPr>
          <w:p w14:paraId="309CF543">
            <w:pPr>
              <w:pStyle w:val="21"/>
              <w:tabs>
                <w:tab w:val="left" w:pos="1844"/>
              </w:tabs>
              <w:adjustRightInd w:val="0"/>
              <w:snapToGrid w:val="0"/>
              <w:jc w:val="center"/>
              <w:rPr>
                <w:rFonts w:ascii="Times New Roman" w:hAnsi="Times New Roman"/>
                <w:szCs w:val="24"/>
              </w:rPr>
            </w:pPr>
          </w:p>
        </w:tc>
      </w:tr>
      <w:tr w14:paraId="1AF48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trPr>
        <w:tc>
          <w:tcPr>
            <w:tcW w:w="425" w:type="dxa"/>
            <w:vAlign w:val="center"/>
          </w:tcPr>
          <w:p w14:paraId="7A6D701E">
            <w:pPr>
              <w:pStyle w:val="21"/>
              <w:tabs>
                <w:tab w:val="left" w:pos="1844"/>
              </w:tabs>
              <w:adjustRightInd w:val="0"/>
              <w:snapToGrid w:val="0"/>
              <w:jc w:val="center"/>
              <w:rPr>
                <w:rFonts w:ascii="Times New Roman" w:hAnsi="Times New Roman"/>
                <w:szCs w:val="24"/>
              </w:rPr>
            </w:pPr>
          </w:p>
        </w:tc>
        <w:tc>
          <w:tcPr>
            <w:tcW w:w="945" w:type="dxa"/>
            <w:vAlign w:val="center"/>
          </w:tcPr>
          <w:p w14:paraId="2E21152C">
            <w:pPr>
              <w:pStyle w:val="21"/>
              <w:tabs>
                <w:tab w:val="left" w:pos="1844"/>
              </w:tabs>
              <w:adjustRightInd w:val="0"/>
              <w:snapToGrid w:val="0"/>
              <w:jc w:val="center"/>
              <w:rPr>
                <w:rFonts w:ascii="Times New Roman" w:hAnsi="Times New Roman"/>
                <w:szCs w:val="24"/>
              </w:rPr>
            </w:pPr>
          </w:p>
        </w:tc>
        <w:tc>
          <w:tcPr>
            <w:tcW w:w="735" w:type="dxa"/>
            <w:vAlign w:val="center"/>
          </w:tcPr>
          <w:p w14:paraId="2F285FCD">
            <w:pPr>
              <w:pStyle w:val="21"/>
              <w:tabs>
                <w:tab w:val="left" w:pos="1844"/>
              </w:tabs>
              <w:adjustRightInd w:val="0"/>
              <w:snapToGrid w:val="0"/>
              <w:jc w:val="center"/>
              <w:rPr>
                <w:rFonts w:ascii="Times New Roman" w:hAnsi="Times New Roman"/>
                <w:szCs w:val="24"/>
              </w:rPr>
            </w:pPr>
          </w:p>
        </w:tc>
        <w:tc>
          <w:tcPr>
            <w:tcW w:w="630" w:type="dxa"/>
            <w:vAlign w:val="center"/>
          </w:tcPr>
          <w:p w14:paraId="5AE6A7F7">
            <w:pPr>
              <w:pStyle w:val="21"/>
              <w:tabs>
                <w:tab w:val="left" w:pos="1844"/>
              </w:tabs>
              <w:adjustRightInd w:val="0"/>
              <w:snapToGrid w:val="0"/>
              <w:jc w:val="center"/>
              <w:rPr>
                <w:rFonts w:ascii="Times New Roman" w:hAnsi="Times New Roman"/>
                <w:szCs w:val="24"/>
              </w:rPr>
            </w:pPr>
          </w:p>
        </w:tc>
        <w:tc>
          <w:tcPr>
            <w:tcW w:w="1155" w:type="dxa"/>
            <w:vAlign w:val="center"/>
          </w:tcPr>
          <w:p w14:paraId="1950F10D">
            <w:pPr>
              <w:pStyle w:val="21"/>
              <w:tabs>
                <w:tab w:val="left" w:pos="1844"/>
              </w:tabs>
              <w:adjustRightInd w:val="0"/>
              <w:snapToGrid w:val="0"/>
              <w:jc w:val="center"/>
              <w:rPr>
                <w:rFonts w:ascii="Times New Roman" w:hAnsi="Times New Roman"/>
                <w:szCs w:val="24"/>
              </w:rPr>
            </w:pPr>
          </w:p>
        </w:tc>
        <w:tc>
          <w:tcPr>
            <w:tcW w:w="630" w:type="dxa"/>
            <w:vAlign w:val="center"/>
          </w:tcPr>
          <w:p w14:paraId="76D9C8EB">
            <w:pPr>
              <w:pStyle w:val="21"/>
              <w:tabs>
                <w:tab w:val="left" w:pos="1844"/>
              </w:tabs>
              <w:adjustRightInd w:val="0"/>
              <w:snapToGrid w:val="0"/>
              <w:jc w:val="center"/>
              <w:rPr>
                <w:rFonts w:ascii="Times New Roman" w:hAnsi="Times New Roman"/>
                <w:szCs w:val="24"/>
              </w:rPr>
            </w:pPr>
          </w:p>
        </w:tc>
        <w:tc>
          <w:tcPr>
            <w:tcW w:w="1365" w:type="dxa"/>
            <w:vAlign w:val="center"/>
          </w:tcPr>
          <w:p w14:paraId="2531460E">
            <w:pPr>
              <w:pStyle w:val="21"/>
              <w:tabs>
                <w:tab w:val="left" w:pos="1844"/>
              </w:tabs>
              <w:adjustRightInd w:val="0"/>
              <w:snapToGrid w:val="0"/>
              <w:jc w:val="center"/>
              <w:rPr>
                <w:rFonts w:ascii="Times New Roman" w:hAnsi="Times New Roman"/>
                <w:szCs w:val="24"/>
              </w:rPr>
            </w:pPr>
          </w:p>
        </w:tc>
        <w:tc>
          <w:tcPr>
            <w:tcW w:w="1890" w:type="dxa"/>
            <w:vAlign w:val="center"/>
          </w:tcPr>
          <w:p w14:paraId="644EFA4B">
            <w:pPr>
              <w:pStyle w:val="21"/>
              <w:tabs>
                <w:tab w:val="left" w:pos="1844"/>
              </w:tabs>
              <w:adjustRightInd w:val="0"/>
              <w:snapToGrid w:val="0"/>
              <w:jc w:val="center"/>
              <w:rPr>
                <w:rFonts w:ascii="Times New Roman" w:hAnsi="Times New Roman"/>
                <w:szCs w:val="24"/>
              </w:rPr>
            </w:pPr>
          </w:p>
        </w:tc>
        <w:tc>
          <w:tcPr>
            <w:tcW w:w="1302" w:type="dxa"/>
            <w:vAlign w:val="center"/>
          </w:tcPr>
          <w:p w14:paraId="79C5FF4F">
            <w:pPr>
              <w:pStyle w:val="21"/>
              <w:tabs>
                <w:tab w:val="left" w:pos="1844"/>
              </w:tabs>
              <w:adjustRightInd w:val="0"/>
              <w:snapToGrid w:val="0"/>
              <w:jc w:val="center"/>
              <w:rPr>
                <w:rFonts w:ascii="Times New Roman" w:hAnsi="Times New Roman"/>
                <w:szCs w:val="24"/>
              </w:rPr>
            </w:pPr>
          </w:p>
        </w:tc>
      </w:tr>
      <w:tr w14:paraId="28345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trPr>
        <w:tc>
          <w:tcPr>
            <w:tcW w:w="425" w:type="dxa"/>
            <w:vAlign w:val="center"/>
          </w:tcPr>
          <w:p w14:paraId="0828D58B">
            <w:pPr>
              <w:pStyle w:val="21"/>
              <w:tabs>
                <w:tab w:val="left" w:pos="1844"/>
              </w:tabs>
              <w:adjustRightInd w:val="0"/>
              <w:snapToGrid w:val="0"/>
              <w:jc w:val="center"/>
              <w:rPr>
                <w:rFonts w:ascii="Times New Roman" w:hAnsi="Times New Roman"/>
                <w:szCs w:val="24"/>
              </w:rPr>
            </w:pPr>
          </w:p>
        </w:tc>
        <w:tc>
          <w:tcPr>
            <w:tcW w:w="945" w:type="dxa"/>
            <w:vAlign w:val="center"/>
          </w:tcPr>
          <w:p w14:paraId="4627AD76">
            <w:pPr>
              <w:pStyle w:val="21"/>
              <w:tabs>
                <w:tab w:val="left" w:pos="1844"/>
              </w:tabs>
              <w:adjustRightInd w:val="0"/>
              <w:snapToGrid w:val="0"/>
              <w:jc w:val="center"/>
              <w:rPr>
                <w:rFonts w:ascii="Times New Roman" w:hAnsi="Times New Roman"/>
                <w:szCs w:val="24"/>
              </w:rPr>
            </w:pPr>
          </w:p>
        </w:tc>
        <w:tc>
          <w:tcPr>
            <w:tcW w:w="735" w:type="dxa"/>
            <w:vAlign w:val="center"/>
          </w:tcPr>
          <w:p w14:paraId="70F3100B">
            <w:pPr>
              <w:pStyle w:val="21"/>
              <w:tabs>
                <w:tab w:val="left" w:pos="1844"/>
              </w:tabs>
              <w:adjustRightInd w:val="0"/>
              <w:snapToGrid w:val="0"/>
              <w:jc w:val="center"/>
              <w:rPr>
                <w:rFonts w:ascii="Times New Roman" w:hAnsi="Times New Roman"/>
                <w:szCs w:val="24"/>
              </w:rPr>
            </w:pPr>
          </w:p>
        </w:tc>
        <w:tc>
          <w:tcPr>
            <w:tcW w:w="630" w:type="dxa"/>
            <w:vAlign w:val="center"/>
          </w:tcPr>
          <w:p w14:paraId="48BAE058">
            <w:pPr>
              <w:pStyle w:val="21"/>
              <w:tabs>
                <w:tab w:val="left" w:pos="1844"/>
              </w:tabs>
              <w:adjustRightInd w:val="0"/>
              <w:snapToGrid w:val="0"/>
              <w:jc w:val="center"/>
              <w:rPr>
                <w:rFonts w:ascii="Times New Roman" w:hAnsi="Times New Roman"/>
                <w:szCs w:val="24"/>
              </w:rPr>
            </w:pPr>
          </w:p>
        </w:tc>
        <w:tc>
          <w:tcPr>
            <w:tcW w:w="1155" w:type="dxa"/>
            <w:vAlign w:val="center"/>
          </w:tcPr>
          <w:p w14:paraId="74E3B590">
            <w:pPr>
              <w:pStyle w:val="21"/>
              <w:tabs>
                <w:tab w:val="left" w:pos="1844"/>
              </w:tabs>
              <w:adjustRightInd w:val="0"/>
              <w:snapToGrid w:val="0"/>
              <w:jc w:val="center"/>
              <w:rPr>
                <w:rFonts w:ascii="Times New Roman" w:hAnsi="Times New Roman"/>
                <w:szCs w:val="24"/>
              </w:rPr>
            </w:pPr>
          </w:p>
        </w:tc>
        <w:tc>
          <w:tcPr>
            <w:tcW w:w="630" w:type="dxa"/>
            <w:vAlign w:val="center"/>
          </w:tcPr>
          <w:p w14:paraId="4CE8F7B7">
            <w:pPr>
              <w:pStyle w:val="21"/>
              <w:tabs>
                <w:tab w:val="left" w:pos="1844"/>
              </w:tabs>
              <w:adjustRightInd w:val="0"/>
              <w:snapToGrid w:val="0"/>
              <w:jc w:val="center"/>
              <w:rPr>
                <w:rFonts w:ascii="Times New Roman" w:hAnsi="Times New Roman"/>
                <w:szCs w:val="24"/>
              </w:rPr>
            </w:pPr>
          </w:p>
        </w:tc>
        <w:tc>
          <w:tcPr>
            <w:tcW w:w="1365" w:type="dxa"/>
            <w:vAlign w:val="center"/>
          </w:tcPr>
          <w:p w14:paraId="42B29711">
            <w:pPr>
              <w:pStyle w:val="21"/>
              <w:tabs>
                <w:tab w:val="left" w:pos="1844"/>
              </w:tabs>
              <w:adjustRightInd w:val="0"/>
              <w:snapToGrid w:val="0"/>
              <w:jc w:val="center"/>
              <w:rPr>
                <w:rFonts w:ascii="Times New Roman" w:hAnsi="Times New Roman"/>
                <w:szCs w:val="24"/>
              </w:rPr>
            </w:pPr>
          </w:p>
        </w:tc>
        <w:tc>
          <w:tcPr>
            <w:tcW w:w="1890" w:type="dxa"/>
            <w:vAlign w:val="center"/>
          </w:tcPr>
          <w:p w14:paraId="74D860E4">
            <w:pPr>
              <w:pStyle w:val="21"/>
              <w:tabs>
                <w:tab w:val="left" w:pos="1844"/>
              </w:tabs>
              <w:adjustRightInd w:val="0"/>
              <w:snapToGrid w:val="0"/>
              <w:jc w:val="center"/>
              <w:rPr>
                <w:rFonts w:ascii="Times New Roman" w:hAnsi="Times New Roman"/>
                <w:szCs w:val="24"/>
              </w:rPr>
            </w:pPr>
          </w:p>
        </w:tc>
        <w:tc>
          <w:tcPr>
            <w:tcW w:w="1302" w:type="dxa"/>
            <w:vAlign w:val="center"/>
          </w:tcPr>
          <w:p w14:paraId="7C905F83">
            <w:pPr>
              <w:pStyle w:val="21"/>
              <w:tabs>
                <w:tab w:val="left" w:pos="1844"/>
              </w:tabs>
              <w:adjustRightInd w:val="0"/>
              <w:snapToGrid w:val="0"/>
              <w:jc w:val="center"/>
              <w:rPr>
                <w:rFonts w:ascii="Times New Roman" w:hAnsi="Times New Roman"/>
                <w:szCs w:val="24"/>
              </w:rPr>
            </w:pPr>
          </w:p>
        </w:tc>
      </w:tr>
      <w:tr w14:paraId="31799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trPr>
        <w:tc>
          <w:tcPr>
            <w:tcW w:w="425" w:type="dxa"/>
            <w:vAlign w:val="center"/>
          </w:tcPr>
          <w:p w14:paraId="71A02FF3">
            <w:pPr>
              <w:pStyle w:val="21"/>
              <w:tabs>
                <w:tab w:val="left" w:pos="1844"/>
              </w:tabs>
              <w:adjustRightInd w:val="0"/>
              <w:snapToGrid w:val="0"/>
              <w:jc w:val="center"/>
              <w:rPr>
                <w:rFonts w:ascii="Times New Roman" w:hAnsi="Times New Roman"/>
                <w:szCs w:val="24"/>
              </w:rPr>
            </w:pPr>
          </w:p>
        </w:tc>
        <w:tc>
          <w:tcPr>
            <w:tcW w:w="945" w:type="dxa"/>
            <w:vAlign w:val="center"/>
          </w:tcPr>
          <w:p w14:paraId="5293DACF">
            <w:pPr>
              <w:pStyle w:val="21"/>
              <w:tabs>
                <w:tab w:val="left" w:pos="1844"/>
              </w:tabs>
              <w:adjustRightInd w:val="0"/>
              <w:snapToGrid w:val="0"/>
              <w:jc w:val="center"/>
              <w:rPr>
                <w:rFonts w:ascii="Times New Roman" w:hAnsi="Times New Roman"/>
                <w:szCs w:val="24"/>
              </w:rPr>
            </w:pPr>
          </w:p>
        </w:tc>
        <w:tc>
          <w:tcPr>
            <w:tcW w:w="735" w:type="dxa"/>
            <w:vAlign w:val="center"/>
          </w:tcPr>
          <w:p w14:paraId="4F884C37">
            <w:pPr>
              <w:pStyle w:val="21"/>
              <w:tabs>
                <w:tab w:val="left" w:pos="1844"/>
              </w:tabs>
              <w:adjustRightInd w:val="0"/>
              <w:snapToGrid w:val="0"/>
              <w:jc w:val="center"/>
              <w:rPr>
                <w:rFonts w:ascii="Times New Roman" w:hAnsi="Times New Roman"/>
                <w:szCs w:val="24"/>
              </w:rPr>
            </w:pPr>
          </w:p>
        </w:tc>
        <w:tc>
          <w:tcPr>
            <w:tcW w:w="630" w:type="dxa"/>
            <w:vAlign w:val="center"/>
          </w:tcPr>
          <w:p w14:paraId="71CBA8AE">
            <w:pPr>
              <w:pStyle w:val="21"/>
              <w:tabs>
                <w:tab w:val="left" w:pos="1844"/>
              </w:tabs>
              <w:adjustRightInd w:val="0"/>
              <w:snapToGrid w:val="0"/>
              <w:jc w:val="center"/>
              <w:rPr>
                <w:rFonts w:ascii="Times New Roman" w:hAnsi="Times New Roman"/>
                <w:szCs w:val="24"/>
              </w:rPr>
            </w:pPr>
          </w:p>
        </w:tc>
        <w:tc>
          <w:tcPr>
            <w:tcW w:w="1155" w:type="dxa"/>
            <w:vAlign w:val="center"/>
          </w:tcPr>
          <w:p w14:paraId="5420C55C">
            <w:pPr>
              <w:pStyle w:val="21"/>
              <w:tabs>
                <w:tab w:val="left" w:pos="1844"/>
              </w:tabs>
              <w:adjustRightInd w:val="0"/>
              <w:snapToGrid w:val="0"/>
              <w:jc w:val="center"/>
              <w:rPr>
                <w:rFonts w:ascii="Times New Roman" w:hAnsi="Times New Roman"/>
                <w:szCs w:val="24"/>
              </w:rPr>
            </w:pPr>
          </w:p>
        </w:tc>
        <w:tc>
          <w:tcPr>
            <w:tcW w:w="630" w:type="dxa"/>
            <w:vAlign w:val="center"/>
          </w:tcPr>
          <w:p w14:paraId="0A0D12E2">
            <w:pPr>
              <w:pStyle w:val="21"/>
              <w:tabs>
                <w:tab w:val="left" w:pos="1844"/>
              </w:tabs>
              <w:adjustRightInd w:val="0"/>
              <w:snapToGrid w:val="0"/>
              <w:jc w:val="center"/>
              <w:rPr>
                <w:rFonts w:ascii="Times New Roman" w:hAnsi="Times New Roman"/>
                <w:szCs w:val="24"/>
              </w:rPr>
            </w:pPr>
          </w:p>
        </w:tc>
        <w:tc>
          <w:tcPr>
            <w:tcW w:w="1365" w:type="dxa"/>
            <w:vAlign w:val="center"/>
          </w:tcPr>
          <w:p w14:paraId="68985CE6">
            <w:pPr>
              <w:pStyle w:val="21"/>
              <w:tabs>
                <w:tab w:val="left" w:pos="1844"/>
              </w:tabs>
              <w:adjustRightInd w:val="0"/>
              <w:snapToGrid w:val="0"/>
              <w:jc w:val="center"/>
              <w:rPr>
                <w:rFonts w:ascii="Times New Roman" w:hAnsi="Times New Roman"/>
                <w:szCs w:val="24"/>
              </w:rPr>
            </w:pPr>
          </w:p>
        </w:tc>
        <w:tc>
          <w:tcPr>
            <w:tcW w:w="1890" w:type="dxa"/>
            <w:vAlign w:val="center"/>
          </w:tcPr>
          <w:p w14:paraId="2E13AB7F">
            <w:pPr>
              <w:pStyle w:val="21"/>
              <w:tabs>
                <w:tab w:val="left" w:pos="1844"/>
              </w:tabs>
              <w:adjustRightInd w:val="0"/>
              <w:snapToGrid w:val="0"/>
              <w:jc w:val="center"/>
              <w:rPr>
                <w:rFonts w:ascii="Times New Roman" w:hAnsi="Times New Roman"/>
                <w:szCs w:val="24"/>
              </w:rPr>
            </w:pPr>
          </w:p>
        </w:tc>
        <w:tc>
          <w:tcPr>
            <w:tcW w:w="1302" w:type="dxa"/>
            <w:vAlign w:val="center"/>
          </w:tcPr>
          <w:p w14:paraId="09A9F4D2">
            <w:pPr>
              <w:pStyle w:val="21"/>
              <w:tabs>
                <w:tab w:val="left" w:pos="1844"/>
              </w:tabs>
              <w:adjustRightInd w:val="0"/>
              <w:snapToGrid w:val="0"/>
              <w:jc w:val="center"/>
              <w:rPr>
                <w:rFonts w:ascii="Times New Roman" w:hAnsi="Times New Roman"/>
                <w:szCs w:val="24"/>
              </w:rPr>
            </w:pPr>
          </w:p>
        </w:tc>
      </w:tr>
      <w:tr w14:paraId="50F50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trPr>
        <w:tc>
          <w:tcPr>
            <w:tcW w:w="425" w:type="dxa"/>
            <w:vAlign w:val="center"/>
          </w:tcPr>
          <w:p w14:paraId="3E055D91">
            <w:pPr>
              <w:pStyle w:val="21"/>
              <w:tabs>
                <w:tab w:val="left" w:pos="1844"/>
              </w:tabs>
              <w:adjustRightInd w:val="0"/>
              <w:snapToGrid w:val="0"/>
              <w:jc w:val="center"/>
              <w:rPr>
                <w:rFonts w:ascii="Times New Roman" w:hAnsi="Times New Roman"/>
                <w:szCs w:val="24"/>
              </w:rPr>
            </w:pPr>
          </w:p>
        </w:tc>
        <w:tc>
          <w:tcPr>
            <w:tcW w:w="945" w:type="dxa"/>
            <w:vAlign w:val="center"/>
          </w:tcPr>
          <w:p w14:paraId="73892AB2">
            <w:pPr>
              <w:pStyle w:val="21"/>
              <w:tabs>
                <w:tab w:val="left" w:pos="1844"/>
              </w:tabs>
              <w:adjustRightInd w:val="0"/>
              <w:snapToGrid w:val="0"/>
              <w:jc w:val="center"/>
              <w:rPr>
                <w:rFonts w:ascii="Times New Roman" w:hAnsi="Times New Roman"/>
                <w:szCs w:val="24"/>
              </w:rPr>
            </w:pPr>
          </w:p>
        </w:tc>
        <w:tc>
          <w:tcPr>
            <w:tcW w:w="735" w:type="dxa"/>
            <w:vAlign w:val="center"/>
          </w:tcPr>
          <w:p w14:paraId="1D7E7D6F">
            <w:pPr>
              <w:pStyle w:val="21"/>
              <w:tabs>
                <w:tab w:val="left" w:pos="1844"/>
              </w:tabs>
              <w:adjustRightInd w:val="0"/>
              <w:snapToGrid w:val="0"/>
              <w:jc w:val="center"/>
              <w:rPr>
                <w:rFonts w:ascii="Times New Roman" w:hAnsi="Times New Roman"/>
                <w:szCs w:val="24"/>
              </w:rPr>
            </w:pPr>
          </w:p>
        </w:tc>
        <w:tc>
          <w:tcPr>
            <w:tcW w:w="630" w:type="dxa"/>
            <w:vAlign w:val="center"/>
          </w:tcPr>
          <w:p w14:paraId="61CEA7FE">
            <w:pPr>
              <w:pStyle w:val="21"/>
              <w:tabs>
                <w:tab w:val="left" w:pos="1844"/>
              </w:tabs>
              <w:adjustRightInd w:val="0"/>
              <w:snapToGrid w:val="0"/>
              <w:jc w:val="center"/>
              <w:rPr>
                <w:rFonts w:ascii="Times New Roman" w:hAnsi="Times New Roman"/>
                <w:szCs w:val="24"/>
              </w:rPr>
            </w:pPr>
          </w:p>
        </w:tc>
        <w:tc>
          <w:tcPr>
            <w:tcW w:w="1155" w:type="dxa"/>
            <w:vAlign w:val="center"/>
          </w:tcPr>
          <w:p w14:paraId="5AF73728">
            <w:pPr>
              <w:pStyle w:val="21"/>
              <w:tabs>
                <w:tab w:val="left" w:pos="1844"/>
              </w:tabs>
              <w:adjustRightInd w:val="0"/>
              <w:snapToGrid w:val="0"/>
              <w:jc w:val="center"/>
              <w:rPr>
                <w:rFonts w:ascii="Times New Roman" w:hAnsi="Times New Roman"/>
                <w:szCs w:val="24"/>
              </w:rPr>
            </w:pPr>
          </w:p>
        </w:tc>
        <w:tc>
          <w:tcPr>
            <w:tcW w:w="630" w:type="dxa"/>
            <w:vAlign w:val="center"/>
          </w:tcPr>
          <w:p w14:paraId="3E144122">
            <w:pPr>
              <w:pStyle w:val="21"/>
              <w:tabs>
                <w:tab w:val="left" w:pos="1844"/>
              </w:tabs>
              <w:adjustRightInd w:val="0"/>
              <w:snapToGrid w:val="0"/>
              <w:jc w:val="center"/>
              <w:rPr>
                <w:rFonts w:ascii="Times New Roman" w:hAnsi="Times New Roman"/>
                <w:szCs w:val="24"/>
              </w:rPr>
            </w:pPr>
          </w:p>
        </w:tc>
        <w:tc>
          <w:tcPr>
            <w:tcW w:w="1365" w:type="dxa"/>
            <w:vAlign w:val="center"/>
          </w:tcPr>
          <w:p w14:paraId="78194632">
            <w:pPr>
              <w:pStyle w:val="21"/>
              <w:tabs>
                <w:tab w:val="left" w:pos="1844"/>
              </w:tabs>
              <w:adjustRightInd w:val="0"/>
              <w:snapToGrid w:val="0"/>
              <w:jc w:val="center"/>
              <w:rPr>
                <w:rFonts w:ascii="Times New Roman" w:hAnsi="Times New Roman"/>
                <w:szCs w:val="24"/>
              </w:rPr>
            </w:pPr>
          </w:p>
        </w:tc>
        <w:tc>
          <w:tcPr>
            <w:tcW w:w="1890" w:type="dxa"/>
            <w:vAlign w:val="center"/>
          </w:tcPr>
          <w:p w14:paraId="15973F55">
            <w:pPr>
              <w:pStyle w:val="21"/>
              <w:tabs>
                <w:tab w:val="left" w:pos="1844"/>
              </w:tabs>
              <w:adjustRightInd w:val="0"/>
              <w:snapToGrid w:val="0"/>
              <w:jc w:val="center"/>
              <w:rPr>
                <w:rFonts w:ascii="Times New Roman" w:hAnsi="Times New Roman"/>
                <w:szCs w:val="24"/>
              </w:rPr>
            </w:pPr>
          </w:p>
        </w:tc>
        <w:tc>
          <w:tcPr>
            <w:tcW w:w="1302" w:type="dxa"/>
            <w:vAlign w:val="center"/>
          </w:tcPr>
          <w:p w14:paraId="5AE2BB58">
            <w:pPr>
              <w:pStyle w:val="21"/>
              <w:tabs>
                <w:tab w:val="left" w:pos="1844"/>
              </w:tabs>
              <w:adjustRightInd w:val="0"/>
              <w:snapToGrid w:val="0"/>
              <w:jc w:val="center"/>
              <w:rPr>
                <w:rFonts w:ascii="Times New Roman" w:hAnsi="Times New Roman"/>
                <w:szCs w:val="24"/>
              </w:rPr>
            </w:pPr>
          </w:p>
        </w:tc>
      </w:tr>
      <w:tr w14:paraId="56C20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trPr>
        <w:tc>
          <w:tcPr>
            <w:tcW w:w="425" w:type="dxa"/>
            <w:vAlign w:val="center"/>
          </w:tcPr>
          <w:p w14:paraId="7646B930">
            <w:pPr>
              <w:pStyle w:val="21"/>
              <w:tabs>
                <w:tab w:val="left" w:pos="1844"/>
              </w:tabs>
              <w:adjustRightInd w:val="0"/>
              <w:snapToGrid w:val="0"/>
              <w:jc w:val="center"/>
              <w:rPr>
                <w:rFonts w:ascii="Times New Roman" w:hAnsi="Times New Roman"/>
                <w:szCs w:val="24"/>
              </w:rPr>
            </w:pPr>
          </w:p>
        </w:tc>
        <w:tc>
          <w:tcPr>
            <w:tcW w:w="945" w:type="dxa"/>
            <w:vAlign w:val="center"/>
          </w:tcPr>
          <w:p w14:paraId="20C0EA86">
            <w:pPr>
              <w:pStyle w:val="21"/>
              <w:tabs>
                <w:tab w:val="left" w:pos="1844"/>
              </w:tabs>
              <w:adjustRightInd w:val="0"/>
              <w:snapToGrid w:val="0"/>
              <w:jc w:val="center"/>
              <w:rPr>
                <w:rFonts w:ascii="Times New Roman" w:hAnsi="Times New Roman"/>
                <w:szCs w:val="24"/>
              </w:rPr>
            </w:pPr>
          </w:p>
        </w:tc>
        <w:tc>
          <w:tcPr>
            <w:tcW w:w="735" w:type="dxa"/>
            <w:vAlign w:val="center"/>
          </w:tcPr>
          <w:p w14:paraId="28FC8648">
            <w:pPr>
              <w:pStyle w:val="21"/>
              <w:tabs>
                <w:tab w:val="left" w:pos="1844"/>
              </w:tabs>
              <w:adjustRightInd w:val="0"/>
              <w:snapToGrid w:val="0"/>
              <w:jc w:val="center"/>
              <w:rPr>
                <w:rFonts w:ascii="Times New Roman" w:hAnsi="Times New Roman"/>
                <w:szCs w:val="24"/>
              </w:rPr>
            </w:pPr>
          </w:p>
        </w:tc>
        <w:tc>
          <w:tcPr>
            <w:tcW w:w="630" w:type="dxa"/>
            <w:vAlign w:val="center"/>
          </w:tcPr>
          <w:p w14:paraId="07C64BE8">
            <w:pPr>
              <w:pStyle w:val="21"/>
              <w:tabs>
                <w:tab w:val="left" w:pos="1844"/>
              </w:tabs>
              <w:adjustRightInd w:val="0"/>
              <w:snapToGrid w:val="0"/>
              <w:jc w:val="center"/>
              <w:rPr>
                <w:rFonts w:ascii="Times New Roman" w:hAnsi="Times New Roman"/>
                <w:szCs w:val="24"/>
              </w:rPr>
            </w:pPr>
          </w:p>
        </w:tc>
        <w:tc>
          <w:tcPr>
            <w:tcW w:w="1155" w:type="dxa"/>
            <w:vAlign w:val="center"/>
          </w:tcPr>
          <w:p w14:paraId="21AA6BD4">
            <w:pPr>
              <w:pStyle w:val="21"/>
              <w:tabs>
                <w:tab w:val="left" w:pos="1844"/>
              </w:tabs>
              <w:adjustRightInd w:val="0"/>
              <w:snapToGrid w:val="0"/>
              <w:jc w:val="center"/>
              <w:rPr>
                <w:rFonts w:ascii="Times New Roman" w:hAnsi="Times New Roman"/>
                <w:szCs w:val="24"/>
              </w:rPr>
            </w:pPr>
          </w:p>
        </w:tc>
        <w:tc>
          <w:tcPr>
            <w:tcW w:w="630" w:type="dxa"/>
            <w:vAlign w:val="center"/>
          </w:tcPr>
          <w:p w14:paraId="65D52D77">
            <w:pPr>
              <w:pStyle w:val="21"/>
              <w:tabs>
                <w:tab w:val="left" w:pos="1844"/>
              </w:tabs>
              <w:adjustRightInd w:val="0"/>
              <w:snapToGrid w:val="0"/>
              <w:jc w:val="center"/>
              <w:rPr>
                <w:rFonts w:ascii="Times New Roman" w:hAnsi="Times New Roman"/>
                <w:szCs w:val="24"/>
              </w:rPr>
            </w:pPr>
          </w:p>
        </w:tc>
        <w:tc>
          <w:tcPr>
            <w:tcW w:w="1365" w:type="dxa"/>
            <w:vAlign w:val="center"/>
          </w:tcPr>
          <w:p w14:paraId="16525AFD">
            <w:pPr>
              <w:pStyle w:val="21"/>
              <w:tabs>
                <w:tab w:val="left" w:pos="1844"/>
              </w:tabs>
              <w:adjustRightInd w:val="0"/>
              <w:snapToGrid w:val="0"/>
              <w:jc w:val="center"/>
              <w:rPr>
                <w:rFonts w:ascii="Times New Roman" w:hAnsi="Times New Roman"/>
                <w:szCs w:val="24"/>
              </w:rPr>
            </w:pPr>
          </w:p>
        </w:tc>
        <w:tc>
          <w:tcPr>
            <w:tcW w:w="1890" w:type="dxa"/>
            <w:vAlign w:val="center"/>
          </w:tcPr>
          <w:p w14:paraId="12FE2E7A">
            <w:pPr>
              <w:pStyle w:val="21"/>
              <w:tabs>
                <w:tab w:val="left" w:pos="1844"/>
              </w:tabs>
              <w:adjustRightInd w:val="0"/>
              <w:snapToGrid w:val="0"/>
              <w:jc w:val="center"/>
              <w:rPr>
                <w:rFonts w:ascii="Times New Roman" w:hAnsi="Times New Roman"/>
                <w:szCs w:val="24"/>
              </w:rPr>
            </w:pPr>
          </w:p>
        </w:tc>
        <w:tc>
          <w:tcPr>
            <w:tcW w:w="1302" w:type="dxa"/>
            <w:vAlign w:val="center"/>
          </w:tcPr>
          <w:p w14:paraId="4B866129">
            <w:pPr>
              <w:pStyle w:val="21"/>
              <w:tabs>
                <w:tab w:val="left" w:pos="1844"/>
              </w:tabs>
              <w:adjustRightInd w:val="0"/>
              <w:snapToGrid w:val="0"/>
              <w:jc w:val="center"/>
              <w:rPr>
                <w:rFonts w:ascii="Times New Roman" w:hAnsi="Times New Roman"/>
                <w:szCs w:val="24"/>
              </w:rPr>
            </w:pPr>
          </w:p>
        </w:tc>
      </w:tr>
      <w:tr w14:paraId="03DD6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trPr>
        <w:tc>
          <w:tcPr>
            <w:tcW w:w="425" w:type="dxa"/>
            <w:vAlign w:val="center"/>
          </w:tcPr>
          <w:p w14:paraId="4B86D0C9">
            <w:pPr>
              <w:pStyle w:val="21"/>
              <w:tabs>
                <w:tab w:val="left" w:pos="1844"/>
              </w:tabs>
              <w:adjustRightInd w:val="0"/>
              <w:snapToGrid w:val="0"/>
              <w:jc w:val="center"/>
              <w:rPr>
                <w:rFonts w:hAnsi="宋体"/>
                <w:szCs w:val="24"/>
              </w:rPr>
            </w:pPr>
          </w:p>
        </w:tc>
        <w:tc>
          <w:tcPr>
            <w:tcW w:w="945" w:type="dxa"/>
            <w:vAlign w:val="center"/>
          </w:tcPr>
          <w:p w14:paraId="619E11F9">
            <w:pPr>
              <w:pStyle w:val="21"/>
              <w:tabs>
                <w:tab w:val="left" w:pos="1844"/>
              </w:tabs>
              <w:adjustRightInd w:val="0"/>
              <w:snapToGrid w:val="0"/>
              <w:jc w:val="center"/>
              <w:rPr>
                <w:rFonts w:hAnsi="宋体"/>
                <w:szCs w:val="24"/>
              </w:rPr>
            </w:pPr>
            <w:r>
              <w:rPr>
                <w:rFonts w:hAnsi="宋体"/>
                <w:szCs w:val="24"/>
              </w:rPr>
              <w:t>……</w:t>
            </w:r>
          </w:p>
        </w:tc>
        <w:tc>
          <w:tcPr>
            <w:tcW w:w="735" w:type="dxa"/>
            <w:vAlign w:val="center"/>
          </w:tcPr>
          <w:p w14:paraId="4650E8AE">
            <w:pPr>
              <w:pStyle w:val="21"/>
              <w:tabs>
                <w:tab w:val="left" w:pos="1844"/>
              </w:tabs>
              <w:adjustRightInd w:val="0"/>
              <w:snapToGrid w:val="0"/>
              <w:jc w:val="center"/>
              <w:rPr>
                <w:rFonts w:hAnsi="宋体"/>
                <w:szCs w:val="24"/>
              </w:rPr>
            </w:pPr>
          </w:p>
        </w:tc>
        <w:tc>
          <w:tcPr>
            <w:tcW w:w="630" w:type="dxa"/>
            <w:vAlign w:val="center"/>
          </w:tcPr>
          <w:p w14:paraId="28F4B652">
            <w:pPr>
              <w:pStyle w:val="21"/>
              <w:tabs>
                <w:tab w:val="left" w:pos="1844"/>
              </w:tabs>
              <w:adjustRightInd w:val="0"/>
              <w:snapToGrid w:val="0"/>
              <w:jc w:val="center"/>
              <w:rPr>
                <w:rFonts w:hAnsi="宋体"/>
                <w:szCs w:val="24"/>
              </w:rPr>
            </w:pPr>
          </w:p>
        </w:tc>
        <w:tc>
          <w:tcPr>
            <w:tcW w:w="1155" w:type="dxa"/>
            <w:vAlign w:val="center"/>
          </w:tcPr>
          <w:p w14:paraId="2BEAC68B">
            <w:pPr>
              <w:pStyle w:val="21"/>
              <w:tabs>
                <w:tab w:val="left" w:pos="1844"/>
              </w:tabs>
              <w:adjustRightInd w:val="0"/>
              <w:snapToGrid w:val="0"/>
              <w:jc w:val="center"/>
              <w:rPr>
                <w:rFonts w:hAnsi="宋体"/>
                <w:szCs w:val="24"/>
              </w:rPr>
            </w:pPr>
          </w:p>
        </w:tc>
        <w:tc>
          <w:tcPr>
            <w:tcW w:w="630" w:type="dxa"/>
            <w:vAlign w:val="center"/>
          </w:tcPr>
          <w:p w14:paraId="4961D297">
            <w:pPr>
              <w:pStyle w:val="21"/>
              <w:tabs>
                <w:tab w:val="left" w:pos="1844"/>
              </w:tabs>
              <w:adjustRightInd w:val="0"/>
              <w:snapToGrid w:val="0"/>
              <w:jc w:val="center"/>
              <w:rPr>
                <w:rFonts w:hAnsi="宋体"/>
                <w:szCs w:val="24"/>
              </w:rPr>
            </w:pPr>
          </w:p>
        </w:tc>
        <w:tc>
          <w:tcPr>
            <w:tcW w:w="1365" w:type="dxa"/>
            <w:vAlign w:val="center"/>
          </w:tcPr>
          <w:p w14:paraId="41847A6A">
            <w:pPr>
              <w:pStyle w:val="21"/>
              <w:tabs>
                <w:tab w:val="left" w:pos="1844"/>
              </w:tabs>
              <w:adjustRightInd w:val="0"/>
              <w:snapToGrid w:val="0"/>
              <w:jc w:val="center"/>
              <w:rPr>
                <w:rFonts w:hAnsi="宋体"/>
                <w:szCs w:val="24"/>
              </w:rPr>
            </w:pPr>
          </w:p>
        </w:tc>
        <w:tc>
          <w:tcPr>
            <w:tcW w:w="1890" w:type="dxa"/>
            <w:vAlign w:val="center"/>
          </w:tcPr>
          <w:p w14:paraId="38E55D60">
            <w:pPr>
              <w:pStyle w:val="21"/>
              <w:tabs>
                <w:tab w:val="left" w:pos="1844"/>
              </w:tabs>
              <w:adjustRightInd w:val="0"/>
              <w:snapToGrid w:val="0"/>
              <w:jc w:val="center"/>
              <w:rPr>
                <w:rFonts w:hAnsi="宋体"/>
                <w:szCs w:val="24"/>
              </w:rPr>
            </w:pPr>
          </w:p>
        </w:tc>
        <w:tc>
          <w:tcPr>
            <w:tcW w:w="1302" w:type="dxa"/>
            <w:vAlign w:val="center"/>
          </w:tcPr>
          <w:p w14:paraId="0D4C9989">
            <w:pPr>
              <w:pStyle w:val="21"/>
              <w:tabs>
                <w:tab w:val="left" w:pos="1844"/>
              </w:tabs>
              <w:adjustRightInd w:val="0"/>
              <w:snapToGrid w:val="0"/>
              <w:jc w:val="center"/>
              <w:rPr>
                <w:rFonts w:hAnsi="宋体"/>
                <w:szCs w:val="24"/>
              </w:rPr>
            </w:pPr>
          </w:p>
        </w:tc>
      </w:tr>
    </w:tbl>
    <w:p w14:paraId="310E075B">
      <w:pPr>
        <w:spacing w:before="240" w:line="360" w:lineRule="auto"/>
        <w:rPr>
          <w:rFonts w:hAnsi="宋体"/>
        </w:rPr>
      </w:pPr>
      <w:r>
        <w:rPr>
          <w:rFonts w:hAnsi="宋体"/>
        </w:rPr>
        <w:t>说明：</w:t>
      </w:r>
      <w:r>
        <w:rPr>
          <w:rFonts w:hint="eastAsia" w:hAnsi="宋体"/>
        </w:rPr>
        <w:t>投标人提供的</w:t>
      </w:r>
      <w:r>
        <w:rPr>
          <w:rFonts w:hint="eastAsia"/>
        </w:rPr>
        <w:t>项目人员应</w:t>
      </w:r>
      <w:r>
        <w:rPr>
          <w:rFonts w:hint="eastAsia" w:hAnsi="宋体"/>
        </w:rPr>
        <w:t>根据技术（服务）要求内容及评标办法要求等，提供合理的人员配置</w:t>
      </w:r>
      <w:r>
        <w:rPr>
          <w:rFonts w:hint="eastAsia"/>
        </w:rPr>
        <w:t>。</w:t>
      </w:r>
      <w:r>
        <w:rPr>
          <w:rFonts w:hAnsi="宋体"/>
        </w:rPr>
        <w:t>说明：附上述人员证明资料复印件</w:t>
      </w:r>
      <w:r>
        <w:rPr>
          <w:rFonts w:hint="eastAsia" w:hAnsi="宋体"/>
        </w:rPr>
        <w:t>或扫描件</w:t>
      </w:r>
      <w:r>
        <w:rPr>
          <w:rFonts w:hAnsi="宋体"/>
        </w:rPr>
        <w:t>（加盖公章</w:t>
      </w:r>
      <w:r>
        <w:rPr>
          <w:rFonts w:hint="eastAsia" w:hAnsi="宋体"/>
        </w:rPr>
        <w:t>，原件备查</w:t>
      </w:r>
      <w:r>
        <w:rPr>
          <w:rFonts w:hAnsi="宋体"/>
        </w:rPr>
        <w:t>）</w:t>
      </w:r>
      <w:r>
        <w:rPr>
          <w:rFonts w:hint="eastAsia"/>
        </w:rPr>
        <w:t>，</w:t>
      </w:r>
      <w:r>
        <w:rPr>
          <w:rFonts w:hAnsi="宋体"/>
        </w:rPr>
        <w:t>否则</w:t>
      </w:r>
      <w:r>
        <w:t>评标委员会</w:t>
      </w:r>
      <w:r>
        <w:rPr>
          <w:rFonts w:hAnsi="宋体"/>
        </w:rPr>
        <w:t>评审时对上述人员的</w:t>
      </w:r>
      <w:r>
        <w:rPr>
          <w:rFonts w:hint="eastAsia" w:hAnsi="宋体"/>
        </w:rPr>
        <w:t>资格</w:t>
      </w:r>
      <w:r>
        <w:rPr>
          <w:rFonts w:hAnsi="宋体"/>
        </w:rPr>
        <w:t>及经验的证明资料可不予确认。</w:t>
      </w:r>
    </w:p>
    <w:p w14:paraId="24398694">
      <w:pPr>
        <w:spacing w:before="240" w:line="360" w:lineRule="auto"/>
        <w:rPr>
          <w:rFonts w:hAnsi="宋体"/>
        </w:rPr>
      </w:pPr>
    </w:p>
    <w:p w14:paraId="2DE97A5A">
      <w:pPr>
        <w:jc w:val="center"/>
        <w:rPr>
          <w:b/>
        </w:rPr>
      </w:pPr>
      <w:r>
        <w:rPr>
          <w:rFonts w:hint="eastAsia"/>
          <w:b/>
        </w:rPr>
        <w:t>项目经理简历表</w:t>
      </w:r>
    </w:p>
    <w:tbl>
      <w:tblPr>
        <w:tblStyle w:val="38"/>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2"/>
        <w:gridCol w:w="408"/>
        <w:gridCol w:w="486"/>
        <w:gridCol w:w="684"/>
        <w:gridCol w:w="105"/>
        <w:gridCol w:w="1680"/>
        <w:gridCol w:w="210"/>
        <w:gridCol w:w="1260"/>
        <w:gridCol w:w="105"/>
        <w:gridCol w:w="735"/>
        <w:gridCol w:w="630"/>
        <w:gridCol w:w="1192"/>
      </w:tblGrid>
      <w:tr w14:paraId="25091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center"/>
          </w:tcPr>
          <w:p w14:paraId="2DDFE4E4">
            <w:pPr>
              <w:rPr>
                <w:rFonts w:ascii="宋体" w:hAnsi="宋体"/>
                <w:szCs w:val="21"/>
              </w:rPr>
            </w:pPr>
            <w:r>
              <w:rPr>
                <w:rFonts w:hint="eastAsia" w:ascii="宋体" w:hAnsi="宋体"/>
                <w:szCs w:val="21"/>
              </w:rPr>
              <w:t>姓 名</w:t>
            </w:r>
          </w:p>
        </w:tc>
        <w:tc>
          <w:tcPr>
            <w:tcW w:w="1578" w:type="dxa"/>
            <w:gridSpan w:val="3"/>
            <w:vAlign w:val="center"/>
          </w:tcPr>
          <w:p w14:paraId="11F8F36E">
            <w:pPr>
              <w:rPr>
                <w:rFonts w:ascii="宋体" w:hAnsi="宋体"/>
                <w:szCs w:val="21"/>
              </w:rPr>
            </w:pPr>
          </w:p>
        </w:tc>
        <w:tc>
          <w:tcPr>
            <w:tcW w:w="1785" w:type="dxa"/>
            <w:gridSpan w:val="2"/>
            <w:vAlign w:val="center"/>
          </w:tcPr>
          <w:p w14:paraId="5E870876">
            <w:pPr>
              <w:rPr>
                <w:rFonts w:ascii="宋体" w:hAnsi="宋体"/>
                <w:szCs w:val="21"/>
              </w:rPr>
            </w:pPr>
            <w:r>
              <w:rPr>
                <w:rFonts w:hint="eastAsia" w:ascii="宋体" w:hAnsi="宋体"/>
                <w:szCs w:val="21"/>
              </w:rPr>
              <w:t>性 别</w:t>
            </w:r>
          </w:p>
        </w:tc>
        <w:tc>
          <w:tcPr>
            <w:tcW w:w="1470" w:type="dxa"/>
            <w:gridSpan w:val="2"/>
            <w:vAlign w:val="center"/>
          </w:tcPr>
          <w:p w14:paraId="396A17F0">
            <w:pPr>
              <w:rPr>
                <w:rFonts w:ascii="宋体" w:hAnsi="宋体"/>
                <w:szCs w:val="21"/>
              </w:rPr>
            </w:pPr>
          </w:p>
        </w:tc>
        <w:tc>
          <w:tcPr>
            <w:tcW w:w="840" w:type="dxa"/>
            <w:gridSpan w:val="2"/>
            <w:vAlign w:val="center"/>
          </w:tcPr>
          <w:p w14:paraId="55025724">
            <w:pPr>
              <w:rPr>
                <w:rFonts w:ascii="宋体" w:hAnsi="宋体"/>
                <w:szCs w:val="21"/>
              </w:rPr>
            </w:pPr>
            <w:r>
              <w:rPr>
                <w:rFonts w:hint="eastAsia" w:ascii="宋体" w:hAnsi="宋体"/>
                <w:szCs w:val="21"/>
              </w:rPr>
              <w:t>年 龄</w:t>
            </w:r>
          </w:p>
        </w:tc>
        <w:tc>
          <w:tcPr>
            <w:tcW w:w="1822" w:type="dxa"/>
            <w:gridSpan w:val="2"/>
            <w:vAlign w:val="center"/>
          </w:tcPr>
          <w:p w14:paraId="59B48420">
            <w:pPr>
              <w:rPr>
                <w:rFonts w:ascii="宋体" w:hAnsi="宋体"/>
                <w:szCs w:val="21"/>
              </w:rPr>
            </w:pPr>
          </w:p>
        </w:tc>
      </w:tr>
      <w:tr w14:paraId="055A6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center"/>
          </w:tcPr>
          <w:p w14:paraId="407B5A20">
            <w:pPr>
              <w:rPr>
                <w:rFonts w:ascii="宋体" w:hAnsi="宋体"/>
                <w:szCs w:val="21"/>
              </w:rPr>
            </w:pPr>
            <w:r>
              <w:rPr>
                <w:rFonts w:hint="eastAsia" w:ascii="宋体" w:hAnsi="宋体"/>
                <w:szCs w:val="21"/>
              </w:rPr>
              <w:t>职 务</w:t>
            </w:r>
          </w:p>
        </w:tc>
        <w:tc>
          <w:tcPr>
            <w:tcW w:w="1578" w:type="dxa"/>
            <w:gridSpan w:val="3"/>
            <w:vAlign w:val="center"/>
          </w:tcPr>
          <w:p w14:paraId="56DC2BB2">
            <w:pPr>
              <w:rPr>
                <w:rFonts w:ascii="宋体" w:hAnsi="宋体"/>
                <w:szCs w:val="21"/>
              </w:rPr>
            </w:pPr>
          </w:p>
        </w:tc>
        <w:tc>
          <w:tcPr>
            <w:tcW w:w="1785" w:type="dxa"/>
            <w:gridSpan w:val="2"/>
            <w:vAlign w:val="center"/>
          </w:tcPr>
          <w:p w14:paraId="3EBD2AF5">
            <w:pPr>
              <w:rPr>
                <w:rFonts w:ascii="宋体" w:hAnsi="宋体"/>
                <w:szCs w:val="21"/>
              </w:rPr>
            </w:pPr>
            <w:r>
              <w:rPr>
                <w:rFonts w:hint="eastAsia"/>
              </w:rPr>
              <w:t>职称/职业技术等级等</w:t>
            </w:r>
          </w:p>
        </w:tc>
        <w:tc>
          <w:tcPr>
            <w:tcW w:w="1470" w:type="dxa"/>
            <w:gridSpan w:val="2"/>
            <w:vAlign w:val="center"/>
          </w:tcPr>
          <w:p w14:paraId="46D17702">
            <w:pPr>
              <w:rPr>
                <w:rFonts w:ascii="宋体" w:hAnsi="宋体"/>
                <w:szCs w:val="21"/>
              </w:rPr>
            </w:pPr>
          </w:p>
        </w:tc>
        <w:tc>
          <w:tcPr>
            <w:tcW w:w="840" w:type="dxa"/>
            <w:gridSpan w:val="2"/>
            <w:vAlign w:val="center"/>
          </w:tcPr>
          <w:p w14:paraId="6614FAEC">
            <w:pPr>
              <w:rPr>
                <w:rFonts w:ascii="宋体" w:hAnsi="宋体"/>
                <w:szCs w:val="21"/>
              </w:rPr>
            </w:pPr>
            <w:r>
              <w:rPr>
                <w:rFonts w:hint="eastAsia" w:ascii="宋体" w:hAnsi="宋体"/>
                <w:szCs w:val="21"/>
              </w:rPr>
              <w:t>学 历</w:t>
            </w:r>
          </w:p>
        </w:tc>
        <w:tc>
          <w:tcPr>
            <w:tcW w:w="1822" w:type="dxa"/>
            <w:gridSpan w:val="2"/>
            <w:vAlign w:val="center"/>
          </w:tcPr>
          <w:p w14:paraId="54EAB8B9">
            <w:pPr>
              <w:rPr>
                <w:rFonts w:ascii="宋体" w:hAnsi="宋体"/>
                <w:szCs w:val="21"/>
              </w:rPr>
            </w:pPr>
          </w:p>
        </w:tc>
      </w:tr>
      <w:tr w14:paraId="43B76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61CE7108">
            <w:pPr>
              <w:rPr>
                <w:rFonts w:ascii="宋体" w:hAnsi="宋体"/>
                <w:szCs w:val="21"/>
              </w:rPr>
            </w:pPr>
            <w:r>
              <w:rPr>
                <w:rFonts w:hint="eastAsia" w:ascii="宋体" w:hAnsi="宋体"/>
                <w:szCs w:val="21"/>
              </w:rPr>
              <w:t>参加工作时间</w:t>
            </w:r>
          </w:p>
        </w:tc>
        <w:tc>
          <w:tcPr>
            <w:tcW w:w="2955" w:type="dxa"/>
            <w:gridSpan w:val="4"/>
            <w:vAlign w:val="center"/>
          </w:tcPr>
          <w:p w14:paraId="111BBEAD">
            <w:pPr>
              <w:rPr>
                <w:rFonts w:ascii="宋体" w:hAnsi="宋体"/>
                <w:szCs w:val="21"/>
              </w:rPr>
            </w:pPr>
          </w:p>
        </w:tc>
        <w:tc>
          <w:tcPr>
            <w:tcW w:w="2310" w:type="dxa"/>
            <w:gridSpan w:val="4"/>
            <w:vAlign w:val="center"/>
          </w:tcPr>
          <w:p w14:paraId="629C7C08">
            <w:pPr>
              <w:rPr>
                <w:rFonts w:ascii="宋体" w:hAnsi="宋体"/>
                <w:szCs w:val="21"/>
              </w:rPr>
            </w:pPr>
            <w:r>
              <w:rPr>
                <w:rFonts w:hint="eastAsia" w:ascii="宋体" w:hAnsi="宋体"/>
                <w:szCs w:val="21"/>
              </w:rPr>
              <w:t>从事项目负责人年限</w:t>
            </w:r>
          </w:p>
        </w:tc>
        <w:tc>
          <w:tcPr>
            <w:tcW w:w="1822" w:type="dxa"/>
            <w:gridSpan w:val="2"/>
            <w:vAlign w:val="center"/>
          </w:tcPr>
          <w:p w14:paraId="1E3B190C">
            <w:pPr>
              <w:rPr>
                <w:rFonts w:ascii="宋体" w:hAnsi="宋体"/>
                <w:szCs w:val="21"/>
              </w:rPr>
            </w:pPr>
          </w:p>
        </w:tc>
      </w:tr>
      <w:tr w14:paraId="60F4E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gridSpan w:val="5"/>
            <w:vAlign w:val="center"/>
          </w:tcPr>
          <w:p w14:paraId="3E18F47D">
            <w:pPr>
              <w:rPr>
                <w:rFonts w:ascii="宋体" w:hAnsi="宋体"/>
                <w:szCs w:val="21"/>
              </w:rPr>
            </w:pPr>
            <w:r>
              <w:rPr>
                <w:rFonts w:hint="eastAsia" w:ascii="宋体" w:hAnsi="宋体"/>
                <w:szCs w:val="21"/>
              </w:rPr>
              <w:t>资格证书编号</w:t>
            </w:r>
          </w:p>
        </w:tc>
        <w:tc>
          <w:tcPr>
            <w:tcW w:w="5812" w:type="dxa"/>
            <w:gridSpan w:val="7"/>
            <w:vAlign w:val="center"/>
          </w:tcPr>
          <w:p w14:paraId="6888D58F">
            <w:pPr>
              <w:rPr>
                <w:rFonts w:ascii="宋体" w:hAnsi="宋体"/>
                <w:szCs w:val="21"/>
              </w:rPr>
            </w:pPr>
          </w:p>
        </w:tc>
      </w:tr>
      <w:tr w14:paraId="6E3D1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7" w:type="dxa"/>
            <w:gridSpan w:val="12"/>
            <w:vAlign w:val="center"/>
          </w:tcPr>
          <w:p w14:paraId="17F79D7C">
            <w:pPr>
              <w:rPr>
                <w:rFonts w:ascii="宋体" w:hAnsi="宋体"/>
                <w:szCs w:val="21"/>
              </w:rPr>
            </w:pPr>
            <w:r>
              <w:rPr>
                <w:rFonts w:hint="eastAsia" w:ascii="宋体" w:hAnsi="宋体"/>
                <w:szCs w:val="21"/>
              </w:rPr>
              <w:t>已承担同类服务项目情况</w:t>
            </w:r>
          </w:p>
        </w:tc>
      </w:tr>
      <w:tr w14:paraId="4853A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6" w:type="dxa"/>
            <w:gridSpan w:val="3"/>
            <w:vAlign w:val="center"/>
          </w:tcPr>
          <w:p w14:paraId="630FF510">
            <w:pPr>
              <w:rPr>
                <w:rFonts w:ascii="宋体" w:hAnsi="宋体"/>
                <w:szCs w:val="21"/>
              </w:rPr>
            </w:pPr>
            <w:r>
              <w:rPr>
                <w:rFonts w:hint="eastAsia" w:ascii="宋体" w:hAnsi="宋体"/>
                <w:szCs w:val="21"/>
              </w:rPr>
              <w:t>委托（采购）单位</w:t>
            </w:r>
          </w:p>
        </w:tc>
        <w:tc>
          <w:tcPr>
            <w:tcW w:w="684" w:type="dxa"/>
            <w:vAlign w:val="center"/>
          </w:tcPr>
          <w:p w14:paraId="084FB42D">
            <w:pPr>
              <w:rPr>
                <w:rFonts w:ascii="宋体" w:hAnsi="宋体"/>
                <w:szCs w:val="21"/>
              </w:rPr>
            </w:pPr>
            <w:r>
              <w:rPr>
                <w:rFonts w:hint="eastAsia" w:ascii="宋体" w:hAnsi="宋体"/>
                <w:szCs w:val="21"/>
              </w:rPr>
              <w:t>项目名称</w:t>
            </w:r>
          </w:p>
        </w:tc>
        <w:tc>
          <w:tcPr>
            <w:tcW w:w="1995" w:type="dxa"/>
            <w:gridSpan w:val="3"/>
            <w:vAlign w:val="center"/>
          </w:tcPr>
          <w:p w14:paraId="7DB6933D">
            <w:pPr>
              <w:jc w:val="center"/>
              <w:rPr>
                <w:rFonts w:ascii="宋体" w:hAnsi="宋体"/>
                <w:szCs w:val="21"/>
              </w:rPr>
            </w:pPr>
            <w:r>
              <w:rPr>
                <w:rFonts w:hint="eastAsia" w:ascii="宋体" w:hAnsi="宋体"/>
                <w:szCs w:val="21"/>
              </w:rPr>
              <w:t>服务内容</w:t>
            </w:r>
          </w:p>
        </w:tc>
        <w:tc>
          <w:tcPr>
            <w:tcW w:w="1365" w:type="dxa"/>
            <w:gridSpan w:val="2"/>
            <w:vAlign w:val="center"/>
          </w:tcPr>
          <w:p w14:paraId="2E96F257">
            <w:pPr>
              <w:rPr>
                <w:rFonts w:ascii="宋体" w:hAnsi="宋体"/>
                <w:szCs w:val="21"/>
              </w:rPr>
            </w:pPr>
            <w:r>
              <w:rPr>
                <w:rFonts w:hint="eastAsia" w:ascii="宋体" w:hAnsi="宋体"/>
                <w:szCs w:val="21"/>
              </w:rPr>
              <w:t>起、止日期</w:t>
            </w:r>
          </w:p>
        </w:tc>
        <w:tc>
          <w:tcPr>
            <w:tcW w:w="1365" w:type="dxa"/>
            <w:gridSpan w:val="2"/>
            <w:vAlign w:val="center"/>
          </w:tcPr>
          <w:p w14:paraId="2F5707D1">
            <w:pPr>
              <w:rPr>
                <w:rFonts w:ascii="宋体" w:hAnsi="宋体"/>
                <w:szCs w:val="21"/>
              </w:rPr>
            </w:pPr>
            <w:r>
              <w:rPr>
                <w:rFonts w:hint="eastAsia" w:ascii="宋体" w:hAnsi="宋体"/>
                <w:szCs w:val="21"/>
              </w:rPr>
              <w:t>是否已完成</w:t>
            </w:r>
          </w:p>
        </w:tc>
        <w:tc>
          <w:tcPr>
            <w:tcW w:w="1192" w:type="dxa"/>
            <w:vAlign w:val="center"/>
          </w:tcPr>
          <w:p w14:paraId="59AA03A9">
            <w:pPr>
              <w:rPr>
                <w:rFonts w:ascii="宋体" w:hAnsi="宋体"/>
                <w:szCs w:val="21"/>
              </w:rPr>
            </w:pPr>
            <w:r>
              <w:rPr>
                <w:rFonts w:hint="eastAsia" w:ascii="宋体" w:hAnsi="宋体"/>
                <w:szCs w:val="21"/>
              </w:rPr>
              <w:t>服务质量</w:t>
            </w:r>
          </w:p>
        </w:tc>
      </w:tr>
      <w:tr w14:paraId="34B11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6" w:type="dxa"/>
            <w:gridSpan w:val="3"/>
            <w:vAlign w:val="center"/>
          </w:tcPr>
          <w:p w14:paraId="4AB02F5E">
            <w:pPr>
              <w:rPr>
                <w:rFonts w:ascii="宋体" w:hAnsi="宋体"/>
                <w:szCs w:val="21"/>
              </w:rPr>
            </w:pPr>
          </w:p>
        </w:tc>
        <w:tc>
          <w:tcPr>
            <w:tcW w:w="684" w:type="dxa"/>
            <w:vAlign w:val="center"/>
          </w:tcPr>
          <w:p w14:paraId="1FC0CEDE">
            <w:pPr>
              <w:rPr>
                <w:rFonts w:ascii="宋体" w:hAnsi="宋体"/>
                <w:szCs w:val="21"/>
              </w:rPr>
            </w:pPr>
          </w:p>
        </w:tc>
        <w:tc>
          <w:tcPr>
            <w:tcW w:w="1995" w:type="dxa"/>
            <w:gridSpan w:val="3"/>
            <w:vAlign w:val="center"/>
          </w:tcPr>
          <w:p w14:paraId="35A3E039">
            <w:pPr>
              <w:rPr>
                <w:rFonts w:ascii="宋体" w:hAnsi="宋体"/>
                <w:szCs w:val="21"/>
              </w:rPr>
            </w:pPr>
          </w:p>
        </w:tc>
        <w:tc>
          <w:tcPr>
            <w:tcW w:w="1365" w:type="dxa"/>
            <w:gridSpan w:val="2"/>
            <w:vAlign w:val="center"/>
          </w:tcPr>
          <w:p w14:paraId="527CF190">
            <w:pPr>
              <w:rPr>
                <w:rFonts w:ascii="宋体" w:hAnsi="宋体"/>
                <w:szCs w:val="21"/>
              </w:rPr>
            </w:pPr>
          </w:p>
        </w:tc>
        <w:tc>
          <w:tcPr>
            <w:tcW w:w="1365" w:type="dxa"/>
            <w:gridSpan w:val="2"/>
            <w:vAlign w:val="center"/>
          </w:tcPr>
          <w:p w14:paraId="4830688E">
            <w:pPr>
              <w:rPr>
                <w:rFonts w:ascii="宋体" w:hAnsi="宋体"/>
                <w:szCs w:val="21"/>
              </w:rPr>
            </w:pPr>
          </w:p>
        </w:tc>
        <w:tc>
          <w:tcPr>
            <w:tcW w:w="1192" w:type="dxa"/>
            <w:vAlign w:val="center"/>
          </w:tcPr>
          <w:p w14:paraId="37DB7CCA">
            <w:pPr>
              <w:rPr>
                <w:rFonts w:ascii="宋体" w:hAnsi="宋体"/>
                <w:szCs w:val="21"/>
              </w:rPr>
            </w:pPr>
          </w:p>
        </w:tc>
      </w:tr>
      <w:tr w14:paraId="76BF6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6" w:type="dxa"/>
            <w:gridSpan w:val="3"/>
            <w:vAlign w:val="center"/>
          </w:tcPr>
          <w:p w14:paraId="6A354AB7">
            <w:pPr>
              <w:rPr>
                <w:rFonts w:ascii="宋体" w:hAnsi="宋体"/>
                <w:szCs w:val="21"/>
              </w:rPr>
            </w:pPr>
          </w:p>
        </w:tc>
        <w:tc>
          <w:tcPr>
            <w:tcW w:w="684" w:type="dxa"/>
            <w:vAlign w:val="center"/>
          </w:tcPr>
          <w:p w14:paraId="567EB542">
            <w:pPr>
              <w:rPr>
                <w:rFonts w:ascii="宋体" w:hAnsi="宋体"/>
                <w:szCs w:val="21"/>
              </w:rPr>
            </w:pPr>
          </w:p>
        </w:tc>
        <w:tc>
          <w:tcPr>
            <w:tcW w:w="1995" w:type="dxa"/>
            <w:gridSpan w:val="3"/>
            <w:vAlign w:val="center"/>
          </w:tcPr>
          <w:p w14:paraId="538BE83D">
            <w:pPr>
              <w:rPr>
                <w:rFonts w:ascii="宋体" w:hAnsi="宋体"/>
                <w:szCs w:val="21"/>
              </w:rPr>
            </w:pPr>
          </w:p>
        </w:tc>
        <w:tc>
          <w:tcPr>
            <w:tcW w:w="1365" w:type="dxa"/>
            <w:gridSpan w:val="2"/>
            <w:vAlign w:val="center"/>
          </w:tcPr>
          <w:p w14:paraId="60B8EB8E">
            <w:pPr>
              <w:rPr>
                <w:rFonts w:ascii="宋体" w:hAnsi="宋体"/>
                <w:szCs w:val="21"/>
              </w:rPr>
            </w:pPr>
          </w:p>
        </w:tc>
        <w:tc>
          <w:tcPr>
            <w:tcW w:w="1365" w:type="dxa"/>
            <w:gridSpan w:val="2"/>
            <w:vAlign w:val="center"/>
          </w:tcPr>
          <w:p w14:paraId="53E129A6">
            <w:pPr>
              <w:rPr>
                <w:rFonts w:ascii="宋体" w:hAnsi="宋体"/>
                <w:szCs w:val="21"/>
              </w:rPr>
            </w:pPr>
          </w:p>
        </w:tc>
        <w:tc>
          <w:tcPr>
            <w:tcW w:w="1192" w:type="dxa"/>
            <w:vAlign w:val="center"/>
          </w:tcPr>
          <w:p w14:paraId="7C250BB0">
            <w:pPr>
              <w:rPr>
                <w:rFonts w:ascii="宋体" w:hAnsi="宋体"/>
                <w:szCs w:val="21"/>
              </w:rPr>
            </w:pPr>
          </w:p>
        </w:tc>
      </w:tr>
      <w:tr w14:paraId="01047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6" w:type="dxa"/>
            <w:gridSpan w:val="3"/>
            <w:vAlign w:val="center"/>
          </w:tcPr>
          <w:p w14:paraId="7A6551AC">
            <w:pPr>
              <w:rPr>
                <w:rFonts w:ascii="宋体" w:hAnsi="宋体"/>
                <w:szCs w:val="21"/>
              </w:rPr>
            </w:pPr>
          </w:p>
        </w:tc>
        <w:tc>
          <w:tcPr>
            <w:tcW w:w="684" w:type="dxa"/>
            <w:vAlign w:val="center"/>
          </w:tcPr>
          <w:p w14:paraId="70349224">
            <w:pPr>
              <w:rPr>
                <w:rFonts w:ascii="宋体" w:hAnsi="宋体"/>
                <w:szCs w:val="21"/>
              </w:rPr>
            </w:pPr>
          </w:p>
        </w:tc>
        <w:tc>
          <w:tcPr>
            <w:tcW w:w="1995" w:type="dxa"/>
            <w:gridSpan w:val="3"/>
            <w:vAlign w:val="center"/>
          </w:tcPr>
          <w:p w14:paraId="2A7E0038">
            <w:pPr>
              <w:rPr>
                <w:rFonts w:ascii="宋体" w:hAnsi="宋体"/>
                <w:szCs w:val="21"/>
              </w:rPr>
            </w:pPr>
          </w:p>
        </w:tc>
        <w:tc>
          <w:tcPr>
            <w:tcW w:w="1365" w:type="dxa"/>
            <w:gridSpan w:val="2"/>
            <w:vAlign w:val="center"/>
          </w:tcPr>
          <w:p w14:paraId="5BA41C95">
            <w:pPr>
              <w:rPr>
                <w:rFonts w:ascii="宋体" w:hAnsi="宋体"/>
                <w:szCs w:val="21"/>
              </w:rPr>
            </w:pPr>
          </w:p>
        </w:tc>
        <w:tc>
          <w:tcPr>
            <w:tcW w:w="1365" w:type="dxa"/>
            <w:gridSpan w:val="2"/>
            <w:vAlign w:val="center"/>
          </w:tcPr>
          <w:p w14:paraId="2EBA12A4">
            <w:pPr>
              <w:rPr>
                <w:rFonts w:ascii="宋体" w:hAnsi="宋体"/>
                <w:szCs w:val="21"/>
              </w:rPr>
            </w:pPr>
          </w:p>
        </w:tc>
        <w:tc>
          <w:tcPr>
            <w:tcW w:w="1192" w:type="dxa"/>
            <w:vAlign w:val="center"/>
          </w:tcPr>
          <w:p w14:paraId="3A229F6C">
            <w:pPr>
              <w:rPr>
                <w:rFonts w:ascii="宋体" w:hAnsi="宋体"/>
                <w:szCs w:val="21"/>
              </w:rPr>
            </w:pPr>
          </w:p>
        </w:tc>
      </w:tr>
      <w:tr w14:paraId="072D4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6" w:type="dxa"/>
            <w:gridSpan w:val="3"/>
            <w:vAlign w:val="center"/>
          </w:tcPr>
          <w:p w14:paraId="6A0C77CD">
            <w:pPr>
              <w:rPr>
                <w:rFonts w:ascii="宋体" w:hAnsi="宋体"/>
                <w:szCs w:val="21"/>
              </w:rPr>
            </w:pPr>
            <w:r>
              <w:rPr>
                <w:rFonts w:ascii="宋体" w:hAnsi="宋体"/>
                <w:szCs w:val="21"/>
              </w:rPr>
              <w:t>……</w:t>
            </w:r>
          </w:p>
        </w:tc>
        <w:tc>
          <w:tcPr>
            <w:tcW w:w="684" w:type="dxa"/>
            <w:vAlign w:val="center"/>
          </w:tcPr>
          <w:p w14:paraId="41064AB3">
            <w:pPr>
              <w:rPr>
                <w:rFonts w:ascii="宋体" w:hAnsi="宋体"/>
                <w:szCs w:val="21"/>
              </w:rPr>
            </w:pPr>
          </w:p>
        </w:tc>
        <w:tc>
          <w:tcPr>
            <w:tcW w:w="1995" w:type="dxa"/>
            <w:gridSpan w:val="3"/>
            <w:vAlign w:val="center"/>
          </w:tcPr>
          <w:p w14:paraId="4A232D2F">
            <w:pPr>
              <w:rPr>
                <w:rFonts w:ascii="宋体" w:hAnsi="宋体"/>
                <w:szCs w:val="21"/>
              </w:rPr>
            </w:pPr>
          </w:p>
        </w:tc>
        <w:tc>
          <w:tcPr>
            <w:tcW w:w="1365" w:type="dxa"/>
            <w:gridSpan w:val="2"/>
            <w:vAlign w:val="center"/>
          </w:tcPr>
          <w:p w14:paraId="6CD81C5E">
            <w:pPr>
              <w:rPr>
                <w:rFonts w:ascii="宋体" w:hAnsi="宋体"/>
                <w:szCs w:val="21"/>
              </w:rPr>
            </w:pPr>
          </w:p>
        </w:tc>
        <w:tc>
          <w:tcPr>
            <w:tcW w:w="1365" w:type="dxa"/>
            <w:gridSpan w:val="2"/>
            <w:vAlign w:val="center"/>
          </w:tcPr>
          <w:p w14:paraId="0216999A">
            <w:pPr>
              <w:rPr>
                <w:rFonts w:ascii="宋体" w:hAnsi="宋体"/>
                <w:szCs w:val="21"/>
              </w:rPr>
            </w:pPr>
          </w:p>
        </w:tc>
        <w:tc>
          <w:tcPr>
            <w:tcW w:w="1192" w:type="dxa"/>
            <w:vAlign w:val="center"/>
          </w:tcPr>
          <w:p w14:paraId="6118A497">
            <w:pPr>
              <w:rPr>
                <w:rFonts w:ascii="宋体" w:hAnsi="宋体"/>
                <w:szCs w:val="21"/>
              </w:rPr>
            </w:pPr>
          </w:p>
        </w:tc>
      </w:tr>
    </w:tbl>
    <w:p w14:paraId="04668809"/>
    <w:p w14:paraId="46C5B7C7">
      <w:pPr>
        <w:jc w:val="center"/>
        <w:rPr>
          <w:b/>
        </w:rPr>
      </w:pPr>
    </w:p>
    <w:p w14:paraId="108DD449">
      <w:pPr>
        <w:jc w:val="center"/>
        <w:rPr>
          <w:b/>
        </w:rPr>
      </w:pPr>
    </w:p>
    <w:p w14:paraId="07989FB6">
      <w:pPr>
        <w:jc w:val="center"/>
        <w:rPr>
          <w:b/>
        </w:rPr>
      </w:pPr>
    </w:p>
    <w:p w14:paraId="7FAF7972">
      <w:pPr>
        <w:jc w:val="center"/>
        <w:rPr>
          <w:b/>
        </w:rPr>
      </w:pPr>
    </w:p>
    <w:p w14:paraId="2728FC68">
      <w:pPr>
        <w:jc w:val="center"/>
        <w:rPr>
          <w:b/>
        </w:rPr>
      </w:pPr>
    </w:p>
    <w:p w14:paraId="475F4774">
      <w:pPr>
        <w:jc w:val="center"/>
        <w:rPr>
          <w:b/>
        </w:rPr>
      </w:pPr>
    </w:p>
    <w:p w14:paraId="0977383C">
      <w:pPr>
        <w:jc w:val="center"/>
        <w:rPr>
          <w:b/>
        </w:rPr>
      </w:pPr>
    </w:p>
    <w:p w14:paraId="087952B9">
      <w:pPr>
        <w:jc w:val="center"/>
        <w:rPr>
          <w:b/>
        </w:rPr>
      </w:pPr>
      <w:r>
        <w:rPr>
          <w:rFonts w:hint="eastAsia"/>
          <w:b/>
        </w:rPr>
        <w:t>项目工程师简历表</w:t>
      </w:r>
    </w:p>
    <w:tbl>
      <w:tblPr>
        <w:tblStyle w:val="38"/>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2"/>
        <w:gridCol w:w="408"/>
        <w:gridCol w:w="486"/>
        <w:gridCol w:w="684"/>
        <w:gridCol w:w="105"/>
        <w:gridCol w:w="1680"/>
        <w:gridCol w:w="210"/>
        <w:gridCol w:w="1260"/>
        <w:gridCol w:w="105"/>
        <w:gridCol w:w="735"/>
        <w:gridCol w:w="630"/>
        <w:gridCol w:w="1192"/>
      </w:tblGrid>
      <w:tr w14:paraId="3F4F9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center"/>
          </w:tcPr>
          <w:p w14:paraId="23A5247C">
            <w:pPr>
              <w:rPr>
                <w:rFonts w:ascii="宋体" w:hAnsi="宋体"/>
                <w:szCs w:val="21"/>
              </w:rPr>
            </w:pPr>
            <w:r>
              <w:rPr>
                <w:rFonts w:hint="eastAsia" w:ascii="宋体" w:hAnsi="宋体"/>
                <w:szCs w:val="21"/>
              </w:rPr>
              <w:t>姓 名</w:t>
            </w:r>
          </w:p>
        </w:tc>
        <w:tc>
          <w:tcPr>
            <w:tcW w:w="1578" w:type="dxa"/>
            <w:gridSpan w:val="3"/>
            <w:vAlign w:val="center"/>
          </w:tcPr>
          <w:p w14:paraId="0CF4AA0C">
            <w:pPr>
              <w:rPr>
                <w:rFonts w:ascii="宋体" w:hAnsi="宋体"/>
                <w:szCs w:val="21"/>
              </w:rPr>
            </w:pPr>
          </w:p>
        </w:tc>
        <w:tc>
          <w:tcPr>
            <w:tcW w:w="1785" w:type="dxa"/>
            <w:gridSpan w:val="2"/>
            <w:vAlign w:val="center"/>
          </w:tcPr>
          <w:p w14:paraId="1FFC7D3C">
            <w:pPr>
              <w:rPr>
                <w:rFonts w:ascii="宋体" w:hAnsi="宋体"/>
                <w:szCs w:val="21"/>
              </w:rPr>
            </w:pPr>
            <w:r>
              <w:rPr>
                <w:rFonts w:hint="eastAsia" w:ascii="宋体" w:hAnsi="宋体"/>
                <w:szCs w:val="21"/>
              </w:rPr>
              <w:t>性 别</w:t>
            </w:r>
          </w:p>
        </w:tc>
        <w:tc>
          <w:tcPr>
            <w:tcW w:w="1470" w:type="dxa"/>
            <w:gridSpan w:val="2"/>
            <w:vAlign w:val="center"/>
          </w:tcPr>
          <w:p w14:paraId="035CDFDE">
            <w:pPr>
              <w:rPr>
                <w:rFonts w:ascii="宋体" w:hAnsi="宋体"/>
                <w:szCs w:val="21"/>
              </w:rPr>
            </w:pPr>
          </w:p>
        </w:tc>
        <w:tc>
          <w:tcPr>
            <w:tcW w:w="840" w:type="dxa"/>
            <w:gridSpan w:val="2"/>
            <w:vAlign w:val="center"/>
          </w:tcPr>
          <w:p w14:paraId="678CA675">
            <w:pPr>
              <w:rPr>
                <w:rFonts w:ascii="宋体" w:hAnsi="宋体"/>
                <w:szCs w:val="21"/>
              </w:rPr>
            </w:pPr>
            <w:r>
              <w:rPr>
                <w:rFonts w:hint="eastAsia" w:ascii="宋体" w:hAnsi="宋体"/>
                <w:szCs w:val="21"/>
              </w:rPr>
              <w:t>年 龄</w:t>
            </w:r>
          </w:p>
        </w:tc>
        <w:tc>
          <w:tcPr>
            <w:tcW w:w="1822" w:type="dxa"/>
            <w:gridSpan w:val="2"/>
            <w:vAlign w:val="center"/>
          </w:tcPr>
          <w:p w14:paraId="64C1A03E">
            <w:pPr>
              <w:rPr>
                <w:rFonts w:ascii="宋体" w:hAnsi="宋体"/>
                <w:szCs w:val="21"/>
              </w:rPr>
            </w:pPr>
          </w:p>
        </w:tc>
      </w:tr>
      <w:tr w14:paraId="4CC1A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center"/>
          </w:tcPr>
          <w:p w14:paraId="37B1221C">
            <w:pPr>
              <w:rPr>
                <w:rFonts w:ascii="宋体" w:hAnsi="宋体"/>
                <w:szCs w:val="21"/>
              </w:rPr>
            </w:pPr>
            <w:r>
              <w:rPr>
                <w:rFonts w:hint="eastAsia" w:ascii="宋体" w:hAnsi="宋体"/>
                <w:szCs w:val="21"/>
              </w:rPr>
              <w:t>职 务</w:t>
            </w:r>
          </w:p>
        </w:tc>
        <w:tc>
          <w:tcPr>
            <w:tcW w:w="1578" w:type="dxa"/>
            <w:gridSpan w:val="3"/>
            <w:vAlign w:val="center"/>
          </w:tcPr>
          <w:p w14:paraId="73C0825A">
            <w:pPr>
              <w:rPr>
                <w:rFonts w:ascii="宋体" w:hAnsi="宋体"/>
                <w:szCs w:val="21"/>
              </w:rPr>
            </w:pPr>
          </w:p>
        </w:tc>
        <w:tc>
          <w:tcPr>
            <w:tcW w:w="1785" w:type="dxa"/>
            <w:gridSpan w:val="2"/>
            <w:vAlign w:val="center"/>
          </w:tcPr>
          <w:p w14:paraId="0FBBF7EE">
            <w:pPr>
              <w:rPr>
                <w:rFonts w:ascii="宋体" w:hAnsi="宋体"/>
                <w:szCs w:val="21"/>
              </w:rPr>
            </w:pPr>
            <w:r>
              <w:rPr>
                <w:rFonts w:hint="eastAsia"/>
              </w:rPr>
              <w:t>职称/职业技术等级等</w:t>
            </w:r>
          </w:p>
        </w:tc>
        <w:tc>
          <w:tcPr>
            <w:tcW w:w="1470" w:type="dxa"/>
            <w:gridSpan w:val="2"/>
            <w:vAlign w:val="center"/>
          </w:tcPr>
          <w:p w14:paraId="1A197C0B">
            <w:pPr>
              <w:rPr>
                <w:rFonts w:ascii="宋体" w:hAnsi="宋体"/>
                <w:szCs w:val="21"/>
              </w:rPr>
            </w:pPr>
          </w:p>
        </w:tc>
        <w:tc>
          <w:tcPr>
            <w:tcW w:w="840" w:type="dxa"/>
            <w:gridSpan w:val="2"/>
            <w:vAlign w:val="center"/>
          </w:tcPr>
          <w:p w14:paraId="7C00A948">
            <w:pPr>
              <w:rPr>
                <w:rFonts w:ascii="宋体" w:hAnsi="宋体"/>
                <w:szCs w:val="21"/>
              </w:rPr>
            </w:pPr>
            <w:r>
              <w:rPr>
                <w:rFonts w:hint="eastAsia" w:ascii="宋体" w:hAnsi="宋体"/>
                <w:szCs w:val="21"/>
              </w:rPr>
              <w:t>学 历</w:t>
            </w:r>
          </w:p>
        </w:tc>
        <w:tc>
          <w:tcPr>
            <w:tcW w:w="1822" w:type="dxa"/>
            <w:gridSpan w:val="2"/>
            <w:vAlign w:val="center"/>
          </w:tcPr>
          <w:p w14:paraId="45A6CC03">
            <w:pPr>
              <w:rPr>
                <w:rFonts w:ascii="宋体" w:hAnsi="宋体"/>
                <w:szCs w:val="21"/>
              </w:rPr>
            </w:pPr>
          </w:p>
        </w:tc>
      </w:tr>
      <w:tr w14:paraId="0CC7A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580D4925">
            <w:pPr>
              <w:rPr>
                <w:rFonts w:ascii="宋体" w:hAnsi="宋体"/>
                <w:szCs w:val="21"/>
              </w:rPr>
            </w:pPr>
            <w:r>
              <w:rPr>
                <w:rFonts w:hint="eastAsia" w:ascii="宋体" w:hAnsi="宋体"/>
                <w:szCs w:val="21"/>
              </w:rPr>
              <w:t>参加工作时间</w:t>
            </w:r>
          </w:p>
        </w:tc>
        <w:tc>
          <w:tcPr>
            <w:tcW w:w="2955" w:type="dxa"/>
            <w:gridSpan w:val="4"/>
            <w:vAlign w:val="center"/>
          </w:tcPr>
          <w:p w14:paraId="7493025A">
            <w:pPr>
              <w:rPr>
                <w:rFonts w:ascii="宋体" w:hAnsi="宋体"/>
                <w:szCs w:val="21"/>
              </w:rPr>
            </w:pPr>
          </w:p>
        </w:tc>
        <w:tc>
          <w:tcPr>
            <w:tcW w:w="2310" w:type="dxa"/>
            <w:gridSpan w:val="4"/>
            <w:vAlign w:val="center"/>
          </w:tcPr>
          <w:p w14:paraId="35888418">
            <w:pPr>
              <w:rPr>
                <w:rFonts w:ascii="宋体" w:hAnsi="宋体"/>
                <w:szCs w:val="21"/>
              </w:rPr>
            </w:pPr>
            <w:r>
              <w:rPr>
                <w:rFonts w:hint="eastAsia" w:ascii="宋体" w:hAnsi="宋体"/>
                <w:szCs w:val="21"/>
              </w:rPr>
              <w:t>从事项目负责人年限</w:t>
            </w:r>
          </w:p>
        </w:tc>
        <w:tc>
          <w:tcPr>
            <w:tcW w:w="1822" w:type="dxa"/>
            <w:gridSpan w:val="2"/>
            <w:vAlign w:val="center"/>
          </w:tcPr>
          <w:p w14:paraId="0EDEFEEF">
            <w:pPr>
              <w:rPr>
                <w:rFonts w:ascii="宋体" w:hAnsi="宋体"/>
                <w:szCs w:val="21"/>
              </w:rPr>
            </w:pPr>
          </w:p>
        </w:tc>
      </w:tr>
      <w:tr w14:paraId="27AEA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gridSpan w:val="5"/>
            <w:vAlign w:val="center"/>
          </w:tcPr>
          <w:p w14:paraId="43158C17">
            <w:pPr>
              <w:rPr>
                <w:rFonts w:ascii="宋体" w:hAnsi="宋体"/>
                <w:szCs w:val="21"/>
              </w:rPr>
            </w:pPr>
            <w:r>
              <w:rPr>
                <w:rFonts w:hint="eastAsia" w:ascii="宋体" w:hAnsi="宋体"/>
                <w:szCs w:val="21"/>
              </w:rPr>
              <w:t>资格证书编号</w:t>
            </w:r>
          </w:p>
        </w:tc>
        <w:tc>
          <w:tcPr>
            <w:tcW w:w="5812" w:type="dxa"/>
            <w:gridSpan w:val="7"/>
            <w:vAlign w:val="center"/>
          </w:tcPr>
          <w:p w14:paraId="645854DC">
            <w:pPr>
              <w:rPr>
                <w:rFonts w:ascii="宋体" w:hAnsi="宋体"/>
                <w:szCs w:val="21"/>
              </w:rPr>
            </w:pPr>
          </w:p>
        </w:tc>
      </w:tr>
      <w:tr w14:paraId="69B8C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7" w:type="dxa"/>
            <w:gridSpan w:val="12"/>
            <w:vAlign w:val="center"/>
          </w:tcPr>
          <w:p w14:paraId="12CCA791">
            <w:pPr>
              <w:rPr>
                <w:rFonts w:ascii="宋体" w:hAnsi="宋体"/>
                <w:szCs w:val="21"/>
              </w:rPr>
            </w:pPr>
            <w:r>
              <w:rPr>
                <w:rFonts w:hint="eastAsia" w:ascii="宋体" w:hAnsi="宋体"/>
                <w:szCs w:val="21"/>
              </w:rPr>
              <w:t>已承担同类服务项目情况</w:t>
            </w:r>
          </w:p>
        </w:tc>
      </w:tr>
      <w:tr w14:paraId="03089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6" w:type="dxa"/>
            <w:gridSpan w:val="3"/>
            <w:vAlign w:val="center"/>
          </w:tcPr>
          <w:p w14:paraId="7AF8A970">
            <w:pPr>
              <w:rPr>
                <w:rFonts w:ascii="宋体" w:hAnsi="宋体"/>
                <w:szCs w:val="21"/>
              </w:rPr>
            </w:pPr>
            <w:r>
              <w:rPr>
                <w:rFonts w:hint="eastAsia" w:ascii="宋体" w:hAnsi="宋体"/>
                <w:szCs w:val="21"/>
              </w:rPr>
              <w:t>委托（采购）单位</w:t>
            </w:r>
          </w:p>
        </w:tc>
        <w:tc>
          <w:tcPr>
            <w:tcW w:w="684" w:type="dxa"/>
            <w:vAlign w:val="center"/>
          </w:tcPr>
          <w:p w14:paraId="469AEFE0">
            <w:pPr>
              <w:rPr>
                <w:rFonts w:ascii="宋体" w:hAnsi="宋体"/>
                <w:szCs w:val="21"/>
              </w:rPr>
            </w:pPr>
            <w:r>
              <w:rPr>
                <w:rFonts w:hint="eastAsia" w:ascii="宋体" w:hAnsi="宋体"/>
                <w:szCs w:val="21"/>
              </w:rPr>
              <w:t>项目名称</w:t>
            </w:r>
          </w:p>
        </w:tc>
        <w:tc>
          <w:tcPr>
            <w:tcW w:w="1995" w:type="dxa"/>
            <w:gridSpan w:val="3"/>
            <w:vAlign w:val="center"/>
          </w:tcPr>
          <w:p w14:paraId="3E676C83">
            <w:pPr>
              <w:jc w:val="center"/>
              <w:rPr>
                <w:rFonts w:ascii="宋体" w:hAnsi="宋体"/>
                <w:szCs w:val="21"/>
              </w:rPr>
            </w:pPr>
            <w:r>
              <w:rPr>
                <w:rFonts w:hint="eastAsia" w:ascii="宋体" w:hAnsi="宋体"/>
                <w:szCs w:val="21"/>
              </w:rPr>
              <w:t>服务内容</w:t>
            </w:r>
          </w:p>
        </w:tc>
        <w:tc>
          <w:tcPr>
            <w:tcW w:w="1365" w:type="dxa"/>
            <w:gridSpan w:val="2"/>
            <w:vAlign w:val="center"/>
          </w:tcPr>
          <w:p w14:paraId="5017B9D4">
            <w:pPr>
              <w:rPr>
                <w:rFonts w:ascii="宋体" w:hAnsi="宋体"/>
                <w:szCs w:val="21"/>
              </w:rPr>
            </w:pPr>
            <w:r>
              <w:rPr>
                <w:rFonts w:hint="eastAsia" w:ascii="宋体" w:hAnsi="宋体"/>
                <w:szCs w:val="21"/>
              </w:rPr>
              <w:t>起、止日期</w:t>
            </w:r>
          </w:p>
        </w:tc>
        <w:tc>
          <w:tcPr>
            <w:tcW w:w="1365" w:type="dxa"/>
            <w:gridSpan w:val="2"/>
            <w:vAlign w:val="center"/>
          </w:tcPr>
          <w:p w14:paraId="428019D6">
            <w:pPr>
              <w:rPr>
                <w:rFonts w:ascii="宋体" w:hAnsi="宋体"/>
                <w:szCs w:val="21"/>
              </w:rPr>
            </w:pPr>
            <w:r>
              <w:rPr>
                <w:rFonts w:hint="eastAsia" w:ascii="宋体" w:hAnsi="宋体"/>
                <w:szCs w:val="21"/>
              </w:rPr>
              <w:t>是否已完成</w:t>
            </w:r>
          </w:p>
        </w:tc>
        <w:tc>
          <w:tcPr>
            <w:tcW w:w="1192" w:type="dxa"/>
            <w:vAlign w:val="center"/>
          </w:tcPr>
          <w:p w14:paraId="74C2FE95">
            <w:pPr>
              <w:rPr>
                <w:rFonts w:ascii="宋体" w:hAnsi="宋体"/>
                <w:szCs w:val="21"/>
              </w:rPr>
            </w:pPr>
            <w:r>
              <w:rPr>
                <w:rFonts w:hint="eastAsia" w:ascii="宋体" w:hAnsi="宋体"/>
                <w:szCs w:val="21"/>
              </w:rPr>
              <w:t>服务质量</w:t>
            </w:r>
          </w:p>
        </w:tc>
      </w:tr>
      <w:tr w14:paraId="2B412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6" w:type="dxa"/>
            <w:gridSpan w:val="3"/>
            <w:vAlign w:val="center"/>
          </w:tcPr>
          <w:p w14:paraId="5929089F">
            <w:pPr>
              <w:rPr>
                <w:rFonts w:ascii="宋体" w:hAnsi="宋体"/>
                <w:szCs w:val="21"/>
              </w:rPr>
            </w:pPr>
          </w:p>
        </w:tc>
        <w:tc>
          <w:tcPr>
            <w:tcW w:w="684" w:type="dxa"/>
            <w:vAlign w:val="center"/>
          </w:tcPr>
          <w:p w14:paraId="70FAD915">
            <w:pPr>
              <w:rPr>
                <w:rFonts w:ascii="宋体" w:hAnsi="宋体"/>
                <w:szCs w:val="21"/>
              </w:rPr>
            </w:pPr>
          </w:p>
        </w:tc>
        <w:tc>
          <w:tcPr>
            <w:tcW w:w="1995" w:type="dxa"/>
            <w:gridSpan w:val="3"/>
            <w:vAlign w:val="center"/>
          </w:tcPr>
          <w:p w14:paraId="07A60496">
            <w:pPr>
              <w:rPr>
                <w:rFonts w:ascii="宋体" w:hAnsi="宋体"/>
                <w:szCs w:val="21"/>
              </w:rPr>
            </w:pPr>
          </w:p>
        </w:tc>
        <w:tc>
          <w:tcPr>
            <w:tcW w:w="1365" w:type="dxa"/>
            <w:gridSpan w:val="2"/>
            <w:vAlign w:val="center"/>
          </w:tcPr>
          <w:p w14:paraId="69157DB4">
            <w:pPr>
              <w:rPr>
                <w:rFonts w:ascii="宋体" w:hAnsi="宋体"/>
                <w:szCs w:val="21"/>
              </w:rPr>
            </w:pPr>
          </w:p>
        </w:tc>
        <w:tc>
          <w:tcPr>
            <w:tcW w:w="1365" w:type="dxa"/>
            <w:gridSpan w:val="2"/>
            <w:vAlign w:val="center"/>
          </w:tcPr>
          <w:p w14:paraId="0AE71490">
            <w:pPr>
              <w:rPr>
                <w:rFonts w:ascii="宋体" w:hAnsi="宋体"/>
                <w:szCs w:val="21"/>
              </w:rPr>
            </w:pPr>
          </w:p>
        </w:tc>
        <w:tc>
          <w:tcPr>
            <w:tcW w:w="1192" w:type="dxa"/>
            <w:vAlign w:val="center"/>
          </w:tcPr>
          <w:p w14:paraId="5EAAC1EA">
            <w:pPr>
              <w:rPr>
                <w:rFonts w:ascii="宋体" w:hAnsi="宋体"/>
                <w:szCs w:val="21"/>
              </w:rPr>
            </w:pPr>
          </w:p>
        </w:tc>
      </w:tr>
      <w:tr w14:paraId="01E71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6" w:type="dxa"/>
            <w:gridSpan w:val="3"/>
            <w:vAlign w:val="center"/>
          </w:tcPr>
          <w:p w14:paraId="7B20BEBA">
            <w:pPr>
              <w:rPr>
                <w:rFonts w:ascii="宋体" w:hAnsi="宋体"/>
                <w:szCs w:val="21"/>
              </w:rPr>
            </w:pPr>
          </w:p>
        </w:tc>
        <w:tc>
          <w:tcPr>
            <w:tcW w:w="684" w:type="dxa"/>
            <w:vAlign w:val="center"/>
          </w:tcPr>
          <w:p w14:paraId="56356FF6">
            <w:pPr>
              <w:rPr>
                <w:rFonts w:ascii="宋体" w:hAnsi="宋体"/>
                <w:szCs w:val="21"/>
              </w:rPr>
            </w:pPr>
          </w:p>
        </w:tc>
        <w:tc>
          <w:tcPr>
            <w:tcW w:w="1995" w:type="dxa"/>
            <w:gridSpan w:val="3"/>
            <w:vAlign w:val="center"/>
          </w:tcPr>
          <w:p w14:paraId="5F6BFE07">
            <w:pPr>
              <w:rPr>
                <w:rFonts w:ascii="宋体" w:hAnsi="宋体"/>
                <w:szCs w:val="21"/>
              </w:rPr>
            </w:pPr>
          </w:p>
        </w:tc>
        <w:tc>
          <w:tcPr>
            <w:tcW w:w="1365" w:type="dxa"/>
            <w:gridSpan w:val="2"/>
            <w:vAlign w:val="center"/>
          </w:tcPr>
          <w:p w14:paraId="2F66320F">
            <w:pPr>
              <w:rPr>
                <w:rFonts w:ascii="宋体" w:hAnsi="宋体"/>
                <w:szCs w:val="21"/>
              </w:rPr>
            </w:pPr>
          </w:p>
        </w:tc>
        <w:tc>
          <w:tcPr>
            <w:tcW w:w="1365" w:type="dxa"/>
            <w:gridSpan w:val="2"/>
            <w:vAlign w:val="center"/>
          </w:tcPr>
          <w:p w14:paraId="378009D7">
            <w:pPr>
              <w:rPr>
                <w:rFonts w:ascii="宋体" w:hAnsi="宋体"/>
                <w:szCs w:val="21"/>
              </w:rPr>
            </w:pPr>
          </w:p>
        </w:tc>
        <w:tc>
          <w:tcPr>
            <w:tcW w:w="1192" w:type="dxa"/>
            <w:vAlign w:val="center"/>
          </w:tcPr>
          <w:p w14:paraId="46D96491">
            <w:pPr>
              <w:rPr>
                <w:rFonts w:ascii="宋体" w:hAnsi="宋体"/>
                <w:szCs w:val="21"/>
              </w:rPr>
            </w:pPr>
          </w:p>
        </w:tc>
      </w:tr>
      <w:tr w14:paraId="03D02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6" w:type="dxa"/>
            <w:gridSpan w:val="3"/>
            <w:vAlign w:val="center"/>
          </w:tcPr>
          <w:p w14:paraId="60D7D077">
            <w:pPr>
              <w:rPr>
                <w:rFonts w:ascii="宋体" w:hAnsi="宋体"/>
                <w:szCs w:val="21"/>
              </w:rPr>
            </w:pPr>
          </w:p>
        </w:tc>
        <w:tc>
          <w:tcPr>
            <w:tcW w:w="684" w:type="dxa"/>
            <w:vAlign w:val="center"/>
          </w:tcPr>
          <w:p w14:paraId="4475313C">
            <w:pPr>
              <w:rPr>
                <w:rFonts w:ascii="宋体" w:hAnsi="宋体"/>
                <w:szCs w:val="21"/>
              </w:rPr>
            </w:pPr>
          </w:p>
        </w:tc>
        <w:tc>
          <w:tcPr>
            <w:tcW w:w="1995" w:type="dxa"/>
            <w:gridSpan w:val="3"/>
            <w:vAlign w:val="center"/>
          </w:tcPr>
          <w:p w14:paraId="65468649">
            <w:pPr>
              <w:rPr>
                <w:rFonts w:ascii="宋体" w:hAnsi="宋体"/>
                <w:szCs w:val="21"/>
              </w:rPr>
            </w:pPr>
          </w:p>
        </w:tc>
        <w:tc>
          <w:tcPr>
            <w:tcW w:w="1365" w:type="dxa"/>
            <w:gridSpan w:val="2"/>
            <w:vAlign w:val="center"/>
          </w:tcPr>
          <w:p w14:paraId="5C063044">
            <w:pPr>
              <w:rPr>
                <w:rFonts w:ascii="宋体" w:hAnsi="宋体"/>
                <w:szCs w:val="21"/>
              </w:rPr>
            </w:pPr>
          </w:p>
        </w:tc>
        <w:tc>
          <w:tcPr>
            <w:tcW w:w="1365" w:type="dxa"/>
            <w:gridSpan w:val="2"/>
            <w:vAlign w:val="center"/>
          </w:tcPr>
          <w:p w14:paraId="6F20FAED">
            <w:pPr>
              <w:rPr>
                <w:rFonts w:ascii="宋体" w:hAnsi="宋体"/>
                <w:szCs w:val="21"/>
              </w:rPr>
            </w:pPr>
          </w:p>
        </w:tc>
        <w:tc>
          <w:tcPr>
            <w:tcW w:w="1192" w:type="dxa"/>
            <w:vAlign w:val="center"/>
          </w:tcPr>
          <w:p w14:paraId="675A95DC">
            <w:pPr>
              <w:rPr>
                <w:rFonts w:ascii="宋体" w:hAnsi="宋体"/>
                <w:szCs w:val="21"/>
              </w:rPr>
            </w:pPr>
          </w:p>
        </w:tc>
      </w:tr>
      <w:tr w14:paraId="07EDB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6" w:type="dxa"/>
            <w:gridSpan w:val="3"/>
            <w:vAlign w:val="center"/>
          </w:tcPr>
          <w:p w14:paraId="2C429045">
            <w:pPr>
              <w:rPr>
                <w:rFonts w:ascii="宋体" w:hAnsi="宋体"/>
                <w:szCs w:val="21"/>
              </w:rPr>
            </w:pPr>
            <w:r>
              <w:rPr>
                <w:rFonts w:ascii="宋体" w:hAnsi="宋体"/>
                <w:szCs w:val="21"/>
              </w:rPr>
              <w:t>……</w:t>
            </w:r>
          </w:p>
        </w:tc>
        <w:tc>
          <w:tcPr>
            <w:tcW w:w="684" w:type="dxa"/>
            <w:vAlign w:val="center"/>
          </w:tcPr>
          <w:p w14:paraId="4A172BD0">
            <w:pPr>
              <w:rPr>
                <w:rFonts w:ascii="宋体" w:hAnsi="宋体"/>
                <w:szCs w:val="21"/>
              </w:rPr>
            </w:pPr>
          </w:p>
        </w:tc>
        <w:tc>
          <w:tcPr>
            <w:tcW w:w="1995" w:type="dxa"/>
            <w:gridSpan w:val="3"/>
            <w:vAlign w:val="center"/>
          </w:tcPr>
          <w:p w14:paraId="41CCCDBB">
            <w:pPr>
              <w:rPr>
                <w:rFonts w:ascii="宋体" w:hAnsi="宋体"/>
                <w:szCs w:val="21"/>
              </w:rPr>
            </w:pPr>
          </w:p>
        </w:tc>
        <w:tc>
          <w:tcPr>
            <w:tcW w:w="1365" w:type="dxa"/>
            <w:gridSpan w:val="2"/>
            <w:vAlign w:val="center"/>
          </w:tcPr>
          <w:p w14:paraId="26891AC2">
            <w:pPr>
              <w:rPr>
                <w:rFonts w:ascii="宋体" w:hAnsi="宋体"/>
                <w:szCs w:val="21"/>
              </w:rPr>
            </w:pPr>
          </w:p>
        </w:tc>
        <w:tc>
          <w:tcPr>
            <w:tcW w:w="1365" w:type="dxa"/>
            <w:gridSpan w:val="2"/>
            <w:vAlign w:val="center"/>
          </w:tcPr>
          <w:p w14:paraId="12B89266">
            <w:pPr>
              <w:rPr>
                <w:rFonts w:ascii="宋体" w:hAnsi="宋体"/>
                <w:szCs w:val="21"/>
              </w:rPr>
            </w:pPr>
          </w:p>
        </w:tc>
        <w:tc>
          <w:tcPr>
            <w:tcW w:w="1192" w:type="dxa"/>
            <w:vAlign w:val="center"/>
          </w:tcPr>
          <w:p w14:paraId="353C32D6">
            <w:pPr>
              <w:rPr>
                <w:rFonts w:ascii="宋体" w:hAnsi="宋体"/>
                <w:szCs w:val="21"/>
              </w:rPr>
            </w:pPr>
          </w:p>
        </w:tc>
      </w:tr>
    </w:tbl>
    <w:p w14:paraId="61D92212">
      <w:pPr>
        <w:spacing w:line="360" w:lineRule="auto"/>
        <w:rPr>
          <w:szCs w:val="21"/>
        </w:rPr>
      </w:pPr>
      <w:r>
        <w:rPr>
          <w:rFonts w:hint="eastAsia" w:ascii="宋体" w:hAnsi="宋体"/>
          <w:szCs w:val="21"/>
        </w:rPr>
        <w:t>上述所报内容真实，若不真实，愿按有关规定接受处理，项目管理班子机构设置、职责分工等情况另附资料说明。</w:t>
      </w:r>
    </w:p>
    <w:p w14:paraId="5354C4F9">
      <w:pPr>
        <w:spacing w:line="360" w:lineRule="auto"/>
        <w:rPr>
          <w:szCs w:val="21"/>
        </w:rPr>
      </w:pPr>
    </w:p>
    <w:p w14:paraId="09D0622A">
      <w:pPr>
        <w:adjustRightInd w:val="0"/>
        <w:snapToGrid w:val="0"/>
        <w:spacing w:line="300" w:lineRule="auto"/>
        <w:rPr>
          <w:snapToGrid w:val="0"/>
          <w:kern w:val="0"/>
        </w:rPr>
      </w:pPr>
      <w:r>
        <w:rPr>
          <w:rFonts w:hint="eastAsia"/>
          <w:snapToGrid w:val="0"/>
          <w:kern w:val="0"/>
        </w:rPr>
        <w:t>投标单位：（盖章）</w:t>
      </w:r>
    </w:p>
    <w:p w14:paraId="5D01A88C">
      <w:pPr>
        <w:adjustRightInd w:val="0"/>
        <w:snapToGrid w:val="0"/>
        <w:spacing w:line="300" w:lineRule="auto"/>
        <w:rPr>
          <w:snapToGrid w:val="0"/>
          <w:kern w:val="0"/>
        </w:rPr>
      </w:pPr>
    </w:p>
    <w:p w14:paraId="2296CD7F">
      <w:pPr>
        <w:spacing w:line="400" w:lineRule="exact"/>
        <w:jc w:val="left"/>
        <w:rPr>
          <w:snapToGrid w:val="0"/>
          <w:kern w:val="0"/>
        </w:rPr>
      </w:pPr>
      <w:r>
        <w:rPr>
          <w:rFonts w:hint="eastAsia"/>
          <w:snapToGrid w:val="0"/>
          <w:kern w:val="0"/>
        </w:rPr>
        <w:t>法定代表人或其授权代表：（签字或盖章）</w:t>
      </w:r>
      <w:bookmarkStart w:id="47" w:name="fujian44"/>
      <w:bookmarkEnd w:id="47"/>
    </w:p>
    <w:p w14:paraId="69EB4D93">
      <w:pPr>
        <w:spacing w:line="400" w:lineRule="exact"/>
        <w:jc w:val="left"/>
        <w:rPr>
          <w:snapToGrid w:val="0"/>
          <w:kern w:val="0"/>
        </w:rPr>
      </w:pPr>
    </w:p>
    <w:p w14:paraId="4E8ACAEE">
      <w:pPr>
        <w:spacing w:line="400" w:lineRule="exact"/>
        <w:jc w:val="right"/>
        <w:rPr>
          <w:snapToGrid w:val="0"/>
          <w:kern w:val="0"/>
        </w:rPr>
      </w:pPr>
      <w:r>
        <w:rPr>
          <w:rFonts w:hint="eastAsia"/>
          <w:snapToGrid w:val="0"/>
          <w:kern w:val="0"/>
        </w:rPr>
        <w:t>年     月     日</w:t>
      </w:r>
    </w:p>
    <w:p w14:paraId="62739862">
      <w:pPr>
        <w:widowControl/>
        <w:jc w:val="left"/>
      </w:pPr>
    </w:p>
    <w:p w14:paraId="3D1EF2EF">
      <w:pPr>
        <w:adjustRightInd w:val="0"/>
        <w:snapToGrid w:val="0"/>
        <w:spacing w:line="300" w:lineRule="auto"/>
        <w:jc w:val="center"/>
      </w:pPr>
    </w:p>
    <w:p w14:paraId="7CD52307">
      <w:pPr>
        <w:adjustRightInd w:val="0"/>
        <w:snapToGrid w:val="0"/>
        <w:spacing w:line="300" w:lineRule="auto"/>
        <w:jc w:val="center"/>
        <w:rPr>
          <w:b/>
          <w:snapToGrid w:val="0"/>
          <w:kern w:val="0"/>
          <w:sz w:val="24"/>
        </w:rPr>
      </w:pPr>
    </w:p>
    <w:p w14:paraId="49F963A2">
      <w:pPr>
        <w:adjustRightInd w:val="0"/>
        <w:snapToGrid w:val="0"/>
        <w:spacing w:line="300" w:lineRule="auto"/>
        <w:jc w:val="center"/>
        <w:rPr>
          <w:b/>
          <w:snapToGrid w:val="0"/>
          <w:kern w:val="0"/>
          <w:sz w:val="24"/>
        </w:rPr>
      </w:pPr>
    </w:p>
    <w:p w14:paraId="3895C885">
      <w:pPr>
        <w:adjustRightInd w:val="0"/>
        <w:snapToGrid w:val="0"/>
        <w:spacing w:line="300" w:lineRule="auto"/>
        <w:jc w:val="center"/>
        <w:rPr>
          <w:b/>
          <w:snapToGrid w:val="0"/>
          <w:kern w:val="0"/>
          <w:sz w:val="24"/>
        </w:rPr>
      </w:pPr>
    </w:p>
    <w:p w14:paraId="51EEAC28">
      <w:pPr>
        <w:adjustRightInd w:val="0"/>
        <w:snapToGrid w:val="0"/>
        <w:spacing w:line="300" w:lineRule="auto"/>
        <w:jc w:val="center"/>
        <w:rPr>
          <w:b/>
          <w:snapToGrid w:val="0"/>
          <w:kern w:val="0"/>
          <w:sz w:val="24"/>
        </w:rPr>
      </w:pPr>
    </w:p>
    <w:p w14:paraId="6991C637">
      <w:pPr>
        <w:adjustRightInd w:val="0"/>
        <w:snapToGrid w:val="0"/>
        <w:spacing w:line="300" w:lineRule="auto"/>
        <w:jc w:val="center"/>
        <w:rPr>
          <w:b/>
          <w:snapToGrid w:val="0"/>
          <w:kern w:val="0"/>
          <w:sz w:val="24"/>
        </w:rPr>
      </w:pPr>
    </w:p>
    <w:p w14:paraId="45D3FD13">
      <w:pPr>
        <w:adjustRightInd w:val="0"/>
        <w:snapToGrid w:val="0"/>
        <w:spacing w:line="300" w:lineRule="auto"/>
        <w:jc w:val="center"/>
        <w:rPr>
          <w:b/>
          <w:snapToGrid w:val="0"/>
          <w:kern w:val="0"/>
          <w:sz w:val="24"/>
        </w:rPr>
      </w:pPr>
    </w:p>
    <w:p w14:paraId="0315CDA5">
      <w:pPr>
        <w:adjustRightInd w:val="0"/>
        <w:snapToGrid w:val="0"/>
        <w:spacing w:line="300" w:lineRule="auto"/>
        <w:jc w:val="center"/>
        <w:rPr>
          <w:b/>
          <w:snapToGrid w:val="0"/>
          <w:kern w:val="0"/>
          <w:sz w:val="24"/>
        </w:rPr>
      </w:pPr>
    </w:p>
    <w:p w14:paraId="70B8ADFC">
      <w:pPr>
        <w:adjustRightInd w:val="0"/>
        <w:snapToGrid w:val="0"/>
        <w:spacing w:line="300" w:lineRule="auto"/>
        <w:jc w:val="center"/>
        <w:rPr>
          <w:b/>
          <w:snapToGrid w:val="0"/>
          <w:kern w:val="0"/>
          <w:sz w:val="24"/>
        </w:rPr>
      </w:pPr>
    </w:p>
    <w:p w14:paraId="28F0F7C7">
      <w:pPr>
        <w:adjustRightInd w:val="0"/>
        <w:snapToGrid w:val="0"/>
        <w:spacing w:line="300" w:lineRule="auto"/>
        <w:jc w:val="center"/>
        <w:rPr>
          <w:b/>
          <w:snapToGrid w:val="0"/>
          <w:kern w:val="0"/>
          <w:sz w:val="24"/>
        </w:rPr>
      </w:pPr>
    </w:p>
    <w:p w14:paraId="21C14733">
      <w:pPr>
        <w:adjustRightInd w:val="0"/>
        <w:snapToGrid w:val="0"/>
        <w:spacing w:line="300" w:lineRule="auto"/>
        <w:jc w:val="center"/>
        <w:rPr>
          <w:b/>
          <w:snapToGrid w:val="0"/>
          <w:kern w:val="0"/>
          <w:sz w:val="24"/>
        </w:rPr>
      </w:pPr>
    </w:p>
    <w:p w14:paraId="024C8B54">
      <w:pPr>
        <w:adjustRightInd w:val="0"/>
        <w:snapToGrid w:val="0"/>
        <w:spacing w:line="300" w:lineRule="auto"/>
        <w:jc w:val="center"/>
        <w:rPr>
          <w:b/>
          <w:snapToGrid w:val="0"/>
          <w:kern w:val="0"/>
          <w:sz w:val="24"/>
        </w:rPr>
      </w:pPr>
    </w:p>
    <w:p w14:paraId="62396F11">
      <w:pPr>
        <w:adjustRightInd w:val="0"/>
        <w:snapToGrid w:val="0"/>
        <w:spacing w:line="300" w:lineRule="auto"/>
        <w:jc w:val="center"/>
        <w:rPr>
          <w:b/>
          <w:snapToGrid w:val="0"/>
          <w:kern w:val="0"/>
          <w:sz w:val="24"/>
        </w:rPr>
      </w:pPr>
    </w:p>
    <w:p w14:paraId="751DB146">
      <w:pPr>
        <w:adjustRightInd w:val="0"/>
        <w:snapToGrid w:val="0"/>
        <w:spacing w:line="300" w:lineRule="auto"/>
        <w:jc w:val="center"/>
        <w:rPr>
          <w:b/>
          <w:snapToGrid w:val="0"/>
          <w:kern w:val="0"/>
          <w:sz w:val="24"/>
        </w:rPr>
      </w:pPr>
    </w:p>
    <w:p w14:paraId="02371516">
      <w:pPr>
        <w:adjustRightInd w:val="0"/>
        <w:snapToGrid w:val="0"/>
        <w:spacing w:line="300" w:lineRule="auto"/>
        <w:jc w:val="center"/>
        <w:rPr>
          <w:b/>
          <w:snapToGrid w:val="0"/>
          <w:kern w:val="0"/>
          <w:sz w:val="24"/>
        </w:rPr>
      </w:pPr>
    </w:p>
    <w:p w14:paraId="412A8E37">
      <w:pPr>
        <w:adjustRightInd w:val="0"/>
        <w:snapToGrid w:val="0"/>
        <w:spacing w:line="300" w:lineRule="auto"/>
        <w:jc w:val="center"/>
        <w:rPr>
          <w:b/>
          <w:snapToGrid w:val="0"/>
          <w:kern w:val="0"/>
          <w:sz w:val="24"/>
        </w:rPr>
      </w:pPr>
    </w:p>
    <w:p w14:paraId="219DC11C">
      <w:pPr>
        <w:adjustRightInd w:val="0"/>
        <w:snapToGrid w:val="0"/>
        <w:spacing w:line="300" w:lineRule="auto"/>
        <w:jc w:val="center"/>
        <w:rPr>
          <w:b/>
          <w:snapToGrid w:val="0"/>
          <w:kern w:val="0"/>
          <w:sz w:val="24"/>
        </w:rPr>
      </w:pPr>
    </w:p>
    <w:p w14:paraId="64042E20">
      <w:pPr>
        <w:adjustRightInd w:val="0"/>
        <w:snapToGrid w:val="0"/>
        <w:spacing w:line="300" w:lineRule="auto"/>
        <w:jc w:val="center"/>
        <w:rPr>
          <w:b/>
          <w:snapToGrid w:val="0"/>
          <w:kern w:val="0"/>
          <w:sz w:val="24"/>
        </w:rPr>
      </w:pPr>
    </w:p>
    <w:p w14:paraId="7A1B25F9">
      <w:pPr>
        <w:adjustRightInd w:val="0"/>
        <w:snapToGrid w:val="0"/>
        <w:spacing w:line="300" w:lineRule="auto"/>
        <w:jc w:val="center"/>
        <w:rPr>
          <w:b/>
          <w:snapToGrid w:val="0"/>
          <w:kern w:val="0"/>
          <w:sz w:val="24"/>
        </w:rPr>
      </w:pPr>
    </w:p>
    <w:p w14:paraId="24D45955">
      <w:pPr>
        <w:adjustRightInd w:val="0"/>
        <w:snapToGrid w:val="0"/>
        <w:spacing w:line="300" w:lineRule="auto"/>
        <w:jc w:val="center"/>
        <w:rPr>
          <w:b/>
          <w:snapToGrid w:val="0"/>
          <w:kern w:val="0"/>
          <w:sz w:val="24"/>
        </w:rPr>
      </w:pPr>
    </w:p>
    <w:p w14:paraId="1B5E92C0">
      <w:pPr>
        <w:widowControl w:val="0"/>
        <w:numPr>
          <w:ilvl w:val="0"/>
          <w:numId w:val="0"/>
        </w:numPr>
        <w:adjustRightInd w:val="0"/>
        <w:snapToGrid w:val="0"/>
        <w:spacing w:line="440" w:lineRule="exact"/>
        <w:ind w:firstLine="480" w:firstLineChars="200"/>
        <w:jc w:val="center"/>
        <w:rPr>
          <w:rFonts w:hint="eastAsia" w:ascii="宋体" w:hAnsi="宋体" w:eastAsia="宋体" w:cs="宋体"/>
          <w:kern w:val="2"/>
          <w:sz w:val="24"/>
          <w:szCs w:val="24"/>
          <w:highlight w:val="none"/>
          <w:lang w:val="en-US" w:eastAsia="zh-CN" w:bidi="ar-SA"/>
        </w:rPr>
      </w:pPr>
      <w:bookmarkStart w:id="48" w:name="_Toc109203470"/>
      <w:r>
        <w:rPr>
          <w:rFonts w:hint="eastAsia" w:ascii="宋体" w:hAnsi="宋体" w:eastAsia="宋体" w:cs="宋体"/>
          <w:kern w:val="2"/>
          <w:sz w:val="24"/>
          <w:szCs w:val="24"/>
          <w:highlight w:val="none"/>
          <w:lang w:val="en-US" w:eastAsia="zh-CN" w:bidi="ar-SA"/>
        </w:rPr>
        <w:t>（三）开户承诺书</w:t>
      </w:r>
      <w:bookmarkEnd w:id="48"/>
    </w:p>
    <w:p w14:paraId="42703433">
      <w:pPr>
        <w:widowControl w:val="0"/>
        <w:numPr>
          <w:ilvl w:val="0"/>
          <w:numId w:val="0"/>
        </w:numPr>
        <w:adjustRightInd w:val="0"/>
        <w:snapToGrid w:val="0"/>
        <w:spacing w:line="440" w:lineRule="exact"/>
        <w:ind w:firstLine="420" w:firstLineChars="200"/>
        <w:jc w:val="both"/>
        <w:rPr>
          <w:rFonts w:hint="eastAsia" w:ascii="宋体" w:hAnsi="宋体" w:eastAsia="宋体" w:cs="宋体"/>
          <w:kern w:val="2"/>
          <w:sz w:val="21"/>
          <w:szCs w:val="21"/>
          <w:highlight w:val="none"/>
          <w:lang w:val="en-US" w:eastAsia="zh-CN" w:bidi="ar-SA"/>
        </w:rPr>
      </w:pPr>
    </w:p>
    <w:p w14:paraId="02A34B7E">
      <w:pPr>
        <w:widowControl w:val="0"/>
        <w:numPr>
          <w:ilvl w:val="0"/>
          <w:numId w:val="0"/>
        </w:numPr>
        <w:adjustRightInd w:val="0"/>
        <w:snapToGrid w:val="0"/>
        <w:spacing w:line="440" w:lineRule="exact"/>
        <w:ind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本公司郑重承诺，若成为</w:t>
      </w:r>
      <w:r>
        <w:rPr>
          <w:rFonts w:hint="eastAsia" w:ascii="宋体" w:hAnsi="宋体" w:cs="宋体"/>
          <w:kern w:val="2"/>
          <w:sz w:val="21"/>
          <w:szCs w:val="21"/>
          <w:highlight w:val="none"/>
          <w:lang w:val="en-US" w:eastAsia="zh-CN" w:bidi="ar-SA"/>
        </w:rPr>
        <w:t>兴业银行深圳分行2026年保安服务外包项目</w:t>
      </w:r>
      <w:r>
        <w:rPr>
          <w:rFonts w:hint="eastAsia" w:ascii="宋体" w:hAnsi="宋体" w:eastAsia="宋体" w:cs="宋体"/>
          <w:kern w:val="2"/>
          <w:sz w:val="21"/>
          <w:szCs w:val="21"/>
          <w:highlight w:val="none"/>
          <w:lang w:val="en-US" w:eastAsia="zh-CN" w:bidi="ar-SA"/>
        </w:rPr>
        <w:t>的中标供应商，我司将通过兴业银行股份有限公司账户与招标人进行本项目的资金结算。</w:t>
      </w:r>
    </w:p>
    <w:p w14:paraId="3921773F">
      <w:pPr>
        <w:widowControl w:val="0"/>
        <w:numPr>
          <w:ilvl w:val="0"/>
          <w:numId w:val="0"/>
        </w:numPr>
        <w:adjustRightInd w:val="0"/>
        <w:snapToGrid w:val="0"/>
        <w:spacing w:line="440" w:lineRule="exact"/>
        <w:ind w:firstLine="420" w:firstLineChars="200"/>
        <w:jc w:val="both"/>
        <w:rPr>
          <w:rFonts w:hint="eastAsia" w:ascii="宋体" w:hAnsi="宋体" w:eastAsia="宋体" w:cs="宋体"/>
          <w:kern w:val="2"/>
          <w:sz w:val="21"/>
          <w:szCs w:val="21"/>
          <w:highlight w:val="none"/>
          <w:lang w:val="en-US" w:eastAsia="zh-CN" w:bidi="ar-SA"/>
        </w:rPr>
      </w:pPr>
    </w:p>
    <w:tbl>
      <w:tblPr>
        <w:tblStyle w:val="38"/>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7240"/>
      </w:tblGrid>
      <w:tr w14:paraId="3C518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479" w:type="dxa"/>
            <w:tcBorders>
              <w:top w:val="single" w:color="auto" w:sz="4" w:space="0"/>
              <w:left w:val="single" w:color="auto" w:sz="4" w:space="0"/>
              <w:bottom w:val="single" w:color="auto" w:sz="4" w:space="0"/>
              <w:right w:val="single" w:color="auto" w:sz="4" w:space="0"/>
            </w:tcBorders>
          </w:tcPr>
          <w:p w14:paraId="003C43D4">
            <w:pPr>
              <w:keepNext w:val="0"/>
              <w:keepLines w:val="0"/>
              <w:widowControl w:val="0"/>
              <w:numPr>
                <w:ilvl w:val="0"/>
                <w:numId w:val="0"/>
              </w:numPr>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公司名称</w:t>
            </w:r>
          </w:p>
        </w:tc>
        <w:tc>
          <w:tcPr>
            <w:tcW w:w="7240" w:type="dxa"/>
            <w:tcBorders>
              <w:top w:val="single" w:color="auto" w:sz="4" w:space="0"/>
              <w:left w:val="single" w:color="auto" w:sz="4" w:space="0"/>
              <w:bottom w:val="single" w:color="auto" w:sz="4" w:space="0"/>
              <w:right w:val="single" w:color="auto" w:sz="4" w:space="0"/>
            </w:tcBorders>
          </w:tcPr>
          <w:p w14:paraId="7040870A">
            <w:pPr>
              <w:keepNext w:val="0"/>
              <w:keepLines w:val="0"/>
              <w:widowControl w:val="0"/>
              <w:numPr>
                <w:ilvl w:val="0"/>
                <w:numId w:val="0"/>
              </w:numPr>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kern w:val="2"/>
                <w:sz w:val="21"/>
                <w:szCs w:val="21"/>
                <w:highlight w:val="none"/>
                <w:lang w:val="en-US" w:eastAsia="zh-CN" w:bidi="ar-SA"/>
              </w:rPr>
            </w:pPr>
          </w:p>
        </w:tc>
      </w:tr>
      <w:tr w14:paraId="3D400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479" w:type="dxa"/>
            <w:tcBorders>
              <w:top w:val="single" w:color="auto" w:sz="4" w:space="0"/>
              <w:left w:val="single" w:color="auto" w:sz="4" w:space="0"/>
              <w:bottom w:val="single" w:color="auto" w:sz="4" w:space="0"/>
              <w:right w:val="single" w:color="auto" w:sz="4" w:space="0"/>
            </w:tcBorders>
          </w:tcPr>
          <w:p w14:paraId="26E84F66">
            <w:pPr>
              <w:keepNext w:val="0"/>
              <w:keepLines w:val="0"/>
              <w:widowControl w:val="0"/>
              <w:numPr>
                <w:ilvl w:val="0"/>
                <w:numId w:val="0"/>
              </w:numPr>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收款账号</w:t>
            </w:r>
          </w:p>
        </w:tc>
        <w:tc>
          <w:tcPr>
            <w:tcW w:w="7240" w:type="dxa"/>
            <w:tcBorders>
              <w:top w:val="single" w:color="auto" w:sz="4" w:space="0"/>
              <w:left w:val="single" w:color="auto" w:sz="4" w:space="0"/>
              <w:bottom w:val="single" w:color="auto" w:sz="4" w:space="0"/>
              <w:right w:val="single" w:color="auto" w:sz="4" w:space="0"/>
            </w:tcBorders>
          </w:tcPr>
          <w:p w14:paraId="70247560">
            <w:pPr>
              <w:keepNext w:val="0"/>
              <w:keepLines w:val="0"/>
              <w:widowControl w:val="0"/>
              <w:numPr>
                <w:ilvl w:val="0"/>
                <w:numId w:val="0"/>
              </w:numPr>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kern w:val="2"/>
                <w:sz w:val="21"/>
                <w:szCs w:val="21"/>
                <w:highlight w:val="none"/>
                <w:lang w:val="en-US" w:eastAsia="zh-CN" w:bidi="ar-SA"/>
              </w:rPr>
            </w:pPr>
          </w:p>
        </w:tc>
      </w:tr>
      <w:tr w14:paraId="1CE66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79" w:type="dxa"/>
            <w:tcBorders>
              <w:top w:val="single" w:color="auto" w:sz="4" w:space="0"/>
              <w:left w:val="single" w:color="auto" w:sz="4" w:space="0"/>
              <w:bottom w:val="single" w:color="auto" w:sz="4" w:space="0"/>
              <w:right w:val="single" w:color="auto" w:sz="4" w:space="0"/>
            </w:tcBorders>
          </w:tcPr>
          <w:p w14:paraId="33BA265B">
            <w:pPr>
              <w:keepNext w:val="0"/>
              <w:keepLines w:val="0"/>
              <w:widowControl w:val="0"/>
              <w:numPr>
                <w:ilvl w:val="0"/>
                <w:numId w:val="0"/>
              </w:numPr>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开户行</w:t>
            </w:r>
          </w:p>
        </w:tc>
        <w:tc>
          <w:tcPr>
            <w:tcW w:w="7240" w:type="dxa"/>
            <w:tcBorders>
              <w:top w:val="single" w:color="auto" w:sz="4" w:space="0"/>
              <w:left w:val="single" w:color="auto" w:sz="4" w:space="0"/>
              <w:bottom w:val="single" w:color="auto" w:sz="4" w:space="0"/>
              <w:right w:val="single" w:color="auto" w:sz="4" w:space="0"/>
            </w:tcBorders>
          </w:tcPr>
          <w:p w14:paraId="20AAE98D">
            <w:pPr>
              <w:keepNext w:val="0"/>
              <w:keepLines w:val="0"/>
              <w:widowControl w:val="0"/>
              <w:numPr>
                <w:ilvl w:val="0"/>
                <w:numId w:val="0"/>
              </w:numPr>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u w:val="single"/>
                <w:lang w:val="en-US" w:eastAsia="zh-CN" w:bidi="ar-SA"/>
              </w:rPr>
              <w:t xml:space="preserve">兴业银行                      </w:t>
            </w:r>
          </w:p>
        </w:tc>
      </w:tr>
    </w:tbl>
    <w:p w14:paraId="7DA7610C">
      <w:pPr>
        <w:widowControl w:val="0"/>
        <w:numPr>
          <w:ilvl w:val="0"/>
          <w:numId w:val="0"/>
        </w:numPr>
        <w:adjustRightInd w:val="0"/>
        <w:snapToGrid w:val="0"/>
        <w:spacing w:line="440" w:lineRule="exact"/>
        <w:ind w:firstLine="420" w:firstLineChars="200"/>
        <w:jc w:val="both"/>
        <w:rPr>
          <w:rFonts w:hint="eastAsia" w:ascii="宋体" w:hAnsi="宋体" w:eastAsia="宋体" w:cs="宋体"/>
          <w:kern w:val="2"/>
          <w:sz w:val="21"/>
          <w:szCs w:val="21"/>
          <w:highlight w:val="none"/>
          <w:lang w:val="en-US" w:eastAsia="zh-CN" w:bidi="ar-SA"/>
        </w:rPr>
      </w:pPr>
    </w:p>
    <w:p w14:paraId="4EC86F95">
      <w:pPr>
        <w:widowControl w:val="0"/>
        <w:numPr>
          <w:ilvl w:val="0"/>
          <w:numId w:val="0"/>
        </w:numPr>
        <w:adjustRightInd w:val="0"/>
        <w:snapToGrid w:val="0"/>
        <w:spacing w:line="440" w:lineRule="exact"/>
        <w:ind w:firstLine="420" w:firstLineChars="200"/>
        <w:jc w:val="both"/>
        <w:rPr>
          <w:rFonts w:hint="eastAsia" w:ascii="宋体" w:hAnsi="宋体" w:eastAsia="宋体" w:cs="宋体"/>
          <w:kern w:val="2"/>
          <w:sz w:val="21"/>
          <w:szCs w:val="21"/>
          <w:highlight w:val="none"/>
          <w:lang w:val="en-US" w:eastAsia="zh-CN" w:bidi="ar-SA"/>
        </w:rPr>
      </w:pPr>
    </w:p>
    <w:p w14:paraId="294C74C0">
      <w:pPr>
        <w:widowControl w:val="0"/>
        <w:numPr>
          <w:ilvl w:val="0"/>
          <w:numId w:val="0"/>
        </w:numPr>
        <w:adjustRightInd w:val="0"/>
        <w:snapToGrid w:val="0"/>
        <w:spacing w:line="440" w:lineRule="exact"/>
        <w:ind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备注：1、以上格式不得修改；</w:t>
      </w:r>
    </w:p>
    <w:p w14:paraId="5CBF95D7">
      <w:pPr>
        <w:widowControl w:val="0"/>
        <w:numPr>
          <w:ilvl w:val="0"/>
          <w:numId w:val="0"/>
        </w:numPr>
        <w:adjustRightInd w:val="0"/>
        <w:snapToGrid w:val="0"/>
        <w:spacing w:line="440" w:lineRule="exact"/>
        <w:ind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2、未提供承诺书或修改格式的投标人，即视为未按本招标文件规定应答。</w:t>
      </w:r>
    </w:p>
    <w:p w14:paraId="1BAB180F">
      <w:pPr>
        <w:widowControl w:val="0"/>
        <w:numPr>
          <w:ilvl w:val="0"/>
          <w:numId w:val="0"/>
        </w:numPr>
        <w:adjustRightInd w:val="0"/>
        <w:snapToGrid w:val="0"/>
        <w:spacing w:line="440" w:lineRule="exact"/>
        <w:ind w:firstLine="420" w:firstLineChars="200"/>
        <w:jc w:val="both"/>
        <w:rPr>
          <w:rFonts w:hint="eastAsia" w:ascii="宋体" w:hAnsi="宋体" w:eastAsia="宋体" w:cs="宋体"/>
          <w:kern w:val="2"/>
          <w:sz w:val="21"/>
          <w:szCs w:val="21"/>
          <w:highlight w:val="none"/>
          <w:lang w:val="en-US" w:eastAsia="zh-CN" w:bidi="ar-SA"/>
        </w:rPr>
      </w:pPr>
    </w:p>
    <w:p w14:paraId="642B8EB4">
      <w:pPr>
        <w:widowControl w:val="0"/>
        <w:numPr>
          <w:ilvl w:val="0"/>
          <w:numId w:val="0"/>
        </w:numPr>
        <w:adjustRightInd w:val="0"/>
        <w:snapToGrid w:val="0"/>
        <w:spacing w:line="440" w:lineRule="exact"/>
        <w:ind w:firstLine="420" w:firstLineChars="200"/>
        <w:jc w:val="both"/>
        <w:rPr>
          <w:rFonts w:hint="eastAsia" w:ascii="宋体" w:hAnsi="宋体" w:eastAsia="宋体" w:cs="宋体"/>
          <w:kern w:val="2"/>
          <w:sz w:val="21"/>
          <w:szCs w:val="21"/>
          <w:highlight w:val="none"/>
          <w:lang w:val="en-US" w:eastAsia="zh-CN" w:bidi="ar-SA"/>
        </w:rPr>
      </w:pPr>
    </w:p>
    <w:p w14:paraId="1215D2D4">
      <w:pPr>
        <w:widowControl w:val="0"/>
        <w:numPr>
          <w:ilvl w:val="0"/>
          <w:numId w:val="0"/>
        </w:numPr>
        <w:adjustRightInd w:val="0"/>
        <w:snapToGrid w:val="0"/>
        <w:spacing w:line="440" w:lineRule="exact"/>
        <w:ind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投标人全称（盖章）：                                         </w:t>
      </w:r>
    </w:p>
    <w:p w14:paraId="34085772">
      <w:pPr>
        <w:widowControl w:val="0"/>
        <w:numPr>
          <w:ilvl w:val="0"/>
          <w:numId w:val="0"/>
        </w:numPr>
        <w:adjustRightInd w:val="0"/>
        <w:snapToGrid w:val="0"/>
        <w:spacing w:line="440" w:lineRule="exact"/>
        <w:ind w:firstLine="420" w:firstLineChars="200"/>
        <w:jc w:val="both"/>
        <w:rPr>
          <w:rFonts w:hint="eastAsia" w:ascii="宋体" w:hAnsi="宋体" w:eastAsia="宋体" w:cs="宋体"/>
          <w:kern w:val="2"/>
          <w:sz w:val="21"/>
          <w:szCs w:val="21"/>
          <w:highlight w:val="none"/>
          <w:lang w:val="en-US" w:eastAsia="zh-CN" w:bidi="ar-SA"/>
        </w:rPr>
      </w:pPr>
    </w:p>
    <w:p w14:paraId="4A03020D">
      <w:pPr>
        <w:widowControl w:val="0"/>
        <w:numPr>
          <w:ilvl w:val="0"/>
          <w:numId w:val="0"/>
        </w:numPr>
        <w:adjustRightInd w:val="0"/>
        <w:snapToGrid w:val="0"/>
        <w:spacing w:line="440" w:lineRule="exact"/>
        <w:ind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法定代表人或其被授权代理人（签字/盖章）：               </w:t>
      </w:r>
    </w:p>
    <w:p w14:paraId="0BAB2116">
      <w:pPr>
        <w:widowControl w:val="0"/>
        <w:numPr>
          <w:ilvl w:val="0"/>
          <w:numId w:val="0"/>
        </w:numPr>
        <w:adjustRightInd w:val="0"/>
        <w:snapToGrid w:val="0"/>
        <w:spacing w:line="440" w:lineRule="exact"/>
        <w:ind w:firstLine="420" w:firstLineChars="200"/>
        <w:jc w:val="both"/>
        <w:rPr>
          <w:rFonts w:hint="eastAsia" w:ascii="宋体" w:hAnsi="宋体" w:eastAsia="宋体" w:cs="宋体"/>
          <w:kern w:val="2"/>
          <w:sz w:val="21"/>
          <w:szCs w:val="21"/>
          <w:highlight w:val="none"/>
          <w:lang w:val="en-US" w:eastAsia="zh-CN" w:bidi="ar-SA"/>
        </w:rPr>
      </w:pPr>
    </w:p>
    <w:p w14:paraId="07CC132B">
      <w:pPr>
        <w:widowControl w:val="0"/>
        <w:numPr>
          <w:ilvl w:val="0"/>
          <w:numId w:val="0"/>
        </w:numPr>
        <w:adjustRightInd w:val="0"/>
        <w:snapToGrid w:val="0"/>
        <w:spacing w:line="440" w:lineRule="exact"/>
        <w:ind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日期：</w:t>
      </w:r>
    </w:p>
    <w:p w14:paraId="622F4C5B">
      <w:pPr>
        <w:adjustRightInd w:val="0"/>
        <w:snapToGrid w:val="0"/>
        <w:spacing w:line="300" w:lineRule="auto"/>
        <w:jc w:val="center"/>
        <w:rPr>
          <w:b/>
          <w:snapToGrid w:val="0"/>
          <w:kern w:val="0"/>
          <w:sz w:val="24"/>
        </w:rPr>
      </w:pPr>
    </w:p>
    <w:p w14:paraId="2639FBCC">
      <w:pPr>
        <w:adjustRightInd w:val="0"/>
        <w:snapToGrid w:val="0"/>
        <w:spacing w:line="300" w:lineRule="auto"/>
        <w:jc w:val="center"/>
        <w:rPr>
          <w:b/>
          <w:snapToGrid w:val="0"/>
          <w:kern w:val="0"/>
          <w:sz w:val="24"/>
        </w:rPr>
      </w:pPr>
    </w:p>
    <w:p w14:paraId="131A1825">
      <w:pPr>
        <w:adjustRightInd w:val="0"/>
        <w:snapToGrid w:val="0"/>
        <w:spacing w:line="300" w:lineRule="auto"/>
        <w:jc w:val="center"/>
        <w:rPr>
          <w:b/>
          <w:snapToGrid w:val="0"/>
          <w:kern w:val="0"/>
          <w:sz w:val="24"/>
        </w:rPr>
      </w:pPr>
    </w:p>
    <w:p w14:paraId="5724614B">
      <w:pPr>
        <w:adjustRightInd w:val="0"/>
        <w:snapToGrid w:val="0"/>
        <w:spacing w:line="300" w:lineRule="auto"/>
        <w:jc w:val="center"/>
        <w:rPr>
          <w:b/>
          <w:snapToGrid w:val="0"/>
          <w:kern w:val="0"/>
          <w:sz w:val="24"/>
        </w:rPr>
      </w:pPr>
    </w:p>
    <w:p w14:paraId="2EFDC932">
      <w:pPr>
        <w:adjustRightInd w:val="0"/>
        <w:snapToGrid w:val="0"/>
        <w:spacing w:line="300" w:lineRule="auto"/>
        <w:jc w:val="center"/>
        <w:rPr>
          <w:b/>
          <w:snapToGrid w:val="0"/>
          <w:kern w:val="0"/>
          <w:sz w:val="24"/>
        </w:rPr>
      </w:pPr>
    </w:p>
    <w:p w14:paraId="5CC55CC6">
      <w:pPr>
        <w:adjustRightInd w:val="0"/>
        <w:snapToGrid w:val="0"/>
        <w:spacing w:line="300" w:lineRule="auto"/>
        <w:jc w:val="center"/>
        <w:rPr>
          <w:b/>
          <w:snapToGrid w:val="0"/>
          <w:kern w:val="0"/>
          <w:sz w:val="24"/>
        </w:rPr>
      </w:pPr>
    </w:p>
    <w:p w14:paraId="0A4C175A">
      <w:pPr>
        <w:adjustRightInd w:val="0"/>
        <w:snapToGrid w:val="0"/>
        <w:spacing w:line="300" w:lineRule="auto"/>
        <w:jc w:val="center"/>
        <w:rPr>
          <w:b/>
          <w:snapToGrid w:val="0"/>
          <w:kern w:val="0"/>
          <w:sz w:val="24"/>
        </w:rPr>
      </w:pPr>
    </w:p>
    <w:p w14:paraId="53BACA53">
      <w:pPr>
        <w:rPr>
          <w:rFonts w:hint="eastAsia"/>
          <w:snapToGrid w:val="0"/>
          <w:kern w:val="0"/>
          <w:sz w:val="72"/>
        </w:rPr>
      </w:pPr>
      <w:bookmarkStart w:id="49" w:name="_Toc437335984"/>
      <w:r>
        <w:rPr>
          <w:rFonts w:hint="eastAsia"/>
          <w:snapToGrid w:val="0"/>
          <w:kern w:val="0"/>
          <w:sz w:val="72"/>
        </w:rPr>
        <w:br w:type="page"/>
      </w:r>
    </w:p>
    <w:p w14:paraId="2F9B68A1">
      <w:pPr>
        <w:keepNext/>
        <w:keepLines/>
        <w:widowControl w:val="0"/>
        <w:spacing w:before="260" w:after="260" w:line="416" w:lineRule="auto"/>
        <w:jc w:val="center"/>
        <w:outlineLvl w:val="2"/>
        <w:rPr>
          <w:rFonts w:hint="eastAsia" w:ascii="宋体" w:hAnsi="宋体" w:eastAsia="宋体" w:cs="Times New Roman"/>
          <w:b/>
          <w:bCs/>
          <w:snapToGrid w:val="0"/>
          <w:kern w:val="0"/>
          <w:sz w:val="28"/>
          <w:szCs w:val="32"/>
          <w:lang w:val="en-US" w:eastAsia="zh-CN" w:bidi="ar-SA"/>
        </w:rPr>
      </w:pPr>
      <w:r>
        <w:rPr>
          <w:rFonts w:hint="eastAsia" w:ascii="宋体" w:hAnsi="宋体" w:eastAsia="宋体" w:cs="Times New Roman"/>
          <w:b/>
          <w:bCs/>
          <w:snapToGrid w:val="0"/>
          <w:kern w:val="0"/>
          <w:sz w:val="28"/>
          <w:szCs w:val="32"/>
          <w:lang w:val="en-US" w:eastAsia="zh-CN" w:bidi="ar-SA"/>
        </w:rPr>
        <w:t>（四）  承诺与声明</w:t>
      </w:r>
    </w:p>
    <w:p w14:paraId="7987C187">
      <w:pPr>
        <w:rPr>
          <w:rFonts w:hint="eastAsia" w:ascii="仿宋" w:hAnsi="仿宋" w:eastAsia="仿宋" w:cs="仿宋"/>
          <w:sz w:val="28"/>
          <w:szCs w:val="28"/>
          <w:lang w:val="en-US" w:eastAsia="zh-CN"/>
        </w:rPr>
      </w:pPr>
      <w:r>
        <w:rPr>
          <w:rFonts w:hint="eastAsia" w:ascii="宋体" w:hAnsi="宋体" w:eastAsia="宋体" w:cs="Times New Roman"/>
          <w:snapToGrid w:val="0"/>
          <w:kern w:val="0"/>
          <w:sz w:val="28"/>
          <w:szCs w:val="28"/>
          <w:lang w:val="en-US" w:eastAsia="zh-CN"/>
        </w:rPr>
        <w:t xml:space="preserve"> </w:t>
      </w:r>
      <w:r>
        <w:rPr>
          <w:rFonts w:hint="eastAsia" w:ascii="仿宋" w:hAnsi="仿宋" w:eastAsia="仿宋" w:cs="仿宋"/>
          <w:sz w:val="28"/>
          <w:szCs w:val="28"/>
          <w:lang w:val="en-US" w:eastAsia="zh-CN"/>
        </w:rPr>
        <w:t>致：兴业银行股份有限公司深圳分行</w:t>
      </w:r>
    </w:p>
    <w:p w14:paraId="55D0F0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 w:hAnsi="仿宋" w:eastAsia="仿宋" w:cs="仿宋"/>
          <w:i w:val="0"/>
          <w:caps w:val="0"/>
          <w:color w:val="333333"/>
          <w:spacing w:val="0"/>
          <w:kern w:val="0"/>
          <w:sz w:val="28"/>
          <w:szCs w:val="28"/>
          <w:lang w:val="en-US" w:eastAsia="zh-CN" w:bidi="ar"/>
        </w:rPr>
      </w:pPr>
      <w:r>
        <w:rPr>
          <w:rFonts w:hint="eastAsia" w:ascii="仿宋" w:hAnsi="仿宋" w:eastAsia="仿宋" w:cs="仿宋"/>
          <w:i w:val="0"/>
          <w:caps w:val="0"/>
          <w:color w:val="333333"/>
          <w:spacing w:val="0"/>
          <w:kern w:val="0"/>
          <w:sz w:val="28"/>
          <w:szCs w:val="28"/>
          <w:lang w:val="en-US" w:eastAsia="zh-CN" w:bidi="ar"/>
        </w:rPr>
        <w:t>我司保证所提交的全部文件内容真实、有效，承诺最近三年内未受到刑事处罚或者责令停产停业、吊销许可证或者执照、较大数额罚款等行政处罚，并愿意承担因虚构数据、虚假资料及伪造资格证明等有失诚信行为所导致的一切后果。</w:t>
      </w:r>
    </w:p>
    <w:p w14:paraId="78729E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 w:hAnsi="仿宋" w:eastAsia="仿宋" w:cs="仿宋"/>
          <w:i w:val="0"/>
          <w:caps w:val="0"/>
          <w:color w:val="333333"/>
          <w:spacing w:val="0"/>
          <w:kern w:val="0"/>
          <w:sz w:val="28"/>
          <w:szCs w:val="28"/>
          <w:lang w:val="en-US" w:eastAsia="zh-CN" w:bidi="ar"/>
        </w:rPr>
      </w:pPr>
      <w:r>
        <w:rPr>
          <w:rFonts w:hint="eastAsia" w:ascii="仿宋" w:hAnsi="仿宋" w:eastAsia="仿宋" w:cs="仿宋"/>
          <w:i w:val="0"/>
          <w:caps w:val="0"/>
          <w:color w:val="333333"/>
          <w:spacing w:val="0"/>
          <w:kern w:val="0"/>
          <w:sz w:val="28"/>
          <w:szCs w:val="28"/>
          <w:lang w:val="en-US" w:eastAsia="zh-CN" w:bidi="ar"/>
        </w:rPr>
        <w:t xml:space="preserve">公司名称（全称）：___________________ </w:t>
      </w:r>
    </w:p>
    <w:p w14:paraId="16DF20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 w:hAnsi="仿宋" w:eastAsia="仿宋" w:cs="仿宋"/>
          <w:i w:val="0"/>
          <w:caps w:val="0"/>
          <w:color w:val="333333"/>
          <w:spacing w:val="0"/>
          <w:kern w:val="0"/>
          <w:sz w:val="28"/>
          <w:szCs w:val="28"/>
          <w:lang w:val="en-US" w:eastAsia="zh-CN" w:bidi="ar"/>
        </w:rPr>
      </w:pPr>
      <w:r>
        <w:rPr>
          <w:rFonts w:hint="eastAsia" w:ascii="仿宋" w:hAnsi="仿宋" w:eastAsia="仿宋" w:cs="仿宋"/>
          <w:i w:val="0"/>
          <w:caps w:val="0"/>
          <w:color w:val="333333"/>
          <w:spacing w:val="0"/>
          <w:kern w:val="0"/>
          <w:sz w:val="28"/>
          <w:szCs w:val="28"/>
          <w:lang w:val="en-US" w:eastAsia="zh-CN" w:bidi="ar"/>
        </w:rPr>
        <w:t>法定代表人姓名及职务：_________________</w:t>
      </w:r>
    </w:p>
    <w:p w14:paraId="4020C6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 w:hAnsi="仿宋" w:eastAsia="仿宋" w:cs="仿宋"/>
          <w:i w:val="0"/>
          <w:caps w:val="0"/>
          <w:color w:val="333333"/>
          <w:spacing w:val="0"/>
          <w:kern w:val="0"/>
          <w:sz w:val="28"/>
          <w:szCs w:val="28"/>
          <w:lang w:val="en-US" w:eastAsia="zh-CN" w:bidi="ar"/>
        </w:rPr>
      </w:pPr>
      <w:r>
        <w:rPr>
          <w:rFonts w:hint="eastAsia" w:ascii="仿宋" w:hAnsi="仿宋" w:eastAsia="仿宋" w:cs="仿宋"/>
          <w:i w:val="0"/>
          <w:caps w:val="0"/>
          <w:color w:val="333333"/>
          <w:spacing w:val="0"/>
          <w:kern w:val="0"/>
          <w:sz w:val="28"/>
          <w:szCs w:val="28"/>
          <w:lang w:val="en-US" w:eastAsia="zh-CN" w:bidi="ar"/>
        </w:rPr>
        <w:t xml:space="preserve">地址：_______________________________ </w:t>
      </w:r>
    </w:p>
    <w:p w14:paraId="093BE7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 w:hAnsi="仿宋" w:eastAsia="仿宋" w:cs="仿宋"/>
          <w:i w:val="0"/>
          <w:caps w:val="0"/>
          <w:color w:val="333333"/>
          <w:spacing w:val="0"/>
          <w:kern w:val="0"/>
          <w:sz w:val="28"/>
          <w:szCs w:val="28"/>
          <w:lang w:val="en-US" w:eastAsia="zh-CN" w:bidi="ar"/>
        </w:rPr>
      </w:pPr>
      <w:r>
        <w:rPr>
          <w:rFonts w:hint="eastAsia" w:ascii="仿宋" w:hAnsi="仿宋" w:eastAsia="仿宋" w:cs="仿宋"/>
          <w:i w:val="0"/>
          <w:caps w:val="0"/>
          <w:color w:val="333333"/>
          <w:spacing w:val="0"/>
          <w:kern w:val="0"/>
          <w:sz w:val="28"/>
          <w:szCs w:val="28"/>
          <w:lang w:val="en-US" w:eastAsia="zh-CN" w:bidi="ar"/>
        </w:rPr>
        <w:t xml:space="preserve">邮编：___________________ </w:t>
      </w:r>
    </w:p>
    <w:p w14:paraId="675A3D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 w:hAnsi="仿宋" w:eastAsia="仿宋" w:cs="仿宋"/>
          <w:i w:val="0"/>
          <w:caps w:val="0"/>
          <w:color w:val="333333"/>
          <w:spacing w:val="0"/>
          <w:kern w:val="0"/>
          <w:sz w:val="28"/>
          <w:szCs w:val="28"/>
          <w:lang w:val="en-US" w:eastAsia="zh-CN" w:bidi="ar"/>
        </w:rPr>
      </w:pPr>
      <w:r>
        <w:rPr>
          <w:rFonts w:hint="eastAsia" w:ascii="仿宋" w:hAnsi="仿宋" w:eastAsia="仿宋" w:cs="仿宋"/>
          <w:i w:val="0"/>
          <w:caps w:val="0"/>
          <w:color w:val="333333"/>
          <w:spacing w:val="0"/>
          <w:kern w:val="0"/>
          <w:sz w:val="28"/>
          <w:szCs w:val="28"/>
          <w:lang w:val="en-US" w:eastAsia="zh-CN" w:bidi="ar"/>
        </w:rPr>
        <w:t xml:space="preserve">固定电话：___________________ </w:t>
      </w:r>
    </w:p>
    <w:p w14:paraId="18FE83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 w:hAnsi="仿宋" w:eastAsia="仿宋" w:cs="仿宋"/>
          <w:i w:val="0"/>
          <w:caps w:val="0"/>
          <w:color w:val="333333"/>
          <w:spacing w:val="0"/>
          <w:kern w:val="0"/>
          <w:sz w:val="28"/>
          <w:szCs w:val="28"/>
          <w:lang w:val="en-US" w:eastAsia="zh-CN" w:bidi="ar"/>
        </w:rPr>
      </w:pPr>
      <w:r>
        <w:rPr>
          <w:rFonts w:hint="eastAsia" w:ascii="仿宋" w:hAnsi="仿宋" w:eastAsia="仿宋" w:cs="仿宋"/>
          <w:i w:val="0"/>
          <w:caps w:val="0"/>
          <w:color w:val="333333"/>
          <w:spacing w:val="0"/>
          <w:kern w:val="0"/>
          <w:sz w:val="28"/>
          <w:szCs w:val="28"/>
          <w:lang w:val="en-US" w:eastAsia="zh-CN" w:bidi="ar"/>
        </w:rPr>
        <w:t xml:space="preserve">联系人姓名及手机号码：_________________ </w:t>
      </w:r>
    </w:p>
    <w:p w14:paraId="4E17CB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 w:hAnsi="仿宋" w:eastAsia="仿宋" w:cs="仿宋"/>
          <w:i w:val="0"/>
          <w:caps w:val="0"/>
          <w:color w:val="333333"/>
          <w:spacing w:val="0"/>
          <w:kern w:val="0"/>
          <w:sz w:val="28"/>
          <w:szCs w:val="28"/>
          <w:lang w:val="en-US" w:eastAsia="zh-CN" w:bidi="ar"/>
        </w:rPr>
      </w:pPr>
      <w:r>
        <w:rPr>
          <w:rFonts w:hint="eastAsia" w:ascii="仿宋" w:hAnsi="仿宋" w:eastAsia="仿宋" w:cs="仿宋"/>
          <w:i w:val="0"/>
          <w:caps w:val="0"/>
          <w:color w:val="333333"/>
          <w:spacing w:val="0"/>
          <w:kern w:val="0"/>
          <w:sz w:val="28"/>
          <w:szCs w:val="28"/>
          <w:lang w:val="en-US" w:eastAsia="zh-CN" w:bidi="ar"/>
        </w:rPr>
        <w:t>联系人姓名及手机号码（备用）：____________</w:t>
      </w:r>
    </w:p>
    <w:p w14:paraId="32A587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仿宋" w:hAnsi="仿宋" w:eastAsia="仿宋" w:cs="仿宋"/>
          <w:i w:val="0"/>
          <w:caps w:val="0"/>
          <w:color w:val="333333"/>
          <w:spacing w:val="0"/>
          <w:kern w:val="0"/>
          <w:sz w:val="28"/>
          <w:szCs w:val="28"/>
          <w:lang w:val="en-US" w:eastAsia="zh-CN" w:bidi="ar"/>
        </w:rPr>
      </w:pPr>
    </w:p>
    <w:p w14:paraId="22D7AB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仿宋" w:hAnsi="仿宋" w:eastAsia="仿宋" w:cs="仿宋"/>
          <w:i w:val="0"/>
          <w:caps w:val="0"/>
          <w:color w:val="333333"/>
          <w:spacing w:val="0"/>
          <w:kern w:val="0"/>
          <w:sz w:val="28"/>
          <w:szCs w:val="28"/>
          <w:lang w:val="en-US" w:eastAsia="zh-CN" w:bidi="ar"/>
        </w:rPr>
      </w:pPr>
    </w:p>
    <w:p w14:paraId="51C3F3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仿宋" w:hAnsi="仿宋" w:eastAsia="仿宋" w:cs="仿宋"/>
          <w:i w:val="0"/>
          <w:caps w:val="0"/>
          <w:color w:val="333333"/>
          <w:spacing w:val="0"/>
          <w:kern w:val="0"/>
          <w:sz w:val="28"/>
          <w:szCs w:val="28"/>
          <w:lang w:val="en-US" w:eastAsia="zh-CN" w:bidi="ar"/>
        </w:rPr>
      </w:pPr>
      <w:r>
        <w:rPr>
          <w:rFonts w:hint="eastAsia" w:ascii="仿宋" w:hAnsi="仿宋" w:eastAsia="仿宋" w:cs="仿宋"/>
          <w:i w:val="0"/>
          <w:caps w:val="0"/>
          <w:color w:val="333333"/>
          <w:spacing w:val="0"/>
          <w:kern w:val="0"/>
          <w:sz w:val="28"/>
          <w:szCs w:val="28"/>
          <w:lang w:val="en-US" w:eastAsia="zh-CN" w:bidi="ar"/>
        </w:rPr>
        <w:t>名称（盖章）：</w:t>
      </w:r>
    </w:p>
    <w:p w14:paraId="5778AA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仿宋" w:hAnsi="仿宋" w:eastAsia="仿宋" w:cs="仿宋"/>
          <w:i w:val="0"/>
          <w:caps w:val="0"/>
          <w:color w:val="333333"/>
          <w:spacing w:val="0"/>
          <w:kern w:val="0"/>
          <w:sz w:val="28"/>
          <w:szCs w:val="28"/>
          <w:lang w:val="en-US" w:eastAsia="zh-CN" w:bidi="ar"/>
        </w:rPr>
      </w:pPr>
      <w:r>
        <w:rPr>
          <w:rFonts w:hint="eastAsia" w:ascii="仿宋" w:hAnsi="仿宋" w:eastAsia="仿宋" w:cs="仿宋"/>
          <w:i w:val="0"/>
          <w:caps w:val="0"/>
          <w:color w:val="333333"/>
          <w:spacing w:val="0"/>
          <w:kern w:val="0"/>
          <w:sz w:val="28"/>
          <w:szCs w:val="28"/>
          <w:lang w:val="en-US" w:eastAsia="zh-CN" w:bidi="ar"/>
        </w:rPr>
        <w:t>法定代表人签字：</w:t>
      </w:r>
    </w:p>
    <w:p w14:paraId="22F4DA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仿宋" w:hAnsi="仿宋" w:eastAsia="仿宋" w:cs="仿宋"/>
          <w:i w:val="0"/>
          <w:caps w:val="0"/>
          <w:color w:val="333333"/>
          <w:spacing w:val="0"/>
          <w:kern w:val="0"/>
          <w:sz w:val="28"/>
          <w:szCs w:val="28"/>
          <w:lang w:val="en-US" w:eastAsia="zh-CN" w:bidi="ar"/>
        </w:rPr>
      </w:pPr>
      <w:r>
        <w:rPr>
          <w:rFonts w:hint="eastAsia" w:ascii="仿宋" w:hAnsi="仿宋" w:eastAsia="仿宋" w:cs="仿宋"/>
          <w:i w:val="0"/>
          <w:caps w:val="0"/>
          <w:color w:val="333333"/>
          <w:spacing w:val="0"/>
          <w:kern w:val="0"/>
          <w:sz w:val="28"/>
          <w:szCs w:val="28"/>
          <w:lang w:val="en-US" w:eastAsia="zh-CN" w:bidi="ar"/>
        </w:rPr>
        <w:t>____年____月____日</w:t>
      </w:r>
    </w:p>
    <w:p w14:paraId="7C3C71CA">
      <w:pPr>
        <w:rPr>
          <w:rFonts w:hint="eastAsia"/>
          <w:snapToGrid w:val="0"/>
          <w:kern w:val="0"/>
          <w:sz w:val="72"/>
        </w:rPr>
      </w:pPr>
    </w:p>
    <w:p w14:paraId="0BFBDE21">
      <w:pPr>
        <w:pStyle w:val="3"/>
        <w:rPr>
          <w:snapToGrid w:val="0"/>
          <w:kern w:val="0"/>
          <w:sz w:val="72"/>
        </w:rPr>
      </w:pPr>
      <w:r>
        <w:rPr>
          <w:rFonts w:hint="eastAsia"/>
          <w:snapToGrid w:val="0"/>
          <w:kern w:val="0"/>
          <w:sz w:val="72"/>
        </w:rPr>
        <w:t>第五部</w:t>
      </w:r>
      <w:bookmarkEnd w:id="49"/>
      <w:r>
        <w:rPr>
          <w:rFonts w:hint="eastAsia"/>
          <w:snapToGrid w:val="0"/>
          <w:kern w:val="0"/>
          <w:sz w:val="72"/>
        </w:rPr>
        <w:t>分</w:t>
      </w:r>
    </w:p>
    <w:p w14:paraId="0C133F8B">
      <w:pPr>
        <w:pStyle w:val="3"/>
        <w:spacing w:beforeLines="100"/>
        <w:rPr>
          <w:b/>
          <w:snapToGrid w:val="0"/>
          <w:kern w:val="0"/>
          <w:sz w:val="72"/>
        </w:rPr>
      </w:pPr>
      <w:bookmarkStart w:id="50" w:name="_Toc437335985"/>
      <w:r>
        <w:rPr>
          <w:rFonts w:hint="eastAsia"/>
          <w:b/>
          <w:snapToGrid w:val="0"/>
          <w:kern w:val="0"/>
          <w:sz w:val="72"/>
        </w:rPr>
        <w:t>附  件</w:t>
      </w:r>
      <w:bookmarkEnd w:id="50"/>
    </w:p>
    <w:p w14:paraId="74880403">
      <w:pPr>
        <w:adjustRightInd w:val="0"/>
        <w:snapToGrid w:val="0"/>
        <w:spacing w:line="300" w:lineRule="auto"/>
        <w:jc w:val="center"/>
        <w:rPr>
          <w:rFonts w:ascii="楷体" w:eastAsia="楷体"/>
          <w:b/>
          <w:snapToGrid w:val="0"/>
          <w:kern w:val="0"/>
          <w:sz w:val="24"/>
        </w:rPr>
      </w:pPr>
    </w:p>
    <w:p w14:paraId="38C7A158"/>
    <w:p w14:paraId="3026C20E"/>
    <w:p w14:paraId="51ECAE11">
      <w:pPr>
        <w:spacing w:line="360" w:lineRule="auto"/>
      </w:pPr>
      <w:r>
        <w:br w:type="page"/>
      </w:r>
    </w:p>
    <w:p w14:paraId="1E1900A0">
      <w:pPr>
        <w:adjustRightInd w:val="0"/>
        <w:snapToGrid w:val="0"/>
        <w:spacing w:line="300" w:lineRule="auto"/>
        <w:rPr>
          <w:snapToGrid w:val="0"/>
          <w:kern w:val="0"/>
        </w:rPr>
      </w:pPr>
      <w:r>
        <w:rPr>
          <w:rFonts w:hint="eastAsia"/>
          <w:snapToGrid w:val="0"/>
          <w:kern w:val="0"/>
        </w:rPr>
        <w:t>附件1</w:t>
      </w:r>
      <w:r>
        <w:rPr>
          <w:rFonts w:hint="eastAsia" w:ascii="仿宋_GB2312" w:hAnsi="华文仿宋" w:eastAsia="仿宋_GB2312"/>
          <w:b/>
          <w:sz w:val="30"/>
          <w:szCs w:val="30"/>
        </w:rPr>
        <w:t>（</w:t>
      </w:r>
      <w:r>
        <w:rPr>
          <w:rFonts w:hint="eastAsia" w:ascii="仿宋_GB2312" w:hAnsi="华文仿宋" w:eastAsia="仿宋_GB2312"/>
          <w:b/>
          <w:sz w:val="32"/>
          <w:szCs w:val="32"/>
        </w:rPr>
        <w:t>此附件无需放入投标文件中</w:t>
      </w:r>
      <w:r>
        <w:rPr>
          <w:rFonts w:hint="eastAsia" w:ascii="仿宋_GB2312" w:hAnsi="华文仿宋" w:eastAsia="仿宋_GB2312"/>
          <w:b/>
          <w:sz w:val="30"/>
          <w:szCs w:val="30"/>
        </w:rPr>
        <w:t>）</w:t>
      </w:r>
    </w:p>
    <w:p w14:paraId="5E80B78C">
      <w:pPr>
        <w:adjustRightInd w:val="0"/>
        <w:snapToGrid w:val="0"/>
        <w:spacing w:line="300" w:lineRule="auto"/>
        <w:jc w:val="center"/>
        <w:rPr>
          <w:b/>
          <w:snapToGrid w:val="0"/>
          <w:kern w:val="0"/>
          <w:sz w:val="28"/>
        </w:rPr>
      </w:pPr>
    </w:p>
    <w:p w14:paraId="439F426F">
      <w:pPr>
        <w:adjustRightInd w:val="0"/>
        <w:snapToGrid w:val="0"/>
        <w:spacing w:line="300" w:lineRule="auto"/>
        <w:jc w:val="center"/>
        <w:rPr>
          <w:b/>
          <w:snapToGrid w:val="0"/>
          <w:kern w:val="0"/>
          <w:sz w:val="28"/>
        </w:rPr>
      </w:pPr>
    </w:p>
    <w:p w14:paraId="3AAEEE63">
      <w:pPr>
        <w:adjustRightInd w:val="0"/>
        <w:snapToGrid w:val="0"/>
        <w:spacing w:line="300" w:lineRule="auto"/>
        <w:jc w:val="center"/>
        <w:rPr>
          <w:b/>
          <w:snapToGrid w:val="0"/>
          <w:kern w:val="0"/>
          <w:sz w:val="28"/>
        </w:rPr>
      </w:pPr>
      <w:r>
        <w:rPr>
          <w:rFonts w:hint="eastAsia"/>
          <w:b/>
          <w:snapToGrid w:val="0"/>
          <w:kern w:val="0"/>
          <w:sz w:val="28"/>
        </w:rPr>
        <w:t>履约保证金</w:t>
      </w:r>
    </w:p>
    <w:p w14:paraId="178A56C0">
      <w:pPr>
        <w:adjustRightInd w:val="0"/>
        <w:snapToGrid w:val="0"/>
        <w:spacing w:line="300" w:lineRule="auto"/>
        <w:rPr>
          <w:snapToGrid w:val="0"/>
          <w:kern w:val="0"/>
        </w:rPr>
      </w:pPr>
    </w:p>
    <w:p w14:paraId="72078811">
      <w:pPr>
        <w:adjustRightInd w:val="0"/>
        <w:snapToGrid w:val="0"/>
        <w:spacing w:line="300" w:lineRule="auto"/>
        <w:rPr>
          <w:snapToGrid w:val="0"/>
          <w:kern w:val="0"/>
        </w:rPr>
      </w:pPr>
    </w:p>
    <w:p w14:paraId="578BF912">
      <w:pPr>
        <w:adjustRightInd w:val="0"/>
        <w:snapToGrid w:val="0"/>
        <w:spacing w:line="300" w:lineRule="auto"/>
        <w:jc w:val="center"/>
        <w:rPr>
          <w:snapToGrid w:val="0"/>
          <w:kern w:val="0"/>
        </w:rPr>
      </w:pPr>
      <w:r>
        <w:rPr>
          <w:rFonts w:hint="eastAsia"/>
          <w:snapToGrid w:val="0"/>
          <w:kern w:val="0"/>
        </w:rPr>
        <w:t>银行保函格式</w:t>
      </w:r>
    </w:p>
    <w:p w14:paraId="3D89B5F5">
      <w:pPr>
        <w:pStyle w:val="82"/>
        <w:adjustRightInd w:val="0"/>
        <w:snapToGrid w:val="0"/>
        <w:spacing w:line="360" w:lineRule="auto"/>
        <w:rPr>
          <w:rFonts w:ascii="Times New Roman" w:hAnsi="Times New Roman"/>
        </w:rPr>
      </w:pPr>
      <w:r>
        <w:rPr>
          <w:rFonts w:ascii="Times New Roman" w:hAnsi="Times New Roman"/>
          <w:u w:val="single"/>
        </w:rPr>
        <w:t>(买方名称)</w:t>
      </w:r>
      <w:r>
        <w:rPr>
          <w:rFonts w:ascii="Times New Roman" w:hAnsi="Times New Roman"/>
        </w:rPr>
        <w:t>：</w:t>
      </w:r>
    </w:p>
    <w:p w14:paraId="36A0E6DA">
      <w:pPr>
        <w:pStyle w:val="82"/>
        <w:adjustRightInd w:val="0"/>
        <w:snapToGrid w:val="0"/>
        <w:spacing w:line="360" w:lineRule="auto"/>
        <w:rPr>
          <w:rFonts w:ascii="Times New Roman" w:hAnsi="Times New Roman"/>
        </w:rPr>
      </w:pPr>
      <w:r>
        <w:rPr>
          <w:rFonts w:hint="eastAsia" w:ascii="Times New Roman" w:hAnsi="Times New Roman"/>
        </w:rPr>
        <w:t xml:space="preserve">    </w:t>
      </w:r>
      <w:r>
        <w:rPr>
          <w:rFonts w:ascii="Times New Roman" w:hAnsi="Times New Roman"/>
        </w:rPr>
        <w:t>本保函是为</w:t>
      </w:r>
      <w:r>
        <w:rPr>
          <w:rFonts w:ascii="Times New Roman" w:hAnsi="Times New Roman"/>
          <w:u w:val="single"/>
        </w:rPr>
        <w:t>(卖方名称)</w:t>
      </w:r>
      <w:r>
        <w:rPr>
          <w:rFonts w:hint="eastAsia" w:ascii="Times New Roman" w:hAnsi="Times New Roman"/>
          <w:u w:val="single"/>
        </w:rPr>
        <w:t xml:space="preserve"> </w:t>
      </w:r>
      <w:r>
        <w:rPr>
          <w:rFonts w:ascii="Times New Roman" w:hAnsi="Times New Roman"/>
        </w:rPr>
        <w:t>(以下简称卖方)于年月日与</w:t>
      </w:r>
      <w:r>
        <w:rPr>
          <w:rFonts w:ascii="Times New Roman" w:hAnsi="Times New Roman"/>
          <w:u w:val="single"/>
        </w:rPr>
        <w:t>(买方名称)</w:t>
      </w:r>
      <w:r>
        <w:rPr>
          <w:rFonts w:ascii="Times New Roman" w:hAnsi="Times New Roman"/>
        </w:rPr>
        <w:t>(以下简称买方)签订的第</w:t>
      </w:r>
      <w:r>
        <w:rPr>
          <w:rFonts w:ascii="Times New Roman" w:hAnsi="Times New Roman"/>
          <w:u w:val="single"/>
        </w:rPr>
        <w:t>(合同编号)</w:t>
      </w:r>
      <w:r>
        <w:rPr>
          <w:rFonts w:ascii="Times New Roman" w:hAnsi="Times New Roman"/>
        </w:rPr>
        <w:t>号供货合同而提供的履约担保。</w:t>
      </w:r>
    </w:p>
    <w:p w14:paraId="2A0951DF">
      <w:pPr>
        <w:pStyle w:val="82"/>
        <w:adjustRightInd w:val="0"/>
        <w:snapToGrid w:val="0"/>
        <w:spacing w:line="360" w:lineRule="auto"/>
        <w:rPr>
          <w:rFonts w:ascii="Times New Roman" w:hAnsi="Times New Roman"/>
        </w:rPr>
      </w:pPr>
      <w:r>
        <w:rPr>
          <w:rFonts w:hint="eastAsia" w:ascii="Times New Roman" w:hAnsi="Times New Roman"/>
        </w:rPr>
        <w:t xml:space="preserve">    </w:t>
      </w:r>
      <w:r>
        <w:rPr>
          <w:rFonts w:ascii="Times New Roman" w:hAnsi="Times New Roman"/>
          <w:u w:val="single"/>
        </w:rPr>
        <w:t>(银行名称)</w:t>
      </w:r>
      <w:r>
        <w:rPr>
          <w:rFonts w:hint="eastAsia" w:ascii="Times New Roman" w:hAnsi="Times New Roman"/>
          <w:u w:val="single"/>
        </w:rPr>
        <w:t xml:space="preserve">  </w:t>
      </w:r>
      <w:r>
        <w:rPr>
          <w:rFonts w:ascii="Times New Roman" w:hAnsi="Times New Roman"/>
        </w:rPr>
        <w:t>以及他的继承人和受让人无条件地、不可撤销地约束本行，一旦收到</w:t>
      </w:r>
      <w:r>
        <w:rPr>
          <w:rFonts w:ascii="Times New Roman" w:hAnsi="Times New Roman"/>
          <w:u w:val="single"/>
        </w:rPr>
        <w:t>(买方名称)</w:t>
      </w:r>
      <w:r>
        <w:rPr>
          <w:rFonts w:ascii="Times New Roman" w:hAnsi="Times New Roman"/>
        </w:rPr>
        <w:t>书面提出卖方不能履行合同约定，发生下列违约条件之一的通知时，我行保证付给</w:t>
      </w:r>
      <w:r>
        <w:rPr>
          <w:rFonts w:ascii="Times New Roman" w:hAnsi="Times New Roman"/>
          <w:u w:val="single"/>
        </w:rPr>
        <w:t>(买方名称)</w:t>
      </w:r>
      <w:r>
        <w:rPr>
          <w:rFonts w:ascii="Times New Roman" w:hAnsi="Times New Roman"/>
        </w:rPr>
        <w:t>金额为万元人民币的保证金。</w:t>
      </w:r>
    </w:p>
    <w:p w14:paraId="1CEABF5C">
      <w:pPr>
        <w:pStyle w:val="82"/>
        <w:adjustRightInd w:val="0"/>
        <w:snapToGrid w:val="0"/>
        <w:spacing w:line="360" w:lineRule="auto"/>
        <w:rPr>
          <w:rFonts w:ascii="Times New Roman" w:hAnsi="Times New Roman"/>
        </w:rPr>
      </w:pPr>
    </w:p>
    <w:p w14:paraId="0A4BA086">
      <w:pPr>
        <w:pStyle w:val="82"/>
        <w:adjustRightInd w:val="0"/>
        <w:snapToGrid w:val="0"/>
        <w:spacing w:line="360" w:lineRule="auto"/>
        <w:rPr>
          <w:rFonts w:ascii="Times New Roman" w:hAnsi="Times New Roman"/>
        </w:rPr>
      </w:pPr>
      <w:r>
        <w:rPr>
          <w:rFonts w:ascii="Times New Roman" w:hAnsi="Times New Roman"/>
        </w:rPr>
        <w:t xml:space="preserve">    (一)违约条件：</w:t>
      </w:r>
    </w:p>
    <w:p w14:paraId="2425BD97">
      <w:pPr>
        <w:pStyle w:val="82"/>
        <w:adjustRightInd w:val="0"/>
        <w:snapToGrid w:val="0"/>
        <w:spacing w:line="360" w:lineRule="auto"/>
        <w:rPr>
          <w:rFonts w:ascii="Times New Roman" w:hAnsi="Times New Roman"/>
        </w:rPr>
      </w:pPr>
      <w:r>
        <w:rPr>
          <w:rFonts w:ascii="Times New Roman" w:hAnsi="Times New Roman"/>
        </w:rPr>
        <w:t xml:space="preserve">    ·在合同有效期内，卖方拒绝履行合同；</w:t>
      </w:r>
    </w:p>
    <w:p w14:paraId="6C4B6EE1">
      <w:pPr>
        <w:pStyle w:val="82"/>
        <w:adjustRightInd w:val="0"/>
        <w:snapToGrid w:val="0"/>
        <w:spacing w:line="360" w:lineRule="auto"/>
        <w:rPr>
          <w:rFonts w:ascii="Times New Roman" w:hAnsi="Times New Roman"/>
        </w:rPr>
      </w:pPr>
      <w:r>
        <w:rPr>
          <w:rFonts w:ascii="Times New Roman" w:hAnsi="Times New Roman"/>
        </w:rPr>
        <w:t xml:space="preserve">    ·在合同有效期内，卖方未经买方同意，变更供货合同的主要条款；</w:t>
      </w:r>
    </w:p>
    <w:p w14:paraId="356E0217">
      <w:pPr>
        <w:pStyle w:val="82"/>
        <w:adjustRightInd w:val="0"/>
        <w:snapToGrid w:val="0"/>
        <w:spacing w:line="360" w:lineRule="auto"/>
        <w:rPr>
          <w:rFonts w:ascii="Times New Roman" w:hAnsi="Times New Roman"/>
        </w:rPr>
      </w:pPr>
      <w:r>
        <w:rPr>
          <w:rFonts w:ascii="Times New Roman" w:hAnsi="Times New Roman"/>
        </w:rPr>
        <w:t xml:space="preserve">    ·产品质量在质保期内，经省级质量检验、监督机关鉴定产品质量发生问题；</w:t>
      </w:r>
    </w:p>
    <w:p w14:paraId="30DD3738">
      <w:pPr>
        <w:pStyle w:val="82"/>
        <w:adjustRightInd w:val="0"/>
        <w:snapToGrid w:val="0"/>
        <w:spacing w:line="360" w:lineRule="auto"/>
        <w:rPr>
          <w:rFonts w:ascii="Times New Roman" w:hAnsi="Times New Roman"/>
        </w:rPr>
      </w:pPr>
      <w:r>
        <w:rPr>
          <w:rFonts w:ascii="Times New Roman" w:hAnsi="Times New Roman"/>
        </w:rPr>
        <w:t xml:space="preserve">    (二)在合同执行期间，供需双方发生了纠纷，履约保函有效期限可延长到纠纷得到最终解决完毕后。</w:t>
      </w:r>
    </w:p>
    <w:p w14:paraId="580A90C9">
      <w:pPr>
        <w:pStyle w:val="82"/>
        <w:adjustRightInd w:val="0"/>
        <w:snapToGrid w:val="0"/>
        <w:spacing w:line="360" w:lineRule="auto"/>
        <w:rPr>
          <w:rFonts w:ascii="Times New Roman" w:hAnsi="Times New Roman"/>
        </w:rPr>
      </w:pPr>
      <w:r>
        <w:rPr>
          <w:rFonts w:ascii="Times New Roman" w:hAnsi="Times New Roman"/>
        </w:rPr>
        <w:t xml:space="preserve">    (三)本保函自开立之日起有效，在接到买方的《验收合格的通知》后7日内予以退还。</w:t>
      </w:r>
    </w:p>
    <w:p w14:paraId="2CA008A0">
      <w:pPr>
        <w:pStyle w:val="82"/>
        <w:adjustRightInd w:val="0"/>
        <w:snapToGrid w:val="0"/>
        <w:spacing w:line="360" w:lineRule="auto"/>
        <w:rPr>
          <w:rFonts w:ascii="Times New Roman" w:hAnsi="Times New Roman"/>
        </w:rPr>
      </w:pPr>
    </w:p>
    <w:p w14:paraId="5A384D0B">
      <w:pPr>
        <w:pStyle w:val="82"/>
        <w:adjustRightInd w:val="0"/>
        <w:snapToGrid w:val="0"/>
        <w:spacing w:line="360" w:lineRule="auto"/>
        <w:rPr>
          <w:rFonts w:ascii="Times New Roman" w:hAnsi="Times New Roman"/>
        </w:rPr>
      </w:pPr>
      <w:r>
        <w:rPr>
          <w:rFonts w:ascii="Times New Roman" w:hAnsi="Times New Roman"/>
        </w:rPr>
        <w:t xml:space="preserve">                                             (卖方银行名称)：      (公章)</w:t>
      </w:r>
    </w:p>
    <w:p w14:paraId="4C0109DF">
      <w:pPr>
        <w:pStyle w:val="82"/>
        <w:adjustRightInd w:val="0"/>
        <w:snapToGrid w:val="0"/>
        <w:spacing w:line="360" w:lineRule="auto"/>
        <w:rPr>
          <w:rFonts w:ascii="Times New Roman" w:hAnsi="Times New Roman"/>
        </w:rPr>
      </w:pPr>
    </w:p>
    <w:p w14:paraId="49AEC4CD">
      <w:pPr>
        <w:pStyle w:val="82"/>
        <w:wordWrap w:val="0"/>
        <w:adjustRightInd w:val="0"/>
        <w:snapToGrid w:val="0"/>
        <w:spacing w:line="360" w:lineRule="auto"/>
        <w:ind w:firstLine="420"/>
        <w:jc w:val="right"/>
        <w:rPr>
          <w:rFonts w:ascii="Times New Roman" w:hAnsi="Times New Roman"/>
        </w:rPr>
      </w:pPr>
      <w:r>
        <w:rPr>
          <w:rFonts w:ascii="Times New Roman" w:hAnsi="Times New Roman"/>
        </w:rPr>
        <w:t>签发人签字：</w:t>
      </w:r>
      <w:r>
        <w:rPr>
          <w:rFonts w:hint="eastAsia" w:ascii="Times New Roman" w:hAnsi="Times New Roman"/>
        </w:rPr>
        <w:t xml:space="preserve">                             </w:t>
      </w:r>
    </w:p>
    <w:p w14:paraId="091A2D62">
      <w:pPr>
        <w:pStyle w:val="82"/>
        <w:adjustRightInd w:val="0"/>
        <w:snapToGrid w:val="0"/>
        <w:spacing w:line="360" w:lineRule="auto"/>
        <w:ind w:firstLine="420"/>
        <w:rPr>
          <w:rFonts w:ascii="Times New Roman" w:hAnsi="Times New Roman"/>
        </w:rPr>
      </w:pPr>
      <w:r>
        <w:rPr>
          <w:rFonts w:ascii="Times New Roman" w:hAnsi="Times New Roman"/>
        </w:rPr>
        <w:t> </w:t>
      </w:r>
    </w:p>
    <w:p w14:paraId="3A01FFD9">
      <w:pPr>
        <w:adjustRightInd w:val="0"/>
        <w:snapToGrid w:val="0"/>
        <w:spacing w:line="360" w:lineRule="auto"/>
        <w:rPr>
          <w:snapToGrid w:val="0"/>
          <w:kern w:val="0"/>
        </w:rPr>
      </w:pPr>
    </w:p>
    <w:p w14:paraId="5A34BDBD">
      <w:pPr>
        <w:jc w:val="center"/>
        <w:rPr>
          <w:b/>
          <w:bCs/>
        </w:rPr>
      </w:pPr>
    </w:p>
    <w:p w14:paraId="4CCA009C">
      <w:pPr>
        <w:widowControl/>
        <w:jc w:val="left"/>
        <w:rPr>
          <w:snapToGrid w:val="0"/>
          <w:kern w:val="0"/>
        </w:rPr>
      </w:pPr>
      <w:r>
        <w:rPr>
          <w:snapToGrid w:val="0"/>
          <w:kern w:val="0"/>
        </w:rPr>
        <w:br w:type="page"/>
      </w:r>
    </w:p>
    <w:p w14:paraId="7F9ED740">
      <w:pPr>
        <w:widowControl/>
        <w:jc w:val="left"/>
        <w:rPr>
          <w:szCs w:val="21"/>
        </w:rPr>
      </w:pPr>
    </w:p>
    <w:p w14:paraId="71D02037">
      <w:pPr>
        <w:adjustRightInd w:val="0"/>
        <w:snapToGrid w:val="0"/>
        <w:spacing w:line="360" w:lineRule="auto"/>
      </w:pPr>
      <w:r>
        <w:rPr>
          <w:rFonts w:hint="eastAsia"/>
        </w:rPr>
        <w:t>附件2</w:t>
      </w:r>
      <w:r>
        <w:rPr>
          <w:rFonts w:hint="eastAsia" w:ascii="仿宋_GB2312" w:hAnsi="华文仿宋" w:eastAsia="仿宋_GB2312"/>
          <w:b/>
          <w:sz w:val="30"/>
          <w:szCs w:val="30"/>
        </w:rPr>
        <w:t>（</w:t>
      </w:r>
      <w:r>
        <w:rPr>
          <w:rFonts w:hint="eastAsia" w:ascii="仿宋_GB2312" w:hAnsi="华文仿宋" w:eastAsia="仿宋_GB2312"/>
          <w:b/>
          <w:sz w:val="32"/>
          <w:szCs w:val="32"/>
        </w:rPr>
        <w:t>此附件无需放入投标文件中</w:t>
      </w:r>
      <w:r>
        <w:rPr>
          <w:rFonts w:hint="eastAsia" w:ascii="仿宋_GB2312" w:hAnsi="华文仿宋" w:eastAsia="仿宋_GB2312"/>
          <w:b/>
          <w:sz w:val="30"/>
          <w:szCs w:val="30"/>
        </w:rPr>
        <w:t>）</w:t>
      </w:r>
    </w:p>
    <w:p w14:paraId="21F2531C">
      <w:pPr>
        <w:ind w:firstLine="420" w:firstLineChars="200"/>
        <w:jc w:val="left"/>
        <w:rPr>
          <w:rFonts w:ascii="仿宋_GB2312" w:hAnsi="华文仿宋" w:eastAsia="仿宋_GB2312"/>
          <w:szCs w:val="21"/>
          <w:shd w:val="clear" w:color="auto" w:fill="000000"/>
        </w:rPr>
      </w:pPr>
      <w:r>
        <w:rPr>
          <w:rFonts w:hint="eastAsia" w:ascii="仿宋_GB2312" w:hAnsi="华文仿宋" w:eastAsia="仿宋_GB2312"/>
          <w:szCs w:val="21"/>
        </w:rPr>
        <w:t>1、投标人需提交此表向我司申请退投标保证金（联系人：庄小姐，联系电话：0755-83026078，我司邮箱：ztzszzzt@163.com）。</w:t>
      </w:r>
    </w:p>
    <w:p w14:paraId="7E07F732">
      <w:pPr>
        <w:ind w:firstLine="420" w:firstLineChars="200"/>
        <w:jc w:val="left"/>
        <w:rPr>
          <w:rFonts w:ascii="仿宋_GB2312" w:hAnsi="华文仿宋" w:eastAsia="仿宋_GB2312"/>
          <w:szCs w:val="21"/>
        </w:rPr>
      </w:pPr>
      <w:r>
        <w:rPr>
          <w:rFonts w:hint="eastAsia" w:ascii="仿宋_GB2312" w:hAnsi="华文仿宋" w:eastAsia="仿宋_GB2312"/>
          <w:szCs w:val="21"/>
        </w:rPr>
        <w:t>2、未中标的投标人可于中标公示结束后提交申请；中标人应在合同签订后提交申请，并附上合同复印件或扫描件。</w:t>
      </w:r>
    </w:p>
    <w:p w14:paraId="42D74790">
      <w:pPr>
        <w:ind w:firstLine="420" w:firstLineChars="200"/>
        <w:jc w:val="left"/>
        <w:rPr>
          <w:rFonts w:ascii="仿宋_GB2312" w:hAnsi="华文仿宋" w:eastAsia="仿宋_GB2312"/>
          <w:szCs w:val="21"/>
        </w:rPr>
      </w:pPr>
      <w:r>
        <w:rPr>
          <w:rFonts w:hint="eastAsia" w:ascii="仿宋_GB2312" w:hAnsi="华文仿宋" w:eastAsia="仿宋_GB2312"/>
          <w:szCs w:val="21"/>
        </w:rPr>
        <w:t>3、我司在收到投标保证金退还申请后，于5个工作日内退还。</w:t>
      </w:r>
    </w:p>
    <w:p w14:paraId="1CAE6756">
      <w:pPr>
        <w:ind w:firstLine="420" w:firstLineChars="200"/>
        <w:jc w:val="left"/>
        <w:rPr>
          <w:rFonts w:ascii="仿宋_GB2312" w:hAnsi="华文仿宋" w:eastAsia="仿宋_GB2312"/>
          <w:szCs w:val="21"/>
        </w:rPr>
      </w:pPr>
    </w:p>
    <w:p w14:paraId="0DC2FD03">
      <w:pPr>
        <w:ind w:firstLine="420" w:firstLineChars="200"/>
        <w:jc w:val="left"/>
        <w:rPr>
          <w:rFonts w:ascii="仿宋_GB2312" w:hAnsi="华文仿宋" w:eastAsia="仿宋_GB2312"/>
          <w:szCs w:val="21"/>
        </w:rPr>
      </w:pPr>
    </w:p>
    <w:p w14:paraId="773B2539">
      <w:pPr>
        <w:adjustRightInd w:val="0"/>
        <w:snapToGrid w:val="0"/>
        <w:spacing w:line="300" w:lineRule="auto"/>
        <w:jc w:val="center"/>
        <w:rPr>
          <w:b/>
          <w:snapToGrid w:val="0"/>
          <w:kern w:val="0"/>
          <w:sz w:val="28"/>
        </w:rPr>
      </w:pPr>
      <w:r>
        <w:rPr>
          <w:rFonts w:hint="eastAsia"/>
          <w:b/>
          <w:snapToGrid w:val="0"/>
          <w:kern w:val="0"/>
          <w:sz w:val="28"/>
        </w:rPr>
        <w:t>投标保证金退还申请表</w:t>
      </w:r>
    </w:p>
    <w:p w14:paraId="36444727">
      <w:pPr>
        <w:spacing w:line="500" w:lineRule="exact"/>
        <w:rPr>
          <w:sz w:val="24"/>
        </w:rPr>
      </w:pPr>
    </w:p>
    <w:p w14:paraId="52384EA0">
      <w:pPr>
        <w:spacing w:line="500" w:lineRule="exact"/>
        <w:ind w:firstLine="301" w:firstLineChars="100"/>
        <w:rPr>
          <w:rFonts w:ascii="仿宋_GB2312" w:eastAsia="仿宋_GB2312"/>
          <w:b/>
          <w:sz w:val="30"/>
          <w:szCs w:val="30"/>
        </w:rPr>
      </w:pPr>
      <w:r>
        <w:rPr>
          <w:rFonts w:hint="eastAsia" w:ascii="仿宋_GB2312" w:eastAsia="仿宋_GB2312"/>
          <w:b/>
          <w:sz w:val="30"/>
          <w:szCs w:val="30"/>
        </w:rPr>
        <w:t>申请单位：</w:t>
      </w:r>
      <w:r>
        <w:rPr>
          <w:rFonts w:hint="eastAsia" w:ascii="仿宋_GB2312" w:eastAsia="仿宋_GB2312"/>
          <w:b/>
          <w:sz w:val="28"/>
          <w:szCs w:val="28"/>
        </w:rPr>
        <w:t>（加盖单位公章）         日期：   年   月   日</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5"/>
        <w:gridCol w:w="2033"/>
        <w:gridCol w:w="992"/>
        <w:gridCol w:w="2555"/>
      </w:tblGrid>
      <w:tr w14:paraId="78F30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2895" w:type="dxa"/>
            <w:vAlign w:val="center"/>
          </w:tcPr>
          <w:p w14:paraId="0CBA8D85">
            <w:pPr>
              <w:widowControl/>
              <w:spacing w:line="500" w:lineRule="exact"/>
              <w:jc w:val="center"/>
              <w:rPr>
                <w:rFonts w:ascii="宋体" w:cs="宋体"/>
                <w:kern w:val="0"/>
                <w:sz w:val="28"/>
                <w:szCs w:val="28"/>
              </w:rPr>
            </w:pPr>
            <w:r>
              <w:rPr>
                <w:rFonts w:hint="eastAsia" w:ascii="宋体" w:hAnsi="宋体" w:cs="宋体"/>
                <w:kern w:val="0"/>
                <w:sz w:val="28"/>
                <w:szCs w:val="28"/>
              </w:rPr>
              <w:t>项目名称</w:t>
            </w:r>
          </w:p>
        </w:tc>
        <w:tc>
          <w:tcPr>
            <w:tcW w:w="5580" w:type="dxa"/>
            <w:gridSpan w:val="3"/>
            <w:vAlign w:val="center"/>
          </w:tcPr>
          <w:p w14:paraId="1C7FBB67">
            <w:pPr>
              <w:widowControl/>
              <w:spacing w:line="500" w:lineRule="exact"/>
              <w:jc w:val="center"/>
              <w:rPr>
                <w:rFonts w:ascii="宋体" w:cs="宋体"/>
                <w:kern w:val="0"/>
                <w:sz w:val="28"/>
                <w:szCs w:val="28"/>
              </w:rPr>
            </w:pPr>
          </w:p>
        </w:tc>
      </w:tr>
      <w:tr w14:paraId="55410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2895" w:type="dxa"/>
            <w:vAlign w:val="center"/>
          </w:tcPr>
          <w:p w14:paraId="757F59F0">
            <w:pPr>
              <w:widowControl/>
              <w:spacing w:line="500" w:lineRule="exact"/>
              <w:jc w:val="center"/>
              <w:rPr>
                <w:rFonts w:ascii="宋体" w:cs="宋体"/>
                <w:kern w:val="0"/>
                <w:sz w:val="28"/>
                <w:szCs w:val="28"/>
              </w:rPr>
            </w:pPr>
            <w:r>
              <w:rPr>
                <w:rFonts w:hint="eastAsia" w:ascii="宋体" w:hAnsi="宋体" w:cs="宋体"/>
                <w:kern w:val="0"/>
                <w:sz w:val="28"/>
                <w:szCs w:val="28"/>
              </w:rPr>
              <w:t>招标编号</w:t>
            </w:r>
          </w:p>
        </w:tc>
        <w:tc>
          <w:tcPr>
            <w:tcW w:w="5580" w:type="dxa"/>
            <w:gridSpan w:val="3"/>
            <w:vAlign w:val="center"/>
          </w:tcPr>
          <w:p w14:paraId="79563D9B">
            <w:pPr>
              <w:spacing w:line="500" w:lineRule="exact"/>
              <w:jc w:val="center"/>
              <w:rPr>
                <w:rFonts w:ascii="宋体" w:cs="宋体"/>
                <w:kern w:val="0"/>
                <w:sz w:val="28"/>
                <w:szCs w:val="28"/>
              </w:rPr>
            </w:pPr>
          </w:p>
        </w:tc>
      </w:tr>
      <w:tr w14:paraId="2EE86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2895" w:type="dxa"/>
            <w:vAlign w:val="center"/>
          </w:tcPr>
          <w:p w14:paraId="59ECC212">
            <w:pPr>
              <w:widowControl/>
              <w:spacing w:line="500" w:lineRule="exact"/>
              <w:ind w:firstLine="560" w:firstLineChars="200"/>
              <w:rPr>
                <w:rFonts w:ascii="宋体" w:cs="宋体"/>
                <w:kern w:val="0"/>
                <w:sz w:val="28"/>
                <w:szCs w:val="28"/>
              </w:rPr>
            </w:pPr>
            <w:r>
              <w:rPr>
                <w:rFonts w:hint="eastAsia" w:ascii="宋体" w:hAnsi="宋体" w:cs="宋体"/>
                <w:kern w:val="0"/>
                <w:sz w:val="28"/>
                <w:szCs w:val="28"/>
              </w:rPr>
              <w:t>收款单位名称</w:t>
            </w:r>
          </w:p>
        </w:tc>
        <w:tc>
          <w:tcPr>
            <w:tcW w:w="5580" w:type="dxa"/>
            <w:gridSpan w:val="3"/>
            <w:vAlign w:val="center"/>
          </w:tcPr>
          <w:p w14:paraId="7A83D484">
            <w:pPr>
              <w:spacing w:line="500" w:lineRule="exact"/>
              <w:jc w:val="center"/>
              <w:rPr>
                <w:rFonts w:ascii="宋体" w:cs="宋体"/>
                <w:kern w:val="0"/>
                <w:sz w:val="28"/>
                <w:szCs w:val="28"/>
              </w:rPr>
            </w:pPr>
          </w:p>
        </w:tc>
      </w:tr>
      <w:tr w14:paraId="11EF2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2895" w:type="dxa"/>
            <w:vAlign w:val="center"/>
          </w:tcPr>
          <w:p w14:paraId="0CA1AF4A">
            <w:pPr>
              <w:widowControl/>
              <w:spacing w:line="500" w:lineRule="exact"/>
              <w:jc w:val="center"/>
              <w:rPr>
                <w:rFonts w:ascii="宋体" w:hAnsi="宋体" w:cs="宋体"/>
                <w:kern w:val="0"/>
                <w:sz w:val="28"/>
                <w:szCs w:val="28"/>
              </w:rPr>
            </w:pPr>
            <w:r>
              <w:rPr>
                <w:rFonts w:hint="eastAsia" w:ascii="宋体" w:hAnsi="宋体" w:cs="宋体"/>
                <w:kern w:val="0"/>
                <w:sz w:val="28"/>
                <w:szCs w:val="28"/>
              </w:rPr>
              <w:t>开户银行全称</w:t>
            </w:r>
          </w:p>
          <w:p w14:paraId="3BAAD474">
            <w:pPr>
              <w:widowControl/>
              <w:spacing w:line="500" w:lineRule="exact"/>
              <w:jc w:val="center"/>
              <w:rPr>
                <w:rFonts w:ascii="宋体" w:cs="宋体"/>
                <w:kern w:val="0"/>
                <w:sz w:val="28"/>
                <w:szCs w:val="28"/>
              </w:rPr>
            </w:pPr>
            <w:r>
              <w:rPr>
                <w:rFonts w:hint="eastAsia" w:ascii="宋体" w:hAnsi="宋体" w:cs="宋体"/>
                <w:kern w:val="0"/>
                <w:sz w:val="28"/>
                <w:szCs w:val="28"/>
              </w:rPr>
              <w:t>（注明所在省、市）</w:t>
            </w:r>
          </w:p>
        </w:tc>
        <w:tc>
          <w:tcPr>
            <w:tcW w:w="5580" w:type="dxa"/>
            <w:gridSpan w:val="3"/>
            <w:vAlign w:val="center"/>
          </w:tcPr>
          <w:p w14:paraId="4240F16D">
            <w:pPr>
              <w:spacing w:line="500" w:lineRule="exact"/>
              <w:jc w:val="center"/>
              <w:rPr>
                <w:rFonts w:ascii="宋体" w:cs="宋体"/>
                <w:kern w:val="0"/>
                <w:sz w:val="28"/>
                <w:szCs w:val="28"/>
              </w:rPr>
            </w:pPr>
          </w:p>
        </w:tc>
      </w:tr>
      <w:tr w14:paraId="4989F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895" w:type="dxa"/>
            <w:vAlign w:val="center"/>
          </w:tcPr>
          <w:p w14:paraId="4FF88570">
            <w:pPr>
              <w:widowControl/>
              <w:spacing w:line="500" w:lineRule="exact"/>
              <w:jc w:val="center"/>
              <w:rPr>
                <w:rFonts w:ascii="宋体" w:cs="宋体"/>
                <w:kern w:val="0"/>
                <w:sz w:val="28"/>
                <w:szCs w:val="28"/>
              </w:rPr>
            </w:pPr>
            <w:r>
              <w:rPr>
                <w:rFonts w:hint="eastAsia" w:ascii="宋体" w:hAnsi="宋体" w:cs="宋体"/>
                <w:kern w:val="0"/>
                <w:sz w:val="28"/>
                <w:szCs w:val="28"/>
              </w:rPr>
              <w:t>银行账号</w:t>
            </w:r>
          </w:p>
        </w:tc>
        <w:tc>
          <w:tcPr>
            <w:tcW w:w="5580" w:type="dxa"/>
            <w:gridSpan w:val="3"/>
            <w:vAlign w:val="center"/>
          </w:tcPr>
          <w:p w14:paraId="4AF9A766">
            <w:pPr>
              <w:spacing w:line="500" w:lineRule="exact"/>
              <w:jc w:val="center"/>
              <w:rPr>
                <w:rFonts w:ascii="宋体" w:cs="宋体"/>
                <w:kern w:val="0"/>
                <w:sz w:val="28"/>
                <w:szCs w:val="28"/>
              </w:rPr>
            </w:pPr>
          </w:p>
        </w:tc>
      </w:tr>
      <w:tr w14:paraId="3172D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2895" w:type="dxa"/>
            <w:vAlign w:val="center"/>
          </w:tcPr>
          <w:p w14:paraId="6DF1440B">
            <w:pPr>
              <w:widowControl/>
              <w:spacing w:line="500" w:lineRule="exact"/>
              <w:jc w:val="center"/>
              <w:rPr>
                <w:rFonts w:ascii="宋体" w:hAnsi="宋体" w:cs="宋体"/>
                <w:kern w:val="0"/>
                <w:sz w:val="28"/>
                <w:szCs w:val="28"/>
              </w:rPr>
            </w:pPr>
            <w:r>
              <w:rPr>
                <w:rFonts w:hint="eastAsia" w:ascii="宋体" w:hAnsi="宋体" w:cs="宋体"/>
                <w:kern w:val="0"/>
                <w:sz w:val="28"/>
                <w:szCs w:val="28"/>
              </w:rPr>
              <w:t>投标保证金金额</w:t>
            </w:r>
          </w:p>
        </w:tc>
        <w:tc>
          <w:tcPr>
            <w:tcW w:w="5580" w:type="dxa"/>
            <w:gridSpan w:val="3"/>
            <w:vAlign w:val="center"/>
          </w:tcPr>
          <w:p w14:paraId="33A2CE75">
            <w:pPr>
              <w:spacing w:line="500" w:lineRule="exact"/>
              <w:jc w:val="center"/>
              <w:rPr>
                <w:rFonts w:ascii="宋体" w:hAnsi="宋体" w:cs="宋体"/>
                <w:kern w:val="0"/>
                <w:sz w:val="28"/>
                <w:szCs w:val="28"/>
              </w:rPr>
            </w:pPr>
            <w:r>
              <w:rPr>
                <w:rFonts w:hint="eastAsia" w:ascii="宋体" w:hAnsi="宋体" w:cs="宋体"/>
                <w:kern w:val="0"/>
                <w:sz w:val="28"/>
                <w:szCs w:val="28"/>
              </w:rPr>
              <w:t>人民币        元</w:t>
            </w:r>
          </w:p>
        </w:tc>
      </w:tr>
      <w:tr w14:paraId="51725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895" w:type="dxa"/>
            <w:vAlign w:val="center"/>
          </w:tcPr>
          <w:p w14:paraId="08386100">
            <w:pPr>
              <w:widowControl/>
              <w:spacing w:line="500" w:lineRule="exact"/>
              <w:jc w:val="center"/>
              <w:rPr>
                <w:rFonts w:ascii="宋体" w:cs="宋体"/>
                <w:kern w:val="0"/>
                <w:sz w:val="28"/>
                <w:szCs w:val="28"/>
              </w:rPr>
            </w:pPr>
            <w:r>
              <w:rPr>
                <w:rFonts w:hint="eastAsia" w:ascii="宋体" w:hAnsi="宋体" w:cs="宋体"/>
                <w:kern w:val="0"/>
                <w:sz w:val="28"/>
                <w:szCs w:val="28"/>
              </w:rPr>
              <w:t>收款单位联系人</w:t>
            </w:r>
          </w:p>
        </w:tc>
        <w:tc>
          <w:tcPr>
            <w:tcW w:w="2033" w:type="dxa"/>
            <w:vAlign w:val="center"/>
          </w:tcPr>
          <w:p w14:paraId="6C1A4A1E">
            <w:pPr>
              <w:widowControl/>
              <w:spacing w:line="500" w:lineRule="exact"/>
              <w:jc w:val="center"/>
              <w:rPr>
                <w:rFonts w:ascii="宋体" w:cs="宋体"/>
                <w:kern w:val="0"/>
                <w:sz w:val="28"/>
                <w:szCs w:val="28"/>
              </w:rPr>
            </w:pPr>
          </w:p>
        </w:tc>
        <w:tc>
          <w:tcPr>
            <w:tcW w:w="992" w:type="dxa"/>
            <w:vAlign w:val="center"/>
          </w:tcPr>
          <w:p w14:paraId="2C000CBE">
            <w:pPr>
              <w:widowControl/>
              <w:spacing w:line="500" w:lineRule="exact"/>
              <w:jc w:val="center"/>
              <w:rPr>
                <w:rFonts w:ascii="宋体" w:cs="宋体"/>
                <w:kern w:val="0"/>
                <w:sz w:val="28"/>
                <w:szCs w:val="28"/>
              </w:rPr>
            </w:pPr>
            <w:r>
              <w:rPr>
                <w:rFonts w:hint="eastAsia" w:ascii="宋体" w:hAnsi="宋体" w:cs="宋体"/>
                <w:kern w:val="0"/>
                <w:sz w:val="28"/>
                <w:szCs w:val="28"/>
              </w:rPr>
              <w:t>电话</w:t>
            </w:r>
          </w:p>
        </w:tc>
        <w:tc>
          <w:tcPr>
            <w:tcW w:w="2555" w:type="dxa"/>
            <w:vAlign w:val="center"/>
          </w:tcPr>
          <w:p w14:paraId="1FEDF458">
            <w:pPr>
              <w:widowControl/>
              <w:spacing w:line="500" w:lineRule="exact"/>
              <w:jc w:val="center"/>
              <w:rPr>
                <w:rFonts w:ascii="宋体" w:cs="宋体"/>
                <w:kern w:val="0"/>
                <w:sz w:val="28"/>
                <w:szCs w:val="28"/>
              </w:rPr>
            </w:pPr>
          </w:p>
        </w:tc>
      </w:tr>
      <w:tr w14:paraId="496FB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2895" w:type="dxa"/>
            <w:vAlign w:val="center"/>
          </w:tcPr>
          <w:p w14:paraId="624DF8C6">
            <w:pPr>
              <w:widowControl/>
              <w:spacing w:line="500" w:lineRule="exact"/>
              <w:jc w:val="center"/>
              <w:rPr>
                <w:rFonts w:ascii="宋体" w:cs="宋体"/>
                <w:kern w:val="0"/>
                <w:sz w:val="28"/>
                <w:szCs w:val="28"/>
              </w:rPr>
            </w:pPr>
            <w:r>
              <w:rPr>
                <w:rFonts w:hint="eastAsia" w:ascii="宋体" w:cs="宋体"/>
                <w:kern w:val="0"/>
                <w:sz w:val="28"/>
                <w:szCs w:val="28"/>
              </w:rPr>
              <w:t>备注</w:t>
            </w:r>
          </w:p>
        </w:tc>
        <w:tc>
          <w:tcPr>
            <w:tcW w:w="5580" w:type="dxa"/>
            <w:gridSpan w:val="3"/>
            <w:vAlign w:val="center"/>
          </w:tcPr>
          <w:p w14:paraId="4899DBB2">
            <w:pPr>
              <w:widowControl/>
              <w:spacing w:line="500" w:lineRule="exact"/>
              <w:rPr>
                <w:rFonts w:ascii="宋体" w:cs="宋体"/>
                <w:kern w:val="0"/>
                <w:sz w:val="28"/>
                <w:szCs w:val="28"/>
              </w:rPr>
            </w:pPr>
          </w:p>
        </w:tc>
      </w:tr>
    </w:tbl>
    <w:p w14:paraId="398D6E55">
      <w:pPr>
        <w:adjustRightInd w:val="0"/>
        <w:snapToGrid w:val="0"/>
        <w:spacing w:line="360" w:lineRule="auto"/>
        <w:rPr>
          <w:snapToGrid w:val="0"/>
          <w:kern w:val="0"/>
        </w:rPr>
      </w:pPr>
    </w:p>
    <w:p w14:paraId="31E842C4">
      <w:pPr>
        <w:spacing w:line="360" w:lineRule="auto"/>
        <w:rPr>
          <w:snapToGrid w:val="0"/>
          <w:kern w:val="0"/>
        </w:rPr>
      </w:pPr>
    </w:p>
    <w:sectPr>
      <w:headerReference r:id="rId3" w:type="default"/>
      <w:footerReference r:id="rId4" w:type="default"/>
      <w:footerReference r:id="rId5" w:type="even"/>
      <w:pgSz w:w="11906" w:h="16838"/>
      <w:pgMar w:top="1474" w:right="1247" w:bottom="1304" w:left="1531" w:header="851" w:footer="992" w:gutter="0"/>
      <w:pgBorders>
        <w:top w:val="none" w:sz="0" w:space="0"/>
        <w:left w:val="none" w:sz="0" w:space="0"/>
        <w:bottom w:val="none" w:sz="0" w:space="0"/>
        <w:right w:val="none" w:sz="0" w:space="0"/>
      </w:pgBorders>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ヒラギノ角ゴ Pro W3">
    <w:altName w:val="Times New Roman"/>
    <w:panose1 w:val="00000000000000000000"/>
    <w:charset w:val="00"/>
    <w:family w:val="roman"/>
    <w:pitch w:val="default"/>
    <w:sig w:usb0="00000000" w:usb1="00000000" w:usb2="00000000" w:usb3="00000000" w:csb0="00040001"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经典等线简">
    <w:altName w:val="宋体"/>
    <w:panose1 w:val="00000000000000000000"/>
    <w:charset w:val="86"/>
    <w:family w:val="auto"/>
    <w:pitch w:val="default"/>
    <w:sig w:usb0="00000000" w:usb1="00000000" w:usb2="0000001E" w:usb3="00000000" w:csb0="00040000" w:csb1="00000000"/>
  </w:font>
  <w:font w:name="经典标宋简">
    <w:altName w:val="宋体"/>
    <w:panose1 w:val="00000000000000000000"/>
    <w:charset w:val="86"/>
    <w:family w:val="auto"/>
    <w:pitch w:val="default"/>
    <w:sig w:usb0="00000000" w:usb1="00000000" w:usb2="0000001E" w:usb3="00000000" w:csb0="00040000" w:csb1="00000000"/>
  </w:font>
  <w:font w:name="经典宋体简">
    <w:altName w:val="宋体"/>
    <w:panose1 w:val="00000000000000000000"/>
    <w:charset w:val="00"/>
    <w:family w:val="auto"/>
    <w:pitch w:val="default"/>
    <w:sig w:usb0="00000000" w:usb1="00000000" w:usb2="0000001E"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99647">
    <w:pPr>
      <w:pStyle w:val="26"/>
      <w:framePr w:wrap="around" w:vAnchor="text" w:hAnchor="margin" w:xAlign="center" w:y="1"/>
      <w:rPr>
        <w:rStyle w:val="42"/>
      </w:rPr>
    </w:pPr>
    <w:r>
      <w:rPr>
        <w:rStyle w:val="42"/>
      </w:rPr>
      <w:fldChar w:fldCharType="begin"/>
    </w:r>
    <w:r>
      <w:rPr>
        <w:rStyle w:val="42"/>
      </w:rPr>
      <w:instrText xml:space="preserve">PAGE  </w:instrText>
    </w:r>
    <w:r>
      <w:rPr>
        <w:rStyle w:val="42"/>
      </w:rPr>
      <w:fldChar w:fldCharType="separate"/>
    </w:r>
    <w:r>
      <w:rPr>
        <w:rStyle w:val="42"/>
      </w:rPr>
      <w:t>13</w:t>
    </w:r>
    <w:r>
      <w:rPr>
        <w:rStyle w:val="42"/>
      </w:rPr>
      <w:fldChar w:fldCharType="end"/>
    </w:r>
  </w:p>
  <w:p w14:paraId="417EB0B1">
    <w:pPr>
      <w:pStyle w:val="26"/>
      <w:ind w:right="360"/>
    </w:pPr>
    <w:r>
      <w:rPr>
        <w:rFonts w:hint="eastAsia"/>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AADE6">
    <w:pPr>
      <w:pStyle w:val="26"/>
      <w:framePr w:wrap="around" w:vAnchor="text" w:hAnchor="margin" w:xAlign="center" w:y="1"/>
      <w:rPr>
        <w:rStyle w:val="42"/>
      </w:rPr>
    </w:pPr>
    <w:r>
      <w:rPr>
        <w:rStyle w:val="42"/>
      </w:rPr>
      <w:fldChar w:fldCharType="begin"/>
    </w:r>
    <w:r>
      <w:rPr>
        <w:rStyle w:val="42"/>
      </w:rPr>
      <w:instrText xml:space="preserve">PAGE  </w:instrText>
    </w:r>
    <w:r>
      <w:rPr>
        <w:rStyle w:val="42"/>
      </w:rPr>
      <w:fldChar w:fldCharType="separate"/>
    </w:r>
    <w:r>
      <w:rPr>
        <w:rStyle w:val="42"/>
      </w:rPr>
      <w:t>3</w:t>
    </w:r>
    <w:r>
      <w:rPr>
        <w:rStyle w:val="42"/>
      </w:rPr>
      <w:fldChar w:fldCharType="end"/>
    </w:r>
  </w:p>
  <w:p w14:paraId="4E7E3106">
    <w:pPr>
      <w:pStyle w:val="2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79544">
    <w:pPr>
      <w:adjustRightInd w:val="0"/>
      <w:snapToGrid w:val="0"/>
      <w:spacing w:line="360" w:lineRule="auto"/>
      <w:rPr>
        <w:sz w:val="18"/>
        <w:szCs w:val="18"/>
        <w:u w:val="single"/>
      </w:rPr>
    </w:pPr>
  </w:p>
  <w:p w14:paraId="61AD9509">
    <w:pPr>
      <w:adjustRightInd w:val="0"/>
      <w:snapToGrid w:val="0"/>
      <w:spacing w:line="360" w:lineRule="auto"/>
      <w:jc w:val="left"/>
      <w:rPr>
        <w:rFonts w:hint="eastAsia" w:eastAsiaTheme="minorEastAsia"/>
        <w:sz w:val="18"/>
        <w:szCs w:val="18"/>
        <w:shd w:val="clear" w:color="auto" w:fill="FFFF00"/>
        <w:lang w:eastAsia="zh-CN"/>
      </w:rPr>
    </w:pPr>
    <w:r>
      <w:rPr>
        <w:rFonts w:hint="eastAsia" w:hAnsiTheme="majorEastAsia" w:eastAsiaTheme="majorEastAsia"/>
        <w:color w:val="000000" w:themeColor="text1"/>
        <w:sz w:val="18"/>
        <w:szCs w:val="18"/>
        <w:u w:val="single"/>
        <w14:textFill>
          <w14:solidFill>
            <w14:schemeClr w14:val="tx1"/>
          </w14:solidFill>
        </w14:textFill>
      </w:rPr>
      <w:t>项目名称：</w:t>
    </w:r>
    <w:r>
      <w:rPr>
        <w:rFonts w:hint="eastAsia" w:hAnsiTheme="majorEastAsia" w:eastAsiaTheme="majorEastAsia"/>
        <w:color w:val="000000" w:themeColor="text1"/>
        <w:sz w:val="18"/>
        <w:szCs w:val="18"/>
        <w:u w:val="single"/>
        <w:lang w:eastAsia="zh-CN"/>
        <w14:textFill>
          <w14:solidFill>
            <w14:schemeClr w14:val="tx1"/>
          </w14:solidFill>
        </w14:textFill>
      </w:rPr>
      <w:t>兴业银行深圳分行2026年保安服务外包项目</w:t>
    </w:r>
    <w:r>
      <w:rPr>
        <w:rFonts w:hint="eastAsia"/>
        <w:sz w:val="18"/>
        <w:szCs w:val="18"/>
        <w:u w:val="single"/>
      </w:rPr>
      <w:t xml:space="preserve">                     招</w:t>
    </w:r>
    <w:r>
      <w:rPr>
        <w:rFonts w:hint="eastAsia" w:asciiTheme="minorEastAsia" w:hAnsiTheme="minorEastAsia" w:eastAsiaTheme="minorEastAsia"/>
        <w:sz w:val="18"/>
        <w:szCs w:val="18"/>
        <w:u w:val="single"/>
      </w:rPr>
      <w:t>标编号：</w:t>
    </w:r>
    <w:r>
      <w:rPr>
        <w:rFonts w:hint="eastAsia" w:asciiTheme="minorEastAsia" w:hAnsiTheme="minorEastAsia" w:eastAsiaTheme="minorEastAsia"/>
        <w:sz w:val="18"/>
        <w:szCs w:val="18"/>
        <w:u w:val="single"/>
        <w:lang w:eastAsia="zh-CN"/>
      </w:rPr>
      <w:t>SZZZ2025-QC0443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A72ED4"/>
    <w:multiLevelType w:val="multilevel"/>
    <w:tmpl w:val="04A72ED4"/>
    <w:lvl w:ilvl="0" w:tentative="0">
      <w:start w:val="1"/>
      <w:numFmt w:val="decimal"/>
      <w:pStyle w:val="120"/>
      <w:lvlText w:val="%1、"/>
      <w:lvlJc w:val="left"/>
      <w:pPr>
        <w:tabs>
          <w:tab w:val="left" w:pos="360"/>
        </w:tabs>
        <w:ind w:left="360" w:hanging="360"/>
      </w:pPr>
      <w:rPr>
        <w:rFonts w:hint="default" w:hAnsi="Courier New"/>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1AF1D58"/>
    <w:multiLevelType w:val="multilevel"/>
    <w:tmpl w:val="11AF1D58"/>
    <w:lvl w:ilvl="0" w:tentative="0">
      <w:start w:val="1"/>
      <w:numFmt w:val="bullet"/>
      <w:pStyle w:val="121"/>
      <w:lvlText w:val=""/>
      <w:lvlJc w:val="left"/>
      <w:pPr>
        <w:tabs>
          <w:tab w:val="left" w:pos="284"/>
        </w:tabs>
        <w:ind w:left="284" w:hanging="284"/>
      </w:pPr>
      <w:rPr>
        <w:rFonts w:hint="default" w:ascii="Symbol" w:hAnsi="Symbol"/>
        <w:color w:val="auto"/>
        <w:sz w:val="20"/>
        <w:szCs w:val="20"/>
        <w:lang w:val="en-U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183C604A"/>
    <w:multiLevelType w:val="multilevel"/>
    <w:tmpl w:val="183C604A"/>
    <w:lvl w:ilvl="0" w:tentative="0">
      <w:start w:val="1"/>
      <w:numFmt w:val="japaneseCounting"/>
      <w:lvlText w:val="%1、"/>
      <w:lvlJc w:val="left"/>
      <w:pPr>
        <w:tabs>
          <w:tab w:val="left" w:pos="960"/>
        </w:tabs>
        <w:ind w:left="960" w:hanging="48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lvlOverride w:ilvl="3">
      <w:startOverride w:val="1"/>
    </w:lvlOverride>
    <w:lvlOverride w:ilvl="4">
      <w:startOverride w:val="1"/>
    </w:lvlOverride>
    <w:lvlOverride w:ilvl="5">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2YmRlNDU3NGEzNjI1NDQyMDllNWVlNzk1MzhhMzIifQ=="/>
  </w:docVars>
  <w:rsids>
    <w:rsidRoot w:val="004B78DA"/>
    <w:rsid w:val="00000B4C"/>
    <w:rsid w:val="00001213"/>
    <w:rsid w:val="00001814"/>
    <w:rsid w:val="00003008"/>
    <w:rsid w:val="0000311F"/>
    <w:rsid w:val="00003B5C"/>
    <w:rsid w:val="000047E5"/>
    <w:rsid w:val="00005511"/>
    <w:rsid w:val="0000620B"/>
    <w:rsid w:val="00006C55"/>
    <w:rsid w:val="000074A2"/>
    <w:rsid w:val="00007992"/>
    <w:rsid w:val="00010AF4"/>
    <w:rsid w:val="00010CBC"/>
    <w:rsid w:val="00010FDB"/>
    <w:rsid w:val="00011681"/>
    <w:rsid w:val="00011DEA"/>
    <w:rsid w:val="000122E9"/>
    <w:rsid w:val="00013186"/>
    <w:rsid w:val="0001380B"/>
    <w:rsid w:val="0001409E"/>
    <w:rsid w:val="00014101"/>
    <w:rsid w:val="00016F1B"/>
    <w:rsid w:val="000176FD"/>
    <w:rsid w:val="000179C7"/>
    <w:rsid w:val="00017E2C"/>
    <w:rsid w:val="00021C16"/>
    <w:rsid w:val="00025534"/>
    <w:rsid w:val="00025F14"/>
    <w:rsid w:val="000263C9"/>
    <w:rsid w:val="00026BD3"/>
    <w:rsid w:val="00027E88"/>
    <w:rsid w:val="00027E8B"/>
    <w:rsid w:val="0003114E"/>
    <w:rsid w:val="00032C99"/>
    <w:rsid w:val="00033FB0"/>
    <w:rsid w:val="00035B0B"/>
    <w:rsid w:val="00035BB6"/>
    <w:rsid w:val="0003653A"/>
    <w:rsid w:val="00036F22"/>
    <w:rsid w:val="000405F5"/>
    <w:rsid w:val="00040C27"/>
    <w:rsid w:val="00043360"/>
    <w:rsid w:val="00044BFC"/>
    <w:rsid w:val="0004547D"/>
    <w:rsid w:val="000457EF"/>
    <w:rsid w:val="00045DD1"/>
    <w:rsid w:val="00046903"/>
    <w:rsid w:val="000469B1"/>
    <w:rsid w:val="0005069C"/>
    <w:rsid w:val="00050830"/>
    <w:rsid w:val="00050920"/>
    <w:rsid w:val="00050F38"/>
    <w:rsid w:val="0005103B"/>
    <w:rsid w:val="00052001"/>
    <w:rsid w:val="00052DA5"/>
    <w:rsid w:val="000545B9"/>
    <w:rsid w:val="00055611"/>
    <w:rsid w:val="00055874"/>
    <w:rsid w:val="00057F59"/>
    <w:rsid w:val="0006050C"/>
    <w:rsid w:val="00062485"/>
    <w:rsid w:val="00063E2E"/>
    <w:rsid w:val="00064892"/>
    <w:rsid w:val="00064DEF"/>
    <w:rsid w:val="0006524A"/>
    <w:rsid w:val="0006699C"/>
    <w:rsid w:val="000671B6"/>
    <w:rsid w:val="00067917"/>
    <w:rsid w:val="00070893"/>
    <w:rsid w:val="00073519"/>
    <w:rsid w:val="000748C3"/>
    <w:rsid w:val="00074B74"/>
    <w:rsid w:val="00075911"/>
    <w:rsid w:val="00075E53"/>
    <w:rsid w:val="00077007"/>
    <w:rsid w:val="000777BB"/>
    <w:rsid w:val="00077FED"/>
    <w:rsid w:val="0008092F"/>
    <w:rsid w:val="000822E0"/>
    <w:rsid w:val="000828DF"/>
    <w:rsid w:val="00084085"/>
    <w:rsid w:val="0008413C"/>
    <w:rsid w:val="00086050"/>
    <w:rsid w:val="000868DE"/>
    <w:rsid w:val="000876E0"/>
    <w:rsid w:val="00087789"/>
    <w:rsid w:val="00087B21"/>
    <w:rsid w:val="0009172F"/>
    <w:rsid w:val="00092911"/>
    <w:rsid w:val="00092F00"/>
    <w:rsid w:val="000935CE"/>
    <w:rsid w:val="000961DE"/>
    <w:rsid w:val="00096E1B"/>
    <w:rsid w:val="000973CF"/>
    <w:rsid w:val="000A058A"/>
    <w:rsid w:val="000A110D"/>
    <w:rsid w:val="000A1C05"/>
    <w:rsid w:val="000A241B"/>
    <w:rsid w:val="000A2AEE"/>
    <w:rsid w:val="000A37D3"/>
    <w:rsid w:val="000A44B5"/>
    <w:rsid w:val="000A602F"/>
    <w:rsid w:val="000A673E"/>
    <w:rsid w:val="000A6E3E"/>
    <w:rsid w:val="000A7A7F"/>
    <w:rsid w:val="000A7FCF"/>
    <w:rsid w:val="000B0C3C"/>
    <w:rsid w:val="000B14D0"/>
    <w:rsid w:val="000B3AFB"/>
    <w:rsid w:val="000B415A"/>
    <w:rsid w:val="000B4BF0"/>
    <w:rsid w:val="000B4DE3"/>
    <w:rsid w:val="000B5216"/>
    <w:rsid w:val="000B5C8E"/>
    <w:rsid w:val="000B736C"/>
    <w:rsid w:val="000C1172"/>
    <w:rsid w:val="000C1B9B"/>
    <w:rsid w:val="000C1ECB"/>
    <w:rsid w:val="000C239B"/>
    <w:rsid w:val="000C2819"/>
    <w:rsid w:val="000C49E3"/>
    <w:rsid w:val="000C53E4"/>
    <w:rsid w:val="000C5CEC"/>
    <w:rsid w:val="000C65F7"/>
    <w:rsid w:val="000C76C1"/>
    <w:rsid w:val="000C7D91"/>
    <w:rsid w:val="000D0117"/>
    <w:rsid w:val="000D063B"/>
    <w:rsid w:val="000D0852"/>
    <w:rsid w:val="000D13E0"/>
    <w:rsid w:val="000D1C7E"/>
    <w:rsid w:val="000D23C1"/>
    <w:rsid w:val="000D27BD"/>
    <w:rsid w:val="000D427B"/>
    <w:rsid w:val="000D43B0"/>
    <w:rsid w:val="000D78A4"/>
    <w:rsid w:val="000D795A"/>
    <w:rsid w:val="000E15B6"/>
    <w:rsid w:val="000E1A0E"/>
    <w:rsid w:val="000E1A96"/>
    <w:rsid w:val="000E1DD6"/>
    <w:rsid w:val="000E2F1E"/>
    <w:rsid w:val="000E308F"/>
    <w:rsid w:val="000E342C"/>
    <w:rsid w:val="000E34DE"/>
    <w:rsid w:val="000E3A8C"/>
    <w:rsid w:val="000E4079"/>
    <w:rsid w:val="000E514E"/>
    <w:rsid w:val="000E5B61"/>
    <w:rsid w:val="000E6531"/>
    <w:rsid w:val="000E6D0B"/>
    <w:rsid w:val="000E72EB"/>
    <w:rsid w:val="000E733F"/>
    <w:rsid w:val="000E7DDC"/>
    <w:rsid w:val="000F023A"/>
    <w:rsid w:val="000F05E2"/>
    <w:rsid w:val="000F0818"/>
    <w:rsid w:val="000F0CEC"/>
    <w:rsid w:val="000F0EFF"/>
    <w:rsid w:val="000F1021"/>
    <w:rsid w:val="000F1E57"/>
    <w:rsid w:val="000F3D7E"/>
    <w:rsid w:val="000F6ED6"/>
    <w:rsid w:val="000F70BC"/>
    <w:rsid w:val="000F7948"/>
    <w:rsid w:val="00100F39"/>
    <w:rsid w:val="0010185F"/>
    <w:rsid w:val="00101D9F"/>
    <w:rsid w:val="0010215A"/>
    <w:rsid w:val="00102950"/>
    <w:rsid w:val="001032C4"/>
    <w:rsid w:val="00103469"/>
    <w:rsid w:val="0010488C"/>
    <w:rsid w:val="00105718"/>
    <w:rsid w:val="001058EE"/>
    <w:rsid w:val="00105EC5"/>
    <w:rsid w:val="00106BCD"/>
    <w:rsid w:val="001073DA"/>
    <w:rsid w:val="001101B2"/>
    <w:rsid w:val="00110305"/>
    <w:rsid w:val="001105F7"/>
    <w:rsid w:val="00110F48"/>
    <w:rsid w:val="00110FD0"/>
    <w:rsid w:val="00111CE2"/>
    <w:rsid w:val="001134A2"/>
    <w:rsid w:val="00114148"/>
    <w:rsid w:val="001146F3"/>
    <w:rsid w:val="00114C67"/>
    <w:rsid w:val="00114CD4"/>
    <w:rsid w:val="001163F7"/>
    <w:rsid w:val="0011742D"/>
    <w:rsid w:val="00117440"/>
    <w:rsid w:val="00117863"/>
    <w:rsid w:val="00120060"/>
    <w:rsid w:val="001225E2"/>
    <w:rsid w:val="001234A1"/>
    <w:rsid w:val="001244E2"/>
    <w:rsid w:val="001248F0"/>
    <w:rsid w:val="00125547"/>
    <w:rsid w:val="00125A48"/>
    <w:rsid w:val="00125DAF"/>
    <w:rsid w:val="001273FF"/>
    <w:rsid w:val="00127E07"/>
    <w:rsid w:val="00127F91"/>
    <w:rsid w:val="001300BB"/>
    <w:rsid w:val="001301F7"/>
    <w:rsid w:val="0013086E"/>
    <w:rsid w:val="00131690"/>
    <w:rsid w:val="00131857"/>
    <w:rsid w:val="00132101"/>
    <w:rsid w:val="00134322"/>
    <w:rsid w:val="001344A7"/>
    <w:rsid w:val="0013484E"/>
    <w:rsid w:val="001349A3"/>
    <w:rsid w:val="0013524C"/>
    <w:rsid w:val="00136CCC"/>
    <w:rsid w:val="00136D73"/>
    <w:rsid w:val="0013701D"/>
    <w:rsid w:val="001379A5"/>
    <w:rsid w:val="0014142A"/>
    <w:rsid w:val="0014152F"/>
    <w:rsid w:val="00142BBB"/>
    <w:rsid w:val="00142EC8"/>
    <w:rsid w:val="00145392"/>
    <w:rsid w:val="00145771"/>
    <w:rsid w:val="001462D8"/>
    <w:rsid w:val="00146FD5"/>
    <w:rsid w:val="00147932"/>
    <w:rsid w:val="00150109"/>
    <w:rsid w:val="00150B8D"/>
    <w:rsid w:val="00150EF4"/>
    <w:rsid w:val="00152970"/>
    <w:rsid w:val="0015329B"/>
    <w:rsid w:val="001535A2"/>
    <w:rsid w:val="001535F9"/>
    <w:rsid w:val="00153F48"/>
    <w:rsid w:val="00155613"/>
    <w:rsid w:val="001557D1"/>
    <w:rsid w:val="00155828"/>
    <w:rsid w:val="0015592B"/>
    <w:rsid w:val="00155E40"/>
    <w:rsid w:val="00156ED1"/>
    <w:rsid w:val="00156FD4"/>
    <w:rsid w:val="00157000"/>
    <w:rsid w:val="001570B2"/>
    <w:rsid w:val="0015714C"/>
    <w:rsid w:val="0015740B"/>
    <w:rsid w:val="0016069D"/>
    <w:rsid w:val="001613B1"/>
    <w:rsid w:val="001617A3"/>
    <w:rsid w:val="00162023"/>
    <w:rsid w:val="0016207F"/>
    <w:rsid w:val="00162204"/>
    <w:rsid w:val="00162E29"/>
    <w:rsid w:val="00163B80"/>
    <w:rsid w:val="00163CFF"/>
    <w:rsid w:val="00163E18"/>
    <w:rsid w:val="00164078"/>
    <w:rsid w:val="00164661"/>
    <w:rsid w:val="00164739"/>
    <w:rsid w:val="00165AF3"/>
    <w:rsid w:val="001660B2"/>
    <w:rsid w:val="00166484"/>
    <w:rsid w:val="001664A4"/>
    <w:rsid w:val="001670AF"/>
    <w:rsid w:val="00167E94"/>
    <w:rsid w:val="00174DA9"/>
    <w:rsid w:val="00174F89"/>
    <w:rsid w:val="001752FB"/>
    <w:rsid w:val="0017531B"/>
    <w:rsid w:val="001754E2"/>
    <w:rsid w:val="001757CF"/>
    <w:rsid w:val="0017643E"/>
    <w:rsid w:val="00176609"/>
    <w:rsid w:val="001805D2"/>
    <w:rsid w:val="0018124D"/>
    <w:rsid w:val="00181A68"/>
    <w:rsid w:val="00183590"/>
    <w:rsid w:val="0018419C"/>
    <w:rsid w:val="001854DA"/>
    <w:rsid w:val="00186126"/>
    <w:rsid w:val="00186F8D"/>
    <w:rsid w:val="001872BD"/>
    <w:rsid w:val="001901CE"/>
    <w:rsid w:val="00190308"/>
    <w:rsid w:val="00191F01"/>
    <w:rsid w:val="00192B98"/>
    <w:rsid w:val="00192B9B"/>
    <w:rsid w:val="0019316E"/>
    <w:rsid w:val="001933A9"/>
    <w:rsid w:val="00193611"/>
    <w:rsid w:val="00193B3A"/>
    <w:rsid w:val="00194A5D"/>
    <w:rsid w:val="0019516B"/>
    <w:rsid w:val="00195E11"/>
    <w:rsid w:val="00195F06"/>
    <w:rsid w:val="00196F8B"/>
    <w:rsid w:val="001977D3"/>
    <w:rsid w:val="00197957"/>
    <w:rsid w:val="00197ADA"/>
    <w:rsid w:val="001A0BC9"/>
    <w:rsid w:val="001A0F96"/>
    <w:rsid w:val="001A1D21"/>
    <w:rsid w:val="001A1EE6"/>
    <w:rsid w:val="001A2310"/>
    <w:rsid w:val="001A24CF"/>
    <w:rsid w:val="001A30D0"/>
    <w:rsid w:val="001A3A5D"/>
    <w:rsid w:val="001A6D36"/>
    <w:rsid w:val="001B0CDB"/>
    <w:rsid w:val="001B0E47"/>
    <w:rsid w:val="001B11DF"/>
    <w:rsid w:val="001B18F0"/>
    <w:rsid w:val="001B2DFA"/>
    <w:rsid w:val="001B3246"/>
    <w:rsid w:val="001B3759"/>
    <w:rsid w:val="001B4AB5"/>
    <w:rsid w:val="001B5CDB"/>
    <w:rsid w:val="001B629B"/>
    <w:rsid w:val="001B6D02"/>
    <w:rsid w:val="001B6E6A"/>
    <w:rsid w:val="001B7091"/>
    <w:rsid w:val="001B7C10"/>
    <w:rsid w:val="001C1321"/>
    <w:rsid w:val="001C14E3"/>
    <w:rsid w:val="001C1B3F"/>
    <w:rsid w:val="001C320F"/>
    <w:rsid w:val="001C399B"/>
    <w:rsid w:val="001C3E76"/>
    <w:rsid w:val="001C3F3A"/>
    <w:rsid w:val="001C4863"/>
    <w:rsid w:val="001C4A83"/>
    <w:rsid w:val="001C53CC"/>
    <w:rsid w:val="001C62D4"/>
    <w:rsid w:val="001C67C4"/>
    <w:rsid w:val="001C691D"/>
    <w:rsid w:val="001C777F"/>
    <w:rsid w:val="001D0FBC"/>
    <w:rsid w:val="001D136E"/>
    <w:rsid w:val="001D29B0"/>
    <w:rsid w:val="001D329C"/>
    <w:rsid w:val="001D34C0"/>
    <w:rsid w:val="001D477F"/>
    <w:rsid w:val="001D58C9"/>
    <w:rsid w:val="001D5E37"/>
    <w:rsid w:val="001D604F"/>
    <w:rsid w:val="001D6868"/>
    <w:rsid w:val="001D7539"/>
    <w:rsid w:val="001D7E5A"/>
    <w:rsid w:val="001E03A8"/>
    <w:rsid w:val="001E26A4"/>
    <w:rsid w:val="001E3AF2"/>
    <w:rsid w:val="001E4139"/>
    <w:rsid w:val="001E427E"/>
    <w:rsid w:val="001E42B7"/>
    <w:rsid w:val="001E4403"/>
    <w:rsid w:val="001E4727"/>
    <w:rsid w:val="001E500C"/>
    <w:rsid w:val="001E571E"/>
    <w:rsid w:val="001E7009"/>
    <w:rsid w:val="001E778D"/>
    <w:rsid w:val="001E7B7D"/>
    <w:rsid w:val="001F0C87"/>
    <w:rsid w:val="001F0E2B"/>
    <w:rsid w:val="001F11F1"/>
    <w:rsid w:val="001F2742"/>
    <w:rsid w:val="001F375F"/>
    <w:rsid w:val="001F4A49"/>
    <w:rsid w:val="001F52D7"/>
    <w:rsid w:val="001F62AD"/>
    <w:rsid w:val="001F6FCD"/>
    <w:rsid w:val="001F7D58"/>
    <w:rsid w:val="002002B5"/>
    <w:rsid w:val="00200E6E"/>
    <w:rsid w:val="00201BDF"/>
    <w:rsid w:val="00201C93"/>
    <w:rsid w:val="00201CCF"/>
    <w:rsid w:val="00201DB2"/>
    <w:rsid w:val="0020240E"/>
    <w:rsid w:val="002031D7"/>
    <w:rsid w:val="0020501F"/>
    <w:rsid w:val="002053F7"/>
    <w:rsid w:val="00206471"/>
    <w:rsid w:val="0020652B"/>
    <w:rsid w:val="0021090F"/>
    <w:rsid w:val="00210AD6"/>
    <w:rsid w:val="00210E54"/>
    <w:rsid w:val="00211196"/>
    <w:rsid w:val="00211207"/>
    <w:rsid w:val="00211EA5"/>
    <w:rsid w:val="0021225A"/>
    <w:rsid w:val="00212E4A"/>
    <w:rsid w:val="002140BB"/>
    <w:rsid w:val="002148B0"/>
    <w:rsid w:val="0021523D"/>
    <w:rsid w:val="00215A46"/>
    <w:rsid w:val="00215D41"/>
    <w:rsid w:val="00215D82"/>
    <w:rsid w:val="002161B9"/>
    <w:rsid w:val="00217DC5"/>
    <w:rsid w:val="00220503"/>
    <w:rsid w:val="00220666"/>
    <w:rsid w:val="002209EF"/>
    <w:rsid w:val="00220CA8"/>
    <w:rsid w:val="00225F74"/>
    <w:rsid w:val="00226F34"/>
    <w:rsid w:val="002300C6"/>
    <w:rsid w:val="00231D44"/>
    <w:rsid w:val="00231DDB"/>
    <w:rsid w:val="0023215C"/>
    <w:rsid w:val="00232C55"/>
    <w:rsid w:val="002333C1"/>
    <w:rsid w:val="00234D03"/>
    <w:rsid w:val="00234D71"/>
    <w:rsid w:val="00234E6B"/>
    <w:rsid w:val="00235C02"/>
    <w:rsid w:val="00236526"/>
    <w:rsid w:val="00237BBD"/>
    <w:rsid w:val="002423C1"/>
    <w:rsid w:val="00242B6B"/>
    <w:rsid w:val="002433CE"/>
    <w:rsid w:val="0024432D"/>
    <w:rsid w:val="00244C70"/>
    <w:rsid w:val="002450D3"/>
    <w:rsid w:val="002453F6"/>
    <w:rsid w:val="002454ED"/>
    <w:rsid w:val="00245C05"/>
    <w:rsid w:val="00245DAF"/>
    <w:rsid w:val="00246285"/>
    <w:rsid w:val="00246F30"/>
    <w:rsid w:val="00247B69"/>
    <w:rsid w:val="00247E91"/>
    <w:rsid w:val="00250A52"/>
    <w:rsid w:val="00251AB9"/>
    <w:rsid w:val="00251C66"/>
    <w:rsid w:val="00253CD2"/>
    <w:rsid w:val="002546E4"/>
    <w:rsid w:val="002547B1"/>
    <w:rsid w:val="00255022"/>
    <w:rsid w:val="00255616"/>
    <w:rsid w:val="00255F8F"/>
    <w:rsid w:val="00256393"/>
    <w:rsid w:val="002577F4"/>
    <w:rsid w:val="00261F22"/>
    <w:rsid w:val="002625C7"/>
    <w:rsid w:val="00263C54"/>
    <w:rsid w:val="00264AFA"/>
    <w:rsid w:val="00265C10"/>
    <w:rsid w:val="002661FE"/>
    <w:rsid w:val="0026780C"/>
    <w:rsid w:val="00267B78"/>
    <w:rsid w:val="00267F4F"/>
    <w:rsid w:val="00270BA9"/>
    <w:rsid w:val="00270E59"/>
    <w:rsid w:val="00272A4B"/>
    <w:rsid w:val="002733B2"/>
    <w:rsid w:val="002744B8"/>
    <w:rsid w:val="00276440"/>
    <w:rsid w:val="002768BB"/>
    <w:rsid w:val="00276A1A"/>
    <w:rsid w:val="0028091C"/>
    <w:rsid w:val="00280A90"/>
    <w:rsid w:val="00281570"/>
    <w:rsid w:val="0028239E"/>
    <w:rsid w:val="00284068"/>
    <w:rsid w:val="002846BE"/>
    <w:rsid w:val="0028590A"/>
    <w:rsid w:val="002873D3"/>
    <w:rsid w:val="002878B8"/>
    <w:rsid w:val="00287B48"/>
    <w:rsid w:val="0029022B"/>
    <w:rsid w:val="002919F6"/>
    <w:rsid w:val="00292075"/>
    <w:rsid w:val="002920C1"/>
    <w:rsid w:val="002931D0"/>
    <w:rsid w:val="00293494"/>
    <w:rsid w:val="00293E76"/>
    <w:rsid w:val="002943F3"/>
    <w:rsid w:val="00295C3D"/>
    <w:rsid w:val="00296031"/>
    <w:rsid w:val="0029641E"/>
    <w:rsid w:val="00297204"/>
    <w:rsid w:val="002976F7"/>
    <w:rsid w:val="002A078C"/>
    <w:rsid w:val="002A083F"/>
    <w:rsid w:val="002A137A"/>
    <w:rsid w:val="002A1EA7"/>
    <w:rsid w:val="002A2812"/>
    <w:rsid w:val="002A2F3E"/>
    <w:rsid w:val="002A3B10"/>
    <w:rsid w:val="002A422F"/>
    <w:rsid w:val="002A4D7D"/>
    <w:rsid w:val="002A5328"/>
    <w:rsid w:val="002A563F"/>
    <w:rsid w:val="002A5729"/>
    <w:rsid w:val="002A60CA"/>
    <w:rsid w:val="002A6FB6"/>
    <w:rsid w:val="002A7313"/>
    <w:rsid w:val="002A788C"/>
    <w:rsid w:val="002B0CBE"/>
    <w:rsid w:val="002B1D04"/>
    <w:rsid w:val="002B2EEE"/>
    <w:rsid w:val="002B329F"/>
    <w:rsid w:val="002B34AB"/>
    <w:rsid w:val="002B3770"/>
    <w:rsid w:val="002B3CFD"/>
    <w:rsid w:val="002B3EED"/>
    <w:rsid w:val="002B4627"/>
    <w:rsid w:val="002B53B0"/>
    <w:rsid w:val="002B55FA"/>
    <w:rsid w:val="002B7A4E"/>
    <w:rsid w:val="002C0265"/>
    <w:rsid w:val="002C1206"/>
    <w:rsid w:val="002C1F01"/>
    <w:rsid w:val="002C3767"/>
    <w:rsid w:val="002C390B"/>
    <w:rsid w:val="002C454B"/>
    <w:rsid w:val="002C46E6"/>
    <w:rsid w:val="002C51D9"/>
    <w:rsid w:val="002C676B"/>
    <w:rsid w:val="002D1951"/>
    <w:rsid w:val="002D2BF2"/>
    <w:rsid w:val="002D2FEF"/>
    <w:rsid w:val="002D4224"/>
    <w:rsid w:val="002D4FC0"/>
    <w:rsid w:val="002D648D"/>
    <w:rsid w:val="002D666E"/>
    <w:rsid w:val="002D6CB4"/>
    <w:rsid w:val="002D7AE8"/>
    <w:rsid w:val="002D7F74"/>
    <w:rsid w:val="002E0808"/>
    <w:rsid w:val="002E1038"/>
    <w:rsid w:val="002E1D6B"/>
    <w:rsid w:val="002E30A5"/>
    <w:rsid w:val="002E3DCC"/>
    <w:rsid w:val="002E3FB9"/>
    <w:rsid w:val="002E75F5"/>
    <w:rsid w:val="002E7E2E"/>
    <w:rsid w:val="002F14E5"/>
    <w:rsid w:val="002F2381"/>
    <w:rsid w:val="002F25DF"/>
    <w:rsid w:val="002F46F9"/>
    <w:rsid w:val="002F5027"/>
    <w:rsid w:val="002F5A7A"/>
    <w:rsid w:val="002F6158"/>
    <w:rsid w:val="003000B8"/>
    <w:rsid w:val="00300293"/>
    <w:rsid w:val="00300BD4"/>
    <w:rsid w:val="00301410"/>
    <w:rsid w:val="00302B73"/>
    <w:rsid w:val="00302D95"/>
    <w:rsid w:val="00302FFE"/>
    <w:rsid w:val="0030314C"/>
    <w:rsid w:val="003032F5"/>
    <w:rsid w:val="00304190"/>
    <w:rsid w:val="00304551"/>
    <w:rsid w:val="00304B77"/>
    <w:rsid w:val="00306B30"/>
    <w:rsid w:val="00306EB2"/>
    <w:rsid w:val="0030776D"/>
    <w:rsid w:val="003077ED"/>
    <w:rsid w:val="00310143"/>
    <w:rsid w:val="003102C1"/>
    <w:rsid w:val="00310688"/>
    <w:rsid w:val="00310DE7"/>
    <w:rsid w:val="00310FF6"/>
    <w:rsid w:val="0031127E"/>
    <w:rsid w:val="00311308"/>
    <w:rsid w:val="0031165E"/>
    <w:rsid w:val="00312762"/>
    <w:rsid w:val="00312AD2"/>
    <w:rsid w:val="003140BD"/>
    <w:rsid w:val="003144F5"/>
    <w:rsid w:val="00314B58"/>
    <w:rsid w:val="00314EB4"/>
    <w:rsid w:val="00315803"/>
    <w:rsid w:val="003163EE"/>
    <w:rsid w:val="00317169"/>
    <w:rsid w:val="00317250"/>
    <w:rsid w:val="00320107"/>
    <w:rsid w:val="00320B43"/>
    <w:rsid w:val="00321AA1"/>
    <w:rsid w:val="00323407"/>
    <w:rsid w:val="00323AAA"/>
    <w:rsid w:val="0032482C"/>
    <w:rsid w:val="00324B4C"/>
    <w:rsid w:val="0032617C"/>
    <w:rsid w:val="00326CD2"/>
    <w:rsid w:val="00330916"/>
    <w:rsid w:val="00330C53"/>
    <w:rsid w:val="00330DC9"/>
    <w:rsid w:val="0033195B"/>
    <w:rsid w:val="003319EC"/>
    <w:rsid w:val="00332601"/>
    <w:rsid w:val="0033263B"/>
    <w:rsid w:val="003348A1"/>
    <w:rsid w:val="00334DEA"/>
    <w:rsid w:val="00335F9F"/>
    <w:rsid w:val="00337128"/>
    <w:rsid w:val="003401B6"/>
    <w:rsid w:val="00340920"/>
    <w:rsid w:val="00340BED"/>
    <w:rsid w:val="0034194E"/>
    <w:rsid w:val="00341AD2"/>
    <w:rsid w:val="003433EC"/>
    <w:rsid w:val="00343791"/>
    <w:rsid w:val="00343E3E"/>
    <w:rsid w:val="00344515"/>
    <w:rsid w:val="00346851"/>
    <w:rsid w:val="0035117C"/>
    <w:rsid w:val="00351917"/>
    <w:rsid w:val="003526FA"/>
    <w:rsid w:val="00352765"/>
    <w:rsid w:val="0035372B"/>
    <w:rsid w:val="00354F08"/>
    <w:rsid w:val="00355895"/>
    <w:rsid w:val="00355A8D"/>
    <w:rsid w:val="00355C60"/>
    <w:rsid w:val="00355EA8"/>
    <w:rsid w:val="00356BA2"/>
    <w:rsid w:val="00357A54"/>
    <w:rsid w:val="0036086E"/>
    <w:rsid w:val="00360BD3"/>
    <w:rsid w:val="003610F0"/>
    <w:rsid w:val="00361DD2"/>
    <w:rsid w:val="003629AB"/>
    <w:rsid w:val="003632C0"/>
    <w:rsid w:val="00364F0F"/>
    <w:rsid w:val="003660B2"/>
    <w:rsid w:val="003663CF"/>
    <w:rsid w:val="00367A56"/>
    <w:rsid w:val="00370FEA"/>
    <w:rsid w:val="00371F3E"/>
    <w:rsid w:val="00372AAF"/>
    <w:rsid w:val="00375475"/>
    <w:rsid w:val="00375A93"/>
    <w:rsid w:val="0037639B"/>
    <w:rsid w:val="00376AB1"/>
    <w:rsid w:val="00377EBE"/>
    <w:rsid w:val="00380AD8"/>
    <w:rsid w:val="00380FBB"/>
    <w:rsid w:val="0038162B"/>
    <w:rsid w:val="003816ED"/>
    <w:rsid w:val="0038186C"/>
    <w:rsid w:val="00382352"/>
    <w:rsid w:val="003824FC"/>
    <w:rsid w:val="00384786"/>
    <w:rsid w:val="00385FAF"/>
    <w:rsid w:val="003866FD"/>
    <w:rsid w:val="003913B4"/>
    <w:rsid w:val="00391626"/>
    <w:rsid w:val="003916F8"/>
    <w:rsid w:val="00391973"/>
    <w:rsid w:val="0039220B"/>
    <w:rsid w:val="00392B70"/>
    <w:rsid w:val="00392C9B"/>
    <w:rsid w:val="00392F37"/>
    <w:rsid w:val="00393CBD"/>
    <w:rsid w:val="00394357"/>
    <w:rsid w:val="00394F02"/>
    <w:rsid w:val="00395AD4"/>
    <w:rsid w:val="00395D1C"/>
    <w:rsid w:val="003963A3"/>
    <w:rsid w:val="003970FD"/>
    <w:rsid w:val="003971A2"/>
    <w:rsid w:val="003A0034"/>
    <w:rsid w:val="003A052A"/>
    <w:rsid w:val="003A0BED"/>
    <w:rsid w:val="003A12EA"/>
    <w:rsid w:val="003A1861"/>
    <w:rsid w:val="003A2A1E"/>
    <w:rsid w:val="003A30A9"/>
    <w:rsid w:val="003A33A4"/>
    <w:rsid w:val="003A39C4"/>
    <w:rsid w:val="003A3E38"/>
    <w:rsid w:val="003A4452"/>
    <w:rsid w:val="003A458E"/>
    <w:rsid w:val="003A46AF"/>
    <w:rsid w:val="003A4FC2"/>
    <w:rsid w:val="003A5C57"/>
    <w:rsid w:val="003A620E"/>
    <w:rsid w:val="003A640E"/>
    <w:rsid w:val="003A67BC"/>
    <w:rsid w:val="003A74C2"/>
    <w:rsid w:val="003B0B3B"/>
    <w:rsid w:val="003B1F33"/>
    <w:rsid w:val="003B254D"/>
    <w:rsid w:val="003B2621"/>
    <w:rsid w:val="003B2FF3"/>
    <w:rsid w:val="003B4124"/>
    <w:rsid w:val="003B4C66"/>
    <w:rsid w:val="003B4CEC"/>
    <w:rsid w:val="003B4F4A"/>
    <w:rsid w:val="003B5219"/>
    <w:rsid w:val="003B5413"/>
    <w:rsid w:val="003B59EF"/>
    <w:rsid w:val="003B6CE8"/>
    <w:rsid w:val="003B710C"/>
    <w:rsid w:val="003C0204"/>
    <w:rsid w:val="003C1FE2"/>
    <w:rsid w:val="003C2593"/>
    <w:rsid w:val="003C524B"/>
    <w:rsid w:val="003C6F5F"/>
    <w:rsid w:val="003D0473"/>
    <w:rsid w:val="003D086E"/>
    <w:rsid w:val="003D1B01"/>
    <w:rsid w:val="003D1F8F"/>
    <w:rsid w:val="003D2269"/>
    <w:rsid w:val="003D2B82"/>
    <w:rsid w:val="003D2D2D"/>
    <w:rsid w:val="003D469D"/>
    <w:rsid w:val="003D627B"/>
    <w:rsid w:val="003D6497"/>
    <w:rsid w:val="003D7AE5"/>
    <w:rsid w:val="003E0740"/>
    <w:rsid w:val="003E36B4"/>
    <w:rsid w:val="003E3BB7"/>
    <w:rsid w:val="003E4E23"/>
    <w:rsid w:val="003E57F4"/>
    <w:rsid w:val="003E5867"/>
    <w:rsid w:val="003E5F34"/>
    <w:rsid w:val="003E6024"/>
    <w:rsid w:val="003E73CB"/>
    <w:rsid w:val="003F0009"/>
    <w:rsid w:val="003F0820"/>
    <w:rsid w:val="003F0C17"/>
    <w:rsid w:val="003F2EDE"/>
    <w:rsid w:val="003F3828"/>
    <w:rsid w:val="003F4065"/>
    <w:rsid w:val="003F42AA"/>
    <w:rsid w:val="003F4703"/>
    <w:rsid w:val="003F5754"/>
    <w:rsid w:val="003F5B81"/>
    <w:rsid w:val="003F5C13"/>
    <w:rsid w:val="003F664E"/>
    <w:rsid w:val="003F6FF7"/>
    <w:rsid w:val="004003F7"/>
    <w:rsid w:val="00400681"/>
    <w:rsid w:val="00401FF9"/>
    <w:rsid w:val="004029B8"/>
    <w:rsid w:val="00403427"/>
    <w:rsid w:val="004037A4"/>
    <w:rsid w:val="00403CF1"/>
    <w:rsid w:val="004041D4"/>
    <w:rsid w:val="00404312"/>
    <w:rsid w:val="00405981"/>
    <w:rsid w:val="004106B7"/>
    <w:rsid w:val="00410ADA"/>
    <w:rsid w:val="00411BC4"/>
    <w:rsid w:val="00411E2C"/>
    <w:rsid w:val="00412117"/>
    <w:rsid w:val="00413226"/>
    <w:rsid w:val="00413352"/>
    <w:rsid w:val="00413E9B"/>
    <w:rsid w:val="0041537E"/>
    <w:rsid w:val="00415AA3"/>
    <w:rsid w:val="004161F5"/>
    <w:rsid w:val="004168DB"/>
    <w:rsid w:val="00416AFC"/>
    <w:rsid w:val="00417C10"/>
    <w:rsid w:val="004211B7"/>
    <w:rsid w:val="0042180D"/>
    <w:rsid w:val="004218BE"/>
    <w:rsid w:val="004219DA"/>
    <w:rsid w:val="004236D1"/>
    <w:rsid w:val="004249B0"/>
    <w:rsid w:val="0042504B"/>
    <w:rsid w:val="00425F6F"/>
    <w:rsid w:val="004278FE"/>
    <w:rsid w:val="00427C69"/>
    <w:rsid w:val="00430466"/>
    <w:rsid w:val="00431EDB"/>
    <w:rsid w:val="0043359A"/>
    <w:rsid w:val="004337E5"/>
    <w:rsid w:val="00433A6A"/>
    <w:rsid w:val="00433C42"/>
    <w:rsid w:val="004349D6"/>
    <w:rsid w:val="00434A17"/>
    <w:rsid w:val="00434FF4"/>
    <w:rsid w:val="004352DB"/>
    <w:rsid w:val="00435A7C"/>
    <w:rsid w:val="00436172"/>
    <w:rsid w:val="00437A53"/>
    <w:rsid w:val="00440BD5"/>
    <w:rsid w:val="00440F73"/>
    <w:rsid w:val="00441AFA"/>
    <w:rsid w:val="00441CEA"/>
    <w:rsid w:val="00443DD6"/>
    <w:rsid w:val="00443E14"/>
    <w:rsid w:val="0044414D"/>
    <w:rsid w:val="00445088"/>
    <w:rsid w:val="00445350"/>
    <w:rsid w:val="004459C9"/>
    <w:rsid w:val="00445D53"/>
    <w:rsid w:val="0044639A"/>
    <w:rsid w:val="0044640D"/>
    <w:rsid w:val="0044768B"/>
    <w:rsid w:val="0045005E"/>
    <w:rsid w:val="00450BC9"/>
    <w:rsid w:val="00452FA5"/>
    <w:rsid w:val="00453D50"/>
    <w:rsid w:val="00454442"/>
    <w:rsid w:val="004552A2"/>
    <w:rsid w:val="0045569A"/>
    <w:rsid w:val="00455E23"/>
    <w:rsid w:val="0045735C"/>
    <w:rsid w:val="004575DF"/>
    <w:rsid w:val="0045788C"/>
    <w:rsid w:val="00457DDA"/>
    <w:rsid w:val="004604E2"/>
    <w:rsid w:val="00460550"/>
    <w:rsid w:val="00460BD2"/>
    <w:rsid w:val="00460F3A"/>
    <w:rsid w:val="00461512"/>
    <w:rsid w:val="00462210"/>
    <w:rsid w:val="0046231B"/>
    <w:rsid w:val="00462A1A"/>
    <w:rsid w:val="0046379D"/>
    <w:rsid w:val="00463880"/>
    <w:rsid w:val="00463AAE"/>
    <w:rsid w:val="004640F7"/>
    <w:rsid w:val="0046440F"/>
    <w:rsid w:val="00464487"/>
    <w:rsid w:val="00464498"/>
    <w:rsid w:val="00464B9A"/>
    <w:rsid w:val="00467440"/>
    <w:rsid w:val="004717BE"/>
    <w:rsid w:val="0047199C"/>
    <w:rsid w:val="0047228C"/>
    <w:rsid w:val="0047498E"/>
    <w:rsid w:val="00474D1B"/>
    <w:rsid w:val="00474E10"/>
    <w:rsid w:val="00476638"/>
    <w:rsid w:val="0047798D"/>
    <w:rsid w:val="00480EAC"/>
    <w:rsid w:val="004816DC"/>
    <w:rsid w:val="00482A8C"/>
    <w:rsid w:val="0048438D"/>
    <w:rsid w:val="00484CC9"/>
    <w:rsid w:val="00485417"/>
    <w:rsid w:val="00485810"/>
    <w:rsid w:val="00485866"/>
    <w:rsid w:val="00486580"/>
    <w:rsid w:val="00486DBD"/>
    <w:rsid w:val="0048714D"/>
    <w:rsid w:val="0048796A"/>
    <w:rsid w:val="00487F5A"/>
    <w:rsid w:val="0049000B"/>
    <w:rsid w:val="00491D62"/>
    <w:rsid w:val="00493D3C"/>
    <w:rsid w:val="00493E8D"/>
    <w:rsid w:val="0049519A"/>
    <w:rsid w:val="00495451"/>
    <w:rsid w:val="004A008B"/>
    <w:rsid w:val="004A0430"/>
    <w:rsid w:val="004A1102"/>
    <w:rsid w:val="004A2B40"/>
    <w:rsid w:val="004A341C"/>
    <w:rsid w:val="004A3639"/>
    <w:rsid w:val="004A4A48"/>
    <w:rsid w:val="004A5BC6"/>
    <w:rsid w:val="004A5F56"/>
    <w:rsid w:val="004A5FB7"/>
    <w:rsid w:val="004A7C80"/>
    <w:rsid w:val="004A7EAA"/>
    <w:rsid w:val="004B1894"/>
    <w:rsid w:val="004B18CB"/>
    <w:rsid w:val="004B27B6"/>
    <w:rsid w:val="004B2844"/>
    <w:rsid w:val="004B5946"/>
    <w:rsid w:val="004B78DA"/>
    <w:rsid w:val="004C16ED"/>
    <w:rsid w:val="004C2C34"/>
    <w:rsid w:val="004C2E37"/>
    <w:rsid w:val="004C2E47"/>
    <w:rsid w:val="004C2F16"/>
    <w:rsid w:val="004C3366"/>
    <w:rsid w:val="004C356F"/>
    <w:rsid w:val="004C3BA0"/>
    <w:rsid w:val="004C402E"/>
    <w:rsid w:val="004C5F02"/>
    <w:rsid w:val="004C69D3"/>
    <w:rsid w:val="004D1B68"/>
    <w:rsid w:val="004D3441"/>
    <w:rsid w:val="004D482A"/>
    <w:rsid w:val="004D6F57"/>
    <w:rsid w:val="004D7FDC"/>
    <w:rsid w:val="004E08AE"/>
    <w:rsid w:val="004E1FD5"/>
    <w:rsid w:val="004E22B8"/>
    <w:rsid w:val="004E28AA"/>
    <w:rsid w:val="004E36DF"/>
    <w:rsid w:val="004E47CF"/>
    <w:rsid w:val="004E5D49"/>
    <w:rsid w:val="004E6DCA"/>
    <w:rsid w:val="004E79AA"/>
    <w:rsid w:val="004F038D"/>
    <w:rsid w:val="004F07A1"/>
    <w:rsid w:val="004F1C70"/>
    <w:rsid w:val="004F20D8"/>
    <w:rsid w:val="004F22CB"/>
    <w:rsid w:val="004F340D"/>
    <w:rsid w:val="004F34F6"/>
    <w:rsid w:val="004F398C"/>
    <w:rsid w:val="004F435F"/>
    <w:rsid w:val="004F4543"/>
    <w:rsid w:val="004F48F1"/>
    <w:rsid w:val="004F52A8"/>
    <w:rsid w:val="004F5582"/>
    <w:rsid w:val="004F5B24"/>
    <w:rsid w:val="004F6B81"/>
    <w:rsid w:val="004F7071"/>
    <w:rsid w:val="0050084E"/>
    <w:rsid w:val="005018BB"/>
    <w:rsid w:val="00501B8F"/>
    <w:rsid w:val="00501BED"/>
    <w:rsid w:val="00501D0C"/>
    <w:rsid w:val="00502093"/>
    <w:rsid w:val="005029F7"/>
    <w:rsid w:val="00502EDB"/>
    <w:rsid w:val="005035D9"/>
    <w:rsid w:val="005037E2"/>
    <w:rsid w:val="005058DC"/>
    <w:rsid w:val="00506A8D"/>
    <w:rsid w:val="005070CE"/>
    <w:rsid w:val="00510236"/>
    <w:rsid w:val="00511287"/>
    <w:rsid w:val="005115C4"/>
    <w:rsid w:val="005123BF"/>
    <w:rsid w:val="005131C7"/>
    <w:rsid w:val="0051326A"/>
    <w:rsid w:val="005135E7"/>
    <w:rsid w:val="005137E1"/>
    <w:rsid w:val="00513EA7"/>
    <w:rsid w:val="0051592A"/>
    <w:rsid w:val="005162BC"/>
    <w:rsid w:val="00516651"/>
    <w:rsid w:val="00516E25"/>
    <w:rsid w:val="00517C04"/>
    <w:rsid w:val="00520AAB"/>
    <w:rsid w:val="00520EC4"/>
    <w:rsid w:val="00520F3B"/>
    <w:rsid w:val="00521A53"/>
    <w:rsid w:val="00521ABF"/>
    <w:rsid w:val="00522F5E"/>
    <w:rsid w:val="00522F7C"/>
    <w:rsid w:val="0052389C"/>
    <w:rsid w:val="005245E1"/>
    <w:rsid w:val="00524F32"/>
    <w:rsid w:val="00525795"/>
    <w:rsid w:val="00525861"/>
    <w:rsid w:val="00525E52"/>
    <w:rsid w:val="00526632"/>
    <w:rsid w:val="005270DB"/>
    <w:rsid w:val="0053006A"/>
    <w:rsid w:val="00532D8A"/>
    <w:rsid w:val="00533D3C"/>
    <w:rsid w:val="00534980"/>
    <w:rsid w:val="00534A8C"/>
    <w:rsid w:val="0054064C"/>
    <w:rsid w:val="00540865"/>
    <w:rsid w:val="00540EF2"/>
    <w:rsid w:val="00541154"/>
    <w:rsid w:val="005411D3"/>
    <w:rsid w:val="00543BF9"/>
    <w:rsid w:val="0054410F"/>
    <w:rsid w:val="00545C0E"/>
    <w:rsid w:val="00545F4D"/>
    <w:rsid w:val="00550E6E"/>
    <w:rsid w:val="005511B9"/>
    <w:rsid w:val="00552E66"/>
    <w:rsid w:val="0055361F"/>
    <w:rsid w:val="00554C92"/>
    <w:rsid w:val="005551B3"/>
    <w:rsid w:val="005556A3"/>
    <w:rsid w:val="00555EB8"/>
    <w:rsid w:val="00556216"/>
    <w:rsid w:val="005565AA"/>
    <w:rsid w:val="00557558"/>
    <w:rsid w:val="00560E52"/>
    <w:rsid w:val="00561041"/>
    <w:rsid w:val="00561C9F"/>
    <w:rsid w:val="00561CFA"/>
    <w:rsid w:val="005624B8"/>
    <w:rsid w:val="00562735"/>
    <w:rsid w:val="00562BF5"/>
    <w:rsid w:val="00562CAF"/>
    <w:rsid w:val="00564137"/>
    <w:rsid w:val="005642D0"/>
    <w:rsid w:val="005647A0"/>
    <w:rsid w:val="00566A65"/>
    <w:rsid w:val="00566FC5"/>
    <w:rsid w:val="00567352"/>
    <w:rsid w:val="0057048B"/>
    <w:rsid w:val="00571679"/>
    <w:rsid w:val="00571A93"/>
    <w:rsid w:val="00571FDE"/>
    <w:rsid w:val="005751E3"/>
    <w:rsid w:val="00575AD4"/>
    <w:rsid w:val="005762E6"/>
    <w:rsid w:val="00576D33"/>
    <w:rsid w:val="00577E43"/>
    <w:rsid w:val="00580289"/>
    <w:rsid w:val="005803A5"/>
    <w:rsid w:val="00580CFC"/>
    <w:rsid w:val="005817F3"/>
    <w:rsid w:val="00581FB1"/>
    <w:rsid w:val="00583698"/>
    <w:rsid w:val="005845E2"/>
    <w:rsid w:val="0058554A"/>
    <w:rsid w:val="0058587D"/>
    <w:rsid w:val="005863D7"/>
    <w:rsid w:val="005868B4"/>
    <w:rsid w:val="00587272"/>
    <w:rsid w:val="0058751D"/>
    <w:rsid w:val="005906CC"/>
    <w:rsid w:val="00592ECE"/>
    <w:rsid w:val="0059312F"/>
    <w:rsid w:val="005933D4"/>
    <w:rsid w:val="00594122"/>
    <w:rsid w:val="0059539B"/>
    <w:rsid w:val="0059543E"/>
    <w:rsid w:val="005963EF"/>
    <w:rsid w:val="0059775B"/>
    <w:rsid w:val="005A0063"/>
    <w:rsid w:val="005A1000"/>
    <w:rsid w:val="005A1104"/>
    <w:rsid w:val="005A1C91"/>
    <w:rsid w:val="005A215D"/>
    <w:rsid w:val="005A4C75"/>
    <w:rsid w:val="005A4F08"/>
    <w:rsid w:val="005A512F"/>
    <w:rsid w:val="005A524D"/>
    <w:rsid w:val="005A5341"/>
    <w:rsid w:val="005A59C1"/>
    <w:rsid w:val="005A6227"/>
    <w:rsid w:val="005A72D2"/>
    <w:rsid w:val="005A7CB0"/>
    <w:rsid w:val="005B2C14"/>
    <w:rsid w:val="005B43E4"/>
    <w:rsid w:val="005B48EA"/>
    <w:rsid w:val="005B5CEE"/>
    <w:rsid w:val="005B6D4A"/>
    <w:rsid w:val="005B7082"/>
    <w:rsid w:val="005B7098"/>
    <w:rsid w:val="005B71E7"/>
    <w:rsid w:val="005B7258"/>
    <w:rsid w:val="005B78C7"/>
    <w:rsid w:val="005B7F66"/>
    <w:rsid w:val="005C0C86"/>
    <w:rsid w:val="005C185D"/>
    <w:rsid w:val="005C1945"/>
    <w:rsid w:val="005C24C5"/>
    <w:rsid w:val="005C32A5"/>
    <w:rsid w:val="005C3C3A"/>
    <w:rsid w:val="005C4C33"/>
    <w:rsid w:val="005C72C3"/>
    <w:rsid w:val="005C75BF"/>
    <w:rsid w:val="005C78B5"/>
    <w:rsid w:val="005D0179"/>
    <w:rsid w:val="005D230C"/>
    <w:rsid w:val="005D241E"/>
    <w:rsid w:val="005D4054"/>
    <w:rsid w:val="005D40C0"/>
    <w:rsid w:val="005D53AE"/>
    <w:rsid w:val="005D53E6"/>
    <w:rsid w:val="005D7C5F"/>
    <w:rsid w:val="005D7F67"/>
    <w:rsid w:val="005E13A9"/>
    <w:rsid w:val="005E1CD2"/>
    <w:rsid w:val="005E23DF"/>
    <w:rsid w:val="005E308A"/>
    <w:rsid w:val="005E3196"/>
    <w:rsid w:val="005E32F8"/>
    <w:rsid w:val="005E3713"/>
    <w:rsid w:val="005E53B0"/>
    <w:rsid w:val="005E5667"/>
    <w:rsid w:val="005E5AB5"/>
    <w:rsid w:val="005E5ABA"/>
    <w:rsid w:val="005E5FE2"/>
    <w:rsid w:val="005E6DE9"/>
    <w:rsid w:val="005E7103"/>
    <w:rsid w:val="005E7158"/>
    <w:rsid w:val="005F047E"/>
    <w:rsid w:val="005F0A5F"/>
    <w:rsid w:val="005F0E0C"/>
    <w:rsid w:val="005F1F89"/>
    <w:rsid w:val="005F39BB"/>
    <w:rsid w:val="005F44B6"/>
    <w:rsid w:val="005F4C2C"/>
    <w:rsid w:val="005F55F9"/>
    <w:rsid w:val="005F5C66"/>
    <w:rsid w:val="005F6892"/>
    <w:rsid w:val="005F6B6A"/>
    <w:rsid w:val="005F7164"/>
    <w:rsid w:val="005F71C4"/>
    <w:rsid w:val="005F7631"/>
    <w:rsid w:val="005F7D52"/>
    <w:rsid w:val="00601A4B"/>
    <w:rsid w:val="00601AFA"/>
    <w:rsid w:val="00601B1F"/>
    <w:rsid w:val="00601E23"/>
    <w:rsid w:val="006028E1"/>
    <w:rsid w:val="00602D12"/>
    <w:rsid w:val="006038BE"/>
    <w:rsid w:val="006038EC"/>
    <w:rsid w:val="00605D8F"/>
    <w:rsid w:val="00605E56"/>
    <w:rsid w:val="00605F0F"/>
    <w:rsid w:val="0060706E"/>
    <w:rsid w:val="0060771E"/>
    <w:rsid w:val="00611421"/>
    <w:rsid w:val="00612224"/>
    <w:rsid w:val="0061231D"/>
    <w:rsid w:val="00612B21"/>
    <w:rsid w:val="00612D09"/>
    <w:rsid w:val="006135CD"/>
    <w:rsid w:val="00614219"/>
    <w:rsid w:val="00615053"/>
    <w:rsid w:val="00615E98"/>
    <w:rsid w:val="006164EF"/>
    <w:rsid w:val="00620C8E"/>
    <w:rsid w:val="00620ED4"/>
    <w:rsid w:val="006213C2"/>
    <w:rsid w:val="00621451"/>
    <w:rsid w:val="00621ED1"/>
    <w:rsid w:val="00621F52"/>
    <w:rsid w:val="0062398F"/>
    <w:rsid w:val="00626E6A"/>
    <w:rsid w:val="00630F40"/>
    <w:rsid w:val="0063102F"/>
    <w:rsid w:val="00631658"/>
    <w:rsid w:val="00631B19"/>
    <w:rsid w:val="00631FAB"/>
    <w:rsid w:val="00632AE9"/>
    <w:rsid w:val="00632F60"/>
    <w:rsid w:val="006337D8"/>
    <w:rsid w:val="00633A0E"/>
    <w:rsid w:val="00634B74"/>
    <w:rsid w:val="00635331"/>
    <w:rsid w:val="00635AE7"/>
    <w:rsid w:val="0063622B"/>
    <w:rsid w:val="00636366"/>
    <w:rsid w:val="00636B1D"/>
    <w:rsid w:val="0063757C"/>
    <w:rsid w:val="00637A98"/>
    <w:rsid w:val="00637CD6"/>
    <w:rsid w:val="00641037"/>
    <w:rsid w:val="00641227"/>
    <w:rsid w:val="006424DC"/>
    <w:rsid w:val="006452E4"/>
    <w:rsid w:val="00646FA2"/>
    <w:rsid w:val="006474DA"/>
    <w:rsid w:val="00652032"/>
    <w:rsid w:val="006527F2"/>
    <w:rsid w:val="00652AEF"/>
    <w:rsid w:val="00652C25"/>
    <w:rsid w:val="006540A5"/>
    <w:rsid w:val="006540FC"/>
    <w:rsid w:val="00655663"/>
    <w:rsid w:val="0065591A"/>
    <w:rsid w:val="00655B6F"/>
    <w:rsid w:val="00655D1D"/>
    <w:rsid w:val="00655D38"/>
    <w:rsid w:val="00655EFC"/>
    <w:rsid w:val="00656BA4"/>
    <w:rsid w:val="00656ECA"/>
    <w:rsid w:val="00657621"/>
    <w:rsid w:val="00657F79"/>
    <w:rsid w:val="00660043"/>
    <w:rsid w:val="006603BE"/>
    <w:rsid w:val="006609C4"/>
    <w:rsid w:val="00660F76"/>
    <w:rsid w:val="0066104C"/>
    <w:rsid w:val="0066260E"/>
    <w:rsid w:val="00662652"/>
    <w:rsid w:val="00662982"/>
    <w:rsid w:val="006633C6"/>
    <w:rsid w:val="00663694"/>
    <w:rsid w:val="00663740"/>
    <w:rsid w:val="0066596F"/>
    <w:rsid w:val="00666643"/>
    <w:rsid w:val="0066693D"/>
    <w:rsid w:val="00666DC8"/>
    <w:rsid w:val="00667D0C"/>
    <w:rsid w:val="006703C4"/>
    <w:rsid w:val="00671735"/>
    <w:rsid w:val="0067416D"/>
    <w:rsid w:val="00676116"/>
    <w:rsid w:val="00676F3D"/>
    <w:rsid w:val="00677735"/>
    <w:rsid w:val="0068189D"/>
    <w:rsid w:val="006837E6"/>
    <w:rsid w:val="00683E28"/>
    <w:rsid w:val="0068438A"/>
    <w:rsid w:val="006847FD"/>
    <w:rsid w:val="00685A07"/>
    <w:rsid w:val="00685A42"/>
    <w:rsid w:val="00686097"/>
    <w:rsid w:val="00686451"/>
    <w:rsid w:val="006873BF"/>
    <w:rsid w:val="00690C8A"/>
    <w:rsid w:val="00690E88"/>
    <w:rsid w:val="00691AAE"/>
    <w:rsid w:val="00692B78"/>
    <w:rsid w:val="00694641"/>
    <w:rsid w:val="00694D2E"/>
    <w:rsid w:val="00695599"/>
    <w:rsid w:val="00695A56"/>
    <w:rsid w:val="0069606C"/>
    <w:rsid w:val="00697ACF"/>
    <w:rsid w:val="00697F0E"/>
    <w:rsid w:val="006A10EE"/>
    <w:rsid w:val="006A1790"/>
    <w:rsid w:val="006A1ADA"/>
    <w:rsid w:val="006A2029"/>
    <w:rsid w:val="006A3878"/>
    <w:rsid w:val="006A3D6E"/>
    <w:rsid w:val="006A3DFC"/>
    <w:rsid w:val="006A5060"/>
    <w:rsid w:val="006A5703"/>
    <w:rsid w:val="006A590D"/>
    <w:rsid w:val="006A595F"/>
    <w:rsid w:val="006A5D67"/>
    <w:rsid w:val="006A6612"/>
    <w:rsid w:val="006B0FE6"/>
    <w:rsid w:val="006B1646"/>
    <w:rsid w:val="006B1C6A"/>
    <w:rsid w:val="006B2CED"/>
    <w:rsid w:val="006B3ABA"/>
    <w:rsid w:val="006B43B8"/>
    <w:rsid w:val="006B4483"/>
    <w:rsid w:val="006B456A"/>
    <w:rsid w:val="006B4D94"/>
    <w:rsid w:val="006B5439"/>
    <w:rsid w:val="006B7779"/>
    <w:rsid w:val="006B7ED2"/>
    <w:rsid w:val="006C04D7"/>
    <w:rsid w:val="006C0BDF"/>
    <w:rsid w:val="006C5B93"/>
    <w:rsid w:val="006C64D9"/>
    <w:rsid w:val="006C6EA0"/>
    <w:rsid w:val="006C781E"/>
    <w:rsid w:val="006D03EC"/>
    <w:rsid w:val="006D0ED2"/>
    <w:rsid w:val="006D134F"/>
    <w:rsid w:val="006D176F"/>
    <w:rsid w:val="006D1B4D"/>
    <w:rsid w:val="006D1D27"/>
    <w:rsid w:val="006D3E70"/>
    <w:rsid w:val="006D3F40"/>
    <w:rsid w:val="006D4BFE"/>
    <w:rsid w:val="006D6596"/>
    <w:rsid w:val="006D73CB"/>
    <w:rsid w:val="006E0726"/>
    <w:rsid w:val="006E0D94"/>
    <w:rsid w:val="006E1492"/>
    <w:rsid w:val="006E20E0"/>
    <w:rsid w:val="006E30AB"/>
    <w:rsid w:val="006E3CCC"/>
    <w:rsid w:val="006E4405"/>
    <w:rsid w:val="006E5D49"/>
    <w:rsid w:val="006E61EC"/>
    <w:rsid w:val="006E6D06"/>
    <w:rsid w:val="006F0517"/>
    <w:rsid w:val="006F062D"/>
    <w:rsid w:val="006F1AE7"/>
    <w:rsid w:val="006F1EA6"/>
    <w:rsid w:val="006F33DF"/>
    <w:rsid w:val="006F423D"/>
    <w:rsid w:val="006F4F1B"/>
    <w:rsid w:val="006F558B"/>
    <w:rsid w:val="006F6417"/>
    <w:rsid w:val="006F646F"/>
    <w:rsid w:val="006F6572"/>
    <w:rsid w:val="006F670A"/>
    <w:rsid w:val="006F6BA0"/>
    <w:rsid w:val="006F6CE0"/>
    <w:rsid w:val="006F7420"/>
    <w:rsid w:val="007009D4"/>
    <w:rsid w:val="00700A39"/>
    <w:rsid w:val="00700D2E"/>
    <w:rsid w:val="007020DA"/>
    <w:rsid w:val="00702127"/>
    <w:rsid w:val="007032BB"/>
    <w:rsid w:val="007040CB"/>
    <w:rsid w:val="00704A9E"/>
    <w:rsid w:val="00704E71"/>
    <w:rsid w:val="007055FE"/>
    <w:rsid w:val="00706FE7"/>
    <w:rsid w:val="0070776E"/>
    <w:rsid w:val="007078F9"/>
    <w:rsid w:val="00711048"/>
    <w:rsid w:val="007116FB"/>
    <w:rsid w:val="007119BA"/>
    <w:rsid w:val="007125C1"/>
    <w:rsid w:val="00713532"/>
    <w:rsid w:val="007143F3"/>
    <w:rsid w:val="00714737"/>
    <w:rsid w:val="00715CA3"/>
    <w:rsid w:val="00716A52"/>
    <w:rsid w:val="00716DA1"/>
    <w:rsid w:val="00717C16"/>
    <w:rsid w:val="00717C3A"/>
    <w:rsid w:val="007214F7"/>
    <w:rsid w:val="00722887"/>
    <w:rsid w:val="00722955"/>
    <w:rsid w:val="00722C54"/>
    <w:rsid w:val="00725723"/>
    <w:rsid w:val="00726670"/>
    <w:rsid w:val="00726A44"/>
    <w:rsid w:val="00726EFF"/>
    <w:rsid w:val="007327B0"/>
    <w:rsid w:val="00733093"/>
    <w:rsid w:val="00733496"/>
    <w:rsid w:val="00733721"/>
    <w:rsid w:val="00733727"/>
    <w:rsid w:val="00733791"/>
    <w:rsid w:val="0073394B"/>
    <w:rsid w:val="00733DF7"/>
    <w:rsid w:val="007342AC"/>
    <w:rsid w:val="0073525C"/>
    <w:rsid w:val="007352DD"/>
    <w:rsid w:val="007369E9"/>
    <w:rsid w:val="0074090F"/>
    <w:rsid w:val="00742BB9"/>
    <w:rsid w:val="00742E77"/>
    <w:rsid w:val="0074357F"/>
    <w:rsid w:val="007442AF"/>
    <w:rsid w:val="00744F18"/>
    <w:rsid w:val="00746DF7"/>
    <w:rsid w:val="00747247"/>
    <w:rsid w:val="00747D23"/>
    <w:rsid w:val="00750465"/>
    <w:rsid w:val="00750730"/>
    <w:rsid w:val="007524BC"/>
    <w:rsid w:val="007525E7"/>
    <w:rsid w:val="00752B93"/>
    <w:rsid w:val="00753024"/>
    <w:rsid w:val="007532B7"/>
    <w:rsid w:val="0075364C"/>
    <w:rsid w:val="00753AF1"/>
    <w:rsid w:val="00753BE6"/>
    <w:rsid w:val="00754758"/>
    <w:rsid w:val="00754FE6"/>
    <w:rsid w:val="00756243"/>
    <w:rsid w:val="0075682C"/>
    <w:rsid w:val="007575BE"/>
    <w:rsid w:val="00757714"/>
    <w:rsid w:val="007577F9"/>
    <w:rsid w:val="00757B6F"/>
    <w:rsid w:val="0076090A"/>
    <w:rsid w:val="00760D8B"/>
    <w:rsid w:val="007613DF"/>
    <w:rsid w:val="00761504"/>
    <w:rsid w:val="00761629"/>
    <w:rsid w:val="0076193E"/>
    <w:rsid w:val="00761F91"/>
    <w:rsid w:val="00761FEC"/>
    <w:rsid w:val="0076266E"/>
    <w:rsid w:val="007628E1"/>
    <w:rsid w:val="007634ED"/>
    <w:rsid w:val="00764D80"/>
    <w:rsid w:val="00766027"/>
    <w:rsid w:val="0076687D"/>
    <w:rsid w:val="00766AB5"/>
    <w:rsid w:val="007674F4"/>
    <w:rsid w:val="00767E17"/>
    <w:rsid w:val="00770466"/>
    <w:rsid w:val="007704C6"/>
    <w:rsid w:val="00771034"/>
    <w:rsid w:val="0077108D"/>
    <w:rsid w:val="00771519"/>
    <w:rsid w:val="00771BC6"/>
    <w:rsid w:val="00772493"/>
    <w:rsid w:val="00772D16"/>
    <w:rsid w:val="0077309F"/>
    <w:rsid w:val="00773234"/>
    <w:rsid w:val="007736A7"/>
    <w:rsid w:val="00774C02"/>
    <w:rsid w:val="007768BE"/>
    <w:rsid w:val="00777C61"/>
    <w:rsid w:val="00780047"/>
    <w:rsid w:val="00780796"/>
    <w:rsid w:val="00780BAE"/>
    <w:rsid w:val="00780C2B"/>
    <w:rsid w:val="00780E7E"/>
    <w:rsid w:val="00781796"/>
    <w:rsid w:val="007831F1"/>
    <w:rsid w:val="007835FD"/>
    <w:rsid w:val="00783FB0"/>
    <w:rsid w:val="007841CF"/>
    <w:rsid w:val="00784E44"/>
    <w:rsid w:val="00784E6D"/>
    <w:rsid w:val="0078574E"/>
    <w:rsid w:val="0078589C"/>
    <w:rsid w:val="00785B04"/>
    <w:rsid w:val="00785DC0"/>
    <w:rsid w:val="00786708"/>
    <w:rsid w:val="00787668"/>
    <w:rsid w:val="00787DED"/>
    <w:rsid w:val="0079048A"/>
    <w:rsid w:val="00792711"/>
    <w:rsid w:val="007929F7"/>
    <w:rsid w:val="00794225"/>
    <w:rsid w:val="00794BB0"/>
    <w:rsid w:val="0079631F"/>
    <w:rsid w:val="00796C16"/>
    <w:rsid w:val="00796C94"/>
    <w:rsid w:val="00796FDD"/>
    <w:rsid w:val="0079791D"/>
    <w:rsid w:val="00797D59"/>
    <w:rsid w:val="007A179F"/>
    <w:rsid w:val="007A2632"/>
    <w:rsid w:val="007A29C4"/>
    <w:rsid w:val="007A353C"/>
    <w:rsid w:val="007A3763"/>
    <w:rsid w:val="007A3851"/>
    <w:rsid w:val="007A3AF1"/>
    <w:rsid w:val="007A432A"/>
    <w:rsid w:val="007A49E1"/>
    <w:rsid w:val="007A625C"/>
    <w:rsid w:val="007A6EC0"/>
    <w:rsid w:val="007A7A3B"/>
    <w:rsid w:val="007B11BE"/>
    <w:rsid w:val="007B1708"/>
    <w:rsid w:val="007B19E5"/>
    <w:rsid w:val="007B232D"/>
    <w:rsid w:val="007B35F8"/>
    <w:rsid w:val="007B40B3"/>
    <w:rsid w:val="007B4F41"/>
    <w:rsid w:val="007B5527"/>
    <w:rsid w:val="007B55F8"/>
    <w:rsid w:val="007B715B"/>
    <w:rsid w:val="007B7EE1"/>
    <w:rsid w:val="007C189F"/>
    <w:rsid w:val="007C1E4C"/>
    <w:rsid w:val="007C2108"/>
    <w:rsid w:val="007C4957"/>
    <w:rsid w:val="007C4AF8"/>
    <w:rsid w:val="007C4C87"/>
    <w:rsid w:val="007C542C"/>
    <w:rsid w:val="007C54AB"/>
    <w:rsid w:val="007C5997"/>
    <w:rsid w:val="007C5F82"/>
    <w:rsid w:val="007C6BB6"/>
    <w:rsid w:val="007C7082"/>
    <w:rsid w:val="007C7285"/>
    <w:rsid w:val="007C7639"/>
    <w:rsid w:val="007D029F"/>
    <w:rsid w:val="007D0DC6"/>
    <w:rsid w:val="007D0DE4"/>
    <w:rsid w:val="007D1F2D"/>
    <w:rsid w:val="007D2801"/>
    <w:rsid w:val="007D2AD9"/>
    <w:rsid w:val="007D3852"/>
    <w:rsid w:val="007D404D"/>
    <w:rsid w:val="007D4770"/>
    <w:rsid w:val="007D499F"/>
    <w:rsid w:val="007D588B"/>
    <w:rsid w:val="007D5B96"/>
    <w:rsid w:val="007D5E8F"/>
    <w:rsid w:val="007D64EA"/>
    <w:rsid w:val="007D78C1"/>
    <w:rsid w:val="007D7909"/>
    <w:rsid w:val="007D7E0B"/>
    <w:rsid w:val="007D7E47"/>
    <w:rsid w:val="007D7F99"/>
    <w:rsid w:val="007E271F"/>
    <w:rsid w:val="007E28DD"/>
    <w:rsid w:val="007E30EB"/>
    <w:rsid w:val="007E31BF"/>
    <w:rsid w:val="007E5062"/>
    <w:rsid w:val="007E5776"/>
    <w:rsid w:val="007E7504"/>
    <w:rsid w:val="007F0BB6"/>
    <w:rsid w:val="007F11E3"/>
    <w:rsid w:val="007F2A62"/>
    <w:rsid w:val="007F2F3B"/>
    <w:rsid w:val="007F362A"/>
    <w:rsid w:val="007F689D"/>
    <w:rsid w:val="007F6B5B"/>
    <w:rsid w:val="007F7860"/>
    <w:rsid w:val="00800D39"/>
    <w:rsid w:val="0080229E"/>
    <w:rsid w:val="00802830"/>
    <w:rsid w:val="00803BFD"/>
    <w:rsid w:val="00804F66"/>
    <w:rsid w:val="00805332"/>
    <w:rsid w:val="00806358"/>
    <w:rsid w:val="00807AA1"/>
    <w:rsid w:val="00810956"/>
    <w:rsid w:val="00810CA0"/>
    <w:rsid w:val="00810F92"/>
    <w:rsid w:val="00811672"/>
    <w:rsid w:val="008122AC"/>
    <w:rsid w:val="00812D10"/>
    <w:rsid w:val="0081351E"/>
    <w:rsid w:val="00813B08"/>
    <w:rsid w:val="008152D2"/>
    <w:rsid w:val="008153D0"/>
    <w:rsid w:val="00815A27"/>
    <w:rsid w:val="00816E65"/>
    <w:rsid w:val="00817391"/>
    <w:rsid w:val="00820E8C"/>
    <w:rsid w:val="00820FEE"/>
    <w:rsid w:val="0082256C"/>
    <w:rsid w:val="00822E79"/>
    <w:rsid w:val="00823ED6"/>
    <w:rsid w:val="00824069"/>
    <w:rsid w:val="008249B0"/>
    <w:rsid w:val="00824C09"/>
    <w:rsid w:val="00824D27"/>
    <w:rsid w:val="00826327"/>
    <w:rsid w:val="008264B4"/>
    <w:rsid w:val="0082711D"/>
    <w:rsid w:val="00827594"/>
    <w:rsid w:val="00827D09"/>
    <w:rsid w:val="00831295"/>
    <w:rsid w:val="00833433"/>
    <w:rsid w:val="008357E1"/>
    <w:rsid w:val="00835AD0"/>
    <w:rsid w:val="00837B48"/>
    <w:rsid w:val="00837CD6"/>
    <w:rsid w:val="008418E0"/>
    <w:rsid w:val="00841D73"/>
    <w:rsid w:val="0084239D"/>
    <w:rsid w:val="0084242C"/>
    <w:rsid w:val="008431E4"/>
    <w:rsid w:val="008446A8"/>
    <w:rsid w:val="00844D53"/>
    <w:rsid w:val="00844FE2"/>
    <w:rsid w:val="0084775A"/>
    <w:rsid w:val="00850B3B"/>
    <w:rsid w:val="008511F9"/>
    <w:rsid w:val="00851630"/>
    <w:rsid w:val="00852614"/>
    <w:rsid w:val="00852C4E"/>
    <w:rsid w:val="008542D1"/>
    <w:rsid w:val="008556B9"/>
    <w:rsid w:val="00856919"/>
    <w:rsid w:val="00857075"/>
    <w:rsid w:val="0085789B"/>
    <w:rsid w:val="00857D2B"/>
    <w:rsid w:val="00861A12"/>
    <w:rsid w:val="00861E79"/>
    <w:rsid w:val="008632DE"/>
    <w:rsid w:val="00863F3A"/>
    <w:rsid w:val="00863FE3"/>
    <w:rsid w:val="00864049"/>
    <w:rsid w:val="00864431"/>
    <w:rsid w:val="00864627"/>
    <w:rsid w:val="00864904"/>
    <w:rsid w:val="008650B3"/>
    <w:rsid w:val="008654DC"/>
    <w:rsid w:val="00865CE7"/>
    <w:rsid w:val="00865DB7"/>
    <w:rsid w:val="0086661B"/>
    <w:rsid w:val="00866D48"/>
    <w:rsid w:val="008670E3"/>
    <w:rsid w:val="00867695"/>
    <w:rsid w:val="00867D64"/>
    <w:rsid w:val="0087112F"/>
    <w:rsid w:val="008728F0"/>
    <w:rsid w:val="008745D1"/>
    <w:rsid w:val="00874C13"/>
    <w:rsid w:val="00875B2C"/>
    <w:rsid w:val="00875B5F"/>
    <w:rsid w:val="00880B1A"/>
    <w:rsid w:val="00881CF0"/>
    <w:rsid w:val="0088244E"/>
    <w:rsid w:val="00882F34"/>
    <w:rsid w:val="008838B6"/>
    <w:rsid w:val="008839D4"/>
    <w:rsid w:val="0088407C"/>
    <w:rsid w:val="008844FD"/>
    <w:rsid w:val="008868B1"/>
    <w:rsid w:val="00887C15"/>
    <w:rsid w:val="0089100F"/>
    <w:rsid w:val="00893E25"/>
    <w:rsid w:val="00894E6A"/>
    <w:rsid w:val="008950F4"/>
    <w:rsid w:val="00896231"/>
    <w:rsid w:val="00897A33"/>
    <w:rsid w:val="008A09FF"/>
    <w:rsid w:val="008A1079"/>
    <w:rsid w:val="008A23FE"/>
    <w:rsid w:val="008A3061"/>
    <w:rsid w:val="008A3609"/>
    <w:rsid w:val="008A458A"/>
    <w:rsid w:val="008A47FE"/>
    <w:rsid w:val="008A5A6F"/>
    <w:rsid w:val="008A5A75"/>
    <w:rsid w:val="008A6181"/>
    <w:rsid w:val="008A68BC"/>
    <w:rsid w:val="008A7359"/>
    <w:rsid w:val="008B07F9"/>
    <w:rsid w:val="008B097E"/>
    <w:rsid w:val="008B1ACD"/>
    <w:rsid w:val="008B3091"/>
    <w:rsid w:val="008B3E7A"/>
    <w:rsid w:val="008B3F60"/>
    <w:rsid w:val="008B4099"/>
    <w:rsid w:val="008B44CB"/>
    <w:rsid w:val="008B491A"/>
    <w:rsid w:val="008B4F5F"/>
    <w:rsid w:val="008B5193"/>
    <w:rsid w:val="008B6799"/>
    <w:rsid w:val="008B692C"/>
    <w:rsid w:val="008B7497"/>
    <w:rsid w:val="008B7616"/>
    <w:rsid w:val="008C139C"/>
    <w:rsid w:val="008C1440"/>
    <w:rsid w:val="008C1892"/>
    <w:rsid w:val="008C24DB"/>
    <w:rsid w:val="008C3583"/>
    <w:rsid w:val="008C409D"/>
    <w:rsid w:val="008C457B"/>
    <w:rsid w:val="008C466E"/>
    <w:rsid w:val="008C504D"/>
    <w:rsid w:val="008C5B6B"/>
    <w:rsid w:val="008C6847"/>
    <w:rsid w:val="008C6E58"/>
    <w:rsid w:val="008C7076"/>
    <w:rsid w:val="008C734F"/>
    <w:rsid w:val="008C7FE9"/>
    <w:rsid w:val="008D2A32"/>
    <w:rsid w:val="008D41EA"/>
    <w:rsid w:val="008D4866"/>
    <w:rsid w:val="008D4D6E"/>
    <w:rsid w:val="008D5862"/>
    <w:rsid w:val="008D638E"/>
    <w:rsid w:val="008D713B"/>
    <w:rsid w:val="008E09AF"/>
    <w:rsid w:val="008E0D5E"/>
    <w:rsid w:val="008E0E2B"/>
    <w:rsid w:val="008E39B2"/>
    <w:rsid w:val="008E3BBC"/>
    <w:rsid w:val="008E4023"/>
    <w:rsid w:val="008E43FC"/>
    <w:rsid w:val="008E49EE"/>
    <w:rsid w:val="008E5BB6"/>
    <w:rsid w:val="008E5DFF"/>
    <w:rsid w:val="008E67C4"/>
    <w:rsid w:val="008E6AD1"/>
    <w:rsid w:val="008E6DEF"/>
    <w:rsid w:val="008F0695"/>
    <w:rsid w:val="008F06BF"/>
    <w:rsid w:val="008F09F5"/>
    <w:rsid w:val="008F0D48"/>
    <w:rsid w:val="008F0EFE"/>
    <w:rsid w:val="008F101C"/>
    <w:rsid w:val="008F243C"/>
    <w:rsid w:val="008F2674"/>
    <w:rsid w:val="008F2DC6"/>
    <w:rsid w:val="008F2F09"/>
    <w:rsid w:val="008F390D"/>
    <w:rsid w:val="008F4234"/>
    <w:rsid w:val="008F495E"/>
    <w:rsid w:val="008F6174"/>
    <w:rsid w:val="008F6502"/>
    <w:rsid w:val="008F7226"/>
    <w:rsid w:val="008F7C3E"/>
    <w:rsid w:val="0090052B"/>
    <w:rsid w:val="00900D6B"/>
    <w:rsid w:val="00901135"/>
    <w:rsid w:val="009020BA"/>
    <w:rsid w:val="009021C0"/>
    <w:rsid w:val="0090276C"/>
    <w:rsid w:val="0090320C"/>
    <w:rsid w:val="009032C5"/>
    <w:rsid w:val="009036FF"/>
    <w:rsid w:val="009039CE"/>
    <w:rsid w:val="009041E5"/>
    <w:rsid w:val="00905DD0"/>
    <w:rsid w:val="00906639"/>
    <w:rsid w:val="00906CDE"/>
    <w:rsid w:val="00906D92"/>
    <w:rsid w:val="00906E2C"/>
    <w:rsid w:val="0090764C"/>
    <w:rsid w:val="009114E1"/>
    <w:rsid w:val="00911DB0"/>
    <w:rsid w:val="009120B0"/>
    <w:rsid w:val="0091223A"/>
    <w:rsid w:val="009141C1"/>
    <w:rsid w:val="0091449A"/>
    <w:rsid w:val="00914F91"/>
    <w:rsid w:val="00915958"/>
    <w:rsid w:val="00916D33"/>
    <w:rsid w:val="00917A66"/>
    <w:rsid w:val="00917D62"/>
    <w:rsid w:val="00920141"/>
    <w:rsid w:val="009208C5"/>
    <w:rsid w:val="009208DA"/>
    <w:rsid w:val="00920B12"/>
    <w:rsid w:val="0092153A"/>
    <w:rsid w:val="00921E47"/>
    <w:rsid w:val="009222C0"/>
    <w:rsid w:val="009245BF"/>
    <w:rsid w:val="00924F58"/>
    <w:rsid w:val="009250A7"/>
    <w:rsid w:val="00925101"/>
    <w:rsid w:val="009253C1"/>
    <w:rsid w:val="00926BD0"/>
    <w:rsid w:val="00926FC9"/>
    <w:rsid w:val="00927549"/>
    <w:rsid w:val="00931451"/>
    <w:rsid w:val="00931E0D"/>
    <w:rsid w:val="00933453"/>
    <w:rsid w:val="00933848"/>
    <w:rsid w:val="00933B9E"/>
    <w:rsid w:val="00933C06"/>
    <w:rsid w:val="0093560D"/>
    <w:rsid w:val="009360CB"/>
    <w:rsid w:val="00940859"/>
    <w:rsid w:val="0094101C"/>
    <w:rsid w:val="0094167F"/>
    <w:rsid w:val="00941A52"/>
    <w:rsid w:val="00944874"/>
    <w:rsid w:val="009459A4"/>
    <w:rsid w:val="00946B54"/>
    <w:rsid w:val="00946FBD"/>
    <w:rsid w:val="00947491"/>
    <w:rsid w:val="00947575"/>
    <w:rsid w:val="009476B1"/>
    <w:rsid w:val="00947FD0"/>
    <w:rsid w:val="00950F40"/>
    <w:rsid w:val="00951441"/>
    <w:rsid w:val="00951F66"/>
    <w:rsid w:val="0095385F"/>
    <w:rsid w:val="00956268"/>
    <w:rsid w:val="009576ED"/>
    <w:rsid w:val="009577C8"/>
    <w:rsid w:val="009609BB"/>
    <w:rsid w:val="0096303B"/>
    <w:rsid w:val="009639C8"/>
    <w:rsid w:val="0096630D"/>
    <w:rsid w:val="00966CE7"/>
    <w:rsid w:val="0096776D"/>
    <w:rsid w:val="00967902"/>
    <w:rsid w:val="00967A8C"/>
    <w:rsid w:val="00970E91"/>
    <w:rsid w:val="009720C2"/>
    <w:rsid w:val="00973746"/>
    <w:rsid w:val="00973E59"/>
    <w:rsid w:val="00974514"/>
    <w:rsid w:val="009745C7"/>
    <w:rsid w:val="00974962"/>
    <w:rsid w:val="00974A7B"/>
    <w:rsid w:val="00974EC5"/>
    <w:rsid w:val="00975426"/>
    <w:rsid w:val="009757AB"/>
    <w:rsid w:val="009768BE"/>
    <w:rsid w:val="0097725A"/>
    <w:rsid w:val="0098054F"/>
    <w:rsid w:val="0098066B"/>
    <w:rsid w:val="0098108F"/>
    <w:rsid w:val="00982D58"/>
    <w:rsid w:val="009831B1"/>
    <w:rsid w:val="00983824"/>
    <w:rsid w:val="00983A0A"/>
    <w:rsid w:val="00983A61"/>
    <w:rsid w:val="00984B02"/>
    <w:rsid w:val="00985F26"/>
    <w:rsid w:val="00985F57"/>
    <w:rsid w:val="00986064"/>
    <w:rsid w:val="00986FF5"/>
    <w:rsid w:val="009906E0"/>
    <w:rsid w:val="009909E7"/>
    <w:rsid w:val="00990CB6"/>
    <w:rsid w:val="00991547"/>
    <w:rsid w:val="00992458"/>
    <w:rsid w:val="009929E2"/>
    <w:rsid w:val="00992B69"/>
    <w:rsid w:val="009933B2"/>
    <w:rsid w:val="0099379A"/>
    <w:rsid w:val="009937E0"/>
    <w:rsid w:val="00993BE2"/>
    <w:rsid w:val="00993D3B"/>
    <w:rsid w:val="00993F4C"/>
    <w:rsid w:val="00995179"/>
    <w:rsid w:val="00995599"/>
    <w:rsid w:val="00997698"/>
    <w:rsid w:val="009A0618"/>
    <w:rsid w:val="009A0F8E"/>
    <w:rsid w:val="009A295A"/>
    <w:rsid w:val="009A36B7"/>
    <w:rsid w:val="009A4CCA"/>
    <w:rsid w:val="009A522E"/>
    <w:rsid w:val="009A5EBC"/>
    <w:rsid w:val="009A623A"/>
    <w:rsid w:val="009A6AAB"/>
    <w:rsid w:val="009B045B"/>
    <w:rsid w:val="009B04C3"/>
    <w:rsid w:val="009B122C"/>
    <w:rsid w:val="009B1454"/>
    <w:rsid w:val="009B31BF"/>
    <w:rsid w:val="009B3329"/>
    <w:rsid w:val="009B33C0"/>
    <w:rsid w:val="009B3C57"/>
    <w:rsid w:val="009B57EC"/>
    <w:rsid w:val="009B5C4A"/>
    <w:rsid w:val="009B6F89"/>
    <w:rsid w:val="009B75C5"/>
    <w:rsid w:val="009B7BFF"/>
    <w:rsid w:val="009C0B7E"/>
    <w:rsid w:val="009C1A81"/>
    <w:rsid w:val="009C1A9B"/>
    <w:rsid w:val="009C20C9"/>
    <w:rsid w:val="009C2586"/>
    <w:rsid w:val="009C2AC1"/>
    <w:rsid w:val="009C30DC"/>
    <w:rsid w:val="009C478D"/>
    <w:rsid w:val="009C5B04"/>
    <w:rsid w:val="009C641F"/>
    <w:rsid w:val="009C6EAB"/>
    <w:rsid w:val="009C7BF6"/>
    <w:rsid w:val="009D0658"/>
    <w:rsid w:val="009D080C"/>
    <w:rsid w:val="009D1089"/>
    <w:rsid w:val="009D1678"/>
    <w:rsid w:val="009D17FB"/>
    <w:rsid w:val="009D19C3"/>
    <w:rsid w:val="009D22B6"/>
    <w:rsid w:val="009D3CF2"/>
    <w:rsid w:val="009D42C2"/>
    <w:rsid w:val="009D5876"/>
    <w:rsid w:val="009D5B50"/>
    <w:rsid w:val="009D5F36"/>
    <w:rsid w:val="009D687C"/>
    <w:rsid w:val="009E1FF7"/>
    <w:rsid w:val="009E3FEF"/>
    <w:rsid w:val="009E4C34"/>
    <w:rsid w:val="009E521E"/>
    <w:rsid w:val="009E5349"/>
    <w:rsid w:val="009E53D7"/>
    <w:rsid w:val="009E6DC6"/>
    <w:rsid w:val="009E719C"/>
    <w:rsid w:val="009E7400"/>
    <w:rsid w:val="009F1B74"/>
    <w:rsid w:val="009F29DF"/>
    <w:rsid w:val="009F30A7"/>
    <w:rsid w:val="009F3746"/>
    <w:rsid w:val="009F3D32"/>
    <w:rsid w:val="009F46DC"/>
    <w:rsid w:val="009F4CEF"/>
    <w:rsid w:val="009F4D75"/>
    <w:rsid w:val="009F5CE8"/>
    <w:rsid w:val="009F628E"/>
    <w:rsid w:val="009F6C5D"/>
    <w:rsid w:val="009F6F1D"/>
    <w:rsid w:val="009F7780"/>
    <w:rsid w:val="00A00001"/>
    <w:rsid w:val="00A010D2"/>
    <w:rsid w:val="00A02FD1"/>
    <w:rsid w:val="00A04079"/>
    <w:rsid w:val="00A0485D"/>
    <w:rsid w:val="00A06058"/>
    <w:rsid w:val="00A060B3"/>
    <w:rsid w:val="00A1047F"/>
    <w:rsid w:val="00A10485"/>
    <w:rsid w:val="00A11C65"/>
    <w:rsid w:val="00A11C6C"/>
    <w:rsid w:val="00A1386F"/>
    <w:rsid w:val="00A13F2A"/>
    <w:rsid w:val="00A14161"/>
    <w:rsid w:val="00A14721"/>
    <w:rsid w:val="00A15573"/>
    <w:rsid w:val="00A157DA"/>
    <w:rsid w:val="00A168E8"/>
    <w:rsid w:val="00A1714C"/>
    <w:rsid w:val="00A17D24"/>
    <w:rsid w:val="00A17EEF"/>
    <w:rsid w:val="00A205C3"/>
    <w:rsid w:val="00A21CE7"/>
    <w:rsid w:val="00A21EA4"/>
    <w:rsid w:val="00A227E2"/>
    <w:rsid w:val="00A22B31"/>
    <w:rsid w:val="00A231B3"/>
    <w:rsid w:val="00A25253"/>
    <w:rsid w:val="00A266BF"/>
    <w:rsid w:val="00A27F1A"/>
    <w:rsid w:val="00A30F68"/>
    <w:rsid w:val="00A31D68"/>
    <w:rsid w:val="00A32045"/>
    <w:rsid w:val="00A324C7"/>
    <w:rsid w:val="00A32967"/>
    <w:rsid w:val="00A32E30"/>
    <w:rsid w:val="00A32FC9"/>
    <w:rsid w:val="00A3309E"/>
    <w:rsid w:val="00A34A24"/>
    <w:rsid w:val="00A35884"/>
    <w:rsid w:val="00A365CB"/>
    <w:rsid w:val="00A36809"/>
    <w:rsid w:val="00A378A5"/>
    <w:rsid w:val="00A37DB4"/>
    <w:rsid w:val="00A37FC2"/>
    <w:rsid w:val="00A40013"/>
    <w:rsid w:val="00A401E8"/>
    <w:rsid w:val="00A4092A"/>
    <w:rsid w:val="00A41213"/>
    <w:rsid w:val="00A4154D"/>
    <w:rsid w:val="00A41914"/>
    <w:rsid w:val="00A436AF"/>
    <w:rsid w:val="00A44681"/>
    <w:rsid w:val="00A44FB9"/>
    <w:rsid w:val="00A45664"/>
    <w:rsid w:val="00A46F54"/>
    <w:rsid w:val="00A4775F"/>
    <w:rsid w:val="00A47917"/>
    <w:rsid w:val="00A5030C"/>
    <w:rsid w:val="00A50C26"/>
    <w:rsid w:val="00A50DA1"/>
    <w:rsid w:val="00A518D5"/>
    <w:rsid w:val="00A521F4"/>
    <w:rsid w:val="00A5232A"/>
    <w:rsid w:val="00A52B22"/>
    <w:rsid w:val="00A53062"/>
    <w:rsid w:val="00A53DBE"/>
    <w:rsid w:val="00A549E0"/>
    <w:rsid w:val="00A54F54"/>
    <w:rsid w:val="00A551FD"/>
    <w:rsid w:val="00A555A0"/>
    <w:rsid w:val="00A556C6"/>
    <w:rsid w:val="00A558ED"/>
    <w:rsid w:val="00A5766D"/>
    <w:rsid w:val="00A6023A"/>
    <w:rsid w:val="00A6031A"/>
    <w:rsid w:val="00A60CD6"/>
    <w:rsid w:val="00A611D0"/>
    <w:rsid w:val="00A614BB"/>
    <w:rsid w:val="00A62B0F"/>
    <w:rsid w:val="00A62CAE"/>
    <w:rsid w:val="00A62CE3"/>
    <w:rsid w:val="00A633FE"/>
    <w:rsid w:val="00A6519A"/>
    <w:rsid w:val="00A66EB2"/>
    <w:rsid w:val="00A7063F"/>
    <w:rsid w:val="00A70A28"/>
    <w:rsid w:val="00A71447"/>
    <w:rsid w:val="00A717D8"/>
    <w:rsid w:val="00A7215F"/>
    <w:rsid w:val="00A72420"/>
    <w:rsid w:val="00A72461"/>
    <w:rsid w:val="00A7373C"/>
    <w:rsid w:val="00A73FAB"/>
    <w:rsid w:val="00A748A2"/>
    <w:rsid w:val="00A74F96"/>
    <w:rsid w:val="00A775F3"/>
    <w:rsid w:val="00A7793D"/>
    <w:rsid w:val="00A77F7E"/>
    <w:rsid w:val="00A77FAB"/>
    <w:rsid w:val="00A800CE"/>
    <w:rsid w:val="00A80174"/>
    <w:rsid w:val="00A806AB"/>
    <w:rsid w:val="00A80EAC"/>
    <w:rsid w:val="00A82C3E"/>
    <w:rsid w:val="00A832CB"/>
    <w:rsid w:val="00A833E5"/>
    <w:rsid w:val="00A83CEA"/>
    <w:rsid w:val="00A85869"/>
    <w:rsid w:val="00A85FDF"/>
    <w:rsid w:val="00A85FFD"/>
    <w:rsid w:val="00A87514"/>
    <w:rsid w:val="00A87F90"/>
    <w:rsid w:val="00A90048"/>
    <w:rsid w:val="00A904E6"/>
    <w:rsid w:val="00A91690"/>
    <w:rsid w:val="00A91A98"/>
    <w:rsid w:val="00A91AB3"/>
    <w:rsid w:val="00A91B69"/>
    <w:rsid w:val="00A93717"/>
    <w:rsid w:val="00A942F0"/>
    <w:rsid w:val="00A944F8"/>
    <w:rsid w:val="00A94DA6"/>
    <w:rsid w:val="00A95126"/>
    <w:rsid w:val="00A9548C"/>
    <w:rsid w:val="00A95878"/>
    <w:rsid w:val="00A95A1F"/>
    <w:rsid w:val="00A95FC0"/>
    <w:rsid w:val="00A967E5"/>
    <w:rsid w:val="00A96C4C"/>
    <w:rsid w:val="00AA0AA6"/>
    <w:rsid w:val="00AA17BA"/>
    <w:rsid w:val="00AA1983"/>
    <w:rsid w:val="00AA24DF"/>
    <w:rsid w:val="00AA35C0"/>
    <w:rsid w:val="00AA36D2"/>
    <w:rsid w:val="00AA3F7D"/>
    <w:rsid w:val="00AA4C8F"/>
    <w:rsid w:val="00AA73EF"/>
    <w:rsid w:val="00AA7DE4"/>
    <w:rsid w:val="00AB0D1F"/>
    <w:rsid w:val="00AB17C7"/>
    <w:rsid w:val="00AB19C0"/>
    <w:rsid w:val="00AB2534"/>
    <w:rsid w:val="00AB2D1A"/>
    <w:rsid w:val="00AB3122"/>
    <w:rsid w:val="00AB3E18"/>
    <w:rsid w:val="00AB3FC0"/>
    <w:rsid w:val="00AB6173"/>
    <w:rsid w:val="00AB6701"/>
    <w:rsid w:val="00AB720C"/>
    <w:rsid w:val="00AB72B4"/>
    <w:rsid w:val="00AC0E1C"/>
    <w:rsid w:val="00AC15A1"/>
    <w:rsid w:val="00AC1EA1"/>
    <w:rsid w:val="00AC268E"/>
    <w:rsid w:val="00AC2BD6"/>
    <w:rsid w:val="00AC4D1F"/>
    <w:rsid w:val="00AC55C7"/>
    <w:rsid w:val="00AC5E0A"/>
    <w:rsid w:val="00AC65BD"/>
    <w:rsid w:val="00AC679B"/>
    <w:rsid w:val="00AD278B"/>
    <w:rsid w:val="00AD2F5B"/>
    <w:rsid w:val="00AD3B1D"/>
    <w:rsid w:val="00AD58EA"/>
    <w:rsid w:val="00AD5BA3"/>
    <w:rsid w:val="00AD6019"/>
    <w:rsid w:val="00AD6181"/>
    <w:rsid w:val="00AD76F3"/>
    <w:rsid w:val="00AE0080"/>
    <w:rsid w:val="00AE04B9"/>
    <w:rsid w:val="00AE080F"/>
    <w:rsid w:val="00AE0DC3"/>
    <w:rsid w:val="00AE1325"/>
    <w:rsid w:val="00AE1B13"/>
    <w:rsid w:val="00AE220E"/>
    <w:rsid w:val="00AE40F2"/>
    <w:rsid w:val="00AE4924"/>
    <w:rsid w:val="00AE4B68"/>
    <w:rsid w:val="00AE4E85"/>
    <w:rsid w:val="00AE66C4"/>
    <w:rsid w:val="00AE75CB"/>
    <w:rsid w:val="00AE781E"/>
    <w:rsid w:val="00AE7978"/>
    <w:rsid w:val="00AE7C52"/>
    <w:rsid w:val="00AE7E96"/>
    <w:rsid w:val="00AF016B"/>
    <w:rsid w:val="00AF1412"/>
    <w:rsid w:val="00AF1C01"/>
    <w:rsid w:val="00AF4681"/>
    <w:rsid w:val="00AF50E1"/>
    <w:rsid w:val="00AF6AB5"/>
    <w:rsid w:val="00AF6B05"/>
    <w:rsid w:val="00AF7F77"/>
    <w:rsid w:val="00B003B9"/>
    <w:rsid w:val="00B00896"/>
    <w:rsid w:val="00B01955"/>
    <w:rsid w:val="00B01A61"/>
    <w:rsid w:val="00B01AF9"/>
    <w:rsid w:val="00B0210D"/>
    <w:rsid w:val="00B0284B"/>
    <w:rsid w:val="00B03030"/>
    <w:rsid w:val="00B03532"/>
    <w:rsid w:val="00B03CA5"/>
    <w:rsid w:val="00B046E8"/>
    <w:rsid w:val="00B04EB8"/>
    <w:rsid w:val="00B05FA4"/>
    <w:rsid w:val="00B069BB"/>
    <w:rsid w:val="00B074C4"/>
    <w:rsid w:val="00B10906"/>
    <w:rsid w:val="00B1346F"/>
    <w:rsid w:val="00B14383"/>
    <w:rsid w:val="00B15420"/>
    <w:rsid w:val="00B16168"/>
    <w:rsid w:val="00B16867"/>
    <w:rsid w:val="00B173CC"/>
    <w:rsid w:val="00B21522"/>
    <w:rsid w:val="00B21612"/>
    <w:rsid w:val="00B21B8B"/>
    <w:rsid w:val="00B22318"/>
    <w:rsid w:val="00B230A4"/>
    <w:rsid w:val="00B2336B"/>
    <w:rsid w:val="00B239AD"/>
    <w:rsid w:val="00B25323"/>
    <w:rsid w:val="00B254C5"/>
    <w:rsid w:val="00B263E7"/>
    <w:rsid w:val="00B26C4A"/>
    <w:rsid w:val="00B27C8B"/>
    <w:rsid w:val="00B30273"/>
    <w:rsid w:val="00B31366"/>
    <w:rsid w:val="00B318C4"/>
    <w:rsid w:val="00B31D59"/>
    <w:rsid w:val="00B322B3"/>
    <w:rsid w:val="00B323BF"/>
    <w:rsid w:val="00B35840"/>
    <w:rsid w:val="00B36210"/>
    <w:rsid w:val="00B3691D"/>
    <w:rsid w:val="00B36E93"/>
    <w:rsid w:val="00B37C54"/>
    <w:rsid w:val="00B41297"/>
    <w:rsid w:val="00B41EA3"/>
    <w:rsid w:val="00B42421"/>
    <w:rsid w:val="00B42714"/>
    <w:rsid w:val="00B42B8D"/>
    <w:rsid w:val="00B442FB"/>
    <w:rsid w:val="00B44465"/>
    <w:rsid w:val="00B45145"/>
    <w:rsid w:val="00B45E8F"/>
    <w:rsid w:val="00B45F28"/>
    <w:rsid w:val="00B463A7"/>
    <w:rsid w:val="00B466E0"/>
    <w:rsid w:val="00B46C4A"/>
    <w:rsid w:val="00B51B86"/>
    <w:rsid w:val="00B525FA"/>
    <w:rsid w:val="00B53F82"/>
    <w:rsid w:val="00B544E2"/>
    <w:rsid w:val="00B549EC"/>
    <w:rsid w:val="00B5607A"/>
    <w:rsid w:val="00B567C2"/>
    <w:rsid w:val="00B604A6"/>
    <w:rsid w:val="00B60F93"/>
    <w:rsid w:val="00B611AF"/>
    <w:rsid w:val="00B6172A"/>
    <w:rsid w:val="00B628E6"/>
    <w:rsid w:val="00B62A44"/>
    <w:rsid w:val="00B63A84"/>
    <w:rsid w:val="00B655EA"/>
    <w:rsid w:val="00B70378"/>
    <w:rsid w:val="00B708BB"/>
    <w:rsid w:val="00B70CDB"/>
    <w:rsid w:val="00B70D22"/>
    <w:rsid w:val="00B70D6A"/>
    <w:rsid w:val="00B70D6C"/>
    <w:rsid w:val="00B73280"/>
    <w:rsid w:val="00B73486"/>
    <w:rsid w:val="00B744A6"/>
    <w:rsid w:val="00B74F26"/>
    <w:rsid w:val="00B74F7C"/>
    <w:rsid w:val="00B76671"/>
    <w:rsid w:val="00B76BDF"/>
    <w:rsid w:val="00B77147"/>
    <w:rsid w:val="00B805C5"/>
    <w:rsid w:val="00B83196"/>
    <w:rsid w:val="00B83220"/>
    <w:rsid w:val="00B8368E"/>
    <w:rsid w:val="00B84E4A"/>
    <w:rsid w:val="00B854EA"/>
    <w:rsid w:val="00B85BA1"/>
    <w:rsid w:val="00B85D81"/>
    <w:rsid w:val="00B86400"/>
    <w:rsid w:val="00B86B77"/>
    <w:rsid w:val="00B86D77"/>
    <w:rsid w:val="00B87B19"/>
    <w:rsid w:val="00B87D65"/>
    <w:rsid w:val="00B87F6C"/>
    <w:rsid w:val="00B90053"/>
    <w:rsid w:val="00B90F4D"/>
    <w:rsid w:val="00B90FCF"/>
    <w:rsid w:val="00B918DD"/>
    <w:rsid w:val="00B9200E"/>
    <w:rsid w:val="00B922C1"/>
    <w:rsid w:val="00B93AB3"/>
    <w:rsid w:val="00B94E2D"/>
    <w:rsid w:val="00B952E5"/>
    <w:rsid w:val="00B96E45"/>
    <w:rsid w:val="00B97778"/>
    <w:rsid w:val="00B97F77"/>
    <w:rsid w:val="00BA0123"/>
    <w:rsid w:val="00BA07A8"/>
    <w:rsid w:val="00BA1120"/>
    <w:rsid w:val="00BA2DA8"/>
    <w:rsid w:val="00BA3C3E"/>
    <w:rsid w:val="00BA44DF"/>
    <w:rsid w:val="00BA4EFE"/>
    <w:rsid w:val="00BA5803"/>
    <w:rsid w:val="00BA61F9"/>
    <w:rsid w:val="00BA6316"/>
    <w:rsid w:val="00BA6329"/>
    <w:rsid w:val="00BA7F28"/>
    <w:rsid w:val="00BB059F"/>
    <w:rsid w:val="00BB0B29"/>
    <w:rsid w:val="00BB14F0"/>
    <w:rsid w:val="00BB1A6D"/>
    <w:rsid w:val="00BB22B8"/>
    <w:rsid w:val="00BB5ADA"/>
    <w:rsid w:val="00BB6EFC"/>
    <w:rsid w:val="00BB75D9"/>
    <w:rsid w:val="00BC0242"/>
    <w:rsid w:val="00BC0548"/>
    <w:rsid w:val="00BC0C1A"/>
    <w:rsid w:val="00BC0CC4"/>
    <w:rsid w:val="00BC10CC"/>
    <w:rsid w:val="00BC2521"/>
    <w:rsid w:val="00BC2D15"/>
    <w:rsid w:val="00BC49CF"/>
    <w:rsid w:val="00BC4FDE"/>
    <w:rsid w:val="00BC54FD"/>
    <w:rsid w:val="00BC5803"/>
    <w:rsid w:val="00BC63F2"/>
    <w:rsid w:val="00BC655F"/>
    <w:rsid w:val="00BC65B6"/>
    <w:rsid w:val="00BC6F7F"/>
    <w:rsid w:val="00BC73DF"/>
    <w:rsid w:val="00BD23B7"/>
    <w:rsid w:val="00BD425E"/>
    <w:rsid w:val="00BD44BA"/>
    <w:rsid w:val="00BD4697"/>
    <w:rsid w:val="00BD4A8A"/>
    <w:rsid w:val="00BD5587"/>
    <w:rsid w:val="00BD5950"/>
    <w:rsid w:val="00BD5BA5"/>
    <w:rsid w:val="00BD6E44"/>
    <w:rsid w:val="00BD7489"/>
    <w:rsid w:val="00BD760F"/>
    <w:rsid w:val="00BD782D"/>
    <w:rsid w:val="00BE02A8"/>
    <w:rsid w:val="00BE1479"/>
    <w:rsid w:val="00BE1537"/>
    <w:rsid w:val="00BE2090"/>
    <w:rsid w:val="00BE2268"/>
    <w:rsid w:val="00BE28D2"/>
    <w:rsid w:val="00BE2FCB"/>
    <w:rsid w:val="00BE340A"/>
    <w:rsid w:val="00BE43E0"/>
    <w:rsid w:val="00BE54A5"/>
    <w:rsid w:val="00BE5F93"/>
    <w:rsid w:val="00BE61C9"/>
    <w:rsid w:val="00BE7111"/>
    <w:rsid w:val="00BE7CC6"/>
    <w:rsid w:val="00BF0C2E"/>
    <w:rsid w:val="00BF0DE7"/>
    <w:rsid w:val="00BF1B5A"/>
    <w:rsid w:val="00BF237E"/>
    <w:rsid w:val="00BF26FE"/>
    <w:rsid w:val="00BF2D0E"/>
    <w:rsid w:val="00BF464C"/>
    <w:rsid w:val="00BF4AF6"/>
    <w:rsid w:val="00BF4B16"/>
    <w:rsid w:val="00BF4EFD"/>
    <w:rsid w:val="00BF547F"/>
    <w:rsid w:val="00BF6519"/>
    <w:rsid w:val="00BF6CFF"/>
    <w:rsid w:val="00BF7269"/>
    <w:rsid w:val="00BF7308"/>
    <w:rsid w:val="00BF76EE"/>
    <w:rsid w:val="00C01191"/>
    <w:rsid w:val="00C0167F"/>
    <w:rsid w:val="00C01E73"/>
    <w:rsid w:val="00C04083"/>
    <w:rsid w:val="00C06BCB"/>
    <w:rsid w:val="00C07816"/>
    <w:rsid w:val="00C1080F"/>
    <w:rsid w:val="00C11CCA"/>
    <w:rsid w:val="00C11D32"/>
    <w:rsid w:val="00C1217B"/>
    <w:rsid w:val="00C14763"/>
    <w:rsid w:val="00C154D0"/>
    <w:rsid w:val="00C15898"/>
    <w:rsid w:val="00C15FC5"/>
    <w:rsid w:val="00C1623A"/>
    <w:rsid w:val="00C1668A"/>
    <w:rsid w:val="00C16CCD"/>
    <w:rsid w:val="00C16F6F"/>
    <w:rsid w:val="00C17AF2"/>
    <w:rsid w:val="00C20540"/>
    <w:rsid w:val="00C206CD"/>
    <w:rsid w:val="00C20FFC"/>
    <w:rsid w:val="00C22684"/>
    <w:rsid w:val="00C23D1F"/>
    <w:rsid w:val="00C251F1"/>
    <w:rsid w:val="00C25384"/>
    <w:rsid w:val="00C256FD"/>
    <w:rsid w:val="00C25790"/>
    <w:rsid w:val="00C27A51"/>
    <w:rsid w:val="00C27F15"/>
    <w:rsid w:val="00C27FDB"/>
    <w:rsid w:val="00C30972"/>
    <w:rsid w:val="00C30D29"/>
    <w:rsid w:val="00C31DF2"/>
    <w:rsid w:val="00C323F4"/>
    <w:rsid w:val="00C32DF1"/>
    <w:rsid w:val="00C335D8"/>
    <w:rsid w:val="00C3383F"/>
    <w:rsid w:val="00C33BB1"/>
    <w:rsid w:val="00C33C55"/>
    <w:rsid w:val="00C33C9A"/>
    <w:rsid w:val="00C33D26"/>
    <w:rsid w:val="00C34F85"/>
    <w:rsid w:val="00C35BEA"/>
    <w:rsid w:val="00C37B31"/>
    <w:rsid w:val="00C40C64"/>
    <w:rsid w:val="00C416B3"/>
    <w:rsid w:val="00C41F62"/>
    <w:rsid w:val="00C422CF"/>
    <w:rsid w:val="00C42366"/>
    <w:rsid w:val="00C42A0D"/>
    <w:rsid w:val="00C42C48"/>
    <w:rsid w:val="00C42D92"/>
    <w:rsid w:val="00C44367"/>
    <w:rsid w:val="00C45A74"/>
    <w:rsid w:val="00C45FC9"/>
    <w:rsid w:val="00C46E1B"/>
    <w:rsid w:val="00C472FE"/>
    <w:rsid w:val="00C4769E"/>
    <w:rsid w:val="00C478B0"/>
    <w:rsid w:val="00C47992"/>
    <w:rsid w:val="00C47A0C"/>
    <w:rsid w:val="00C51F46"/>
    <w:rsid w:val="00C52338"/>
    <w:rsid w:val="00C5282E"/>
    <w:rsid w:val="00C52AB5"/>
    <w:rsid w:val="00C530F9"/>
    <w:rsid w:val="00C55283"/>
    <w:rsid w:val="00C55413"/>
    <w:rsid w:val="00C55B12"/>
    <w:rsid w:val="00C55C17"/>
    <w:rsid w:val="00C56B25"/>
    <w:rsid w:val="00C56F12"/>
    <w:rsid w:val="00C607AA"/>
    <w:rsid w:val="00C612A6"/>
    <w:rsid w:val="00C61300"/>
    <w:rsid w:val="00C62DAE"/>
    <w:rsid w:val="00C62F95"/>
    <w:rsid w:val="00C63F57"/>
    <w:rsid w:val="00C655A2"/>
    <w:rsid w:val="00C65AA6"/>
    <w:rsid w:val="00C66694"/>
    <w:rsid w:val="00C67343"/>
    <w:rsid w:val="00C70A82"/>
    <w:rsid w:val="00C715C4"/>
    <w:rsid w:val="00C726B5"/>
    <w:rsid w:val="00C73713"/>
    <w:rsid w:val="00C74305"/>
    <w:rsid w:val="00C75127"/>
    <w:rsid w:val="00C7653B"/>
    <w:rsid w:val="00C76A0D"/>
    <w:rsid w:val="00C76A4B"/>
    <w:rsid w:val="00C7740F"/>
    <w:rsid w:val="00C8021A"/>
    <w:rsid w:val="00C80FE5"/>
    <w:rsid w:val="00C81CAD"/>
    <w:rsid w:val="00C83FBE"/>
    <w:rsid w:val="00C85277"/>
    <w:rsid w:val="00C85A14"/>
    <w:rsid w:val="00C87EE0"/>
    <w:rsid w:val="00C907E2"/>
    <w:rsid w:val="00C90C41"/>
    <w:rsid w:val="00C9158A"/>
    <w:rsid w:val="00C91FDD"/>
    <w:rsid w:val="00C92F28"/>
    <w:rsid w:val="00C931B8"/>
    <w:rsid w:val="00C9356A"/>
    <w:rsid w:val="00C93826"/>
    <w:rsid w:val="00C94955"/>
    <w:rsid w:val="00C9502A"/>
    <w:rsid w:val="00C952E1"/>
    <w:rsid w:val="00C95837"/>
    <w:rsid w:val="00C967E5"/>
    <w:rsid w:val="00C96E0E"/>
    <w:rsid w:val="00C97071"/>
    <w:rsid w:val="00CA0203"/>
    <w:rsid w:val="00CA0E24"/>
    <w:rsid w:val="00CA4AAC"/>
    <w:rsid w:val="00CA58D6"/>
    <w:rsid w:val="00CA5D20"/>
    <w:rsid w:val="00CA5EE3"/>
    <w:rsid w:val="00CA5F94"/>
    <w:rsid w:val="00CA76FF"/>
    <w:rsid w:val="00CA7742"/>
    <w:rsid w:val="00CB23CD"/>
    <w:rsid w:val="00CB2FF8"/>
    <w:rsid w:val="00CB3388"/>
    <w:rsid w:val="00CB4868"/>
    <w:rsid w:val="00CB4C26"/>
    <w:rsid w:val="00CB5409"/>
    <w:rsid w:val="00CB5AF3"/>
    <w:rsid w:val="00CB6022"/>
    <w:rsid w:val="00CB6A49"/>
    <w:rsid w:val="00CB7E2E"/>
    <w:rsid w:val="00CB7F9D"/>
    <w:rsid w:val="00CC03AA"/>
    <w:rsid w:val="00CC0ECF"/>
    <w:rsid w:val="00CC0FFC"/>
    <w:rsid w:val="00CC1F87"/>
    <w:rsid w:val="00CC218F"/>
    <w:rsid w:val="00CC24CA"/>
    <w:rsid w:val="00CC2F29"/>
    <w:rsid w:val="00CC54A0"/>
    <w:rsid w:val="00CC5627"/>
    <w:rsid w:val="00CC5F49"/>
    <w:rsid w:val="00CC64C9"/>
    <w:rsid w:val="00CC6B0C"/>
    <w:rsid w:val="00CC727E"/>
    <w:rsid w:val="00CC739E"/>
    <w:rsid w:val="00CC7B53"/>
    <w:rsid w:val="00CD006E"/>
    <w:rsid w:val="00CD0476"/>
    <w:rsid w:val="00CD0B56"/>
    <w:rsid w:val="00CD0D8A"/>
    <w:rsid w:val="00CD2944"/>
    <w:rsid w:val="00CD3D3C"/>
    <w:rsid w:val="00CD4449"/>
    <w:rsid w:val="00CD6525"/>
    <w:rsid w:val="00CD6793"/>
    <w:rsid w:val="00CD7332"/>
    <w:rsid w:val="00CE016E"/>
    <w:rsid w:val="00CE0264"/>
    <w:rsid w:val="00CE1565"/>
    <w:rsid w:val="00CE1865"/>
    <w:rsid w:val="00CE23B7"/>
    <w:rsid w:val="00CE29BF"/>
    <w:rsid w:val="00CE4B37"/>
    <w:rsid w:val="00CE5115"/>
    <w:rsid w:val="00CE579F"/>
    <w:rsid w:val="00CE5F3B"/>
    <w:rsid w:val="00CE5F5C"/>
    <w:rsid w:val="00CE6D00"/>
    <w:rsid w:val="00CE6E27"/>
    <w:rsid w:val="00CE71CE"/>
    <w:rsid w:val="00CE7860"/>
    <w:rsid w:val="00CF04A5"/>
    <w:rsid w:val="00CF0CAF"/>
    <w:rsid w:val="00CF119F"/>
    <w:rsid w:val="00CF2880"/>
    <w:rsid w:val="00CF36F5"/>
    <w:rsid w:val="00CF4653"/>
    <w:rsid w:val="00CF49A9"/>
    <w:rsid w:val="00CF4AF6"/>
    <w:rsid w:val="00CF4D73"/>
    <w:rsid w:val="00CF523E"/>
    <w:rsid w:val="00CF6E67"/>
    <w:rsid w:val="00CF7858"/>
    <w:rsid w:val="00D0048A"/>
    <w:rsid w:val="00D007B4"/>
    <w:rsid w:val="00D03A0B"/>
    <w:rsid w:val="00D03F97"/>
    <w:rsid w:val="00D044DD"/>
    <w:rsid w:val="00D06D16"/>
    <w:rsid w:val="00D07B18"/>
    <w:rsid w:val="00D10694"/>
    <w:rsid w:val="00D11542"/>
    <w:rsid w:val="00D11E61"/>
    <w:rsid w:val="00D12215"/>
    <w:rsid w:val="00D12F80"/>
    <w:rsid w:val="00D13226"/>
    <w:rsid w:val="00D1528C"/>
    <w:rsid w:val="00D15DCB"/>
    <w:rsid w:val="00D16154"/>
    <w:rsid w:val="00D161FB"/>
    <w:rsid w:val="00D1658C"/>
    <w:rsid w:val="00D16F8C"/>
    <w:rsid w:val="00D17079"/>
    <w:rsid w:val="00D1722D"/>
    <w:rsid w:val="00D17414"/>
    <w:rsid w:val="00D21443"/>
    <w:rsid w:val="00D231CE"/>
    <w:rsid w:val="00D254CA"/>
    <w:rsid w:val="00D25AD6"/>
    <w:rsid w:val="00D302A0"/>
    <w:rsid w:val="00D3061B"/>
    <w:rsid w:val="00D30654"/>
    <w:rsid w:val="00D3098C"/>
    <w:rsid w:val="00D326D5"/>
    <w:rsid w:val="00D327EF"/>
    <w:rsid w:val="00D32D57"/>
    <w:rsid w:val="00D33145"/>
    <w:rsid w:val="00D34233"/>
    <w:rsid w:val="00D348BB"/>
    <w:rsid w:val="00D3495B"/>
    <w:rsid w:val="00D356F3"/>
    <w:rsid w:val="00D371FA"/>
    <w:rsid w:val="00D37462"/>
    <w:rsid w:val="00D377D8"/>
    <w:rsid w:val="00D37B13"/>
    <w:rsid w:val="00D37EA4"/>
    <w:rsid w:val="00D4099A"/>
    <w:rsid w:val="00D40A89"/>
    <w:rsid w:val="00D4150C"/>
    <w:rsid w:val="00D41A8E"/>
    <w:rsid w:val="00D41BF7"/>
    <w:rsid w:val="00D4250C"/>
    <w:rsid w:val="00D436CB"/>
    <w:rsid w:val="00D45508"/>
    <w:rsid w:val="00D45D6B"/>
    <w:rsid w:val="00D478A9"/>
    <w:rsid w:val="00D47936"/>
    <w:rsid w:val="00D50CEE"/>
    <w:rsid w:val="00D527D7"/>
    <w:rsid w:val="00D537CD"/>
    <w:rsid w:val="00D55BA5"/>
    <w:rsid w:val="00D56F5E"/>
    <w:rsid w:val="00D579A9"/>
    <w:rsid w:val="00D57B50"/>
    <w:rsid w:val="00D60B8C"/>
    <w:rsid w:val="00D60CBC"/>
    <w:rsid w:val="00D6123F"/>
    <w:rsid w:val="00D613B0"/>
    <w:rsid w:val="00D627E3"/>
    <w:rsid w:val="00D64FD0"/>
    <w:rsid w:val="00D6576F"/>
    <w:rsid w:val="00D65C2D"/>
    <w:rsid w:val="00D6633C"/>
    <w:rsid w:val="00D6654F"/>
    <w:rsid w:val="00D66DCF"/>
    <w:rsid w:val="00D67AA4"/>
    <w:rsid w:val="00D67AD7"/>
    <w:rsid w:val="00D70206"/>
    <w:rsid w:val="00D70E75"/>
    <w:rsid w:val="00D7246A"/>
    <w:rsid w:val="00D72942"/>
    <w:rsid w:val="00D73EB8"/>
    <w:rsid w:val="00D73F78"/>
    <w:rsid w:val="00D74B9D"/>
    <w:rsid w:val="00D80D96"/>
    <w:rsid w:val="00D814E3"/>
    <w:rsid w:val="00D82416"/>
    <w:rsid w:val="00D82CA2"/>
    <w:rsid w:val="00D83713"/>
    <w:rsid w:val="00D83C46"/>
    <w:rsid w:val="00D83DAA"/>
    <w:rsid w:val="00D84711"/>
    <w:rsid w:val="00D85C9D"/>
    <w:rsid w:val="00D86176"/>
    <w:rsid w:val="00D864C7"/>
    <w:rsid w:val="00D9065D"/>
    <w:rsid w:val="00D90E4B"/>
    <w:rsid w:val="00D91062"/>
    <w:rsid w:val="00D928C7"/>
    <w:rsid w:val="00D93C53"/>
    <w:rsid w:val="00D94393"/>
    <w:rsid w:val="00D9548D"/>
    <w:rsid w:val="00D96141"/>
    <w:rsid w:val="00D9668B"/>
    <w:rsid w:val="00D96DD9"/>
    <w:rsid w:val="00D974E8"/>
    <w:rsid w:val="00DA0801"/>
    <w:rsid w:val="00DA0A2B"/>
    <w:rsid w:val="00DA0A98"/>
    <w:rsid w:val="00DA0B13"/>
    <w:rsid w:val="00DA3A5B"/>
    <w:rsid w:val="00DA4D32"/>
    <w:rsid w:val="00DA5C73"/>
    <w:rsid w:val="00DA5F9B"/>
    <w:rsid w:val="00DA65AD"/>
    <w:rsid w:val="00DA7C93"/>
    <w:rsid w:val="00DB0261"/>
    <w:rsid w:val="00DB048C"/>
    <w:rsid w:val="00DB2EE6"/>
    <w:rsid w:val="00DB3A75"/>
    <w:rsid w:val="00DB41EA"/>
    <w:rsid w:val="00DB492E"/>
    <w:rsid w:val="00DB4D0F"/>
    <w:rsid w:val="00DB5008"/>
    <w:rsid w:val="00DB58F4"/>
    <w:rsid w:val="00DB5ED9"/>
    <w:rsid w:val="00DC2AA2"/>
    <w:rsid w:val="00DC38A5"/>
    <w:rsid w:val="00DC4FBD"/>
    <w:rsid w:val="00DC5266"/>
    <w:rsid w:val="00DC5479"/>
    <w:rsid w:val="00DC54FC"/>
    <w:rsid w:val="00DC578A"/>
    <w:rsid w:val="00DC5AF7"/>
    <w:rsid w:val="00DC5B85"/>
    <w:rsid w:val="00DC662D"/>
    <w:rsid w:val="00DC711A"/>
    <w:rsid w:val="00DC727A"/>
    <w:rsid w:val="00DC7565"/>
    <w:rsid w:val="00DD111F"/>
    <w:rsid w:val="00DD159B"/>
    <w:rsid w:val="00DD1813"/>
    <w:rsid w:val="00DD1890"/>
    <w:rsid w:val="00DD1FD9"/>
    <w:rsid w:val="00DD35CA"/>
    <w:rsid w:val="00DD368B"/>
    <w:rsid w:val="00DD3CD2"/>
    <w:rsid w:val="00DD5767"/>
    <w:rsid w:val="00DD5A0F"/>
    <w:rsid w:val="00DD5F32"/>
    <w:rsid w:val="00DD6189"/>
    <w:rsid w:val="00DD668F"/>
    <w:rsid w:val="00DD77E1"/>
    <w:rsid w:val="00DD7FC8"/>
    <w:rsid w:val="00DE0004"/>
    <w:rsid w:val="00DE0185"/>
    <w:rsid w:val="00DE161F"/>
    <w:rsid w:val="00DE1884"/>
    <w:rsid w:val="00DE233A"/>
    <w:rsid w:val="00DE278E"/>
    <w:rsid w:val="00DE2A72"/>
    <w:rsid w:val="00DE30DC"/>
    <w:rsid w:val="00DE3170"/>
    <w:rsid w:val="00DE327A"/>
    <w:rsid w:val="00DE3364"/>
    <w:rsid w:val="00DE4AFE"/>
    <w:rsid w:val="00DE5100"/>
    <w:rsid w:val="00DE5B4C"/>
    <w:rsid w:val="00DE6104"/>
    <w:rsid w:val="00DE6127"/>
    <w:rsid w:val="00DE7028"/>
    <w:rsid w:val="00DE7F4B"/>
    <w:rsid w:val="00DF190B"/>
    <w:rsid w:val="00DF2896"/>
    <w:rsid w:val="00DF2945"/>
    <w:rsid w:val="00DF53E1"/>
    <w:rsid w:val="00DF5FE8"/>
    <w:rsid w:val="00DF6525"/>
    <w:rsid w:val="00DF6DD6"/>
    <w:rsid w:val="00E0014E"/>
    <w:rsid w:val="00E00373"/>
    <w:rsid w:val="00E00E52"/>
    <w:rsid w:val="00E01416"/>
    <w:rsid w:val="00E02849"/>
    <w:rsid w:val="00E028EE"/>
    <w:rsid w:val="00E02FF0"/>
    <w:rsid w:val="00E043FD"/>
    <w:rsid w:val="00E05133"/>
    <w:rsid w:val="00E06EBF"/>
    <w:rsid w:val="00E0709B"/>
    <w:rsid w:val="00E0723B"/>
    <w:rsid w:val="00E07606"/>
    <w:rsid w:val="00E11163"/>
    <w:rsid w:val="00E11745"/>
    <w:rsid w:val="00E11BE0"/>
    <w:rsid w:val="00E12305"/>
    <w:rsid w:val="00E125CF"/>
    <w:rsid w:val="00E12E2A"/>
    <w:rsid w:val="00E139CE"/>
    <w:rsid w:val="00E140C5"/>
    <w:rsid w:val="00E14756"/>
    <w:rsid w:val="00E147BC"/>
    <w:rsid w:val="00E15348"/>
    <w:rsid w:val="00E16DF1"/>
    <w:rsid w:val="00E1719F"/>
    <w:rsid w:val="00E17673"/>
    <w:rsid w:val="00E17B92"/>
    <w:rsid w:val="00E20154"/>
    <w:rsid w:val="00E209ED"/>
    <w:rsid w:val="00E20C8A"/>
    <w:rsid w:val="00E21450"/>
    <w:rsid w:val="00E22167"/>
    <w:rsid w:val="00E223B5"/>
    <w:rsid w:val="00E22796"/>
    <w:rsid w:val="00E23433"/>
    <w:rsid w:val="00E242BF"/>
    <w:rsid w:val="00E245DB"/>
    <w:rsid w:val="00E25E16"/>
    <w:rsid w:val="00E300D9"/>
    <w:rsid w:val="00E30457"/>
    <w:rsid w:val="00E30D1F"/>
    <w:rsid w:val="00E31BFE"/>
    <w:rsid w:val="00E31CD1"/>
    <w:rsid w:val="00E31D7F"/>
    <w:rsid w:val="00E3216E"/>
    <w:rsid w:val="00E338E1"/>
    <w:rsid w:val="00E352CE"/>
    <w:rsid w:val="00E3585B"/>
    <w:rsid w:val="00E3593F"/>
    <w:rsid w:val="00E35ACC"/>
    <w:rsid w:val="00E366A0"/>
    <w:rsid w:val="00E40EB8"/>
    <w:rsid w:val="00E418C3"/>
    <w:rsid w:val="00E41B26"/>
    <w:rsid w:val="00E42499"/>
    <w:rsid w:val="00E44527"/>
    <w:rsid w:val="00E44672"/>
    <w:rsid w:val="00E44F35"/>
    <w:rsid w:val="00E46A38"/>
    <w:rsid w:val="00E5027E"/>
    <w:rsid w:val="00E51515"/>
    <w:rsid w:val="00E515C9"/>
    <w:rsid w:val="00E51804"/>
    <w:rsid w:val="00E52A93"/>
    <w:rsid w:val="00E53CDF"/>
    <w:rsid w:val="00E54424"/>
    <w:rsid w:val="00E54778"/>
    <w:rsid w:val="00E54F67"/>
    <w:rsid w:val="00E56061"/>
    <w:rsid w:val="00E5611D"/>
    <w:rsid w:val="00E56AC4"/>
    <w:rsid w:val="00E577E4"/>
    <w:rsid w:val="00E57842"/>
    <w:rsid w:val="00E60058"/>
    <w:rsid w:val="00E6014D"/>
    <w:rsid w:val="00E60EAD"/>
    <w:rsid w:val="00E611C8"/>
    <w:rsid w:val="00E62AF7"/>
    <w:rsid w:val="00E64080"/>
    <w:rsid w:val="00E64347"/>
    <w:rsid w:val="00E65EFB"/>
    <w:rsid w:val="00E661D9"/>
    <w:rsid w:val="00E66EC5"/>
    <w:rsid w:val="00E67BF4"/>
    <w:rsid w:val="00E67ED0"/>
    <w:rsid w:val="00E71261"/>
    <w:rsid w:val="00E71539"/>
    <w:rsid w:val="00E71D12"/>
    <w:rsid w:val="00E71EC2"/>
    <w:rsid w:val="00E72F16"/>
    <w:rsid w:val="00E75748"/>
    <w:rsid w:val="00E759F3"/>
    <w:rsid w:val="00E76D8B"/>
    <w:rsid w:val="00E7779A"/>
    <w:rsid w:val="00E77CFC"/>
    <w:rsid w:val="00E81F7E"/>
    <w:rsid w:val="00E82059"/>
    <w:rsid w:val="00E825BF"/>
    <w:rsid w:val="00E8361C"/>
    <w:rsid w:val="00E837DF"/>
    <w:rsid w:val="00E859D4"/>
    <w:rsid w:val="00E85D6A"/>
    <w:rsid w:val="00E8634E"/>
    <w:rsid w:val="00E86572"/>
    <w:rsid w:val="00E86A2E"/>
    <w:rsid w:val="00E8752B"/>
    <w:rsid w:val="00E900B0"/>
    <w:rsid w:val="00E90A78"/>
    <w:rsid w:val="00E9168E"/>
    <w:rsid w:val="00E91994"/>
    <w:rsid w:val="00E92070"/>
    <w:rsid w:val="00E92304"/>
    <w:rsid w:val="00E92330"/>
    <w:rsid w:val="00E925C0"/>
    <w:rsid w:val="00E93201"/>
    <w:rsid w:val="00E94121"/>
    <w:rsid w:val="00E95293"/>
    <w:rsid w:val="00E97CC6"/>
    <w:rsid w:val="00EA0C36"/>
    <w:rsid w:val="00EA0ED0"/>
    <w:rsid w:val="00EA190D"/>
    <w:rsid w:val="00EA1F2F"/>
    <w:rsid w:val="00EA239C"/>
    <w:rsid w:val="00EA28F8"/>
    <w:rsid w:val="00EA2D88"/>
    <w:rsid w:val="00EA2DA0"/>
    <w:rsid w:val="00EA2EE1"/>
    <w:rsid w:val="00EA326A"/>
    <w:rsid w:val="00EA339D"/>
    <w:rsid w:val="00EA3D97"/>
    <w:rsid w:val="00EA644D"/>
    <w:rsid w:val="00EA6F72"/>
    <w:rsid w:val="00EA7467"/>
    <w:rsid w:val="00EA7695"/>
    <w:rsid w:val="00EA7BD2"/>
    <w:rsid w:val="00EB0A9A"/>
    <w:rsid w:val="00EB0C00"/>
    <w:rsid w:val="00EB0ECC"/>
    <w:rsid w:val="00EB1373"/>
    <w:rsid w:val="00EB18CB"/>
    <w:rsid w:val="00EB2852"/>
    <w:rsid w:val="00EB34F8"/>
    <w:rsid w:val="00EB3B70"/>
    <w:rsid w:val="00EB3D72"/>
    <w:rsid w:val="00EB44BB"/>
    <w:rsid w:val="00EB52BA"/>
    <w:rsid w:val="00EB60C8"/>
    <w:rsid w:val="00EB624A"/>
    <w:rsid w:val="00EB7EAE"/>
    <w:rsid w:val="00EC0065"/>
    <w:rsid w:val="00EC0583"/>
    <w:rsid w:val="00EC0D6C"/>
    <w:rsid w:val="00EC2591"/>
    <w:rsid w:val="00EC2DE8"/>
    <w:rsid w:val="00EC3479"/>
    <w:rsid w:val="00EC380B"/>
    <w:rsid w:val="00EC39E6"/>
    <w:rsid w:val="00EC4042"/>
    <w:rsid w:val="00EC44AF"/>
    <w:rsid w:val="00EC4B25"/>
    <w:rsid w:val="00EC664E"/>
    <w:rsid w:val="00EC67CA"/>
    <w:rsid w:val="00EC6D04"/>
    <w:rsid w:val="00EC71D8"/>
    <w:rsid w:val="00ED0C97"/>
    <w:rsid w:val="00ED2D9B"/>
    <w:rsid w:val="00ED3543"/>
    <w:rsid w:val="00ED3A4F"/>
    <w:rsid w:val="00ED75FA"/>
    <w:rsid w:val="00ED7649"/>
    <w:rsid w:val="00ED7CEB"/>
    <w:rsid w:val="00EE02B6"/>
    <w:rsid w:val="00EE1CE4"/>
    <w:rsid w:val="00EE34CC"/>
    <w:rsid w:val="00EE62F2"/>
    <w:rsid w:val="00EE729F"/>
    <w:rsid w:val="00EE7353"/>
    <w:rsid w:val="00EE759A"/>
    <w:rsid w:val="00EF0F75"/>
    <w:rsid w:val="00EF20EC"/>
    <w:rsid w:val="00EF2128"/>
    <w:rsid w:val="00EF312D"/>
    <w:rsid w:val="00EF3B89"/>
    <w:rsid w:val="00EF4F49"/>
    <w:rsid w:val="00EF5099"/>
    <w:rsid w:val="00EF51DF"/>
    <w:rsid w:val="00EF733C"/>
    <w:rsid w:val="00EF77EA"/>
    <w:rsid w:val="00EF78DC"/>
    <w:rsid w:val="00EF7D92"/>
    <w:rsid w:val="00EF7F82"/>
    <w:rsid w:val="00F018E2"/>
    <w:rsid w:val="00F02515"/>
    <w:rsid w:val="00F02B43"/>
    <w:rsid w:val="00F02EBD"/>
    <w:rsid w:val="00F04060"/>
    <w:rsid w:val="00F04C40"/>
    <w:rsid w:val="00F108CA"/>
    <w:rsid w:val="00F10A62"/>
    <w:rsid w:val="00F111D9"/>
    <w:rsid w:val="00F1241C"/>
    <w:rsid w:val="00F12A3B"/>
    <w:rsid w:val="00F13B6F"/>
    <w:rsid w:val="00F144AD"/>
    <w:rsid w:val="00F14D77"/>
    <w:rsid w:val="00F1598D"/>
    <w:rsid w:val="00F15C09"/>
    <w:rsid w:val="00F16AA7"/>
    <w:rsid w:val="00F16E47"/>
    <w:rsid w:val="00F16EF2"/>
    <w:rsid w:val="00F17088"/>
    <w:rsid w:val="00F17211"/>
    <w:rsid w:val="00F20598"/>
    <w:rsid w:val="00F2093D"/>
    <w:rsid w:val="00F21092"/>
    <w:rsid w:val="00F21330"/>
    <w:rsid w:val="00F21D8F"/>
    <w:rsid w:val="00F22B4C"/>
    <w:rsid w:val="00F234FC"/>
    <w:rsid w:val="00F24058"/>
    <w:rsid w:val="00F244D0"/>
    <w:rsid w:val="00F24D00"/>
    <w:rsid w:val="00F24E03"/>
    <w:rsid w:val="00F24EF5"/>
    <w:rsid w:val="00F251AE"/>
    <w:rsid w:val="00F2591C"/>
    <w:rsid w:val="00F26A87"/>
    <w:rsid w:val="00F27A4B"/>
    <w:rsid w:val="00F305D0"/>
    <w:rsid w:val="00F30A5C"/>
    <w:rsid w:val="00F30BB5"/>
    <w:rsid w:val="00F3111A"/>
    <w:rsid w:val="00F31BFE"/>
    <w:rsid w:val="00F31E16"/>
    <w:rsid w:val="00F322B7"/>
    <w:rsid w:val="00F323AB"/>
    <w:rsid w:val="00F32CC3"/>
    <w:rsid w:val="00F337BA"/>
    <w:rsid w:val="00F342D5"/>
    <w:rsid w:val="00F343DB"/>
    <w:rsid w:val="00F35FC8"/>
    <w:rsid w:val="00F36607"/>
    <w:rsid w:val="00F368E7"/>
    <w:rsid w:val="00F36AE7"/>
    <w:rsid w:val="00F377FC"/>
    <w:rsid w:val="00F37F22"/>
    <w:rsid w:val="00F4006E"/>
    <w:rsid w:val="00F4063B"/>
    <w:rsid w:val="00F4160C"/>
    <w:rsid w:val="00F42BB4"/>
    <w:rsid w:val="00F432E1"/>
    <w:rsid w:val="00F434FE"/>
    <w:rsid w:val="00F447AC"/>
    <w:rsid w:val="00F44D62"/>
    <w:rsid w:val="00F4726D"/>
    <w:rsid w:val="00F473D9"/>
    <w:rsid w:val="00F4755A"/>
    <w:rsid w:val="00F50753"/>
    <w:rsid w:val="00F51696"/>
    <w:rsid w:val="00F51CB4"/>
    <w:rsid w:val="00F51F88"/>
    <w:rsid w:val="00F51FA4"/>
    <w:rsid w:val="00F5290B"/>
    <w:rsid w:val="00F5337B"/>
    <w:rsid w:val="00F54131"/>
    <w:rsid w:val="00F55EAD"/>
    <w:rsid w:val="00F567E9"/>
    <w:rsid w:val="00F56CF9"/>
    <w:rsid w:val="00F56D7B"/>
    <w:rsid w:val="00F5795A"/>
    <w:rsid w:val="00F57F10"/>
    <w:rsid w:val="00F618C3"/>
    <w:rsid w:val="00F61DEB"/>
    <w:rsid w:val="00F63227"/>
    <w:rsid w:val="00F64625"/>
    <w:rsid w:val="00F64A83"/>
    <w:rsid w:val="00F662B8"/>
    <w:rsid w:val="00F668F4"/>
    <w:rsid w:val="00F672A7"/>
    <w:rsid w:val="00F67362"/>
    <w:rsid w:val="00F70086"/>
    <w:rsid w:val="00F71462"/>
    <w:rsid w:val="00F71E4C"/>
    <w:rsid w:val="00F7201A"/>
    <w:rsid w:val="00F743C1"/>
    <w:rsid w:val="00F74B02"/>
    <w:rsid w:val="00F769B3"/>
    <w:rsid w:val="00F76A4D"/>
    <w:rsid w:val="00F77066"/>
    <w:rsid w:val="00F8041F"/>
    <w:rsid w:val="00F80585"/>
    <w:rsid w:val="00F8135A"/>
    <w:rsid w:val="00F815DA"/>
    <w:rsid w:val="00F82372"/>
    <w:rsid w:val="00F83175"/>
    <w:rsid w:val="00F83228"/>
    <w:rsid w:val="00F83A5B"/>
    <w:rsid w:val="00F83ABA"/>
    <w:rsid w:val="00F83B9B"/>
    <w:rsid w:val="00F83F9C"/>
    <w:rsid w:val="00F842DF"/>
    <w:rsid w:val="00F851D3"/>
    <w:rsid w:val="00F869B0"/>
    <w:rsid w:val="00F87D11"/>
    <w:rsid w:val="00F91352"/>
    <w:rsid w:val="00F91C84"/>
    <w:rsid w:val="00F92313"/>
    <w:rsid w:val="00F92977"/>
    <w:rsid w:val="00F92E80"/>
    <w:rsid w:val="00F92F64"/>
    <w:rsid w:val="00F934C3"/>
    <w:rsid w:val="00F93B47"/>
    <w:rsid w:val="00F93EBF"/>
    <w:rsid w:val="00F94271"/>
    <w:rsid w:val="00F95240"/>
    <w:rsid w:val="00F95EC7"/>
    <w:rsid w:val="00F96693"/>
    <w:rsid w:val="00F96A3B"/>
    <w:rsid w:val="00F96D64"/>
    <w:rsid w:val="00F97000"/>
    <w:rsid w:val="00FA1B00"/>
    <w:rsid w:val="00FA3A78"/>
    <w:rsid w:val="00FA3AD2"/>
    <w:rsid w:val="00FA46EA"/>
    <w:rsid w:val="00FA59DC"/>
    <w:rsid w:val="00FA5BBD"/>
    <w:rsid w:val="00FA6D87"/>
    <w:rsid w:val="00FA7115"/>
    <w:rsid w:val="00FA715D"/>
    <w:rsid w:val="00FA7816"/>
    <w:rsid w:val="00FA7C09"/>
    <w:rsid w:val="00FB1972"/>
    <w:rsid w:val="00FB1D56"/>
    <w:rsid w:val="00FB2009"/>
    <w:rsid w:val="00FB2336"/>
    <w:rsid w:val="00FB39F3"/>
    <w:rsid w:val="00FB418E"/>
    <w:rsid w:val="00FB4DEC"/>
    <w:rsid w:val="00FB5570"/>
    <w:rsid w:val="00FB5DB0"/>
    <w:rsid w:val="00FB622E"/>
    <w:rsid w:val="00FB6EEF"/>
    <w:rsid w:val="00FC0282"/>
    <w:rsid w:val="00FC05CA"/>
    <w:rsid w:val="00FC1ACF"/>
    <w:rsid w:val="00FC201F"/>
    <w:rsid w:val="00FC2818"/>
    <w:rsid w:val="00FC2CB6"/>
    <w:rsid w:val="00FC2F95"/>
    <w:rsid w:val="00FC3C15"/>
    <w:rsid w:val="00FC41C4"/>
    <w:rsid w:val="00FC4D2C"/>
    <w:rsid w:val="00FC5B4F"/>
    <w:rsid w:val="00FC5ED4"/>
    <w:rsid w:val="00FC611F"/>
    <w:rsid w:val="00FC6E58"/>
    <w:rsid w:val="00FC736A"/>
    <w:rsid w:val="00FD036B"/>
    <w:rsid w:val="00FD1A94"/>
    <w:rsid w:val="00FD2341"/>
    <w:rsid w:val="00FD2B9C"/>
    <w:rsid w:val="00FD3753"/>
    <w:rsid w:val="00FD45C9"/>
    <w:rsid w:val="00FD50B8"/>
    <w:rsid w:val="00FD5239"/>
    <w:rsid w:val="00FD574A"/>
    <w:rsid w:val="00FD5F07"/>
    <w:rsid w:val="00FD65B6"/>
    <w:rsid w:val="00FD6B3B"/>
    <w:rsid w:val="00FD6BC6"/>
    <w:rsid w:val="00FD70D0"/>
    <w:rsid w:val="00FD78E6"/>
    <w:rsid w:val="00FE0102"/>
    <w:rsid w:val="00FE0902"/>
    <w:rsid w:val="00FE12BC"/>
    <w:rsid w:val="00FE1376"/>
    <w:rsid w:val="00FE1518"/>
    <w:rsid w:val="00FE19C3"/>
    <w:rsid w:val="00FE271D"/>
    <w:rsid w:val="00FE5B3D"/>
    <w:rsid w:val="00FE5B43"/>
    <w:rsid w:val="00FE5C7D"/>
    <w:rsid w:val="00FE6628"/>
    <w:rsid w:val="00FE7FEA"/>
    <w:rsid w:val="00FF005B"/>
    <w:rsid w:val="00FF07A4"/>
    <w:rsid w:val="00FF0F4A"/>
    <w:rsid w:val="00FF2DB5"/>
    <w:rsid w:val="00FF41FD"/>
    <w:rsid w:val="00FF4DC0"/>
    <w:rsid w:val="00FF501C"/>
    <w:rsid w:val="00FF5923"/>
    <w:rsid w:val="00FF59BC"/>
    <w:rsid w:val="00FF793A"/>
    <w:rsid w:val="019E1A60"/>
    <w:rsid w:val="02DF57A3"/>
    <w:rsid w:val="034C108A"/>
    <w:rsid w:val="03641292"/>
    <w:rsid w:val="036839EA"/>
    <w:rsid w:val="0414147C"/>
    <w:rsid w:val="044043DC"/>
    <w:rsid w:val="04656B09"/>
    <w:rsid w:val="04847044"/>
    <w:rsid w:val="050104C5"/>
    <w:rsid w:val="058A14AE"/>
    <w:rsid w:val="05DB66EF"/>
    <w:rsid w:val="06527BF1"/>
    <w:rsid w:val="083709ED"/>
    <w:rsid w:val="08FE46BF"/>
    <w:rsid w:val="09196772"/>
    <w:rsid w:val="09401DAC"/>
    <w:rsid w:val="09954E0D"/>
    <w:rsid w:val="09E638BB"/>
    <w:rsid w:val="09F73852"/>
    <w:rsid w:val="0A40746F"/>
    <w:rsid w:val="0A4A5BF8"/>
    <w:rsid w:val="0AA06F33"/>
    <w:rsid w:val="0B154457"/>
    <w:rsid w:val="0B2E376B"/>
    <w:rsid w:val="0C896A04"/>
    <w:rsid w:val="0D8D29CB"/>
    <w:rsid w:val="0D9F26FE"/>
    <w:rsid w:val="0DB53CD0"/>
    <w:rsid w:val="0E2250CA"/>
    <w:rsid w:val="0EC73CBB"/>
    <w:rsid w:val="0ECD0820"/>
    <w:rsid w:val="0F2F360E"/>
    <w:rsid w:val="0F607AC1"/>
    <w:rsid w:val="0FBA3E11"/>
    <w:rsid w:val="10C20BDE"/>
    <w:rsid w:val="11292A0B"/>
    <w:rsid w:val="112C1C02"/>
    <w:rsid w:val="11931263"/>
    <w:rsid w:val="120018E5"/>
    <w:rsid w:val="1203211F"/>
    <w:rsid w:val="12A86FD9"/>
    <w:rsid w:val="136C3083"/>
    <w:rsid w:val="1394080F"/>
    <w:rsid w:val="13BB3DF3"/>
    <w:rsid w:val="13E62EF3"/>
    <w:rsid w:val="140B1D9B"/>
    <w:rsid w:val="14292D22"/>
    <w:rsid w:val="146D63B1"/>
    <w:rsid w:val="1497412F"/>
    <w:rsid w:val="14BE16BC"/>
    <w:rsid w:val="15323E58"/>
    <w:rsid w:val="1534302D"/>
    <w:rsid w:val="15D46CBD"/>
    <w:rsid w:val="161C0D90"/>
    <w:rsid w:val="166D4673"/>
    <w:rsid w:val="167518D5"/>
    <w:rsid w:val="167E55A7"/>
    <w:rsid w:val="16FE3FF2"/>
    <w:rsid w:val="171E28E6"/>
    <w:rsid w:val="172D0D7B"/>
    <w:rsid w:val="17521661"/>
    <w:rsid w:val="178169D1"/>
    <w:rsid w:val="17F43647"/>
    <w:rsid w:val="196A3BC0"/>
    <w:rsid w:val="19C37774"/>
    <w:rsid w:val="19E83D12"/>
    <w:rsid w:val="19ED659F"/>
    <w:rsid w:val="1AAE5D2F"/>
    <w:rsid w:val="1B2129A5"/>
    <w:rsid w:val="1B3D19EC"/>
    <w:rsid w:val="1BF32325"/>
    <w:rsid w:val="1C0977BA"/>
    <w:rsid w:val="1C7C30AE"/>
    <w:rsid w:val="1CBA4E5F"/>
    <w:rsid w:val="1CCC6940"/>
    <w:rsid w:val="1D44297A"/>
    <w:rsid w:val="1D4F1028"/>
    <w:rsid w:val="1D6927CD"/>
    <w:rsid w:val="1D832486"/>
    <w:rsid w:val="1E102DDA"/>
    <w:rsid w:val="1E344EE0"/>
    <w:rsid w:val="1E764DB5"/>
    <w:rsid w:val="1FA6791C"/>
    <w:rsid w:val="204C2E47"/>
    <w:rsid w:val="205F57A9"/>
    <w:rsid w:val="2149312A"/>
    <w:rsid w:val="220A1214"/>
    <w:rsid w:val="22237002"/>
    <w:rsid w:val="227F7CF7"/>
    <w:rsid w:val="238E0DF3"/>
    <w:rsid w:val="23FC281B"/>
    <w:rsid w:val="24754E0B"/>
    <w:rsid w:val="24CA5E5B"/>
    <w:rsid w:val="24FC4FA2"/>
    <w:rsid w:val="255F2A47"/>
    <w:rsid w:val="25DC01E3"/>
    <w:rsid w:val="26104716"/>
    <w:rsid w:val="26634C9A"/>
    <w:rsid w:val="26891989"/>
    <w:rsid w:val="28504E67"/>
    <w:rsid w:val="28F33BD2"/>
    <w:rsid w:val="29836AFC"/>
    <w:rsid w:val="29EA2F6A"/>
    <w:rsid w:val="2AD76F9B"/>
    <w:rsid w:val="2AD96DF8"/>
    <w:rsid w:val="2BAA5373"/>
    <w:rsid w:val="2BB86A0D"/>
    <w:rsid w:val="2C833394"/>
    <w:rsid w:val="2CBF7112"/>
    <w:rsid w:val="2D3E73E6"/>
    <w:rsid w:val="2D894F13"/>
    <w:rsid w:val="2D917516"/>
    <w:rsid w:val="2E334A71"/>
    <w:rsid w:val="2ED973C6"/>
    <w:rsid w:val="2F807842"/>
    <w:rsid w:val="2F822BDB"/>
    <w:rsid w:val="2F916651"/>
    <w:rsid w:val="2FA21385"/>
    <w:rsid w:val="2FF10740"/>
    <w:rsid w:val="30907771"/>
    <w:rsid w:val="30A13F14"/>
    <w:rsid w:val="30ED53AB"/>
    <w:rsid w:val="31FF586A"/>
    <w:rsid w:val="32002994"/>
    <w:rsid w:val="325E0478"/>
    <w:rsid w:val="332A612E"/>
    <w:rsid w:val="3341553A"/>
    <w:rsid w:val="337376BE"/>
    <w:rsid w:val="34400653"/>
    <w:rsid w:val="34E70033"/>
    <w:rsid w:val="3562462C"/>
    <w:rsid w:val="36533F02"/>
    <w:rsid w:val="36B419CD"/>
    <w:rsid w:val="37BD53AB"/>
    <w:rsid w:val="381B27FE"/>
    <w:rsid w:val="385B0E4C"/>
    <w:rsid w:val="39B165C2"/>
    <w:rsid w:val="39C66CA7"/>
    <w:rsid w:val="39D11440"/>
    <w:rsid w:val="3A2A31CC"/>
    <w:rsid w:val="3AAA63C1"/>
    <w:rsid w:val="3B8F1E2C"/>
    <w:rsid w:val="3C02490D"/>
    <w:rsid w:val="3C841BA9"/>
    <w:rsid w:val="3C930DFA"/>
    <w:rsid w:val="3C9C7C85"/>
    <w:rsid w:val="3CCF58CB"/>
    <w:rsid w:val="3CD016DD"/>
    <w:rsid w:val="3D075F61"/>
    <w:rsid w:val="3D313EBB"/>
    <w:rsid w:val="3DB374BA"/>
    <w:rsid w:val="3DC94AAA"/>
    <w:rsid w:val="3E0755D2"/>
    <w:rsid w:val="3EBD1DC7"/>
    <w:rsid w:val="3F13503D"/>
    <w:rsid w:val="3F1529D3"/>
    <w:rsid w:val="3FCF5489"/>
    <w:rsid w:val="3FE11C5F"/>
    <w:rsid w:val="40404CF1"/>
    <w:rsid w:val="40A62118"/>
    <w:rsid w:val="40B51B36"/>
    <w:rsid w:val="40CF5CEB"/>
    <w:rsid w:val="40E1035D"/>
    <w:rsid w:val="41F71F64"/>
    <w:rsid w:val="41FB544E"/>
    <w:rsid w:val="4320516C"/>
    <w:rsid w:val="447F3788"/>
    <w:rsid w:val="44FC0160"/>
    <w:rsid w:val="45352A25"/>
    <w:rsid w:val="45364A84"/>
    <w:rsid w:val="47320D85"/>
    <w:rsid w:val="47961EA1"/>
    <w:rsid w:val="47EA7AF7"/>
    <w:rsid w:val="48480CC1"/>
    <w:rsid w:val="48F826E7"/>
    <w:rsid w:val="49E60792"/>
    <w:rsid w:val="4A6718D3"/>
    <w:rsid w:val="4AE05F6E"/>
    <w:rsid w:val="4B831EB5"/>
    <w:rsid w:val="4BAA576D"/>
    <w:rsid w:val="4C387EFA"/>
    <w:rsid w:val="4C3C7DBB"/>
    <w:rsid w:val="4C6360CA"/>
    <w:rsid w:val="4DB44D27"/>
    <w:rsid w:val="4DD51249"/>
    <w:rsid w:val="4E4A6E87"/>
    <w:rsid w:val="501E2A33"/>
    <w:rsid w:val="501F0C3A"/>
    <w:rsid w:val="51937451"/>
    <w:rsid w:val="52566E26"/>
    <w:rsid w:val="52691F60"/>
    <w:rsid w:val="5272350A"/>
    <w:rsid w:val="52812A56"/>
    <w:rsid w:val="5334431C"/>
    <w:rsid w:val="54686973"/>
    <w:rsid w:val="557D4AFD"/>
    <w:rsid w:val="55E737FF"/>
    <w:rsid w:val="569E667C"/>
    <w:rsid w:val="56B21672"/>
    <w:rsid w:val="57A71560"/>
    <w:rsid w:val="581035A9"/>
    <w:rsid w:val="5831092E"/>
    <w:rsid w:val="58A074C4"/>
    <w:rsid w:val="58DC16DE"/>
    <w:rsid w:val="596701F7"/>
    <w:rsid w:val="59C04B5B"/>
    <w:rsid w:val="5A343D86"/>
    <w:rsid w:val="5A9D7934"/>
    <w:rsid w:val="5B523ED9"/>
    <w:rsid w:val="5B7869FC"/>
    <w:rsid w:val="5C623533"/>
    <w:rsid w:val="5C8465C1"/>
    <w:rsid w:val="5C9F314E"/>
    <w:rsid w:val="5CC74453"/>
    <w:rsid w:val="5D064F7B"/>
    <w:rsid w:val="5D301FF8"/>
    <w:rsid w:val="5DD46E27"/>
    <w:rsid w:val="5DF23751"/>
    <w:rsid w:val="5FD04C2C"/>
    <w:rsid w:val="6008725C"/>
    <w:rsid w:val="600C3753"/>
    <w:rsid w:val="604C0EF7"/>
    <w:rsid w:val="60593AF3"/>
    <w:rsid w:val="608323B3"/>
    <w:rsid w:val="60CA62C0"/>
    <w:rsid w:val="612E3E40"/>
    <w:rsid w:val="616836EF"/>
    <w:rsid w:val="62470B92"/>
    <w:rsid w:val="6300421A"/>
    <w:rsid w:val="63D01E3F"/>
    <w:rsid w:val="63F55D49"/>
    <w:rsid w:val="643028DD"/>
    <w:rsid w:val="64532E8D"/>
    <w:rsid w:val="64A532CB"/>
    <w:rsid w:val="655C3B7E"/>
    <w:rsid w:val="65674784"/>
    <w:rsid w:val="65765F2C"/>
    <w:rsid w:val="65BD2897"/>
    <w:rsid w:val="66EE3B95"/>
    <w:rsid w:val="67966EFB"/>
    <w:rsid w:val="67BA0E3C"/>
    <w:rsid w:val="67D37889"/>
    <w:rsid w:val="67D53EC8"/>
    <w:rsid w:val="67DA328C"/>
    <w:rsid w:val="67EE0AE5"/>
    <w:rsid w:val="69683234"/>
    <w:rsid w:val="697D4817"/>
    <w:rsid w:val="69967687"/>
    <w:rsid w:val="69E556B0"/>
    <w:rsid w:val="6A2829D5"/>
    <w:rsid w:val="6A4E1E73"/>
    <w:rsid w:val="6A8A5962"/>
    <w:rsid w:val="6AC1192B"/>
    <w:rsid w:val="6B256F14"/>
    <w:rsid w:val="6B6C6F5A"/>
    <w:rsid w:val="6B926FF2"/>
    <w:rsid w:val="6BC20AC9"/>
    <w:rsid w:val="6C230BA9"/>
    <w:rsid w:val="6C36779F"/>
    <w:rsid w:val="6CA16A6E"/>
    <w:rsid w:val="6E4E0530"/>
    <w:rsid w:val="6E673D5C"/>
    <w:rsid w:val="6EC802E2"/>
    <w:rsid w:val="6ED547AD"/>
    <w:rsid w:val="6EDC3B15"/>
    <w:rsid w:val="6FDE7692"/>
    <w:rsid w:val="70252B1C"/>
    <w:rsid w:val="70471CA7"/>
    <w:rsid w:val="704B5D09"/>
    <w:rsid w:val="71B66B18"/>
    <w:rsid w:val="71E35433"/>
    <w:rsid w:val="7257010D"/>
    <w:rsid w:val="742036EF"/>
    <w:rsid w:val="742B6B25"/>
    <w:rsid w:val="751B4EE4"/>
    <w:rsid w:val="7616395E"/>
    <w:rsid w:val="76424E1E"/>
    <w:rsid w:val="76C51D54"/>
    <w:rsid w:val="77412B53"/>
    <w:rsid w:val="77462A41"/>
    <w:rsid w:val="78601E8F"/>
    <w:rsid w:val="79E461EC"/>
    <w:rsid w:val="79EA1A55"/>
    <w:rsid w:val="79FE3F6F"/>
    <w:rsid w:val="7A717E72"/>
    <w:rsid w:val="7CB23CE5"/>
    <w:rsid w:val="7CD82038"/>
    <w:rsid w:val="7DCE7DF9"/>
    <w:rsid w:val="7E1D5017"/>
    <w:rsid w:val="7E825594"/>
    <w:rsid w:val="7EE7555E"/>
    <w:rsid w:val="7F4A53B4"/>
    <w:rsid w:val="7FCC1B10"/>
    <w:rsid w:val="7FD27F9E"/>
    <w:rsid w:val="7FFE4C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qFormat="1" w:unhideWhenUsed="0" w:uiPriority="0" w:semiHidden="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autoSpaceDE w:val="0"/>
      <w:autoSpaceDN w:val="0"/>
      <w:adjustRightInd w:val="0"/>
      <w:jc w:val="center"/>
      <w:outlineLvl w:val="0"/>
    </w:pPr>
    <w:rPr>
      <w:rFonts w:ascii="宋体"/>
      <w:color w:val="000000"/>
      <w:sz w:val="28"/>
      <w:szCs w:val="20"/>
    </w:rPr>
  </w:style>
  <w:style w:type="paragraph" w:styleId="4">
    <w:name w:val="heading 2"/>
    <w:basedOn w:val="1"/>
    <w:next w:val="1"/>
    <w:qFormat/>
    <w:uiPriority w:val="9"/>
    <w:pPr>
      <w:keepNext/>
      <w:keepLines/>
      <w:spacing w:before="260" w:after="260" w:line="416" w:lineRule="auto"/>
      <w:outlineLvl w:val="1"/>
    </w:pPr>
    <w:rPr>
      <w:rFonts w:ascii="Arial" w:hAnsi="Arial"/>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link w:val="93"/>
    <w:unhideWhenUsed/>
    <w:qFormat/>
    <w:uiPriority w:val="0"/>
    <w:pPr>
      <w:keepNext/>
      <w:keepLines/>
      <w:spacing w:before="280" w:after="290" w:line="376" w:lineRule="auto"/>
      <w:outlineLvl w:val="3"/>
    </w:pPr>
    <w:rPr>
      <w:rFonts w:ascii="Cambria" w:hAnsi="Cambria"/>
      <w:b/>
      <w:bCs/>
      <w:sz w:val="28"/>
      <w:szCs w:val="28"/>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No Spacing"/>
    <w:qFormat/>
    <w:uiPriority w:val="1"/>
    <w:rPr>
      <w:rFonts w:asciiTheme="minorHAnsi" w:hAnsiTheme="minorHAnsi" w:eastAsiaTheme="minorEastAsia" w:cstheme="minorBidi"/>
      <w:sz w:val="22"/>
      <w:szCs w:val="22"/>
      <w:lang w:val="en-US" w:eastAsia="zh-CN" w:bidi="ar-SA"/>
    </w:rPr>
  </w:style>
  <w:style w:type="paragraph" w:styleId="7">
    <w:name w:val="toc 7"/>
    <w:basedOn w:val="1"/>
    <w:next w:val="1"/>
    <w:semiHidden/>
    <w:qFormat/>
    <w:uiPriority w:val="0"/>
    <w:pPr>
      <w:ind w:left="2520" w:leftChars="1200"/>
    </w:pPr>
  </w:style>
  <w:style w:type="paragraph" w:styleId="8">
    <w:name w:val="List Bullet 4"/>
    <w:basedOn w:val="1"/>
    <w:qFormat/>
    <w:uiPriority w:val="0"/>
    <w:pPr>
      <w:tabs>
        <w:tab w:val="left" w:pos="1620"/>
      </w:tabs>
    </w:pPr>
    <w:rPr>
      <w:szCs w:val="20"/>
    </w:rPr>
  </w:style>
  <w:style w:type="paragraph" w:styleId="9">
    <w:name w:val="Normal Indent"/>
    <w:basedOn w:val="1"/>
    <w:link w:val="92"/>
    <w:qFormat/>
    <w:uiPriority w:val="0"/>
    <w:pPr>
      <w:autoSpaceDE w:val="0"/>
      <w:autoSpaceDN w:val="0"/>
      <w:adjustRightInd w:val="0"/>
      <w:snapToGrid w:val="0"/>
      <w:spacing w:before="80" w:after="40" w:line="360" w:lineRule="auto"/>
      <w:ind w:left="567"/>
      <w:jc w:val="left"/>
    </w:pPr>
    <w:rPr>
      <w:kern w:val="0"/>
      <w:sz w:val="24"/>
      <w:szCs w:val="20"/>
    </w:rPr>
  </w:style>
  <w:style w:type="paragraph" w:styleId="10">
    <w:name w:val="List Bullet"/>
    <w:basedOn w:val="1"/>
    <w:qFormat/>
    <w:uiPriority w:val="0"/>
    <w:pPr>
      <w:tabs>
        <w:tab w:val="left" w:pos="360"/>
      </w:tabs>
      <w:ind w:left="360"/>
    </w:pPr>
    <w:rPr>
      <w:szCs w:val="20"/>
    </w:rPr>
  </w:style>
  <w:style w:type="paragraph" w:styleId="11">
    <w:name w:val="Document Map"/>
    <w:basedOn w:val="1"/>
    <w:link w:val="102"/>
    <w:qFormat/>
    <w:uiPriority w:val="0"/>
    <w:rPr>
      <w:rFonts w:ascii="宋体"/>
      <w:sz w:val="18"/>
      <w:szCs w:val="18"/>
    </w:rPr>
  </w:style>
  <w:style w:type="paragraph" w:styleId="12">
    <w:name w:val="annotation text"/>
    <w:basedOn w:val="1"/>
    <w:link w:val="104"/>
    <w:qFormat/>
    <w:uiPriority w:val="0"/>
    <w:pPr>
      <w:jc w:val="left"/>
    </w:pPr>
  </w:style>
  <w:style w:type="paragraph" w:styleId="13">
    <w:name w:val="Body Text 3"/>
    <w:basedOn w:val="1"/>
    <w:qFormat/>
    <w:uiPriority w:val="0"/>
    <w:pPr>
      <w:spacing w:after="120"/>
    </w:pPr>
    <w:rPr>
      <w:sz w:val="16"/>
      <w:szCs w:val="16"/>
    </w:rPr>
  </w:style>
  <w:style w:type="paragraph" w:styleId="14">
    <w:name w:val="Body Text"/>
    <w:basedOn w:val="1"/>
    <w:next w:val="1"/>
    <w:link w:val="119"/>
    <w:unhideWhenUsed/>
    <w:qFormat/>
    <w:uiPriority w:val="0"/>
    <w:pPr>
      <w:spacing w:after="120"/>
    </w:pPr>
  </w:style>
  <w:style w:type="paragraph" w:styleId="15">
    <w:name w:val="Body Text Indent"/>
    <w:basedOn w:val="1"/>
    <w:next w:val="16"/>
    <w:qFormat/>
    <w:uiPriority w:val="0"/>
    <w:pPr>
      <w:ind w:firstLine="540"/>
    </w:pPr>
    <w:rPr>
      <w:sz w:val="28"/>
      <w:szCs w:val="20"/>
    </w:rPr>
  </w:style>
  <w:style w:type="paragraph" w:styleId="16">
    <w:name w:val="Body Text First Indent 2"/>
    <w:basedOn w:val="15"/>
    <w:next w:val="17"/>
    <w:qFormat/>
    <w:uiPriority w:val="0"/>
    <w:pPr>
      <w:tabs>
        <w:tab w:val="left" w:pos="0"/>
        <w:tab w:val="left" w:pos="993"/>
        <w:tab w:val="left" w:pos="1134"/>
      </w:tabs>
      <w:spacing w:line="312" w:lineRule="atLeast"/>
      <w:ind w:firstLine="420"/>
    </w:pPr>
  </w:style>
  <w:style w:type="paragraph" w:customStyle="1" w:styleId="17">
    <w:name w:val="正文格式"/>
    <w:basedOn w:val="1"/>
    <w:qFormat/>
    <w:uiPriority w:val="0"/>
    <w:pPr>
      <w:tabs>
        <w:tab w:val="left" w:pos="992"/>
      </w:tabs>
      <w:spacing w:line="240" w:lineRule="auto"/>
      <w:ind w:firstLine="200" w:firstLineChars="200"/>
    </w:pPr>
    <w:rPr>
      <w:rFonts w:ascii="宋体" w:hAnsi="宋体"/>
      <w:sz w:val="28"/>
    </w:rPr>
  </w:style>
  <w:style w:type="paragraph" w:styleId="18">
    <w:name w:val="List Bullet 2"/>
    <w:basedOn w:val="1"/>
    <w:qFormat/>
    <w:uiPriority w:val="0"/>
    <w:pPr>
      <w:tabs>
        <w:tab w:val="left" w:pos="780"/>
      </w:tabs>
    </w:pPr>
    <w:rPr>
      <w:szCs w:val="20"/>
    </w:rPr>
  </w:style>
  <w:style w:type="paragraph" w:styleId="19">
    <w:name w:val="toc 5"/>
    <w:basedOn w:val="1"/>
    <w:next w:val="1"/>
    <w:semiHidden/>
    <w:qFormat/>
    <w:uiPriority w:val="0"/>
    <w:pPr>
      <w:ind w:left="1680" w:leftChars="800"/>
    </w:pPr>
  </w:style>
  <w:style w:type="paragraph" w:styleId="20">
    <w:name w:val="toc 3"/>
    <w:basedOn w:val="1"/>
    <w:next w:val="1"/>
    <w:qFormat/>
    <w:uiPriority w:val="39"/>
    <w:pPr>
      <w:ind w:left="840" w:leftChars="400"/>
    </w:pPr>
  </w:style>
  <w:style w:type="paragraph" w:styleId="21">
    <w:name w:val="Plain Text"/>
    <w:basedOn w:val="1"/>
    <w:link w:val="103"/>
    <w:qFormat/>
    <w:uiPriority w:val="99"/>
    <w:rPr>
      <w:rFonts w:ascii="宋体" w:hAnsi="Courier New"/>
      <w:szCs w:val="20"/>
    </w:rPr>
  </w:style>
  <w:style w:type="paragraph" w:styleId="22">
    <w:name w:val="toc 8"/>
    <w:basedOn w:val="1"/>
    <w:next w:val="1"/>
    <w:semiHidden/>
    <w:qFormat/>
    <w:uiPriority w:val="0"/>
    <w:pPr>
      <w:ind w:left="2940" w:leftChars="1400"/>
    </w:pPr>
  </w:style>
  <w:style w:type="paragraph" w:styleId="23">
    <w:name w:val="Date"/>
    <w:basedOn w:val="1"/>
    <w:next w:val="1"/>
    <w:link w:val="86"/>
    <w:qFormat/>
    <w:uiPriority w:val="0"/>
    <w:rPr>
      <w:rFonts w:ascii="宋体" w:hAnsi="Courier New"/>
      <w:sz w:val="32"/>
      <w:szCs w:val="20"/>
    </w:rPr>
  </w:style>
  <w:style w:type="paragraph" w:styleId="24">
    <w:name w:val="Body Text Indent 2"/>
    <w:basedOn w:val="1"/>
    <w:qFormat/>
    <w:uiPriority w:val="0"/>
    <w:pPr>
      <w:adjustRightInd w:val="0"/>
      <w:snapToGrid w:val="0"/>
      <w:spacing w:line="300" w:lineRule="auto"/>
      <w:ind w:firstLine="630" w:firstLineChars="300"/>
    </w:pPr>
    <w:rPr>
      <w:snapToGrid w:val="0"/>
      <w:kern w:val="0"/>
    </w:rPr>
  </w:style>
  <w:style w:type="paragraph" w:styleId="25">
    <w:name w:val="Balloon Text"/>
    <w:basedOn w:val="1"/>
    <w:link w:val="112"/>
    <w:qFormat/>
    <w:uiPriority w:val="99"/>
    <w:rPr>
      <w:sz w:val="18"/>
      <w:szCs w:val="18"/>
    </w:rPr>
  </w:style>
  <w:style w:type="paragraph" w:styleId="26">
    <w:name w:val="footer"/>
    <w:basedOn w:val="1"/>
    <w:link w:val="108"/>
    <w:qFormat/>
    <w:uiPriority w:val="99"/>
    <w:pPr>
      <w:tabs>
        <w:tab w:val="center" w:pos="4153"/>
        <w:tab w:val="right" w:pos="8306"/>
      </w:tabs>
      <w:snapToGrid w:val="0"/>
      <w:jc w:val="left"/>
    </w:pPr>
    <w:rPr>
      <w:sz w:val="18"/>
      <w:szCs w:val="20"/>
    </w:rPr>
  </w:style>
  <w:style w:type="paragraph" w:styleId="27">
    <w:name w:val="header"/>
    <w:basedOn w:val="1"/>
    <w:link w:val="107"/>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autoSpaceDE w:val="0"/>
      <w:autoSpaceDN w:val="0"/>
      <w:adjustRightInd w:val="0"/>
    </w:pPr>
    <w:rPr>
      <w:rFonts w:ascii="宋体" w:hAnsi="宋体"/>
      <w:snapToGrid w:val="0"/>
      <w:color w:val="000000"/>
      <w:kern w:val="0"/>
      <w:szCs w:val="18"/>
    </w:rPr>
  </w:style>
  <w:style w:type="paragraph" w:styleId="29">
    <w:name w:val="toc 4"/>
    <w:basedOn w:val="1"/>
    <w:next w:val="1"/>
    <w:semiHidden/>
    <w:qFormat/>
    <w:uiPriority w:val="0"/>
    <w:pPr>
      <w:ind w:left="1260" w:leftChars="600"/>
    </w:pPr>
  </w:style>
  <w:style w:type="paragraph" w:styleId="30">
    <w:name w:val="toc 6"/>
    <w:basedOn w:val="1"/>
    <w:next w:val="1"/>
    <w:semiHidden/>
    <w:qFormat/>
    <w:uiPriority w:val="0"/>
    <w:pPr>
      <w:ind w:left="2100" w:leftChars="1000"/>
    </w:pPr>
  </w:style>
  <w:style w:type="paragraph" w:styleId="31">
    <w:name w:val="Body Text Indent 3"/>
    <w:basedOn w:val="1"/>
    <w:qFormat/>
    <w:uiPriority w:val="0"/>
    <w:pPr>
      <w:adjustRightInd w:val="0"/>
      <w:snapToGrid w:val="0"/>
      <w:spacing w:line="300" w:lineRule="auto"/>
      <w:ind w:firstLine="420" w:firstLineChars="200"/>
    </w:pPr>
    <w:rPr>
      <w:rFonts w:ascii="宋体"/>
    </w:rPr>
  </w:style>
  <w:style w:type="paragraph" w:styleId="32">
    <w:name w:val="toc 2"/>
    <w:basedOn w:val="1"/>
    <w:next w:val="1"/>
    <w:qFormat/>
    <w:uiPriority w:val="39"/>
    <w:pPr>
      <w:ind w:left="420" w:leftChars="200"/>
    </w:pPr>
  </w:style>
  <w:style w:type="paragraph" w:styleId="33">
    <w:name w:val="toc 9"/>
    <w:basedOn w:val="1"/>
    <w:next w:val="1"/>
    <w:semiHidden/>
    <w:qFormat/>
    <w:uiPriority w:val="0"/>
    <w:pPr>
      <w:ind w:left="3360" w:leftChars="1600"/>
    </w:pPr>
  </w:style>
  <w:style w:type="paragraph" w:styleId="34">
    <w:name w:val="Body Text 2"/>
    <w:basedOn w:val="1"/>
    <w:qFormat/>
    <w:uiPriority w:val="0"/>
    <w:pPr>
      <w:spacing w:after="120" w:line="480" w:lineRule="auto"/>
    </w:pPr>
  </w:style>
  <w:style w:type="paragraph" w:styleId="35">
    <w:name w:val="HTML Preformatted"/>
    <w:basedOn w:val="1"/>
    <w:link w:val="11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Arial Unicode MS" w:hAnsi="Arial Unicode MS" w:eastAsia="Arial Unicode MS" w:cs="Arial Unicode MS"/>
      <w:color w:val="000000"/>
      <w:kern w:val="0"/>
      <w:sz w:val="20"/>
      <w:szCs w:val="20"/>
    </w:rPr>
  </w:style>
  <w:style w:type="paragraph" w:styleId="36">
    <w:name w:val="Normal (Web)"/>
    <w:basedOn w:val="1"/>
    <w:qFormat/>
    <w:uiPriority w:val="0"/>
    <w:pPr>
      <w:widowControl/>
      <w:spacing w:before="100" w:beforeAutospacing="1" w:after="100" w:afterAutospacing="1"/>
      <w:jc w:val="left"/>
    </w:pPr>
    <w:rPr>
      <w:rFonts w:ascii="宋体" w:hAnsi="宋体"/>
      <w:kern w:val="0"/>
      <w:sz w:val="24"/>
    </w:rPr>
  </w:style>
  <w:style w:type="paragraph" w:styleId="37">
    <w:name w:val="annotation subject"/>
    <w:basedOn w:val="12"/>
    <w:next w:val="12"/>
    <w:link w:val="105"/>
    <w:qFormat/>
    <w:uiPriority w:val="0"/>
    <w:rPr>
      <w:b/>
      <w:bCs/>
    </w:rPr>
  </w:style>
  <w:style w:type="table" w:styleId="39">
    <w:name w:val="Table Grid"/>
    <w:basedOn w:val="3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qFormat/>
    <w:uiPriority w:val="0"/>
    <w:rPr>
      <w:b/>
      <w:bCs/>
    </w:rPr>
  </w:style>
  <w:style w:type="character" w:styleId="42">
    <w:name w:val="page number"/>
    <w:basedOn w:val="40"/>
    <w:qFormat/>
    <w:uiPriority w:val="0"/>
  </w:style>
  <w:style w:type="character" w:styleId="43">
    <w:name w:val="FollowedHyperlink"/>
    <w:qFormat/>
    <w:uiPriority w:val="0"/>
    <w:rPr>
      <w:color w:val="800080"/>
      <w:u w:val="single"/>
    </w:rPr>
  </w:style>
  <w:style w:type="character" w:styleId="44">
    <w:name w:val="Emphasis"/>
    <w:basedOn w:val="40"/>
    <w:qFormat/>
    <w:uiPriority w:val="0"/>
    <w:rPr>
      <w:i/>
    </w:rPr>
  </w:style>
  <w:style w:type="character" w:styleId="45">
    <w:name w:val="Hyperlink"/>
    <w:qFormat/>
    <w:uiPriority w:val="0"/>
    <w:rPr>
      <w:color w:val="0000FF"/>
      <w:u w:val="single"/>
    </w:rPr>
  </w:style>
  <w:style w:type="character" w:styleId="46">
    <w:name w:val="annotation reference"/>
    <w:basedOn w:val="40"/>
    <w:qFormat/>
    <w:uiPriority w:val="0"/>
    <w:rPr>
      <w:sz w:val="21"/>
      <w:szCs w:val="21"/>
    </w:rPr>
  </w:style>
  <w:style w:type="paragraph" w:customStyle="1" w:styleId="47">
    <w:name w:val="p9"/>
    <w:basedOn w:val="1"/>
    <w:qFormat/>
    <w:uiPriority w:val="0"/>
    <w:pPr>
      <w:widowControl/>
      <w:spacing w:before="100" w:beforeAutospacing="1" w:after="100" w:afterAutospacing="1"/>
      <w:jc w:val="left"/>
    </w:pPr>
    <w:rPr>
      <w:rFonts w:eastAsia="Arial Unicode MS" w:cs="Arial Unicode MS"/>
      <w:color w:val="000000"/>
      <w:kern w:val="0"/>
      <w:sz w:val="18"/>
      <w:szCs w:val="18"/>
    </w:rPr>
  </w:style>
  <w:style w:type="paragraph" w:customStyle="1" w:styleId="48">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49">
    <w:name w:val="样式1"/>
    <w:basedOn w:val="1"/>
    <w:qFormat/>
    <w:uiPriority w:val="0"/>
    <w:pPr>
      <w:autoSpaceDE w:val="0"/>
      <w:autoSpaceDN w:val="0"/>
      <w:adjustRightInd w:val="0"/>
      <w:spacing w:line="440" w:lineRule="atLeast"/>
      <w:ind w:firstLine="601"/>
      <w:textAlignment w:val="baseline"/>
    </w:pPr>
    <w:rPr>
      <w:rFonts w:ascii="宋体"/>
      <w:kern w:val="0"/>
      <w:sz w:val="28"/>
      <w:szCs w:val="20"/>
    </w:rPr>
  </w:style>
  <w:style w:type="paragraph" w:customStyle="1" w:styleId="50">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51">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52">
    <w:name w:val="font6"/>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53">
    <w:name w:val="font7"/>
    <w:basedOn w:val="1"/>
    <w:qFormat/>
    <w:uiPriority w:val="0"/>
    <w:pPr>
      <w:widowControl/>
      <w:spacing w:before="100" w:beforeAutospacing="1" w:after="100" w:afterAutospacing="1"/>
      <w:jc w:val="left"/>
    </w:pPr>
    <w:rPr>
      <w:rFonts w:eastAsia="Arial Unicode MS"/>
      <w:kern w:val="0"/>
      <w:sz w:val="24"/>
    </w:rPr>
  </w:style>
  <w:style w:type="paragraph" w:customStyle="1" w:styleId="54">
    <w:name w:val="font8"/>
    <w:basedOn w:val="1"/>
    <w:qFormat/>
    <w:uiPriority w:val="0"/>
    <w:pPr>
      <w:widowControl/>
      <w:spacing w:before="100" w:beforeAutospacing="1" w:after="100" w:afterAutospacing="1"/>
      <w:jc w:val="left"/>
    </w:pPr>
    <w:rPr>
      <w:rFonts w:hint="eastAsia" w:ascii="宋体" w:hAnsi="宋体" w:cs="Arial Unicode MS"/>
      <w:color w:val="FF0000"/>
      <w:kern w:val="0"/>
      <w:sz w:val="24"/>
    </w:rPr>
  </w:style>
  <w:style w:type="paragraph" w:customStyle="1" w:styleId="55">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5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5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FF0000"/>
      <w:kern w:val="0"/>
      <w:sz w:val="24"/>
    </w:rPr>
  </w:style>
  <w:style w:type="paragraph" w:customStyle="1" w:styleId="5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5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60">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61">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6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6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6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65">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66">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67">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6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sz w:val="24"/>
    </w:rPr>
  </w:style>
  <w:style w:type="paragraph" w:customStyle="1" w:styleId="6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b/>
      <w:bCs/>
      <w:kern w:val="0"/>
      <w:sz w:val="24"/>
    </w:rPr>
  </w:style>
  <w:style w:type="paragraph" w:customStyle="1" w:styleId="7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71">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7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73">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74">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kern w:val="0"/>
      <w:sz w:val="24"/>
    </w:rPr>
  </w:style>
  <w:style w:type="paragraph" w:customStyle="1" w:styleId="75">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76">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77">
    <w:name w:val="xl47"/>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40"/>
      <w:szCs w:val="40"/>
    </w:rPr>
  </w:style>
  <w:style w:type="paragraph" w:customStyle="1" w:styleId="78">
    <w:name w:val="xl48"/>
    <w:basedOn w:val="1"/>
    <w:qFormat/>
    <w:uiPriority w:val="0"/>
    <w:pPr>
      <w:widowControl/>
      <w:pBdr>
        <w:bottom w:val="single" w:color="auto" w:sz="4" w:space="0"/>
      </w:pBdr>
      <w:spacing w:before="100" w:beforeAutospacing="1" w:after="100" w:afterAutospacing="1"/>
      <w:jc w:val="center"/>
      <w:textAlignment w:val="center"/>
    </w:pPr>
    <w:rPr>
      <w:rFonts w:eastAsia="Arial Unicode MS"/>
      <w:kern w:val="0"/>
      <w:sz w:val="24"/>
    </w:rPr>
  </w:style>
  <w:style w:type="paragraph" w:customStyle="1" w:styleId="79">
    <w:name w:val="4"/>
    <w:basedOn w:val="1"/>
    <w:next w:val="24"/>
    <w:qFormat/>
    <w:uiPriority w:val="0"/>
    <w:pPr>
      <w:adjustRightInd w:val="0"/>
      <w:snapToGrid w:val="0"/>
      <w:spacing w:line="300" w:lineRule="auto"/>
      <w:ind w:firstLine="630" w:firstLineChars="300"/>
    </w:pPr>
    <w:rPr>
      <w:snapToGrid w:val="0"/>
      <w:kern w:val="0"/>
    </w:rPr>
  </w:style>
  <w:style w:type="paragraph" w:customStyle="1" w:styleId="80">
    <w:name w:val="3"/>
    <w:basedOn w:val="1"/>
    <w:next w:val="21"/>
    <w:qFormat/>
    <w:uiPriority w:val="0"/>
    <w:rPr>
      <w:rFonts w:ascii="宋体" w:hAnsi="Courier New"/>
      <w:szCs w:val="20"/>
    </w:rPr>
  </w:style>
  <w:style w:type="paragraph" w:customStyle="1" w:styleId="81">
    <w:name w:val="1"/>
    <w:basedOn w:val="1"/>
    <w:next w:val="21"/>
    <w:qFormat/>
    <w:uiPriority w:val="0"/>
    <w:rPr>
      <w:rFonts w:ascii="宋体" w:hAnsi="Courier New"/>
      <w:szCs w:val="20"/>
    </w:rPr>
  </w:style>
  <w:style w:type="paragraph" w:customStyle="1" w:styleId="82">
    <w:name w:val="2"/>
    <w:basedOn w:val="1"/>
    <w:next w:val="21"/>
    <w:qFormat/>
    <w:uiPriority w:val="0"/>
    <w:rPr>
      <w:rFonts w:ascii="宋体" w:hAnsi="Courier New"/>
      <w:szCs w:val="20"/>
    </w:rPr>
  </w:style>
  <w:style w:type="character" w:customStyle="1" w:styleId="83">
    <w:name w:val="font10pt"/>
    <w:basedOn w:val="40"/>
    <w:qFormat/>
    <w:uiPriority w:val="0"/>
  </w:style>
  <w:style w:type="paragraph" w:customStyle="1" w:styleId="8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5">
    <w:name w:val="正文1"/>
    <w:qFormat/>
    <w:uiPriority w:val="0"/>
    <w:rPr>
      <w:rFonts w:ascii="Helvetica" w:hAnsi="Helvetica" w:eastAsia="ヒラギノ角ゴ Pro W3" w:cs="Times New Roman"/>
      <w:color w:val="000000"/>
      <w:sz w:val="24"/>
      <w:lang w:val="en-US" w:eastAsia="zh-CN" w:bidi="ar-SA"/>
    </w:rPr>
  </w:style>
  <w:style w:type="character" w:customStyle="1" w:styleId="86">
    <w:name w:val="日期 Char"/>
    <w:link w:val="23"/>
    <w:qFormat/>
    <w:uiPriority w:val="0"/>
    <w:rPr>
      <w:rFonts w:ascii="宋体" w:hAnsi="Courier New"/>
      <w:kern w:val="2"/>
      <w:sz w:val="32"/>
    </w:rPr>
  </w:style>
  <w:style w:type="character" w:customStyle="1" w:styleId="87">
    <w:name w:val="apple-converted-space"/>
    <w:basedOn w:val="40"/>
    <w:qFormat/>
    <w:uiPriority w:val="0"/>
  </w:style>
  <w:style w:type="paragraph" w:customStyle="1" w:styleId="88">
    <w:name w:val="列出段落11"/>
    <w:basedOn w:val="1"/>
    <w:qFormat/>
    <w:uiPriority w:val="34"/>
    <w:pPr>
      <w:ind w:firstLine="420" w:firstLineChars="200"/>
    </w:pPr>
    <w:rPr>
      <w:szCs w:val="20"/>
    </w:rPr>
  </w:style>
  <w:style w:type="paragraph" w:customStyle="1" w:styleId="89">
    <w:name w:val="列出段落1"/>
    <w:basedOn w:val="1"/>
    <w:qFormat/>
    <w:uiPriority w:val="99"/>
    <w:pPr>
      <w:ind w:firstLine="420" w:firstLineChars="200"/>
    </w:pPr>
    <w:rPr>
      <w:szCs w:val="20"/>
    </w:rPr>
  </w:style>
  <w:style w:type="paragraph" w:customStyle="1" w:styleId="90">
    <w:name w:val="列出段落2"/>
    <w:basedOn w:val="1"/>
    <w:qFormat/>
    <w:uiPriority w:val="34"/>
    <w:pPr>
      <w:ind w:firstLine="420" w:firstLineChars="200"/>
    </w:pPr>
  </w:style>
  <w:style w:type="character" w:customStyle="1" w:styleId="91">
    <w:name w:val="aa1"/>
    <w:qFormat/>
    <w:uiPriority w:val="0"/>
    <w:rPr>
      <w:sz w:val="18"/>
      <w:szCs w:val="18"/>
    </w:rPr>
  </w:style>
  <w:style w:type="character" w:customStyle="1" w:styleId="92">
    <w:name w:val="正文缩进 Char"/>
    <w:link w:val="9"/>
    <w:qFormat/>
    <w:locked/>
    <w:uiPriority w:val="0"/>
    <w:rPr>
      <w:sz w:val="24"/>
    </w:rPr>
  </w:style>
  <w:style w:type="character" w:customStyle="1" w:styleId="93">
    <w:name w:val="标题 4 Char"/>
    <w:link w:val="6"/>
    <w:semiHidden/>
    <w:qFormat/>
    <w:uiPriority w:val="0"/>
    <w:rPr>
      <w:rFonts w:ascii="Cambria" w:hAnsi="Cambria" w:eastAsia="宋体" w:cs="Times New Roman"/>
      <w:b/>
      <w:bCs/>
      <w:kern w:val="2"/>
      <w:sz w:val="28"/>
      <w:szCs w:val="28"/>
    </w:rPr>
  </w:style>
  <w:style w:type="character" w:customStyle="1" w:styleId="94">
    <w:name w:val="para"/>
    <w:qFormat/>
    <w:uiPriority w:val="0"/>
  </w:style>
  <w:style w:type="character" w:customStyle="1" w:styleId="95">
    <w:name w:val="font91"/>
    <w:qFormat/>
    <w:uiPriority w:val="0"/>
    <w:rPr>
      <w:rFonts w:hint="default" w:ascii="Arial" w:hAnsi="Arial" w:cs="Arial"/>
      <w:sz w:val="16"/>
      <w:szCs w:val="16"/>
    </w:rPr>
  </w:style>
  <w:style w:type="character" w:customStyle="1" w:styleId="96">
    <w:name w:val="article1"/>
    <w:qFormat/>
    <w:uiPriority w:val="0"/>
    <w:rPr>
      <w:spacing w:val="360"/>
      <w:sz w:val="30"/>
      <w:szCs w:val="30"/>
    </w:rPr>
  </w:style>
  <w:style w:type="paragraph" w:customStyle="1" w:styleId="97">
    <w:name w:val="样式 左侧:  0 厘米 悬挂缩进: 2.5 字符"/>
    <w:basedOn w:val="1"/>
    <w:qFormat/>
    <w:uiPriority w:val="0"/>
    <w:pPr>
      <w:spacing w:line="360" w:lineRule="auto"/>
      <w:ind w:left="525" w:hanging="525" w:hangingChars="250"/>
    </w:pPr>
    <w:rPr>
      <w:sz w:val="22"/>
      <w:szCs w:val="20"/>
    </w:rPr>
  </w:style>
  <w:style w:type="paragraph" w:customStyle="1" w:styleId="98">
    <w:name w:val="USE 3"/>
    <w:basedOn w:val="1"/>
    <w:qFormat/>
    <w:uiPriority w:val="0"/>
    <w:pPr>
      <w:tabs>
        <w:tab w:val="left" w:pos="1260"/>
      </w:tabs>
      <w:spacing w:line="360" w:lineRule="auto"/>
      <w:ind w:left="1260" w:firstLine="200" w:firstLineChars="200"/>
      <w:jc w:val="left"/>
    </w:pPr>
    <w:rPr>
      <w:rFonts w:ascii="宋体" w:hAnsi="宋体"/>
      <w:sz w:val="24"/>
      <w:szCs w:val="20"/>
    </w:rPr>
  </w:style>
  <w:style w:type="paragraph" w:customStyle="1" w:styleId="99">
    <w:name w:val="USE 1"/>
    <w:basedOn w:val="1"/>
    <w:qFormat/>
    <w:uiPriority w:val="0"/>
    <w:pPr>
      <w:spacing w:line="200" w:lineRule="atLeast"/>
      <w:ind w:firstLine="200" w:firstLineChars="200"/>
      <w:jc w:val="left"/>
    </w:pPr>
    <w:rPr>
      <w:rFonts w:ascii="宋体" w:hAnsi="宋体"/>
      <w:b/>
      <w:sz w:val="24"/>
      <w:szCs w:val="28"/>
    </w:rPr>
  </w:style>
  <w:style w:type="paragraph" w:customStyle="1" w:styleId="100">
    <w:name w:val="列出段落21"/>
    <w:basedOn w:val="1"/>
    <w:qFormat/>
    <w:uiPriority w:val="0"/>
    <w:pPr>
      <w:ind w:firstLine="420"/>
    </w:pPr>
  </w:style>
  <w:style w:type="paragraph" w:customStyle="1" w:styleId="101">
    <w:name w:val="TOC 标题1"/>
    <w:basedOn w:val="3"/>
    <w:next w:val="1"/>
    <w:unhideWhenUsed/>
    <w:qFormat/>
    <w:uiPriority w:val="39"/>
    <w:pPr>
      <w:keepLines/>
      <w:widowControl/>
      <w:autoSpaceDE/>
      <w:autoSpaceDN/>
      <w:adjustRightInd/>
      <w:spacing w:before="240" w:line="259" w:lineRule="auto"/>
      <w:jc w:val="left"/>
      <w:outlineLvl w:val="9"/>
    </w:pPr>
    <w:rPr>
      <w:rFonts w:ascii="Calibri Light" w:hAnsi="Calibri Light"/>
      <w:color w:val="2E74B5"/>
      <w:kern w:val="0"/>
      <w:sz w:val="32"/>
      <w:szCs w:val="32"/>
    </w:rPr>
  </w:style>
  <w:style w:type="character" w:customStyle="1" w:styleId="102">
    <w:name w:val="文档结构图 Char"/>
    <w:basedOn w:val="40"/>
    <w:link w:val="11"/>
    <w:qFormat/>
    <w:uiPriority w:val="0"/>
    <w:rPr>
      <w:rFonts w:ascii="宋体"/>
      <w:kern w:val="2"/>
      <w:sz w:val="18"/>
      <w:szCs w:val="18"/>
    </w:rPr>
  </w:style>
  <w:style w:type="character" w:customStyle="1" w:styleId="103">
    <w:name w:val="纯文本 Char"/>
    <w:basedOn w:val="40"/>
    <w:link w:val="21"/>
    <w:qFormat/>
    <w:uiPriority w:val="99"/>
    <w:rPr>
      <w:rFonts w:ascii="宋体" w:hAnsi="Courier New"/>
      <w:kern w:val="2"/>
      <w:sz w:val="21"/>
    </w:rPr>
  </w:style>
  <w:style w:type="character" w:customStyle="1" w:styleId="104">
    <w:name w:val="批注文字 Char"/>
    <w:basedOn w:val="40"/>
    <w:link w:val="12"/>
    <w:qFormat/>
    <w:uiPriority w:val="0"/>
    <w:rPr>
      <w:kern w:val="2"/>
      <w:sz w:val="21"/>
      <w:szCs w:val="24"/>
    </w:rPr>
  </w:style>
  <w:style w:type="character" w:customStyle="1" w:styleId="105">
    <w:name w:val="批注主题 Char"/>
    <w:basedOn w:val="104"/>
    <w:link w:val="37"/>
    <w:qFormat/>
    <w:uiPriority w:val="0"/>
    <w:rPr>
      <w:b/>
      <w:bCs/>
      <w:kern w:val="2"/>
      <w:sz w:val="21"/>
      <w:szCs w:val="24"/>
    </w:rPr>
  </w:style>
  <w:style w:type="paragraph" w:customStyle="1" w:styleId="106">
    <w:name w:val="列出段落3"/>
    <w:basedOn w:val="1"/>
    <w:qFormat/>
    <w:uiPriority w:val="0"/>
    <w:pPr>
      <w:ind w:firstLine="420" w:firstLineChars="200"/>
    </w:pPr>
    <w:rPr>
      <w:rFonts w:ascii="Calibri" w:hAnsi="Calibri"/>
      <w:szCs w:val="22"/>
    </w:rPr>
  </w:style>
  <w:style w:type="character" w:customStyle="1" w:styleId="107">
    <w:name w:val="页眉 Char"/>
    <w:basedOn w:val="40"/>
    <w:link w:val="27"/>
    <w:qFormat/>
    <w:uiPriority w:val="99"/>
    <w:rPr>
      <w:kern w:val="2"/>
      <w:sz w:val="18"/>
      <w:szCs w:val="18"/>
    </w:rPr>
  </w:style>
  <w:style w:type="character" w:customStyle="1" w:styleId="108">
    <w:name w:val="页脚 Char"/>
    <w:basedOn w:val="40"/>
    <w:link w:val="26"/>
    <w:qFormat/>
    <w:uiPriority w:val="99"/>
    <w:rPr>
      <w:kern w:val="2"/>
      <w:sz w:val="18"/>
    </w:rPr>
  </w:style>
  <w:style w:type="character" w:customStyle="1" w:styleId="109">
    <w:name w:val="ordinary-span-edit2"/>
    <w:qFormat/>
    <w:uiPriority w:val="0"/>
  </w:style>
  <w:style w:type="paragraph" w:customStyle="1" w:styleId="110">
    <w:name w:val="正文文本缩进2"/>
    <w:basedOn w:val="1"/>
    <w:qFormat/>
    <w:uiPriority w:val="0"/>
    <w:pPr>
      <w:spacing w:after="120"/>
      <w:ind w:left="420" w:leftChars="200"/>
    </w:pPr>
  </w:style>
  <w:style w:type="paragraph" w:customStyle="1" w:styleId="111">
    <w:name w:val="正文文本缩进1"/>
    <w:basedOn w:val="1"/>
    <w:qFormat/>
    <w:uiPriority w:val="0"/>
    <w:pPr>
      <w:spacing w:after="120"/>
      <w:ind w:left="420" w:leftChars="200"/>
    </w:pPr>
  </w:style>
  <w:style w:type="character" w:customStyle="1" w:styleId="112">
    <w:name w:val="批注框文本 Char"/>
    <w:basedOn w:val="40"/>
    <w:link w:val="25"/>
    <w:qFormat/>
    <w:uiPriority w:val="99"/>
    <w:rPr>
      <w:kern w:val="2"/>
      <w:sz w:val="18"/>
      <w:szCs w:val="18"/>
    </w:rPr>
  </w:style>
  <w:style w:type="character" w:customStyle="1" w:styleId="113">
    <w:name w:val="h17 Char"/>
    <w:qFormat/>
    <w:uiPriority w:val="0"/>
    <w:rPr>
      <w:rFonts w:ascii="楷体_GB2312" w:hAnsi="Verdana" w:eastAsia="楷体_GB2312"/>
      <w:b/>
      <w:bCs/>
      <w:kern w:val="44"/>
      <w:sz w:val="44"/>
      <w:szCs w:val="44"/>
      <w:lang w:val="en-US" w:eastAsia="zh-CN" w:bidi="ar-SA"/>
    </w:rPr>
  </w:style>
  <w:style w:type="paragraph" w:styleId="114">
    <w:name w:val="List Paragraph"/>
    <w:basedOn w:val="1"/>
    <w:link w:val="124"/>
    <w:qFormat/>
    <w:uiPriority w:val="34"/>
    <w:pPr>
      <w:ind w:firstLine="420" w:firstLineChars="200"/>
    </w:pPr>
  </w:style>
  <w:style w:type="character" w:customStyle="1" w:styleId="115">
    <w:name w:val="HTML 预设格式 Char"/>
    <w:basedOn w:val="40"/>
    <w:link w:val="35"/>
    <w:qFormat/>
    <w:uiPriority w:val="0"/>
    <w:rPr>
      <w:rFonts w:ascii="Arial Unicode MS" w:hAnsi="Arial Unicode MS" w:eastAsia="Arial Unicode MS" w:cs="Arial Unicode MS"/>
      <w:color w:val="000000"/>
    </w:rPr>
  </w:style>
  <w:style w:type="paragraph" w:customStyle="1" w:styleId="116">
    <w:name w:val="_Style 1"/>
    <w:basedOn w:val="1"/>
    <w:qFormat/>
    <w:uiPriority w:val="34"/>
    <w:pPr>
      <w:ind w:firstLine="420" w:firstLineChars="200"/>
    </w:pPr>
    <w:rPr>
      <w:rFonts w:ascii="Calibri" w:hAnsi="Calibri"/>
      <w:szCs w:val="22"/>
    </w:rPr>
  </w:style>
  <w:style w:type="paragraph" w:customStyle="1" w:styleId="117">
    <w:name w:val="列表段落1"/>
    <w:basedOn w:val="1"/>
    <w:qFormat/>
    <w:uiPriority w:val="34"/>
    <w:pPr>
      <w:ind w:firstLine="420" w:firstLineChars="200"/>
    </w:pPr>
    <w:rPr>
      <w:rFonts w:ascii="Calibri" w:hAnsi="Calibri"/>
      <w:szCs w:val="22"/>
    </w:rPr>
  </w:style>
  <w:style w:type="character" w:customStyle="1" w:styleId="118">
    <w:name w:val="apple-style-span"/>
    <w:basedOn w:val="40"/>
    <w:qFormat/>
    <w:uiPriority w:val="0"/>
  </w:style>
  <w:style w:type="character" w:customStyle="1" w:styleId="119">
    <w:name w:val="正文文本 Char"/>
    <w:basedOn w:val="40"/>
    <w:link w:val="14"/>
    <w:qFormat/>
    <w:uiPriority w:val="0"/>
    <w:rPr>
      <w:kern w:val="2"/>
      <w:sz w:val="21"/>
      <w:szCs w:val="24"/>
    </w:rPr>
  </w:style>
  <w:style w:type="paragraph" w:customStyle="1" w:styleId="120">
    <w:name w:val="Char Char Char Char Char Char Char Char Char Char Char Char Char Char Char Char Char Char Char Char Char Char"/>
    <w:basedOn w:val="1"/>
    <w:qFormat/>
    <w:uiPriority w:val="0"/>
    <w:pPr>
      <w:numPr>
        <w:ilvl w:val="0"/>
        <w:numId w:val="1"/>
      </w:numPr>
      <w:shd w:val="clear" w:color="auto" w:fill="92D050"/>
    </w:pPr>
    <w:rPr>
      <w:sz w:val="24"/>
    </w:rPr>
  </w:style>
  <w:style w:type="paragraph" w:customStyle="1" w:styleId="121">
    <w:name w:val="Aufzählung Ebene 1"/>
    <w:link w:val="122"/>
    <w:qFormat/>
    <w:uiPriority w:val="0"/>
    <w:pPr>
      <w:numPr>
        <w:ilvl w:val="0"/>
        <w:numId w:val="2"/>
      </w:numPr>
      <w:spacing w:after="20"/>
    </w:pPr>
    <w:rPr>
      <w:rFonts w:ascii="Verdana" w:hAnsi="Verdana" w:cs="Times New Roman" w:eastAsiaTheme="minorEastAsia"/>
      <w:szCs w:val="24"/>
      <w:lang w:val="de-DE" w:eastAsia="de-DE" w:bidi="ar-SA"/>
    </w:rPr>
  </w:style>
  <w:style w:type="character" w:customStyle="1" w:styleId="122">
    <w:name w:val="Aufzählung Ebene 1 Zchn"/>
    <w:basedOn w:val="40"/>
    <w:link w:val="121"/>
    <w:qFormat/>
    <w:uiPriority w:val="0"/>
    <w:rPr>
      <w:rFonts w:ascii="Verdana" w:hAnsi="Verdana" w:eastAsiaTheme="minorEastAsia"/>
      <w:szCs w:val="24"/>
      <w:lang w:val="de-DE" w:eastAsia="de-DE"/>
    </w:rPr>
  </w:style>
  <w:style w:type="paragraph" w:customStyle="1" w:styleId="123">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24">
    <w:name w:val="列出段落 Char"/>
    <w:link w:val="114"/>
    <w:qFormat/>
    <w:uiPriority w:val="34"/>
    <w:rPr>
      <w:kern w:val="2"/>
      <w:sz w:val="21"/>
      <w:szCs w:val="24"/>
    </w:rPr>
  </w:style>
  <w:style w:type="paragraph" w:customStyle="1" w:styleId="125">
    <w:name w:val="纯文本1"/>
    <w:basedOn w:val="1"/>
    <w:qFormat/>
    <w:uiPriority w:val="0"/>
    <w:rPr>
      <w:rFonts w:ascii="宋体" w:hAnsi="Courier New" w:eastAsiaTheme="minorEastAsia" w:cstheme="minorBidi"/>
      <w:kern w:val="0"/>
      <w:sz w:val="28"/>
      <w:szCs w:val="20"/>
    </w:rPr>
  </w:style>
  <w:style w:type="paragraph" w:customStyle="1" w:styleId="126">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27">
    <w:name w:val=".正文"/>
    <w:basedOn w:val="1"/>
    <w:qFormat/>
    <w:uiPriority w:val="0"/>
    <w:pPr>
      <w:spacing w:beforeLines="50"/>
      <w:ind w:firstLine="200" w:firstLineChars="200"/>
    </w:pPr>
    <w:rPr>
      <w:rFonts w:ascii="Calibri" w:hAnsi="Calibri" w:eastAsia="华文仿宋"/>
      <w:szCs w:val="22"/>
    </w:rPr>
  </w:style>
  <w:style w:type="character" w:customStyle="1" w:styleId="128">
    <w:name w:val="*正文 Char"/>
    <w:link w:val="129"/>
    <w:qFormat/>
    <w:uiPriority w:val="0"/>
    <w:rPr>
      <w:rFonts w:ascii="宋体" w:hAnsi="宋体"/>
      <w:sz w:val="24"/>
      <w:szCs w:val="24"/>
    </w:rPr>
  </w:style>
  <w:style w:type="paragraph" w:customStyle="1" w:styleId="129">
    <w:name w:val="*正文"/>
    <w:basedOn w:val="1"/>
    <w:link w:val="128"/>
    <w:qFormat/>
    <w:uiPriority w:val="0"/>
    <w:pPr>
      <w:spacing w:line="360" w:lineRule="auto"/>
      <w:ind w:firstLine="200" w:firstLineChars="200"/>
    </w:pPr>
    <w:rPr>
      <w:rFonts w:ascii="宋体" w:hAnsi="宋体"/>
      <w:kern w:val="0"/>
      <w:sz w:val="24"/>
    </w:rPr>
  </w:style>
  <w:style w:type="character" w:customStyle="1" w:styleId="130">
    <w:name w:val="Ｒ07-正!!文 Char Char"/>
    <w:link w:val="131"/>
    <w:qFormat/>
    <w:uiPriority w:val="0"/>
    <w:rPr>
      <w:rFonts w:ascii="宋体" w:hAnsi="宋体" w:cs="宋体"/>
      <w:snapToGrid w:val="0"/>
      <w:spacing w:val="4"/>
      <w:kern w:val="2"/>
      <w:sz w:val="24"/>
      <w:szCs w:val="24"/>
    </w:rPr>
  </w:style>
  <w:style w:type="paragraph" w:customStyle="1" w:styleId="131">
    <w:name w:val="Ｒ07-正!!文"/>
    <w:link w:val="130"/>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paragraph" w:customStyle="1" w:styleId="132">
    <w:name w:val="表格文字"/>
    <w:basedOn w:val="1"/>
    <w:qFormat/>
    <w:uiPriority w:val="0"/>
    <w:pPr>
      <w:adjustRightInd w:val="0"/>
      <w:spacing w:line="420" w:lineRule="atLeast"/>
      <w:jc w:val="left"/>
      <w:textAlignment w:val="baseline"/>
    </w:pPr>
    <w:rPr>
      <w:kern w:val="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tt</Company>
  <Pages>54</Pages>
  <Words>4768</Words>
  <Characters>5194</Characters>
  <Lines>168</Lines>
  <Paragraphs>47</Paragraphs>
  <TotalTime>0</TotalTime>
  <ScaleCrop>false</ScaleCrop>
  <LinksUpToDate>false</LinksUpToDate>
  <CharactersWithSpaces>5300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2021-07-30T03:45:00Z</dcterms:created>
  <dc:creator>李臣</dc:creator>
  <cp:lastModifiedBy>中正招标--肖工</cp:lastModifiedBy>
  <cp:lastPrinted>2021-05-25T02:02:00Z</cp:lastPrinted>
  <dcterms:modified xsi:type="dcterms:W3CDTF">2026-01-22T08:31:35Z</dcterms:modified>
  <dc:title>附件一：</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D72E0FF1DA4347849E10A1A289A62803_13</vt:lpwstr>
  </property>
  <property fmtid="{D5CDD505-2E9C-101B-9397-08002B2CF9AE}" pid="4" name="KSOTemplateDocerSaveRecord">
    <vt:lpwstr>eyJoZGlkIjoiOTM3MjBiNjhjY2U0ZDI0ZTM1OGYyYTNlZGQxMjhlMDciLCJ1c2VySWQiOiIxMjAzMDAzMzMwIn0=</vt:lpwstr>
  </property>
</Properties>
</file>