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bookmarkStart w:id="116" w:name="_GoBack"/>
      <w:bookmarkEnd w:id="116"/>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5F734F1E">
      <w:pPr>
        <w:adjustRightInd w:val="0"/>
        <w:snapToGrid w:val="0"/>
        <w:spacing w:line="300" w:lineRule="auto"/>
        <w:jc w:val="center"/>
        <w:rPr>
          <w:rFonts w:hint="eastAsia" w:asciiTheme="minorEastAsia" w:hAnsiTheme="minorEastAsia" w:eastAsiaTheme="minorEastAsia"/>
          <w:b/>
          <w:bCs/>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深圳市第三儿童医院检验科设备实时荧光定量PCR仪</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5036089D">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hint="eastAsia"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SZZZ2026-QA0004</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8"/>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8"/>
        <w:adjustRightInd w:val="0"/>
        <w:snapToGrid w:val="0"/>
        <w:spacing w:line="300" w:lineRule="auto"/>
        <w:ind w:hanging="835"/>
        <w:jc w:val="center"/>
        <w:rPr>
          <w:rFonts w:hint="eastAsia"/>
          <w:b/>
          <w:kern w:val="0"/>
          <w:sz w:val="28"/>
          <w:szCs w:val="28"/>
        </w:rPr>
      </w:pPr>
      <w:r>
        <w:rPr>
          <w:rFonts w:hint="eastAsia"/>
          <w:b/>
          <w:snapToGrid w:val="0"/>
          <w:sz w:val="30"/>
        </w:rPr>
        <w:t>二〇二</w:t>
      </w:r>
      <w:r>
        <w:rPr>
          <w:rFonts w:hint="eastAsia"/>
          <w:b/>
          <w:snapToGrid w:val="0"/>
          <w:sz w:val="30"/>
          <w:lang w:val="en-US" w:eastAsia="zh-CN"/>
        </w:rPr>
        <w:t>六</w:t>
      </w:r>
      <w:r>
        <w:rPr>
          <w:rFonts w:hint="eastAsia"/>
          <w:b/>
          <w:snapToGrid w:val="0"/>
          <w:sz w:val="30"/>
        </w:rPr>
        <w:t>年</w:t>
      </w:r>
      <w:r>
        <w:rPr>
          <w:rFonts w:hint="eastAsia"/>
          <w:b/>
          <w:snapToGrid w:val="0"/>
          <w:sz w:val="30"/>
          <w:lang w:val="en-US" w:eastAsia="zh-CN"/>
        </w:rPr>
        <w:t>一</w:t>
      </w:r>
      <w:r>
        <w:rPr>
          <w:rFonts w:hint="eastAsia"/>
          <w:b/>
          <w:snapToGrid w:val="0"/>
          <w:sz w:val="30"/>
        </w:rPr>
        <w:t>月</w:t>
      </w:r>
    </w:p>
    <w:p w14:paraId="34C1985B"/>
    <w:p w14:paraId="4D804BA9">
      <w:pPr>
        <w:jc w:val="center"/>
        <w:rPr>
          <w:rFonts w:hint="eastAsia" w:asciiTheme="minorEastAsia" w:hAnsiTheme="minorEastAsia" w:eastAsiaTheme="minorEastAsia"/>
          <w:b/>
          <w:bCs/>
          <w:szCs w:val="21"/>
        </w:rPr>
      </w:pPr>
    </w:p>
    <w:p w14:paraId="1367AE05">
      <w:pPr>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hint="eastAsia" w:ascii="宋体" w:hAnsi="宋体"/>
          <w:sz w:val="24"/>
        </w:rPr>
      </w:pPr>
    </w:p>
    <w:p w14:paraId="7652862D">
      <w:pPr>
        <w:spacing w:line="440" w:lineRule="exact"/>
        <w:ind w:firstLine="480" w:firstLineChars="200"/>
        <w:rPr>
          <w:rFonts w:hint="eastAsia"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hint="eastAsia"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hint="eastAsia"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hint="eastAsia"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hint="eastAsia"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hint="eastAsia"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hint="eastAsia"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hint="eastAsia"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hint="eastAsia"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hint="eastAsia"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hint="eastAsia"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hint="eastAsia" w:ascii="仿宋" w:hAnsi="仿宋" w:eastAsia="仿宋"/>
          <w:sz w:val="24"/>
        </w:rPr>
      </w:pPr>
    </w:p>
    <w:p w14:paraId="765C94BC">
      <w:pPr>
        <w:spacing w:line="440" w:lineRule="exact"/>
        <w:ind w:firstLine="480" w:firstLineChars="200"/>
        <w:rPr>
          <w:rFonts w:hint="eastAsia"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hint="eastAsia"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hint="eastAsia"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hint="eastAsia"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hint="eastAsia"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hint="eastAsia"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hint="eastAsia"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hint="eastAsia"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hint="eastAsia" w:ascii="仿宋" w:hAnsi="仿宋" w:eastAsia="仿宋"/>
          <w:sz w:val="24"/>
        </w:rPr>
      </w:pPr>
    </w:p>
    <w:p w14:paraId="1A9DB0BD">
      <w:pPr>
        <w:spacing w:line="440" w:lineRule="exact"/>
        <w:ind w:firstLine="480" w:firstLineChars="200"/>
        <w:rPr>
          <w:rFonts w:hint="eastAsia"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hint="eastAsia"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hint="eastAsia"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hint="eastAsia"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rPr>
      </w:pPr>
      <w:r>
        <w:rPr>
          <w:rFonts w:hint="eastAsia" w:ascii="仿宋" w:hAnsi="仿宋" w:eastAsia="仿宋"/>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6A61BFC3">
            <w:pPr>
              <w:spacing w:line="400" w:lineRule="exact"/>
              <w:jc w:val="center"/>
              <w:rPr>
                <w:rFonts w:hint="eastAsia" w:ascii="仿宋" w:hAnsi="仿宋" w:eastAsia="仿宋" w:cs="仿宋"/>
                <w:sz w:val="24"/>
              </w:rPr>
            </w:pPr>
            <w:r>
              <w:rPr>
                <w:rFonts w:hint="eastAsia" w:ascii="仿宋" w:hAnsi="仿宋" w:eastAsia="仿宋" w:cs="仿宋"/>
                <w:sz w:val="24"/>
              </w:rPr>
              <w:t>序号</w:t>
            </w:r>
          </w:p>
        </w:tc>
        <w:tc>
          <w:tcPr>
            <w:tcW w:w="8720" w:type="dxa"/>
            <w:vAlign w:val="center"/>
          </w:tcPr>
          <w:p w14:paraId="4D67FC26">
            <w:pPr>
              <w:spacing w:line="400" w:lineRule="exact"/>
              <w:jc w:val="center"/>
              <w:rPr>
                <w:rFonts w:hint="eastAsia" w:ascii="仿宋" w:hAnsi="仿宋" w:eastAsia="仿宋" w:cs="仿宋"/>
                <w:sz w:val="24"/>
              </w:rPr>
            </w:pPr>
            <w:r>
              <w:rPr>
                <w:rFonts w:hint="eastAsia" w:ascii="仿宋" w:hAnsi="仿宋" w:eastAsia="仿宋" w:cs="仿宋"/>
                <w:b/>
                <w:bCs/>
                <w:sz w:val="24"/>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9D84C11">
            <w:pPr>
              <w:spacing w:line="400" w:lineRule="exact"/>
              <w:jc w:val="center"/>
              <w:rPr>
                <w:rFonts w:hint="eastAsia" w:ascii="仿宋" w:hAnsi="仿宋" w:eastAsia="仿宋" w:cs="仿宋"/>
                <w:sz w:val="24"/>
              </w:rPr>
            </w:pPr>
            <w:r>
              <w:rPr>
                <w:rFonts w:hint="eastAsia" w:ascii="仿宋" w:hAnsi="仿宋" w:eastAsia="仿宋" w:cs="仿宋"/>
                <w:sz w:val="24"/>
              </w:rPr>
              <w:t>1</w:t>
            </w:r>
          </w:p>
        </w:tc>
        <w:tc>
          <w:tcPr>
            <w:tcW w:w="8720" w:type="dxa"/>
            <w:vAlign w:val="center"/>
          </w:tcPr>
          <w:p w14:paraId="6FCE3B3F">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与其他投标供应商的法定代表人、主要经营负责人、投标授权代表人、项目负责人、主要技术人员为</w:t>
            </w:r>
            <w:r>
              <w:rPr>
                <w:rFonts w:hint="eastAsia" w:ascii="仿宋" w:hAnsi="仿宋" w:eastAsia="仿宋" w:cs="仿宋"/>
                <w:b/>
                <w:bCs/>
                <w:sz w:val="24"/>
              </w:rPr>
              <w:t>同一人、属同一单位或者在同一单位缴纳社会保险</w:t>
            </w:r>
            <w:r>
              <w:rPr>
                <w:rFonts w:hint="eastAsia" w:ascii="仿宋" w:hAnsi="仿宋" w:eastAsia="仿宋" w:cs="仿宋"/>
                <w:sz w:val="24"/>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1472A9EF">
            <w:pPr>
              <w:spacing w:line="400" w:lineRule="exact"/>
              <w:jc w:val="center"/>
              <w:rPr>
                <w:rFonts w:hint="eastAsia" w:ascii="仿宋" w:hAnsi="仿宋" w:eastAsia="仿宋" w:cs="仿宋"/>
                <w:sz w:val="24"/>
              </w:rPr>
            </w:pPr>
            <w:r>
              <w:rPr>
                <w:rFonts w:hint="eastAsia" w:ascii="仿宋" w:hAnsi="仿宋" w:eastAsia="仿宋" w:cs="仿宋"/>
                <w:sz w:val="24"/>
              </w:rPr>
              <w:t>2</w:t>
            </w:r>
          </w:p>
        </w:tc>
        <w:tc>
          <w:tcPr>
            <w:tcW w:w="8720" w:type="dxa"/>
            <w:vAlign w:val="center"/>
          </w:tcPr>
          <w:p w14:paraId="5290C97C">
            <w:pPr>
              <w:spacing w:line="400" w:lineRule="exact"/>
              <w:jc w:val="left"/>
              <w:rPr>
                <w:rFonts w:hint="eastAsia" w:ascii="仿宋" w:hAnsi="仿宋" w:eastAsia="仿宋" w:cs="仿宋"/>
                <w:sz w:val="24"/>
              </w:rPr>
            </w:pPr>
            <w:r>
              <w:rPr>
                <w:rFonts w:hint="eastAsia" w:ascii="仿宋" w:hAnsi="仿宋" w:eastAsia="仿宋" w:cs="仿宋"/>
                <w:sz w:val="24"/>
              </w:rPr>
              <w:t>参与本项目政府采购活动时，与其他投标供应商存在单位负责人为</w:t>
            </w:r>
            <w:r>
              <w:rPr>
                <w:rFonts w:hint="eastAsia" w:ascii="仿宋" w:hAnsi="仿宋" w:eastAsia="仿宋" w:cs="仿宋"/>
                <w:b/>
                <w:bCs/>
                <w:sz w:val="24"/>
              </w:rPr>
              <w:t>同一人或直接控股、管理关系</w:t>
            </w:r>
            <w:r>
              <w:rPr>
                <w:rFonts w:hint="eastAsia" w:ascii="仿宋" w:hAnsi="仿宋" w:eastAsia="仿宋" w:cs="仿宋"/>
                <w:sz w:val="24"/>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60E67A9">
            <w:pPr>
              <w:spacing w:line="400" w:lineRule="exact"/>
              <w:jc w:val="center"/>
              <w:rPr>
                <w:rFonts w:hint="eastAsia" w:ascii="仿宋" w:hAnsi="仿宋" w:eastAsia="仿宋" w:cs="仿宋"/>
                <w:sz w:val="24"/>
              </w:rPr>
            </w:pPr>
            <w:r>
              <w:rPr>
                <w:rFonts w:hint="eastAsia" w:ascii="仿宋" w:hAnsi="仿宋" w:eastAsia="仿宋" w:cs="仿宋"/>
                <w:sz w:val="24"/>
              </w:rPr>
              <w:t>3</w:t>
            </w:r>
          </w:p>
        </w:tc>
        <w:tc>
          <w:tcPr>
            <w:tcW w:w="8720" w:type="dxa"/>
            <w:vAlign w:val="center"/>
          </w:tcPr>
          <w:p w14:paraId="43C09C65">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与其他投标供应商的投标文件或部分投标文件</w:t>
            </w:r>
            <w:r>
              <w:rPr>
                <w:rFonts w:hint="eastAsia" w:ascii="仿宋" w:hAnsi="仿宋" w:eastAsia="仿宋" w:cs="仿宋"/>
                <w:b/>
                <w:bCs/>
                <w:sz w:val="24"/>
              </w:rPr>
              <w:t>相互混装或存在非正常一致</w:t>
            </w:r>
            <w:r>
              <w:rPr>
                <w:rFonts w:hint="eastAsia" w:ascii="仿宋" w:hAnsi="仿宋" w:eastAsia="仿宋" w:cs="仿宋"/>
                <w:sz w:val="24"/>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661C29F">
            <w:pPr>
              <w:spacing w:line="400" w:lineRule="exact"/>
              <w:jc w:val="center"/>
              <w:rPr>
                <w:rFonts w:hint="eastAsia" w:ascii="仿宋" w:hAnsi="仿宋" w:eastAsia="仿宋" w:cs="仿宋"/>
                <w:sz w:val="24"/>
              </w:rPr>
            </w:pPr>
            <w:r>
              <w:rPr>
                <w:rFonts w:hint="eastAsia" w:ascii="仿宋" w:hAnsi="仿宋" w:eastAsia="仿宋" w:cs="仿宋"/>
                <w:sz w:val="24"/>
              </w:rPr>
              <w:t>4</w:t>
            </w:r>
          </w:p>
        </w:tc>
        <w:tc>
          <w:tcPr>
            <w:tcW w:w="8720" w:type="dxa"/>
            <w:vAlign w:val="center"/>
          </w:tcPr>
          <w:p w14:paraId="296F5B3A">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与其他投标供应商的投标文件由</w:t>
            </w:r>
            <w:r>
              <w:rPr>
                <w:rFonts w:hint="eastAsia" w:ascii="仿宋" w:hAnsi="仿宋" w:eastAsia="仿宋" w:cs="仿宋"/>
                <w:b/>
                <w:bCs/>
                <w:sz w:val="24"/>
              </w:rPr>
              <w:t>同一单位或者同一人编制</w:t>
            </w:r>
            <w:r>
              <w:rPr>
                <w:rFonts w:hint="eastAsia" w:ascii="仿宋" w:hAnsi="仿宋" w:eastAsia="仿宋" w:cs="仿宋"/>
                <w:sz w:val="24"/>
              </w:rPr>
              <w:t>，或者使用</w:t>
            </w:r>
            <w:r>
              <w:rPr>
                <w:rFonts w:hint="eastAsia" w:ascii="仿宋" w:hAnsi="仿宋" w:eastAsia="仿宋" w:cs="仿宋"/>
                <w:b/>
                <w:bCs/>
                <w:sz w:val="24"/>
              </w:rPr>
              <w:t>同一设备编制</w:t>
            </w:r>
            <w:r>
              <w:rPr>
                <w:rFonts w:hint="eastAsia" w:ascii="仿宋" w:hAnsi="仿宋" w:eastAsia="仿宋" w:cs="仿宋"/>
                <w:sz w:val="24"/>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2FAF6D99">
            <w:pPr>
              <w:spacing w:line="400" w:lineRule="exact"/>
              <w:jc w:val="center"/>
              <w:rPr>
                <w:rFonts w:hint="eastAsia" w:ascii="仿宋" w:hAnsi="仿宋" w:eastAsia="仿宋" w:cs="仿宋"/>
                <w:sz w:val="24"/>
              </w:rPr>
            </w:pPr>
            <w:r>
              <w:rPr>
                <w:rFonts w:hint="eastAsia" w:ascii="仿宋" w:hAnsi="仿宋" w:eastAsia="仿宋" w:cs="仿宋"/>
                <w:sz w:val="24"/>
              </w:rPr>
              <w:t>5</w:t>
            </w:r>
          </w:p>
        </w:tc>
        <w:tc>
          <w:tcPr>
            <w:tcW w:w="8720" w:type="dxa"/>
            <w:vAlign w:val="center"/>
          </w:tcPr>
          <w:p w14:paraId="6CC032D7">
            <w:pPr>
              <w:spacing w:line="40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b/>
                <w:bCs/>
                <w:sz w:val="24"/>
              </w:rPr>
              <w:t>未经出具机构核实</w:t>
            </w:r>
            <w:r>
              <w:rPr>
                <w:rFonts w:hint="eastAsia" w:ascii="仿宋" w:hAnsi="仿宋" w:eastAsia="仿宋" w:cs="仿宋"/>
                <w:sz w:val="24"/>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1553345D">
            <w:pPr>
              <w:spacing w:line="400" w:lineRule="exact"/>
              <w:jc w:val="center"/>
              <w:rPr>
                <w:rFonts w:hint="eastAsia" w:ascii="仿宋" w:hAnsi="仿宋" w:eastAsia="仿宋" w:cs="仿宋"/>
                <w:sz w:val="24"/>
              </w:rPr>
            </w:pPr>
            <w:r>
              <w:rPr>
                <w:rFonts w:hint="eastAsia" w:ascii="仿宋" w:hAnsi="仿宋" w:eastAsia="仿宋" w:cs="仿宋"/>
                <w:sz w:val="24"/>
              </w:rPr>
              <w:t>6</w:t>
            </w:r>
          </w:p>
        </w:tc>
        <w:tc>
          <w:tcPr>
            <w:tcW w:w="8720" w:type="dxa"/>
            <w:vAlign w:val="center"/>
          </w:tcPr>
          <w:p w14:paraId="07440E33">
            <w:pPr>
              <w:spacing w:line="400" w:lineRule="exact"/>
              <w:jc w:val="left"/>
              <w:rPr>
                <w:rFonts w:hint="eastAsia" w:ascii="仿宋" w:hAnsi="仿宋" w:eastAsia="仿宋" w:cs="仿宋"/>
                <w:sz w:val="24"/>
              </w:rPr>
            </w:pPr>
            <w:r>
              <w:rPr>
                <w:rFonts w:hint="eastAsia" w:ascii="仿宋" w:hAnsi="仿宋" w:eastAsia="仿宋" w:cs="仿宋"/>
                <w:sz w:val="24"/>
              </w:rPr>
              <w:t>擅自将投标密钥或电子营业执照出借他人使用或未妥善保管。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93</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96</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99</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101</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1"/>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6D02D3B3">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cs="Arial Unicode MS"/>
          <w:snapToGrid w:val="0"/>
          <w:kern w:val="0"/>
          <w:szCs w:val="21"/>
        </w:rPr>
        <w:t>项目概况</w:t>
      </w:r>
    </w:p>
    <w:p w14:paraId="4D683194">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snapToGrid w:val="0"/>
          <w:szCs w:val="21"/>
          <w:u w:val="single"/>
          <w:lang w:eastAsia="zh-CN"/>
        </w:rPr>
        <w:t>深圳市第三儿童医院检验科设备实时荧光定量PCR仪</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1</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26</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C895098">
      <w:pPr>
        <w:adjustRightInd w:val="0"/>
        <w:snapToGrid w:val="0"/>
        <w:spacing w:line="360" w:lineRule="auto"/>
        <w:ind w:firstLine="420" w:firstLineChars="200"/>
        <w:jc w:val="left"/>
        <w:rPr>
          <w:rFonts w:hint="eastAsia" w:ascii="宋体" w:hAnsi="宋体" w:cs="Arial Unicode MS"/>
          <w:snapToGrid w:val="0"/>
          <w:kern w:val="0"/>
          <w:szCs w:val="21"/>
        </w:rPr>
      </w:pPr>
    </w:p>
    <w:p w14:paraId="1596498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7E6C16D2">
      <w:pPr>
        <w:pStyle w:val="453"/>
        <w:adjustRightInd w:val="0"/>
        <w:snapToGrid w:val="0"/>
        <w:spacing w:before="0" w:beforeAutospacing="0" w:after="0" w:afterAutospacing="0" w:line="360" w:lineRule="auto"/>
        <w:ind w:left="359" w:leftChars="171" w:firstLine="65" w:firstLineChars="31"/>
        <w:rPr>
          <w:rFonts w:hint="eastAsia" w:ascii="宋体" w:hAnsi="宋体" w:eastAsiaTheme="minorEastAsia"/>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SZZZ2026-QA0004</w:t>
      </w:r>
    </w:p>
    <w:p w14:paraId="75E056E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深圳市第三儿童医院检验科设备实时荧光定量PCR仪</w:t>
      </w:r>
    </w:p>
    <w:p w14:paraId="5610B32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218304A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4、预算金额：人民币570000.00元</w:t>
      </w:r>
    </w:p>
    <w:p w14:paraId="1C0743E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5、最高限价：人民币570000.00元</w:t>
      </w:r>
    </w:p>
    <w:p w14:paraId="238861AC">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372F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2192D2C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7B5D7EF0">
            <w:pPr>
              <w:pStyle w:val="45"/>
              <w:spacing w:line="360" w:lineRule="auto"/>
              <w:jc w:val="center"/>
              <w:rPr>
                <w:sz w:val="21"/>
              </w:rPr>
            </w:pPr>
            <w:r>
              <w:rPr>
                <w:sz w:val="21"/>
              </w:rPr>
              <w:t>标的名称</w:t>
            </w:r>
          </w:p>
        </w:tc>
        <w:tc>
          <w:tcPr>
            <w:tcW w:w="850" w:type="dxa"/>
            <w:shd w:val="clear" w:color="auto" w:fill="ABCDEF"/>
            <w:vAlign w:val="center"/>
          </w:tcPr>
          <w:p w14:paraId="1C19B41B">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103D87B4">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4F20EC2E">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971248E">
            <w:pPr>
              <w:pStyle w:val="45"/>
              <w:spacing w:before="0" w:beforeAutospacing="0" w:after="0" w:afterAutospacing="0" w:line="360" w:lineRule="auto"/>
              <w:jc w:val="center"/>
              <w:rPr>
                <w:sz w:val="21"/>
              </w:rPr>
            </w:pPr>
            <w:r>
              <w:rPr>
                <w:sz w:val="21"/>
              </w:rPr>
              <w:t>备注</w:t>
            </w:r>
          </w:p>
        </w:tc>
      </w:tr>
      <w:tr w14:paraId="71A5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45F7B0F1">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11100302">
            <w:pPr>
              <w:pStyle w:val="45"/>
              <w:spacing w:line="360" w:lineRule="auto"/>
              <w:jc w:val="center"/>
              <w:rPr>
                <w:rFonts w:hint="eastAsia"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9F2C7A7">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310F6D0E">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批</w:t>
            </w:r>
          </w:p>
        </w:tc>
        <w:tc>
          <w:tcPr>
            <w:tcW w:w="2977" w:type="dxa"/>
            <w:shd w:val="clear" w:color="auto" w:fill="auto"/>
            <w:vAlign w:val="center"/>
          </w:tcPr>
          <w:p w14:paraId="208B2894">
            <w:pPr>
              <w:pStyle w:val="45"/>
              <w:spacing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112D7A6C">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无</w:t>
            </w:r>
          </w:p>
        </w:tc>
      </w:tr>
    </w:tbl>
    <w:p w14:paraId="1F22400B">
      <w:pPr>
        <w:pStyle w:val="453"/>
        <w:adjustRightInd w:val="0"/>
        <w:snapToGrid w:val="0"/>
        <w:spacing w:before="156" w:beforeLines="5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5A5C0190">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2E42CBBA">
      <w:pPr>
        <w:pStyle w:val="453"/>
        <w:adjustRightInd w:val="0"/>
        <w:snapToGrid w:val="0"/>
        <w:spacing w:before="0" w:beforeAutospacing="0" w:after="0" w:afterAutospacing="0" w:line="360" w:lineRule="auto"/>
        <w:ind w:left="359" w:leftChars="171"/>
        <w:rPr>
          <w:rFonts w:hint="eastAsia" w:ascii="宋体" w:hAnsi="宋体" w:eastAsia="宋体"/>
          <w:b/>
          <w:snapToGrid w:val="0"/>
          <w:color w:val="auto"/>
          <w:sz w:val="21"/>
          <w:szCs w:val="21"/>
        </w:rPr>
      </w:pPr>
    </w:p>
    <w:p w14:paraId="3B722DED">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4FCDC85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或个体工商户的营业执照或法人证书等证明材料复印件或扫描件以及《政府采购投标及履约承诺函》，均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5CF5EEE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443FCEC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705F267A">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080358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54159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408D444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BA46AD1">
      <w:pPr>
        <w:pStyle w:val="453"/>
        <w:adjustRightInd w:val="0"/>
        <w:snapToGrid w:val="0"/>
        <w:spacing w:before="0" w:beforeAutospacing="0" w:after="0" w:afterAutospacing="0" w:line="360" w:lineRule="auto"/>
        <w:ind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供应商基本情况表》相关信息为不公开内容）；</w:t>
      </w:r>
    </w:p>
    <w:p w14:paraId="1EF2C22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6B95A8B3">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35EE459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8）若投标人为所投产品的生产企业，须根据所投医疗器械类别提供《医疗器械生产许可证》（或备案凭证），具有相应生产范围；若投标人为所投产品的代理商或授权供应商，须根据所投医疗器械类别提供《医疗器械经营许可证》（或备案凭证），具有相应经营范围，并提供所投产品生产企业的《医疗器械生产许可证》（或备案凭证）；当所投产品属于第一类医疗器械时无须提供《医疗器械经营许可证》（或备案凭证），但投标人应在投标文件中对其所属类别进行书面说明，以上证明材料均提供复印件或扫描件（注：所投产品指：实时荧光定量PCR仪）；</w:t>
      </w:r>
    </w:p>
    <w:p w14:paraId="58887F62">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9）投标人所投产品为第一类医疗器械的，须提供医疗器械备案证明；所投产品为第二、三类医疗器械的，须提供《医疗器械注册证》【医疗器械注册证（或备案证明）中的产品型号（如有）应与投标产品型号相同；投标截止时，医疗器械注册证（或备案证明）应在有效期内，若不在有效期内，则需同时提供由主管部门出具的所投产品在医疗器械注册证（或备案证明）有效期内生产的证明文件，或在医疗器械注册证（或备案证明）有效期内出厂的证明文件（国产设备）】。以上证明材料均提供复印件或扫描件（注：所投产品指：实时荧光定量PCR仪）；</w:t>
      </w:r>
    </w:p>
    <w:p w14:paraId="56A0572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snapToGrid w:val="0"/>
          <w:color w:val="auto"/>
          <w:sz w:val="21"/>
        </w:rPr>
        <w:t>（10）</w:t>
      </w:r>
      <w:r>
        <w:rPr>
          <w:rFonts w:hint="eastAsia" w:asciiTheme="minorEastAsia" w:hAnsiTheme="minorEastAsia" w:eastAsiaTheme="minorEastAsia" w:cstheme="minorEastAsia"/>
          <w:snapToGrid w:val="0"/>
          <w:color w:val="auto"/>
          <w:sz w:val="21"/>
          <w:szCs w:val="21"/>
        </w:rPr>
        <w:t>参与本项目投标人须提供针对所投产品出具的《知识产权合规性承诺》（相应格式见招标文件格式1“投标人资格证明文件”；</w:t>
      </w:r>
    </w:p>
    <w:p w14:paraId="7241ECC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（11）参与本项目投标人需提供《无围标、串标行为承诺书》（相应格式见招标文件格式1“投标人资格证明文件”；</w:t>
      </w:r>
    </w:p>
    <w:p w14:paraId="28491C1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（12）本项目不接受联合体投标，不允许非法分包或转包；</w:t>
      </w:r>
    </w:p>
    <w:p w14:paraId="77CD22F6">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（13）本项目不接受进口产品投标（进口产品是指通过中国海关报关验放进入中国境内且产自关境外的产品，相关内容以“财库【2007】119号文”和“财办库【2008】248号文”的相关规定为准）。</w:t>
      </w:r>
    </w:p>
    <w:p w14:paraId="7AE74BD5">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7385CC6B">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28C0B2A">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21</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9AD43CC">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1173175E">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521008D9">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26693FEC">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68083FF5">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0A3139B">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74535DF">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0F172457">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6C9512">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2B05C259">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48C1272">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26</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6088FA0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6442220">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10876785">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7A70D0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F7F1C8D">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6B998AAF">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17A3F78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63C1F3F4">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A4616AA">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6BE3B7A3">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6211E972">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highlight w:val="yellow"/>
          <w:shd w:val="clear" w:color="auto" w:fill="FFFFFF"/>
        </w:rPr>
      </w:pPr>
      <w:r>
        <w:rPr>
          <w:rFonts w:hint="eastAsia" w:ascii="宋体" w:hAnsi="宋体" w:eastAsia="宋体" w:cs="宋体"/>
          <w:color w:val="333333"/>
          <w:sz w:val="21"/>
          <w:szCs w:val="21"/>
          <w:highlight w:val="yellow"/>
          <w:shd w:val="clear" w:color="auto" w:fill="FFFFFF"/>
        </w:rPr>
        <w:t>注：按深圳政府采购自行采购系统操作要求，供应商需办理注册手续，注册网址为：https://trade.szggzy.com/ggzy/center/#/register。</w:t>
      </w:r>
    </w:p>
    <w:p w14:paraId="2CCD2204">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shd w:val="clear" w:color="auto" w:fill="FFFFFF"/>
        </w:rPr>
      </w:pPr>
    </w:p>
    <w:p w14:paraId="6B11A80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46047D2D">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FDB72A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名称：深圳市第三儿童医院</w:t>
      </w:r>
    </w:p>
    <w:p w14:paraId="5EA98EE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地址：深圳市龙岗区龙岗街道协联路与清友路交叉口西南侧</w:t>
      </w:r>
    </w:p>
    <w:p w14:paraId="4D53800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联系方式：黄工，0755-83212516</w:t>
      </w:r>
    </w:p>
    <w:p w14:paraId="36EBB03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41E878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6D3C223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2964454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联系方式：周小姐，</w:t>
      </w:r>
      <w:r>
        <w:rPr>
          <w:rFonts w:hint="eastAsia" w:ascii="宋体" w:hAnsi="宋体" w:eastAsia="宋体"/>
          <w:snapToGrid w:val="0"/>
          <w:color w:val="auto"/>
          <w:sz w:val="21"/>
          <w:szCs w:val="21"/>
          <w:lang w:val="en-US" w:eastAsia="zh-CN"/>
        </w:rPr>
        <w:t xml:space="preserve">庄先生  </w:t>
      </w:r>
      <w:r>
        <w:rPr>
          <w:rFonts w:hint="eastAsia" w:ascii="宋体" w:hAnsi="宋体" w:eastAsia="宋体"/>
          <w:snapToGrid w:val="0"/>
          <w:color w:val="auto"/>
          <w:sz w:val="21"/>
          <w:szCs w:val="21"/>
        </w:rPr>
        <w:t>0755-83026699</w:t>
      </w:r>
    </w:p>
    <w:p w14:paraId="3FC2C1E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3、项目联系方式</w:t>
      </w:r>
    </w:p>
    <w:p w14:paraId="3E10FD9B">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项目联系人：周小姐</w:t>
      </w:r>
      <w:r>
        <w:rPr>
          <w:rFonts w:hint="eastAsia" w:ascii="宋体" w:hAnsi="宋体" w:eastAsia="宋体"/>
          <w:snapToGrid w:val="0"/>
          <w:color w:val="auto"/>
          <w:sz w:val="21"/>
          <w:szCs w:val="21"/>
          <w:lang w:val="en-US" w:eastAsia="zh-CN"/>
        </w:rPr>
        <w:t xml:space="preserve">  庄先生</w:t>
      </w:r>
    </w:p>
    <w:p w14:paraId="074CA44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hint="eastAsia"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1</w:t>
      </w:r>
      <w:r>
        <w:rPr>
          <w:rFonts w:ascii="宋体" w:hAnsi="宋体"/>
          <w:snapToGrid w:val="0"/>
          <w:kern w:val="0"/>
          <w:sz w:val="24"/>
        </w:rPr>
        <w:t>月</w:t>
      </w:r>
      <w:r>
        <w:rPr>
          <w:rFonts w:hint="eastAsia" w:ascii="宋体" w:hAnsi="宋体"/>
          <w:snapToGrid w:val="0"/>
          <w:kern w:val="0"/>
          <w:sz w:val="24"/>
          <w:lang w:val="en-US" w:eastAsia="zh-CN"/>
        </w:rPr>
        <w:t>14</w:t>
      </w:r>
      <w:r>
        <w:rPr>
          <w:rFonts w:hint="eastAsia" w:ascii="宋体" w:hAnsi="宋体"/>
          <w:snapToGrid w:val="0"/>
          <w:kern w:val="0"/>
          <w:sz w:val="24"/>
        </w:rPr>
        <w:t>日</w:t>
      </w:r>
    </w:p>
    <w:p w14:paraId="6FA5D1B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6BB08FDB">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3CF795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B9E5EC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7479AA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4A158C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D5923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5A743A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5DEEDCC">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BB35E6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DE02938">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019273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5E2A9A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CD09EA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9E5952">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3B199135">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rPr>
          <w:szCs w:val="21"/>
        </w:rPr>
      </w:pPr>
    </w:p>
    <w:p w14:paraId="0526D094">
      <w:pPr>
        <w:pStyle w:val="2"/>
      </w:pPr>
      <w:bookmarkStart w:id="2" w:name="_Toc135293321"/>
      <w:r>
        <w:rPr>
          <w:rFonts w:hint="eastAsia"/>
        </w:rPr>
        <w:t>第二章  项目需求</w:t>
      </w:r>
      <w:bookmarkEnd w:id="2"/>
    </w:p>
    <w:p w14:paraId="594C8182">
      <w:pPr>
        <w:spacing w:after="156" w:afterLines="50" w:line="360" w:lineRule="auto"/>
        <w:ind w:left="2"/>
        <w:jc w:val="center"/>
        <w:rPr>
          <w:rFonts w:hint="eastAsia"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hint="eastAsia"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hint="eastAsia"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503"/>
        <w:gridCol w:w="785"/>
        <w:gridCol w:w="960"/>
        <w:gridCol w:w="1931"/>
        <w:gridCol w:w="1271"/>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3503" w:type="dxa"/>
            <w:vAlign w:val="center"/>
          </w:tcPr>
          <w:p w14:paraId="248025D8">
            <w:pPr>
              <w:widowControl/>
              <w:spacing w:line="360" w:lineRule="auto"/>
              <w:jc w:val="center"/>
              <w:rPr>
                <w:rFonts w:hint="eastAsia" w:ascii="宋体" w:hAnsi="宋体" w:cs="宋体"/>
                <w:b/>
                <w:kern w:val="0"/>
                <w:szCs w:val="21"/>
              </w:rPr>
            </w:pPr>
            <w:r>
              <w:rPr>
                <w:rFonts w:hint="eastAsia" w:ascii="宋体" w:hAnsi="宋体" w:cs="宋体"/>
                <w:b/>
                <w:color w:val="FF0000"/>
                <w:kern w:val="0"/>
                <w:szCs w:val="21"/>
              </w:rPr>
              <w:t>标的名称</w:t>
            </w:r>
          </w:p>
        </w:tc>
        <w:tc>
          <w:tcPr>
            <w:tcW w:w="785" w:type="dxa"/>
            <w:tcMar>
              <w:top w:w="0" w:type="dxa"/>
              <w:left w:w="108" w:type="dxa"/>
              <w:bottom w:w="0" w:type="dxa"/>
              <w:right w:w="108" w:type="dxa"/>
            </w:tcMar>
            <w:vAlign w:val="center"/>
          </w:tcPr>
          <w:p w14:paraId="3A4596C8">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960" w:type="dxa"/>
            <w:vAlign w:val="center"/>
          </w:tcPr>
          <w:p w14:paraId="10B49C7E">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931" w:type="dxa"/>
            <w:vAlign w:val="center"/>
          </w:tcPr>
          <w:p w14:paraId="41D6D42B">
            <w:pPr>
              <w:widowControl/>
              <w:spacing w:line="360" w:lineRule="auto"/>
              <w:jc w:val="center"/>
              <w:rPr>
                <w:rFonts w:hint="eastAsia"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hint="eastAsia" w:ascii="宋体" w:hAnsi="宋体" w:cs="宋体"/>
                <w:bCs/>
                <w:kern w:val="0"/>
                <w:szCs w:val="21"/>
              </w:rPr>
            </w:pPr>
            <w:r>
              <w:rPr>
                <w:rFonts w:hint="eastAsia" w:ascii="宋体" w:hAnsi="宋体" w:cs="宋体"/>
                <w:b/>
                <w:szCs w:val="21"/>
              </w:rPr>
              <w:t>（人民币元）</w:t>
            </w:r>
          </w:p>
        </w:tc>
        <w:tc>
          <w:tcPr>
            <w:tcW w:w="1271" w:type="dxa"/>
            <w:vAlign w:val="center"/>
          </w:tcPr>
          <w:p w14:paraId="032C1A45">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3503"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深圳市第三儿童医院检验科设备实时荧光定量PCR仪</w:t>
            </w:r>
          </w:p>
        </w:tc>
        <w:tc>
          <w:tcPr>
            <w:tcW w:w="785" w:type="dxa"/>
            <w:tcMar>
              <w:top w:w="0" w:type="dxa"/>
              <w:left w:w="108" w:type="dxa"/>
              <w:bottom w:w="0" w:type="dxa"/>
              <w:right w:w="108" w:type="dxa"/>
            </w:tcMar>
            <w:vAlign w:val="center"/>
          </w:tcPr>
          <w:p w14:paraId="7F7A48C0">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960" w:type="dxa"/>
            <w:vAlign w:val="center"/>
          </w:tcPr>
          <w:p w14:paraId="479CCE44">
            <w:pPr>
              <w:widowControl/>
              <w:spacing w:line="360" w:lineRule="auto"/>
              <w:jc w:val="center"/>
              <w:rPr>
                <w:rFonts w:hint="eastAsia" w:ascii="宋体" w:hAnsi="宋体" w:cs="宋体"/>
                <w:kern w:val="0"/>
                <w:szCs w:val="21"/>
              </w:rPr>
            </w:pPr>
            <w:r>
              <w:rPr>
                <w:rFonts w:hint="eastAsia" w:ascii="宋体" w:hAnsi="宋体" w:cs="宋体"/>
                <w:kern w:val="0"/>
                <w:szCs w:val="21"/>
              </w:rPr>
              <w:t>批</w:t>
            </w:r>
          </w:p>
        </w:tc>
        <w:tc>
          <w:tcPr>
            <w:tcW w:w="1931" w:type="dxa"/>
            <w:vAlign w:val="center"/>
          </w:tcPr>
          <w:p w14:paraId="7C1C0756">
            <w:pPr>
              <w:jc w:val="center"/>
              <w:rPr>
                <w:rFonts w:hint="eastAsia" w:ascii="宋体" w:hAnsi="宋体" w:cs="宋体"/>
                <w:bCs/>
                <w:kern w:val="0"/>
                <w:szCs w:val="21"/>
              </w:rPr>
            </w:pPr>
            <w:r>
              <w:rPr>
                <w:rFonts w:hint="eastAsia" w:ascii="宋体" w:hAnsi="宋体" w:cs="宋体"/>
                <w:bCs/>
                <w:kern w:val="0"/>
                <w:szCs w:val="21"/>
              </w:rPr>
              <w:t>570000</w:t>
            </w:r>
          </w:p>
        </w:tc>
        <w:tc>
          <w:tcPr>
            <w:tcW w:w="1271" w:type="dxa"/>
            <w:vAlign w:val="center"/>
          </w:tcPr>
          <w:p w14:paraId="52DE30B4">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0EC3DD12">
      <w:pPr>
        <w:pStyle w:val="453"/>
        <w:adjustRightInd w:val="0"/>
        <w:snapToGrid w:val="0"/>
        <w:spacing w:before="0" w:beforeAutospacing="0" w:after="0" w:afterAutospacing="0" w:line="360" w:lineRule="auto"/>
        <w:ind w:firstLine="424" w:firstLineChars="202"/>
        <w:rPr>
          <w:rFonts w:hint="eastAsia" w:ascii="宋体" w:hAnsi="宋体" w:eastAsia="宋体" w:cs="Times New Roman"/>
          <w:color w:val="auto"/>
          <w:kern w:val="2"/>
          <w:sz w:val="21"/>
          <w:szCs w:val="21"/>
          <w:highlight w:val="yellow"/>
        </w:rPr>
      </w:pPr>
    </w:p>
    <w:p w14:paraId="0F56AA66">
      <w:pPr>
        <w:rPr>
          <w:rFonts w:hint="eastAsia" w:ascii="宋体" w:hAnsi="宋体"/>
          <w:b/>
          <w:szCs w:val="21"/>
        </w:rPr>
      </w:pPr>
      <w:r>
        <w:rPr>
          <w:rFonts w:hint="eastAsia" w:ascii="宋体" w:hAnsi="宋体"/>
          <w:b/>
          <w:szCs w:val="21"/>
        </w:rPr>
        <w:t>（二）货物清单明细</w:t>
      </w:r>
    </w:p>
    <w:tbl>
      <w:tblPr>
        <w:tblStyle w:val="50"/>
        <w:tblW w:w="9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06"/>
        <w:gridCol w:w="666"/>
        <w:gridCol w:w="687"/>
        <w:gridCol w:w="1539"/>
        <w:gridCol w:w="1406"/>
        <w:gridCol w:w="1431"/>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15C2992">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2506" w:type="dxa"/>
            <w:vAlign w:val="center"/>
          </w:tcPr>
          <w:p w14:paraId="34409A2A">
            <w:pPr>
              <w:widowControl/>
              <w:spacing w:line="360" w:lineRule="auto"/>
              <w:jc w:val="center"/>
              <w:rPr>
                <w:rFonts w:hint="eastAsia" w:ascii="宋体" w:hAnsi="宋体" w:cs="宋体"/>
                <w:b/>
                <w:color w:val="FF0000"/>
                <w:kern w:val="0"/>
                <w:szCs w:val="21"/>
              </w:rPr>
            </w:pPr>
            <w:r>
              <w:rPr>
                <w:rFonts w:hint="eastAsia" w:ascii="宋体" w:hAnsi="宋体" w:cs="宋体"/>
                <w:b/>
                <w:color w:val="FF0000"/>
                <w:kern w:val="0"/>
                <w:szCs w:val="21"/>
              </w:rPr>
              <w:t>标的名称</w:t>
            </w:r>
          </w:p>
        </w:tc>
        <w:tc>
          <w:tcPr>
            <w:tcW w:w="666" w:type="dxa"/>
            <w:vAlign w:val="center"/>
          </w:tcPr>
          <w:p w14:paraId="663D5FC7">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687" w:type="dxa"/>
            <w:vAlign w:val="center"/>
          </w:tcPr>
          <w:p w14:paraId="0ECB04BF">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539" w:type="dxa"/>
            <w:vAlign w:val="center"/>
          </w:tcPr>
          <w:p w14:paraId="2FFF3169">
            <w:pPr>
              <w:widowControl/>
              <w:spacing w:line="360" w:lineRule="auto"/>
              <w:jc w:val="center"/>
              <w:rPr>
                <w:rFonts w:hint="eastAsia" w:ascii="宋体" w:hAnsi="宋体" w:cs="宋体"/>
                <w:b/>
                <w:kern w:val="0"/>
                <w:szCs w:val="21"/>
              </w:rPr>
            </w:pPr>
            <w:r>
              <w:rPr>
                <w:rFonts w:hint="eastAsia" w:ascii="宋体" w:hAnsi="宋体" w:cs="宋体"/>
                <w:b/>
                <w:kern w:val="0"/>
                <w:szCs w:val="21"/>
              </w:rPr>
              <w:t>单价最高限价</w:t>
            </w:r>
          </w:p>
          <w:p w14:paraId="023640ED">
            <w:pPr>
              <w:widowControl/>
              <w:spacing w:line="360" w:lineRule="auto"/>
              <w:jc w:val="center"/>
              <w:rPr>
                <w:rFonts w:hint="eastAsia" w:ascii="宋体" w:hAnsi="宋体" w:cs="宋体"/>
                <w:b/>
                <w:kern w:val="0"/>
                <w:szCs w:val="21"/>
              </w:rPr>
            </w:pPr>
            <w:r>
              <w:rPr>
                <w:rFonts w:hint="eastAsia" w:ascii="宋体" w:hAnsi="宋体" w:cs="宋体"/>
                <w:b/>
                <w:szCs w:val="21"/>
              </w:rPr>
              <w:t>（人民币元）</w:t>
            </w:r>
          </w:p>
        </w:tc>
        <w:tc>
          <w:tcPr>
            <w:tcW w:w="1406" w:type="dxa"/>
            <w:vAlign w:val="center"/>
          </w:tcPr>
          <w:p w14:paraId="122D7321">
            <w:pPr>
              <w:widowControl/>
              <w:spacing w:line="360" w:lineRule="auto"/>
              <w:jc w:val="center"/>
              <w:rPr>
                <w:rFonts w:hint="eastAsia" w:ascii="宋体" w:hAnsi="宋体" w:cs="宋体"/>
                <w:b/>
                <w:szCs w:val="21"/>
              </w:rPr>
            </w:pPr>
            <w:r>
              <w:rPr>
                <w:rFonts w:hint="eastAsia" w:ascii="宋体" w:hAnsi="宋体" w:cs="宋体"/>
                <w:b/>
                <w:szCs w:val="21"/>
              </w:rPr>
              <w:t>单机合计（人民币元）</w:t>
            </w:r>
          </w:p>
        </w:tc>
        <w:tc>
          <w:tcPr>
            <w:tcW w:w="1431" w:type="dxa"/>
            <w:vAlign w:val="center"/>
          </w:tcPr>
          <w:p w14:paraId="651C585C">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2506" w:type="dxa"/>
            <w:vAlign w:val="center"/>
          </w:tcPr>
          <w:p w14:paraId="4DF1A81E">
            <w:pPr>
              <w:widowControl/>
              <w:rPr>
                <w:rFonts w:hint="eastAsia" w:ascii="宋体" w:hAnsi="宋体" w:cs="宋体"/>
                <w:kern w:val="0"/>
                <w:szCs w:val="21"/>
              </w:rPr>
            </w:pPr>
            <w:r>
              <w:rPr>
                <w:rFonts w:hint="eastAsia" w:ascii="Calibri" w:hAnsi="Calibri" w:cs="宋体"/>
                <w:kern w:val="0"/>
                <w:szCs w:val="21"/>
              </w:rPr>
              <w:t>实时荧光定量PCR仪</w:t>
            </w:r>
          </w:p>
        </w:tc>
        <w:tc>
          <w:tcPr>
            <w:tcW w:w="666" w:type="dxa"/>
            <w:vAlign w:val="center"/>
          </w:tcPr>
          <w:p w14:paraId="15B19941">
            <w:pPr>
              <w:widowControl/>
              <w:jc w:val="center"/>
              <w:rPr>
                <w:rFonts w:hint="eastAsia" w:ascii="宋体" w:hAnsi="宋体" w:cs="宋体"/>
                <w:kern w:val="0"/>
                <w:szCs w:val="21"/>
              </w:rPr>
            </w:pPr>
            <w:r>
              <w:rPr>
                <w:rFonts w:hint="eastAsia" w:ascii="Calibri" w:hAnsi="Calibri" w:cs="宋体"/>
                <w:kern w:val="0"/>
                <w:szCs w:val="21"/>
              </w:rPr>
              <w:t>3</w:t>
            </w:r>
          </w:p>
        </w:tc>
        <w:tc>
          <w:tcPr>
            <w:tcW w:w="687" w:type="dxa"/>
            <w:vAlign w:val="center"/>
          </w:tcPr>
          <w:p w14:paraId="1E5DCF09">
            <w:pPr>
              <w:widowControl/>
              <w:jc w:val="center"/>
              <w:rPr>
                <w:rFonts w:hint="eastAsia" w:ascii="宋体" w:hAnsi="宋体" w:cs="宋体"/>
                <w:kern w:val="0"/>
                <w:szCs w:val="21"/>
              </w:rPr>
            </w:pPr>
            <w:r>
              <w:rPr>
                <w:rFonts w:hint="eastAsia" w:ascii="Calibri" w:hAnsi="Calibri" w:cs="宋体"/>
                <w:kern w:val="0"/>
                <w:szCs w:val="21"/>
              </w:rPr>
              <w:t>台</w:t>
            </w:r>
          </w:p>
        </w:tc>
        <w:tc>
          <w:tcPr>
            <w:tcW w:w="1539" w:type="dxa"/>
            <w:vAlign w:val="center"/>
          </w:tcPr>
          <w:p w14:paraId="590DA45D">
            <w:pPr>
              <w:jc w:val="center"/>
              <w:rPr>
                <w:rFonts w:hint="eastAsia" w:ascii="宋体" w:hAnsi="宋体" w:cs="宋体"/>
                <w:kern w:val="0"/>
                <w:szCs w:val="21"/>
              </w:rPr>
            </w:pPr>
            <w:r>
              <w:rPr>
                <w:rFonts w:hint="eastAsia" w:ascii="宋体" w:hAnsi="宋体" w:cs="宋体"/>
                <w:color w:val="000000"/>
                <w:sz w:val="22"/>
                <w:szCs w:val="22"/>
              </w:rPr>
              <w:t>190000</w:t>
            </w:r>
          </w:p>
        </w:tc>
        <w:tc>
          <w:tcPr>
            <w:tcW w:w="1406" w:type="dxa"/>
            <w:vAlign w:val="center"/>
          </w:tcPr>
          <w:p w14:paraId="3AE563FC">
            <w:pPr>
              <w:jc w:val="center"/>
              <w:rPr>
                <w:rFonts w:hint="eastAsia" w:ascii="宋体" w:hAnsi="宋体" w:cs="宋体"/>
                <w:kern w:val="0"/>
                <w:szCs w:val="21"/>
              </w:rPr>
            </w:pPr>
            <w:r>
              <w:rPr>
                <w:rFonts w:hint="eastAsia" w:ascii="宋体" w:hAnsi="宋体" w:cs="宋体"/>
                <w:color w:val="000000"/>
                <w:sz w:val="22"/>
                <w:szCs w:val="22"/>
              </w:rPr>
              <w:t>570000</w:t>
            </w:r>
          </w:p>
        </w:tc>
        <w:tc>
          <w:tcPr>
            <w:tcW w:w="1431" w:type="dxa"/>
            <w:vAlign w:val="center"/>
          </w:tcPr>
          <w:p w14:paraId="171A40EA">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277B9403">
      <w:pPr>
        <w:pStyle w:val="453"/>
        <w:adjustRightInd w:val="0"/>
        <w:snapToGrid w:val="0"/>
        <w:spacing w:before="0" w:beforeAutospacing="0" w:after="0" w:afterAutospacing="0" w:line="360" w:lineRule="auto"/>
        <w:ind w:firstLine="424" w:firstLineChars="202"/>
        <w:rPr>
          <w:rFonts w:hint="eastAsia"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27CC712E">
      <w:pPr>
        <w:widowControl/>
        <w:snapToGrid w:val="0"/>
        <w:spacing w:line="360" w:lineRule="auto"/>
        <w:ind w:left="2" w:firstLine="422" w:firstLineChars="201"/>
        <w:jc w:val="left"/>
        <w:rPr>
          <w:rFonts w:hint="eastAsia" w:ascii="宋体" w:hAnsi="宋体"/>
          <w:bCs/>
          <w:snapToGrid w:val="0"/>
          <w:kern w:val="0"/>
          <w:szCs w:val="21"/>
        </w:rPr>
      </w:pPr>
      <w:r>
        <w:rPr>
          <w:rFonts w:hint="eastAsia" w:ascii="宋体" w:hAnsi="宋体"/>
          <w:bCs/>
          <w:snapToGrid w:val="0"/>
          <w:kern w:val="0"/>
          <w:szCs w:val="21"/>
          <w:highlight w:val="yellow"/>
        </w:rPr>
        <w:t>（1）如同时有两家或两家以上（均为制造商的合法代理商）通过资格审查及符合性审查的合格投标人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hint="eastAsia"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hint="eastAsia"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spacing w:line="360" w:lineRule="auto"/>
        <w:rPr>
          <w:rFonts w:hint="eastAsia" w:ascii="宋体" w:hAnsi="宋体" w:cs="宋体"/>
          <w:szCs w:val="21"/>
        </w:rPr>
      </w:pPr>
      <w:r>
        <w:rPr>
          <w:rFonts w:hint="eastAsia" w:ascii="宋体" w:hAnsi="宋体" w:cs="宋体"/>
          <w:szCs w:val="21"/>
        </w:rPr>
        <w:t>说明：1、技术参数中涉及固定数值的，投标响应内容与该参数中的数值不等同者，均视为负偏离（例如：变焦：1.5倍，投标响应为：变焦：1.2倍或1.6倍或1.2倍-1.5倍等情形，与招标要求不等同的，均视为负偏离）。</w:t>
      </w:r>
    </w:p>
    <w:p w14:paraId="406A3802">
      <w:pPr>
        <w:numPr>
          <w:ilvl w:val="0"/>
          <w:numId w:val="5"/>
        </w:numPr>
        <w:spacing w:line="360" w:lineRule="auto"/>
        <w:rPr>
          <w:rFonts w:hint="eastAsia" w:ascii="宋体" w:hAnsi="宋体" w:cs="宋体"/>
          <w:szCs w:val="21"/>
        </w:rPr>
      </w:pPr>
      <w:r>
        <w:rPr>
          <w:rFonts w:hint="eastAsia" w:ascii="宋体" w:hAnsi="宋体" w:cs="宋体"/>
          <w:szCs w:val="21"/>
        </w:rPr>
        <w:t>技术参数中涉及的数值仅设置下限值或上限值要求的，投标响应内容存在不满足数值要求可能情形的均视为负偏离（例如：变焦：</w:t>
      </w:r>
      <w:r>
        <w:rPr>
          <w:rFonts w:hint="eastAsia" w:ascii="宋体" w:hAnsi="宋体" w:cs="宋体"/>
          <w:bCs/>
          <w:szCs w:val="21"/>
        </w:rPr>
        <w:t>≥</w:t>
      </w:r>
      <w:r>
        <w:rPr>
          <w:rFonts w:hint="eastAsia" w:ascii="宋体" w:hAnsi="宋体" w:cs="宋体"/>
          <w:szCs w:val="21"/>
        </w:rPr>
        <w:t>1.5倍，投标响应为：变焦：</w:t>
      </w:r>
      <w:r>
        <w:rPr>
          <w:rFonts w:hint="eastAsia" w:ascii="宋体" w:hAnsi="宋体" w:cs="宋体"/>
          <w:bCs/>
          <w:szCs w:val="21"/>
        </w:rPr>
        <w:t>≥</w:t>
      </w:r>
      <w:r>
        <w:rPr>
          <w:rFonts w:hint="eastAsia" w:ascii="宋体" w:hAnsi="宋体" w:cs="宋体"/>
          <w:szCs w:val="21"/>
        </w:rPr>
        <w:t>1.2倍或1.2倍-1.5倍等情形，存在低于1.5倍的可能的，均视为负偏离；如投标响应为变焦</w:t>
      </w:r>
      <w:r>
        <w:rPr>
          <w:rFonts w:hint="eastAsia" w:ascii="宋体" w:hAnsi="宋体" w:cs="宋体"/>
          <w:bCs/>
          <w:szCs w:val="21"/>
        </w:rPr>
        <w:t>≥</w:t>
      </w:r>
      <w:r>
        <w:rPr>
          <w:rFonts w:hint="eastAsia" w:ascii="宋体" w:hAnsi="宋体" w:cs="宋体"/>
          <w:szCs w:val="21"/>
        </w:rPr>
        <w:t>1.6倍，视为正偏离）。</w:t>
      </w:r>
    </w:p>
    <w:p w14:paraId="456B7DB5">
      <w:pPr>
        <w:numPr>
          <w:ilvl w:val="0"/>
          <w:numId w:val="5"/>
        </w:numPr>
        <w:spacing w:line="360" w:lineRule="auto"/>
        <w:rPr>
          <w:rFonts w:hint="eastAsia" w:ascii="宋体" w:hAnsi="宋体" w:cs="宋体"/>
          <w:szCs w:val="21"/>
        </w:rPr>
      </w:pPr>
      <w:r>
        <w:rPr>
          <w:rFonts w:hint="eastAsia" w:ascii="宋体" w:hAnsi="宋体" w:cs="宋体"/>
          <w:szCs w:val="21"/>
        </w:rPr>
        <w:t>技术参数中涉及的数值为区间值的，投标响应内容不等同于区间要求的均视为负偏离（例如：变焦：1.2倍-1.5倍，投标响应为：变焦：1.2倍-1.6倍或1倍-1.5倍或1.3倍-1.5倍等情形，与招标要求不等同的，均视为负偏离）。</w:t>
      </w:r>
    </w:p>
    <w:p w14:paraId="2B20B70B">
      <w:pPr>
        <w:spacing w:line="360" w:lineRule="auto"/>
        <w:rPr>
          <w:rFonts w:hint="eastAsia" w:ascii="宋体" w:hAnsi="宋体" w:cs="宋体"/>
          <w:b/>
          <w:bCs/>
          <w:szCs w:val="21"/>
        </w:rPr>
      </w:pPr>
      <w:r>
        <w:rPr>
          <w:rFonts w:hint="eastAsia" w:ascii="宋体" w:hAnsi="宋体" w:cs="宋体"/>
          <w:b/>
          <w:bCs/>
          <w:szCs w:val="21"/>
        </w:rPr>
        <w:t>注：如技术参数中关于数值未作说明的，按上述规定认定负偏离情形；如技术参数中关于数值作出说明且与上述规定存在冲突或不一致的，以技术参数中的具体要求为准。</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1592"/>
        <w:gridCol w:w="7168"/>
      </w:tblGrid>
      <w:tr w14:paraId="50C8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center"/>
          </w:tcPr>
          <w:p w14:paraId="066605E2">
            <w:pPr>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序号</w:t>
            </w:r>
          </w:p>
        </w:tc>
        <w:tc>
          <w:tcPr>
            <w:tcW w:w="1592" w:type="dxa"/>
            <w:vAlign w:val="center"/>
          </w:tcPr>
          <w:p w14:paraId="168455F4">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货物名称</w:t>
            </w:r>
          </w:p>
        </w:tc>
        <w:tc>
          <w:tcPr>
            <w:tcW w:w="7168" w:type="dxa"/>
            <w:vAlign w:val="center"/>
          </w:tcPr>
          <w:p w14:paraId="03F78708">
            <w:pPr>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招标技术要求</w:t>
            </w:r>
          </w:p>
        </w:tc>
      </w:tr>
      <w:tr w14:paraId="41B1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restart"/>
            <w:vAlign w:val="center"/>
          </w:tcPr>
          <w:p w14:paraId="1FA34C66">
            <w:pPr>
              <w:widowControl/>
              <w:spacing w:line="360" w:lineRule="auto"/>
              <w:jc w:val="center"/>
              <w:rPr>
                <w:rFonts w:hint="eastAsia" w:asciiTheme="minorEastAsia" w:hAnsiTheme="minorEastAsia" w:eastAsiaTheme="minorEastAsia" w:cstheme="minorEastAsia"/>
                <w:kern w:val="0"/>
                <w:szCs w:val="21"/>
              </w:rPr>
            </w:pPr>
            <w:bookmarkStart w:id="3" w:name="_Hlk217898114"/>
            <w:r>
              <w:rPr>
                <w:rFonts w:hint="eastAsia" w:asciiTheme="minorEastAsia" w:hAnsiTheme="minorEastAsia" w:eastAsiaTheme="minorEastAsia" w:cstheme="minorEastAsia"/>
                <w:kern w:val="0"/>
                <w:szCs w:val="21"/>
              </w:rPr>
              <w:t>1</w:t>
            </w:r>
          </w:p>
        </w:tc>
        <w:tc>
          <w:tcPr>
            <w:tcW w:w="1592" w:type="dxa"/>
            <w:vMerge w:val="restart"/>
            <w:vAlign w:val="center"/>
          </w:tcPr>
          <w:p w14:paraId="5DEEF173">
            <w:pPr>
              <w:widowControl/>
              <w:spacing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实时荧光定量PCR仪</w:t>
            </w:r>
          </w:p>
        </w:tc>
        <w:tc>
          <w:tcPr>
            <w:tcW w:w="7168" w:type="dxa"/>
            <w:vAlign w:val="center"/>
          </w:tcPr>
          <w:p w14:paraId="2D6E13F0">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1、功能、技术总体要求：</w:t>
            </w:r>
          </w:p>
        </w:tc>
      </w:tr>
      <w:tr w14:paraId="46C5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28F45FA3">
            <w:pPr>
              <w:widowControl/>
              <w:spacing w:line="360" w:lineRule="auto"/>
              <w:rPr>
                <w:rFonts w:hint="eastAsia" w:asciiTheme="minorEastAsia" w:hAnsiTheme="minorEastAsia" w:eastAsiaTheme="minorEastAsia" w:cstheme="minorEastAsia"/>
                <w:szCs w:val="21"/>
              </w:rPr>
            </w:pPr>
            <w:bookmarkStart w:id="4" w:name="_Hlk217898097"/>
          </w:p>
        </w:tc>
        <w:tc>
          <w:tcPr>
            <w:tcW w:w="1592" w:type="dxa"/>
            <w:vMerge w:val="continue"/>
            <w:vAlign w:val="center"/>
          </w:tcPr>
          <w:p w14:paraId="7A46F937">
            <w:pPr>
              <w:widowControl/>
              <w:spacing w:line="360" w:lineRule="auto"/>
              <w:rPr>
                <w:rFonts w:hint="eastAsia" w:asciiTheme="minorEastAsia" w:hAnsiTheme="minorEastAsia" w:eastAsiaTheme="minorEastAsia" w:cstheme="minorEastAsia"/>
                <w:szCs w:val="21"/>
              </w:rPr>
            </w:pPr>
          </w:p>
        </w:tc>
        <w:tc>
          <w:tcPr>
            <w:tcW w:w="7168" w:type="dxa"/>
            <w:vAlign w:val="center"/>
          </w:tcPr>
          <w:p w14:paraId="75F3D3A1">
            <w:pPr>
              <w:adjustRightInd w:val="0"/>
              <w:snapToGrid w:val="0"/>
              <w:spacing w:line="360" w:lineRule="auto"/>
              <w:rPr>
                <w:rFonts w:hint="eastAsia" w:asciiTheme="minorEastAsia" w:hAnsiTheme="minorEastAsia" w:eastAsiaTheme="minorEastAsia" w:cstheme="minorEastAsia"/>
                <w:b/>
                <w:bCs/>
                <w:kern w:val="0"/>
                <w:szCs w:val="21"/>
              </w:rPr>
            </w:pPr>
            <w:bookmarkStart w:id="5" w:name="_Hlk217898078"/>
            <w:r>
              <w:rPr>
                <w:rFonts w:hint="eastAsia" w:asciiTheme="minorEastAsia" w:hAnsiTheme="minorEastAsia" w:eastAsiaTheme="minorEastAsia" w:cstheme="minorEastAsia"/>
                <w:b/>
                <w:bCs/>
                <w:szCs w:val="21"/>
              </w:rPr>
              <w:t>▲1.1检测通量：≥96孔（提供产品技术白皮书关键页或产品说明书关键页或产品彩页（相关参数在证明材料中标注））。</w:t>
            </w:r>
            <w:bookmarkEnd w:id="5"/>
          </w:p>
        </w:tc>
      </w:tr>
      <w:bookmarkEnd w:id="4"/>
      <w:tr w14:paraId="394D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2CBEEABD">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3C29928">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3E63DE30">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1.2反应体系：10~100μL。</w:t>
            </w:r>
          </w:p>
        </w:tc>
      </w:tr>
      <w:tr w14:paraId="3AC1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65493238">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5A8CDAF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334737B4">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1.3检测灵敏度：低至单拷贝。</w:t>
            </w:r>
          </w:p>
        </w:tc>
      </w:tr>
      <w:tr w14:paraId="3E4E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4FA6B769">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C09F815">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4CD587D8">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1.4样本检测重复性：CV≤3%。</w:t>
            </w:r>
          </w:p>
        </w:tc>
      </w:tr>
      <w:tr w14:paraId="7B7A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5179F6D5">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3116BF4">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302FE290">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1.5荧光线性：r≥0.990。</w:t>
            </w:r>
          </w:p>
        </w:tc>
      </w:tr>
      <w:tr w14:paraId="3BCD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084943FA">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6C687312">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438CAD6B">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1.6</w:t>
            </w:r>
            <w:r>
              <w:rPr>
                <w:rFonts w:hint="eastAsia" w:asciiTheme="minorEastAsia" w:hAnsiTheme="minorEastAsia" w:eastAsiaTheme="minorEastAsia" w:cstheme="minorEastAsia"/>
                <w:szCs w:val="21"/>
              </w:rPr>
              <w:t>适用探针或染料：</w:t>
            </w:r>
          </w:p>
          <w:p w14:paraId="5519B821">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通道1：FAM/SYBR Green；</w:t>
            </w:r>
          </w:p>
          <w:p w14:paraId="2C52BE88">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通道2：TEXAS-Red/ROX；</w:t>
            </w:r>
          </w:p>
          <w:p w14:paraId="1114F119">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通道3：VIC/HEX/JOE；</w:t>
            </w:r>
          </w:p>
          <w:p w14:paraId="7DE3EBC2">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通道4：CY5。</w:t>
            </w:r>
          </w:p>
        </w:tc>
      </w:tr>
      <w:tr w14:paraId="76E3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713745F5">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17810398">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3DF6737C">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1.7</w:t>
            </w:r>
            <w:r>
              <w:rPr>
                <w:rFonts w:hint="eastAsia" w:asciiTheme="minorEastAsia" w:hAnsiTheme="minorEastAsia" w:eastAsiaTheme="minorEastAsia" w:cstheme="minorEastAsia"/>
                <w:szCs w:val="21"/>
              </w:rPr>
              <w:t>可扩展荧光通道：≥2个。</w:t>
            </w:r>
          </w:p>
        </w:tc>
      </w:tr>
      <w:tr w14:paraId="4AD3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272E8D21">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1F111CC7">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7880F92E">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1.8</w:t>
            </w:r>
            <w:r>
              <w:rPr>
                <w:rFonts w:hint="eastAsia" w:asciiTheme="minorEastAsia" w:hAnsiTheme="minorEastAsia" w:eastAsiaTheme="minorEastAsia" w:cstheme="minorEastAsia"/>
                <w:szCs w:val="21"/>
              </w:rPr>
              <w:t>荧光检测时间：≥10s。</w:t>
            </w:r>
          </w:p>
        </w:tc>
      </w:tr>
      <w:tr w14:paraId="4205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73FAF53A">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227594AE">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53BA6E0E">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1.9温控方法：Peltier控温。</w:t>
            </w:r>
          </w:p>
        </w:tc>
      </w:tr>
      <w:tr w14:paraId="0C32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575F05FB">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B0D16B5">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28AFA4D7">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1.10热盖范围：室温~110℃。</w:t>
            </w:r>
          </w:p>
        </w:tc>
      </w:tr>
      <w:tr w14:paraId="1420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602EB41D">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60A8811">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1AB4EF15">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1.11温度范围：0~100℃</w:t>
            </w:r>
          </w:p>
        </w:tc>
      </w:tr>
      <w:tr w14:paraId="4041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55375277">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66C3416E">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015A707B">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1.12升温速率：≥4.5℃/s。</w:t>
            </w:r>
          </w:p>
        </w:tc>
      </w:tr>
      <w:tr w14:paraId="7ACC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628F7ADD">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3717AFFC">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1912D59A">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1.13降温速率：≥3.0℃/s。</w:t>
            </w:r>
          </w:p>
        </w:tc>
      </w:tr>
      <w:tr w14:paraId="7260FAB7">
        <w:tblPrEx>
          <w:tblCellMar>
            <w:top w:w="0" w:type="dxa"/>
            <w:left w:w="108" w:type="dxa"/>
            <w:bottom w:w="0" w:type="dxa"/>
            <w:right w:w="108" w:type="dxa"/>
          </w:tblCellMar>
        </w:tblPrEx>
        <w:trPr>
          <w:trHeight w:val="38" w:hRule="atLeast"/>
        </w:trPr>
        <w:tc>
          <w:tcPr>
            <w:tcW w:w="921" w:type="dxa"/>
            <w:vMerge w:val="continue"/>
            <w:vAlign w:val="center"/>
          </w:tcPr>
          <w:p w14:paraId="5F42CF9D">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4C1EB9E">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101AA203">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1.14温度均匀性：≤±0.5℃。</w:t>
            </w:r>
          </w:p>
        </w:tc>
      </w:tr>
      <w:tr w14:paraId="48C2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4CFDBD45">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4AFBC145">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7F8BF9DB">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szCs w:val="21"/>
              </w:rPr>
              <w:t>▲1.15激发光源：免维护LED光源（提供产品技术白皮书关键页或产品说明书关键页或产品彩页（相关参数在证明材料中标注））。</w:t>
            </w:r>
          </w:p>
        </w:tc>
      </w:tr>
      <w:tr w14:paraId="1379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59D2914C">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60065D43">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6035BF34">
            <w:pPr>
              <w:adjustRightInd w:val="0"/>
              <w:snapToGrid w:val="0"/>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▲1.16检测器：光电二极管（提供产品技术白皮书关键页或产品说明书关键页或产品彩页（相关参数在证明材料中标注））</w:t>
            </w:r>
          </w:p>
        </w:tc>
      </w:tr>
      <w:tr w14:paraId="5DBA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18532A89">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27C10291">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4879CEA7">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1.17 Rox矫正：无需Rox校准。</w:t>
            </w:r>
          </w:p>
        </w:tc>
      </w:tr>
      <w:tr w14:paraId="4D30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5F8EA141">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F24472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6A1F67BF">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1.18激发光波长：通道1：473nm-488nm 通道2：549nm-585nm 通道3：512nm-542nm 通道4：621nm-641nm。</w:t>
            </w:r>
          </w:p>
        </w:tc>
      </w:tr>
      <w:tr w14:paraId="4637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16E0C78C">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82DBB72">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496623A1">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1.19检测光波长：通道1：490nm-530nm 通道2：594nm-630nm 通道3：546nm-582nm 通道4：655nm-715nm。</w:t>
            </w:r>
          </w:p>
        </w:tc>
      </w:tr>
      <w:tr w14:paraId="5661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0EC93985">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D074BF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0C859FBF">
            <w:pPr>
              <w:adjustRightInd w:val="0"/>
              <w:snapToGrid w:val="0"/>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szCs w:val="21"/>
              </w:rPr>
              <w:t>▲1.20单机或外接电脑运行：≥12.1寸全彩触摸屏操作，可单机运行实验并分析结果或可利用电脑上的应用软件实现实验设置、运行监控、数据分析等操作（提供产品技术白皮书关键页或产品说明书关键页或产品彩页（相关参数在证明材料中标注））。</w:t>
            </w:r>
          </w:p>
        </w:tc>
      </w:tr>
      <w:tr w14:paraId="03D4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7708B437">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2B77D50A">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2D3A3CB1">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Cs/>
                <w:szCs w:val="21"/>
              </w:rPr>
              <w:t>1.21自动样本仓：样本仓可通过触摸屏控制自动弹出与关闭。</w:t>
            </w:r>
          </w:p>
        </w:tc>
      </w:tr>
      <w:tr w14:paraId="0029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4644FB1E">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3030CE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0476B410">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Cs/>
                <w:szCs w:val="21"/>
              </w:rPr>
              <w:t>1.22</w:t>
            </w:r>
            <w:r>
              <w:rPr>
                <w:rFonts w:hint="eastAsia" w:asciiTheme="minorEastAsia" w:hAnsiTheme="minorEastAsia" w:eastAsiaTheme="minorEastAsia" w:cstheme="minorEastAsia"/>
                <w:szCs w:val="21"/>
              </w:rPr>
              <w:t>软件功能：实时监控、定性分析、绝对定量分析、熔解曲线分析。</w:t>
            </w:r>
          </w:p>
        </w:tc>
      </w:tr>
      <w:tr w14:paraId="26D2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71887D28">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5339DF40">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79E9564C">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1.23自定义编辑实验程序，编辑、导入、导出实验程序模板。</w:t>
            </w:r>
          </w:p>
        </w:tc>
      </w:tr>
      <w:tr w14:paraId="2E2A2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60AB672C">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187580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12B06B6F">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Cs/>
                <w:szCs w:val="21"/>
              </w:rPr>
              <w:t>1.24 LIS功能：可</w:t>
            </w:r>
            <w:r>
              <w:rPr>
                <w:rFonts w:hint="eastAsia" w:asciiTheme="minorEastAsia" w:hAnsiTheme="minorEastAsia" w:eastAsiaTheme="minorEastAsia" w:cstheme="minorEastAsia"/>
                <w:szCs w:val="21"/>
              </w:rPr>
              <w:t>双向LIS系统通讯。</w:t>
            </w:r>
          </w:p>
        </w:tc>
      </w:tr>
      <w:tr w14:paraId="6163F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37EF4C94">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2CA1A29B">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28908884">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1.25软件界面：支持中文和英文。</w:t>
            </w:r>
          </w:p>
        </w:tc>
      </w:tr>
      <w:tr w14:paraId="2217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5F6AEA0F">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3E31F7A6">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4A410A25">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1.26文件存储数量：≥10000个。</w:t>
            </w:r>
          </w:p>
        </w:tc>
      </w:tr>
      <w:tr w14:paraId="37D6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921" w:type="dxa"/>
            <w:vMerge w:val="continue"/>
            <w:vAlign w:val="center"/>
          </w:tcPr>
          <w:p w14:paraId="5022D5D4">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178D95F1">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106D3000">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1.27具备断点续传功能。</w:t>
            </w:r>
          </w:p>
        </w:tc>
      </w:tr>
      <w:tr w14:paraId="2A37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194ECFA6">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53DED8A1">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059D8F0B">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1.28支持USB2.0、USB3.0文件导出或连接外设。</w:t>
            </w:r>
          </w:p>
        </w:tc>
      </w:tr>
      <w:tr w14:paraId="2A92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0CDD9CB7">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3A3937D6">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7ED87EC6">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1.29 适用耗材：耗材开放，适用0.2ml的单管，0.2ml的八连管，0.2ml的全裙边、无裙边96孔板。</w:t>
            </w:r>
          </w:p>
        </w:tc>
      </w:tr>
      <w:tr w14:paraId="786F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6CE193E7">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1E975951">
            <w:pPr>
              <w:widowControl/>
              <w:spacing w:line="360" w:lineRule="auto"/>
              <w:rPr>
                <w:rFonts w:hint="eastAsia" w:asciiTheme="minorEastAsia" w:hAnsiTheme="minorEastAsia" w:eastAsiaTheme="minorEastAsia" w:cstheme="minorEastAsia"/>
                <w:b/>
                <w:bCs/>
                <w:kern w:val="0"/>
                <w:szCs w:val="21"/>
              </w:rPr>
            </w:pPr>
          </w:p>
        </w:tc>
        <w:tc>
          <w:tcPr>
            <w:tcW w:w="7168" w:type="dxa"/>
          </w:tcPr>
          <w:p w14:paraId="076CC497">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1CEE212D">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2.1荧光定量PCR分析仪主机3台</w:t>
            </w:r>
          </w:p>
          <w:p w14:paraId="0A5B0EC2">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2.2专用</w:t>
            </w:r>
            <w:r>
              <w:rPr>
                <w:rFonts w:hint="eastAsia"/>
                <w:highlight w:val="yellow"/>
              </w:rPr>
              <w:t>工作站</w:t>
            </w:r>
            <w:r>
              <w:rPr>
                <w:rFonts w:hint="eastAsia" w:asciiTheme="minorEastAsia" w:hAnsiTheme="minorEastAsia" w:eastAsiaTheme="minorEastAsia" w:cstheme="minorEastAsia"/>
                <w:kern w:val="0"/>
                <w:szCs w:val="21"/>
                <w:highlight w:val="yellow"/>
              </w:rPr>
              <w:t>、专用显示器、键盘及鼠标3套</w:t>
            </w:r>
          </w:p>
          <w:p w14:paraId="317CFBBD">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 合格证和说明书各3份</w:t>
            </w:r>
          </w:p>
          <w:p w14:paraId="67AA0A6C">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highlight w:val="yellow"/>
              </w:rPr>
              <w:t>2.4核酸扩增检测分析仪2台</w:t>
            </w:r>
          </w:p>
        </w:tc>
      </w:tr>
      <w:bookmarkEnd w:id="3"/>
    </w:tbl>
    <w:p w14:paraId="344C5D8F">
      <w:pPr>
        <w:spacing w:line="360" w:lineRule="auto"/>
        <w:rPr>
          <w:rFonts w:hint="eastAsia" w:ascii="宋体" w:hAnsi="宋体"/>
          <w:b/>
          <w:bCs/>
          <w:snapToGrid w:val="0"/>
          <w:kern w:val="0"/>
          <w:sz w:val="24"/>
        </w:rPr>
      </w:pPr>
    </w:p>
    <w:p w14:paraId="644245FC">
      <w:pPr>
        <w:spacing w:line="360" w:lineRule="auto"/>
        <w:rPr>
          <w:b/>
          <w:bCs/>
        </w:rPr>
      </w:pPr>
      <w:r>
        <w:rPr>
          <w:rFonts w:hint="eastAsia" w:ascii="宋体" w:hAnsi="宋体"/>
          <w:b/>
          <w:bCs/>
          <w:snapToGrid w:val="0"/>
          <w:kern w:val="0"/>
          <w:sz w:val="24"/>
        </w:rPr>
        <w:t>三、商务要求</w:t>
      </w:r>
    </w:p>
    <w:tbl>
      <w:tblPr>
        <w:tblStyle w:val="50"/>
        <w:tblW w:w="9753"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336"/>
        <w:gridCol w:w="7656"/>
      </w:tblGrid>
      <w:tr w14:paraId="2828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1" w:type="dxa"/>
            <w:tcBorders>
              <w:top w:val="single" w:color="auto" w:sz="4" w:space="0"/>
              <w:left w:val="single" w:color="auto" w:sz="4" w:space="0"/>
              <w:bottom w:val="single" w:color="auto" w:sz="4" w:space="0"/>
              <w:right w:val="single" w:color="auto" w:sz="4" w:space="0"/>
            </w:tcBorders>
            <w:vAlign w:val="center"/>
          </w:tcPr>
          <w:p w14:paraId="0DCA6B27">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序号</w:t>
            </w:r>
          </w:p>
        </w:tc>
        <w:tc>
          <w:tcPr>
            <w:tcW w:w="1336" w:type="dxa"/>
            <w:tcBorders>
              <w:top w:val="single" w:color="auto" w:sz="4" w:space="0"/>
              <w:left w:val="single" w:color="auto" w:sz="4" w:space="0"/>
              <w:bottom w:val="single" w:color="auto" w:sz="4" w:space="0"/>
              <w:right w:val="single" w:color="auto" w:sz="4" w:space="0"/>
            </w:tcBorders>
            <w:vAlign w:val="center"/>
          </w:tcPr>
          <w:p w14:paraId="7798F1A5">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目录</w:t>
            </w:r>
          </w:p>
        </w:tc>
        <w:tc>
          <w:tcPr>
            <w:tcW w:w="7656" w:type="dxa"/>
            <w:tcBorders>
              <w:top w:val="single" w:color="auto" w:sz="4" w:space="0"/>
              <w:left w:val="single" w:color="auto" w:sz="4" w:space="0"/>
              <w:bottom w:val="single" w:color="auto" w:sz="4" w:space="0"/>
              <w:right w:val="single" w:color="auto" w:sz="4" w:space="0"/>
            </w:tcBorders>
            <w:vAlign w:val="center"/>
          </w:tcPr>
          <w:p w14:paraId="0D29E4B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商务需求</w:t>
            </w:r>
          </w:p>
        </w:tc>
      </w:tr>
      <w:tr w14:paraId="77F2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753" w:type="dxa"/>
            <w:gridSpan w:val="3"/>
            <w:tcBorders>
              <w:top w:val="single" w:color="auto" w:sz="4" w:space="0"/>
              <w:left w:val="single" w:color="auto" w:sz="4" w:space="0"/>
              <w:bottom w:val="single" w:color="auto" w:sz="4" w:space="0"/>
              <w:right w:val="single" w:color="auto" w:sz="4" w:space="0"/>
            </w:tcBorders>
          </w:tcPr>
          <w:p w14:paraId="2B90A02C">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（一）免费保修期内售后服务要求</w:t>
            </w:r>
          </w:p>
        </w:tc>
      </w:tr>
      <w:tr w14:paraId="0FEF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761" w:type="dxa"/>
            <w:vMerge w:val="restart"/>
            <w:tcBorders>
              <w:top w:val="single" w:color="auto" w:sz="4" w:space="0"/>
              <w:left w:val="single" w:color="auto" w:sz="4" w:space="0"/>
              <w:bottom w:val="single" w:color="auto" w:sz="4" w:space="0"/>
              <w:right w:val="single" w:color="auto" w:sz="4" w:space="0"/>
            </w:tcBorders>
            <w:vAlign w:val="center"/>
          </w:tcPr>
          <w:p w14:paraId="223FC327">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336" w:type="dxa"/>
            <w:vMerge w:val="restart"/>
            <w:tcBorders>
              <w:top w:val="single" w:color="auto" w:sz="4" w:space="0"/>
              <w:left w:val="single" w:color="auto" w:sz="4" w:space="0"/>
              <w:bottom w:val="single" w:color="auto" w:sz="4" w:space="0"/>
              <w:right w:val="single" w:color="auto" w:sz="4" w:space="0"/>
            </w:tcBorders>
            <w:vAlign w:val="center"/>
          </w:tcPr>
          <w:p w14:paraId="444044D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维修及维护服务</w:t>
            </w:r>
          </w:p>
        </w:tc>
        <w:tc>
          <w:tcPr>
            <w:tcW w:w="7656" w:type="dxa"/>
            <w:tcBorders>
              <w:top w:val="single" w:color="auto" w:sz="4" w:space="0"/>
              <w:left w:val="single" w:color="auto" w:sz="4" w:space="0"/>
              <w:bottom w:val="single" w:color="auto" w:sz="4" w:space="0"/>
              <w:right w:val="single" w:color="auto" w:sz="4" w:space="0"/>
            </w:tcBorders>
          </w:tcPr>
          <w:p w14:paraId="541F5887">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★1.1各投标人应在投标文件中承诺提供整机（含配件、第三方设备）免费保修期五年,终身维修。保修期内,年度定期预防性维护保养次数应不少于</w:t>
            </w:r>
            <w:r>
              <w:rPr>
                <w:rFonts w:hint="eastAsia" w:asciiTheme="minorEastAsia" w:hAnsiTheme="minorEastAsia" w:eastAsiaTheme="minorEastAsia" w:cstheme="minorEastAsia"/>
                <w:bCs/>
                <w:kern w:val="0"/>
                <w:szCs w:val="21"/>
                <w:highlight w:val="yellow"/>
                <w:u w:val="single"/>
              </w:rPr>
              <w:t xml:space="preserve"> 两  </w:t>
            </w:r>
            <w:r>
              <w:rPr>
                <w:rFonts w:hint="eastAsia" w:asciiTheme="minorEastAsia" w:hAnsiTheme="minorEastAsia" w:eastAsiaTheme="minorEastAsia" w:cstheme="minorEastAsia"/>
                <w:kern w:val="0"/>
                <w:szCs w:val="21"/>
                <w:highlight w:val="yellow"/>
              </w:rPr>
              <w:t>次。保修期内免费更换零配件、免工时费。</w:t>
            </w:r>
          </w:p>
        </w:tc>
      </w:tr>
      <w:tr w14:paraId="55D5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3ED39A5A">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3E49B441">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76D0628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小时内维修到位（不可抗力情况除外）。消耗品和零配件供应及时，特殊情况下可提供备用机。</w:t>
            </w:r>
          </w:p>
        </w:tc>
      </w:tr>
      <w:tr w14:paraId="7870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439F86B5">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735CA491">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23B0FA92">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1.3投标人负责货物的终身维修，保证</w:t>
            </w:r>
            <w:r>
              <w:rPr>
                <w:rFonts w:hint="eastAsia" w:asciiTheme="minorEastAsia" w:hAnsiTheme="minorEastAsia" w:eastAsiaTheme="minorEastAsia" w:cstheme="minorEastAsia"/>
                <w:bCs/>
                <w:kern w:val="0"/>
                <w:szCs w:val="21"/>
                <w:u w:val="single"/>
              </w:rPr>
              <w:t xml:space="preserve"> 十 </w:t>
            </w:r>
            <w:r>
              <w:rPr>
                <w:rFonts w:hint="eastAsia" w:asciiTheme="minorEastAsia" w:hAnsiTheme="minorEastAsia" w:eastAsiaTheme="minorEastAsia" w:cstheme="minorEastAsia"/>
                <w:kern w:val="0"/>
                <w:szCs w:val="21"/>
              </w:rPr>
              <w:t>年或以上供应维修配件，</w:t>
            </w:r>
            <w:r>
              <w:rPr>
                <w:rFonts w:hint="eastAsia" w:asciiTheme="minorEastAsia" w:hAnsiTheme="minorEastAsia" w:eastAsiaTheme="minorEastAsia" w:cstheme="minorEastAsia"/>
                <w:bCs/>
                <w:kern w:val="0"/>
                <w:szCs w:val="21"/>
                <w:u w:val="single"/>
              </w:rPr>
              <w:t xml:space="preserve"> 终身</w:t>
            </w:r>
            <w:r>
              <w:rPr>
                <w:rFonts w:hint="eastAsia" w:asciiTheme="minorEastAsia" w:hAnsiTheme="minorEastAsia" w:eastAsiaTheme="minorEastAsia" w:cstheme="minorEastAsia"/>
                <w:kern w:val="0"/>
                <w:szCs w:val="21"/>
              </w:rPr>
              <w:t>提供软件升级服务</w:t>
            </w:r>
            <w:r>
              <w:rPr>
                <w:rFonts w:hint="eastAsia"/>
              </w:rPr>
              <w:t>（费用包含在投标总价中）</w:t>
            </w:r>
            <w:r>
              <w:rPr>
                <w:rFonts w:hint="eastAsia" w:asciiTheme="minorEastAsia" w:hAnsiTheme="minorEastAsia" w:eastAsiaTheme="minorEastAsia" w:cstheme="minorEastAsia"/>
                <w:kern w:val="0"/>
                <w:szCs w:val="21"/>
              </w:rPr>
              <w:t>。</w:t>
            </w:r>
          </w:p>
        </w:tc>
      </w:tr>
      <w:tr w14:paraId="19DA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61" w:type="dxa"/>
            <w:tcBorders>
              <w:top w:val="single" w:color="auto" w:sz="4" w:space="0"/>
              <w:left w:val="single" w:color="auto" w:sz="4" w:space="0"/>
              <w:bottom w:val="single" w:color="auto" w:sz="4" w:space="0"/>
              <w:right w:val="single" w:color="auto" w:sz="4" w:space="0"/>
            </w:tcBorders>
            <w:vAlign w:val="center"/>
          </w:tcPr>
          <w:p w14:paraId="5545CF5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336" w:type="dxa"/>
            <w:tcBorders>
              <w:top w:val="single" w:color="auto" w:sz="4" w:space="0"/>
              <w:left w:val="single" w:color="auto" w:sz="4" w:space="0"/>
              <w:bottom w:val="single" w:color="auto" w:sz="4" w:space="0"/>
              <w:right w:val="single" w:color="auto" w:sz="4" w:space="0"/>
            </w:tcBorders>
            <w:vAlign w:val="center"/>
          </w:tcPr>
          <w:p w14:paraId="48C6673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质量保证</w:t>
            </w:r>
          </w:p>
        </w:tc>
        <w:tc>
          <w:tcPr>
            <w:tcW w:w="7656" w:type="dxa"/>
            <w:tcBorders>
              <w:top w:val="single" w:color="auto" w:sz="4" w:space="0"/>
              <w:left w:val="single" w:color="auto" w:sz="4" w:space="0"/>
              <w:bottom w:val="single" w:color="auto" w:sz="4" w:space="0"/>
              <w:right w:val="single" w:color="auto" w:sz="4" w:space="0"/>
            </w:tcBorders>
          </w:tcPr>
          <w:p w14:paraId="5564F607">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2.1在保修期内, 投标人应确保年开机率在95%以上, 若不能达到此开机率，将作以下处理：a. 年开机率在90-95%（含95%）之间按一赔</w:t>
            </w:r>
            <w:r>
              <w:rPr>
                <w:rFonts w:hint="eastAsia" w:asciiTheme="minorEastAsia" w:hAnsiTheme="minorEastAsia" w:eastAsiaTheme="minorEastAsia" w:cstheme="minorEastAsia"/>
                <w:kern w:val="0"/>
                <w:szCs w:val="21"/>
                <w:u w:val="single"/>
              </w:rPr>
              <w:t xml:space="preserve"> 二</w:t>
            </w:r>
            <w:r>
              <w:rPr>
                <w:rFonts w:hint="eastAsia" w:asciiTheme="minorEastAsia" w:hAnsiTheme="minorEastAsia" w:eastAsiaTheme="minorEastAsia" w:cstheme="minorEastAsia"/>
                <w:kern w:val="0"/>
                <w:szCs w:val="21"/>
              </w:rPr>
              <w:t>延长保修期；b. 年开机率在85-90%（含90%）之间按一赔</w:t>
            </w:r>
            <w:r>
              <w:rPr>
                <w:rFonts w:hint="eastAsia" w:asciiTheme="minorEastAsia" w:hAnsiTheme="minorEastAsia" w:eastAsiaTheme="minorEastAsia" w:cstheme="minorEastAsia"/>
                <w:kern w:val="0"/>
                <w:szCs w:val="21"/>
                <w:u w:val="single"/>
              </w:rPr>
              <w:t xml:space="preserve"> 五</w:t>
            </w:r>
            <w:r>
              <w:rPr>
                <w:rFonts w:hint="eastAsia" w:asciiTheme="minorEastAsia" w:hAnsiTheme="minorEastAsia" w:eastAsiaTheme="minorEastAsia" w:cstheme="minorEastAsia"/>
                <w:kern w:val="0"/>
                <w:szCs w:val="21"/>
              </w:rPr>
              <w:t>延长保修期；c. 年开机率低于85%（含85%），投标人需无条件更换新机，并重新计算保修期，以及赔偿用户的直接经济损失和间接经济损失。注：年开机率=（365-停机天数）/365）</w:t>
            </w:r>
          </w:p>
        </w:tc>
      </w:tr>
      <w:tr w14:paraId="0606E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753" w:type="dxa"/>
            <w:gridSpan w:val="3"/>
            <w:tcBorders>
              <w:top w:val="single" w:color="auto" w:sz="4" w:space="0"/>
              <w:left w:val="single" w:color="auto" w:sz="4" w:space="0"/>
              <w:bottom w:val="single" w:color="auto" w:sz="4" w:space="0"/>
              <w:right w:val="single" w:color="auto" w:sz="4" w:space="0"/>
            </w:tcBorders>
          </w:tcPr>
          <w:p w14:paraId="7738746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（二）免费保修期外售后服务要求</w:t>
            </w:r>
          </w:p>
        </w:tc>
      </w:tr>
      <w:tr w14:paraId="7D28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restart"/>
            <w:tcBorders>
              <w:top w:val="single" w:color="auto" w:sz="4" w:space="0"/>
              <w:left w:val="single" w:color="auto" w:sz="4" w:space="0"/>
              <w:bottom w:val="single" w:color="auto" w:sz="4" w:space="0"/>
              <w:right w:val="single" w:color="auto" w:sz="4" w:space="0"/>
            </w:tcBorders>
            <w:vAlign w:val="center"/>
          </w:tcPr>
          <w:p w14:paraId="635FFED6">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336" w:type="dxa"/>
            <w:vMerge w:val="restart"/>
            <w:tcBorders>
              <w:top w:val="single" w:color="auto" w:sz="4" w:space="0"/>
              <w:left w:val="single" w:color="auto" w:sz="4" w:space="0"/>
              <w:bottom w:val="single" w:color="auto" w:sz="4" w:space="0"/>
              <w:right w:val="single" w:color="auto" w:sz="4" w:space="0"/>
            </w:tcBorders>
            <w:vAlign w:val="center"/>
          </w:tcPr>
          <w:p w14:paraId="2D7B04C4">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维修零配件、消耗品和延续保修合同的报价</w:t>
            </w:r>
          </w:p>
        </w:tc>
        <w:tc>
          <w:tcPr>
            <w:tcW w:w="7656" w:type="dxa"/>
            <w:tcBorders>
              <w:top w:val="single" w:color="auto" w:sz="4" w:space="0"/>
              <w:left w:val="single" w:color="auto" w:sz="4" w:space="0"/>
              <w:bottom w:val="single" w:color="auto" w:sz="4" w:space="0"/>
              <w:right w:val="single" w:color="auto" w:sz="4" w:space="0"/>
            </w:tcBorders>
          </w:tcPr>
          <w:p w14:paraId="3165FA8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小时内维修到位（不可抗力情况除外）。消耗品和零配件供应及时，特殊情况下可提供备用机。</w:t>
            </w:r>
          </w:p>
        </w:tc>
      </w:tr>
      <w:tr w14:paraId="49B5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1CE4075C">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7EEE15E1">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1DF60A1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1.2保修期满后，投标人应以优惠价供应维修零配件、消耗品和延续保修合同。价格最高的前5项零配件、消耗品和延续保修合同的报价明细需填写于《零配件、消耗品和延续保修合同报价明细清单》中。</w:t>
            </w:r>
          </w:p>
        </w:tc>
      </w:tr>
      <w:tr w14:paraId="1AB1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19294956">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1DA357F3">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74F6AE4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1.3采购人可与投标人就优惠价进行谈判，但优惠价不得高于投标人在投标文件的《零配件、消耗品和延续保修合同报价明细清单》中承诺的维修零配件、消耗品和延续保修合同的报价。</w:t>
            </w:r>
          </w:p>
        </w:tc>
      </w:tr>
      <w:tr w14:paraId="75FE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7DF6CC19">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4856EB72">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5DA4819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1.4设备制造商维修的货物经采购人验收合格，且设备制造商提供维修专用发票后，采购人支付维修费用。</w:t>
            </w:r>
          </w:p>
        </w:tc>
      </w:tr>
      <w:tr w14:paraId="7D5C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63E94DB7">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6A8997AE">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6B9485E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1.5投标人及设备制造商不得以任何理由不按时进行维修，不得要求采购人购买所谓“保修服务”（即：不论设备有无故障先买保修服务），不得在设备中嵌设任何不利于采购人使用与维修设备的障碍。</w:t>
            </w:r>
          </w:p>
        </w:tc>
      </w:tr>
      <w:tr w14:paraId="502D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4B1614C0">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1B4ACB3F">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5B22AEF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★1.6 如该项目需要试剂或耗材，试剂耗材须保证广东省地区最低供货价。</w:t>
            </w:r>
          </w:p>
        </w:tc>
      </w:tr>
      <w:tr w14:paraId="3AEA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7CC2E9C2">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5C8EAD7D">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vAlign w:val="center"/>
          </w:tcPr>
          <w:p w14:paraId="68A2718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1.6.1设备所需耗材如可在深圳阳光平台采购，须保证耗材采购价格为平台最低价。</w:t>
            </w:r>
          </w:p>
        </w:tc>
      </w:tr>
      <w:tr w14:paraId="6509F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2E911442">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0EC2FF0C">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vAlign w:val="center"/>
          </w:tcPr>
          <w:p w14:paraId="69BF256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1.6.2 设备所需耗材如不可在深圳阳光平台采购，须保证耗材采购价格为深圳最低价。</w:t>
            </w:r>
          </w:p>
        </w:tc>
      </w:tr>
      <w:tr w14:paraId="5E6A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68937D1B">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746919B9">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6EAC7FA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★1.7提供该项目设备保修期后的整体人民币全年保修合同价格，必须在投标文件中明确保修合同价格。</w:t>
            </w:r>
          </w:p>
        </w:tc>
      </w:tr>
      <w:tr w14:paraId="43F7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753" w:type="dxa"/>
            <w:gridSpan w:val="3"/>
            <w:tcBorders>
              <w:top w:val="single" w:color="auto" w:sz="4" w:space="0"/>
              <w:left w:val="single" w:color="auto" w:sz="4" w:space="0"/>
              <w:bottom w:val="single" w:color="auto" w:sz="4" w:space="0"/>
              <w:right w:val="single" w:color="auto" w:sz="4" w:space="0"/>
            </w:tcBorders>
          </w:tcPr>
          <w:p w14:paraId="74B08B32">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（三）其他商务要求</w:t>
            </w:r>
          </w:p>
        </w:tc>
      </w:tr>
      <w:tr w14:paraId="713B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restart"/>
            <w:tcBorders>
              <w:top w:val="single" w:color="auto" w:sz="4" w:space="0"/>
              <w:left w:val="single" w:color="auto" w:sz="4" w:space="0"/>
              <w:bottom w:val="single" w:color="auto" w:sz="4" w:space="0"/>
              <w:right w:val="single" w:color="auto" w:sz="4" w:space="0"/>
            </w:tcBorders>
            <w:vAlign w:val="center"/>
          </w:tcPr>
          <w:p w14:paraId="4AA4389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336" w:type="dxa"/>
            <w:vMerge w:val="restart"/>
            <w:tcBorders>
              <w:top w:val="single" w:color="auto" w:sz="4" w:space="0"/>
              <w:left w:val="single" w:color="auto" w:sz="4" w:space="0"/>
              <w:bottom w:val="single" w:color="auto" w:sz="4" w:space="0"/>
              <w:right w:val="single" w:color="auto" w:sz="4" w:space="0"/>
            </w:tcBorders>
            <w:vAlign w:val="center"/>
          </w:tcPr>
          <w:p w14:paraId="30B1DC3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交货要求</w:t>
            </w:r>
          </w:p>
        </w:tc>
        <w:tc>
          <w:tcPr>
            <w:tcW w:w="7656" w:type="dxa"/>
            <w:tcBorders>
              <w:top w:val="single" w:color="auto" w:sz="4" w:space="0"/>
              <w:left w:val="single" w:color="auto" w:sz="4" w:space="0"/>
              <w:bottom w:val="single" w:color="auto" w:sz="4" w:space="0"/>
              <w:right w:val="single" w:color="auto" w:sz="4" w:space="0"/>
            </w:tcBorders>
          </w:tcPr>
          <w:p w14:paraId="5B78AA2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w:t>
            </w:r>
            <w:r>
              <w:rPr>
                <w:rFonts w:hint="eastAsia" w:asciiTheme="minorEastAsia" w:hAnsiTheme="minorEastAsia" w:eastAsiaTheme="minorEastAsia" w:cstheme="minorEastAsia"/>
                <w:bCs/>
                <w:kern w:val="0"/>
                <w:szCs w:val="21"/>
                <w:highlight w:val="yellow"/>
              </w:rPr>
              <w:t>1.1投标人签订合同，根据采购单位归口科室发出送货通知书后</w:t>
            </w:r>
            <w:r>
              <w:rPr>
                <w:rFonts w:hint="eastAsia" w:asciiTheme="minorEastAsia" w:hAnsiTheme="minorEastAsia" w:eastAsiaTheme="minorEastAsia" w:cstheme="minorEastAsia"/>
                <w:bCs/>
                <w:kern w:val="0"/>
                <w:szCs w:val="21"/>
                <w:highlight w:val="yellow"/>
                <w:u w:val="single"/>
              </w:rPr>
              <w:t xml:space="preserve"> 30 </w:t>
            </w:r>
            <w:r>
              <w:rPr>
                <w:rFonts w:hint="eastAsia" w:asciiTheme="minorEastAsia" w:hAnsiTheme="minorEastAsia" w:eastAsiaTheme="minorEastAsia" w:cstheme="minorEastAsia"/>
                <w:bCs/>
                <w:kern w:val="0"/>
                <w:szCs w:val="21"/>
                <w:highlight w:val="yellow"/>
              </w:rPr>
              <w:t>天（日历天）内交货。</w:t>
            </w:r>
          </w:p>
        </w:tc>
      </w:tr>
      <w:tr w14:paraId="6F6C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150A8167">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1241B86E">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12BE212F">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1.2投标人</w:t>
            </w:r>
            <w:r>
              <w:rPr>
                <w:rFonts w:hint="eastAsia" w:asciiTheme="minorEastAsia" w:hAnsiTheme="minorEastAsia" w:eastAsiaTheme="minorEastAsia" w:cstheme="minorEastAsia"/>
                <w:kern w:val="0"/>
                <w:szCs w:val="21"/>
              </w:rPr>
              <w:t>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14:paraId="2667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78B8F9EA">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1DEF920B">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6B4E34C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highlight w:val="yellow"/>
              </w:rPr>
              <w:t>★1.3提供的货物必须为全新、经检验合格的产品，且货物需在交货日期前一年内生产。产品如需要计量检定的应提供相关计量检定部门出具的合法检定报告。其中，进口设备必须具有</w:t>
            </w:r>
            <w:r>
              <w:rPr>
                <w:rFonts w:hint="eastAsia" w:asciiTheme="minorEastAsia" w:hAnsiTheme="minorEastAsia" w:eastAsiaTheme="minorEastAsia" w:cstheme="minorEastAsia"/>
                <w:kern w:val="0"/>
                <w:szCs w:val="21"/>
                <w:highlight w:val="yellow"/>
              </w:rPr>
              <w:t>报关证明</w:t>
            </w:r>
            <w:r>
              <w:rPr>
                <w:rFonts w:hint="eastAsia" w:asciiTheme="minorEastAsia" w:hAnsiTheme="minorEastAsia" w:eastAsiaTheme="minorEastAsia" w:cstheme="minorEastAsia"/>
                <w:spacing w:val="-3"/>
                <w:kern w:val="0"/>
                <w:szCs w:val="21"/>
                <w:highlight w:val="yellow"/>
              </w:rPr>
              <w:t>文件、</w:t>
            </w:r>
            <w:r>
              <w:rPr>
                <w:rFonts w:hint="eastAsia" w:asciiTheme="minorEastAsia" w:hAnsiTheme="minorEastAsia" w:eastAsiaTheme="minorEastAsia" w:cstheme="minorEastAsia"/>
                <w:kern w:val="0"/>
                <w:szCs w:val="21"/>
                <w:highlight w:val="yellow"/>
              </w:rPr>
              <w:t>原产地证明和</w:t>
            </w:r>
            <w:r>
              <w:rPr>
                <w:rFonts w:hint="eastAsia" w:asciiTheme="minorEastAsia" w:hAnsiTheme="minorEastAsia" w:eastAsiaTheme="minorEastAsia" w:cstheme="minorEastAsia"/>
                <w:spacing w:val="-3"/>
                <w:kern w:val="0"/>
                <w:szCs w:val="21"/>
                <w:highlight w:val="yellow"/>
              </w:rPr>
              <w:t>商检合格证明文件。国家要求强检的设备需带第三方检测报告，合格证明。</w:t>
            </w:r>
          </w:p>
        </w:tc>
      </w:tr>
      <w:tr w14:paraId="1080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restart"/>
            <w:tcBorders>
              <w:top w:val="single" w:color="auto" w:sz="4" w:space="0"/>
              <w:left w:val="single" w:color="auto" w:sz="4" w:space="0"/>
              <w:bottom w:val="single" w:color="auto" w:sz="4" w:space="0"/>
              <w:right w:val="single" w:color="auto" w:sz="4" w:space="0"/>
            </w:tcBorders>
            <w:vAlign w:val="center"/>
          </w:tcPr>
          <w:p w14:paraId="4E74B19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336" w:type="dxa"/>
            <w:vMerge w:val="restart"/>
            <w:tcBorders>
              <w:top w:val="single" w:color="auto" w:sz="4" w:space="0"/>
              <w:left w:val="single" w:color="auto" w:sz="4" w:space="0"/>
              <w:bottom w:val="single" w:color="auto" w:sz="4" w:space="0"/>
              <w:right w:val="single" w:color="auto" w:sz="4" w:space="0"/>
            </w:tcBorders>
            <w:vAlign w:val="center"/>
          </w:tcPr>
          <w:p w14:paraId="4494C82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运输、安装和验收</w:t>
            </w:r>
          </w:p>
        </w:tc>
        <w:tc>
          <w:tcPr>
            <w:tcW w:w="7656" w:type="dxa"/>
            <w:tcBorders>
              <w:top w:val="single" w:color="auto" w:sz="4" w:space="0"/>
              <w:left w:val="single" w:color="auto" w:sz="4" w:space="0"/>
              <w:bottom w:val="single" w:color="auto" w:sz="4" w:space="0"/>
              <w:right w:val="single" w:color="auto" w:sz="4" w:space="0"/>
            </w:tcBorders>
          </w:tcPr>
          <w:p w14:paraId="628ECAB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2.1投标人负责将</w:t>
            </w:r>
            <w:r>
              <w:rPr>
                <w:rFonts w:hint="eastAsia" w:asciiTheme="minorEastAsia" w:hAnsiTheme="minorEastAsia" w:eastAsiaTheme="minorEastAsia" w:cstheme="minorEastAsia"/>
                <w:kern w:val="0"/>
                <w:szCs w:val="21"/>
              </w:rPr>
              <w:t>货物</w:t>
            </w:r>
            <w:r>
              <w:rPr>
                <w:rFonts w:hint="eastAsia" w:asciiTheme="minorEastAsia" w:hAnsiTheme="minorEastAsia" w:eastAsiaTheme="minorEastAsia" w:cstheme="minorEastAsia"/>
                <w:bCs/>
                <w:kern w:val="0"/>
                <w:szCs w:val="21"/>
              </w:rPr>
              <w:t>安全无损运抵采购人指定地点,并承担设备的包装、运输、保险、装卸、安装调试、培训、商检及计量检测、关税、增值税和进口代理等费用。</w:t>
            </w:r>
          </w:p>
        </w:tc>
      </w:tr>
      <w:tr w14:paraId="35B5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57D8ABD7">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1F8C1A17">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67B9E5AE">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2.2采购人需要检验或测试货物，以确认货物是否符合合同规格的要求。如果发现所交货物与投标文件中所承诺的不符或存在质量、技术缺陷等,采购人可以拒绝接收该货物,投标人应在</w:t>
            </w:r>
            <w:r>
              <w:rPr>
                <w:rFonts w:hint="eastAsia" w:asciiTheme="minorEastAsia" w:hAnsiTheme="minorEastAsia" w:eastAsiaTheme="minorEastAsia" w:cstheme="minorEastAsia"/>
                <w:bCs/>
                <w:kern w:val="0"/>
                <w:szCs w:val="21"/>
                <w:u w:val="single"/>
              </w:rPr>
              <w:t xml:space="preserve"> 7 </w:t>
            </w:r>
            <w:r>
              <w:rPr>
                <w:rFonts w:hint="eastAsia" w:asciiTheme="minorEastAsia" w:hAnsiTheme="minorEastAsia" w:eastAsiaTheme="minorEastAsia" w:cstheme="minorEastAsia"/>
                <w:bCs/>
                <w:kern w:val="0"/>
                <w:szCs w:val="21"/>
              </w:rPr>
              <w:t>天（日历天）内采取补足、更换或退货等措施,以满足规格的要求，由此发生的一切损失和费用由投标人承担。</w:t>
            </w:r>
          </w:p>
        </w:tc>
      </w:tr>
      <w:tr w14:paraId="34764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005E7552">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376357B2">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2B601816">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spacing w:val="-3"/>
                <w:kern w:val="0"/>
                <w:szCs w:val="21"/>
              </w:rPr>
            </w:pPr>
            <w:r>
              <w:rPr>
                <w:rFonts w:hint="eastAsia" w:asciiTheme="minorEastAsia" w:hAnsiTheme="minorEastAsia" w:eastAsiaTheme="minorEastAsia" w:cstheme="minorEastAsia"/>
                <w:spacing w:val="-3"/>
                <w:kern w:val="0"/>
                <w:szCs w:val="21"/>
              </w:rPr>
              <w:t>2.3投标人负责货物的现场安装和调试,提供货物安装、调试和维修所需的专用工具和辅助材料。投标人应在货物运至指定地点后一周内开始安装调试,并在 1 天内（日历天）安装调试完毕。需免费提供及开发符合DICOM标准的数据接口，并承担与第三方软件平台对接的相关费用： 如HIS、LIS、PACS、叫号系统、蓝韵系统等采购人所需相匹配的接口，同时协助采购人将设备接入上述系统</w:t>
            </w:r>
            <w:r>
              <w:rPr>
                <w:rFonts w:hint="eastAsia"/>
              </w:rPr>
              <w:t>（费用包含在投标总价中）</w:t>
            </w:r>
            <w:r>
              <w:rPr>
                <w:rFonts w:hint="eastAsia" w:asciiTheme="minorEastAsia" w:hAnsiTheme="minorEastAsia" w:eastAsiaTheme="minorEastAsia" w:cstheme="minorEastAsia"/>
                <w:spacing w:val="-3"/>
                <w:kern w:val="0"/>
                <w:szCs w:val="21"/>
              </w:rPr>
              <w:t>。</w:t>
            </w:r>
          </w:p>
        </w:tc>
      </w:tr>
      <w:tr w14:paraId="16E3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5FB19E77">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746DEAF7">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0B44C4BC">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rPr>
              <w:t>2.4由投标人代表和采购人验收工作人员对产品进行验收。验收标准按照国家规定标准执行。经检验设备正常运作后签署验收报告,产品保修期自验收合格之日起算。</w:t>
            </w:r>
          </w:p>
        </w:tc>
      </w:tr>
      <w:tr w14:paraId="183E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61" w:type="dxa"/>
            <w:vMerge w:val="restart"/>
            <w:tcBorders>
              <w:top w:val="single" w:color="auto" w:sz="4" w:space="0"/>
              <w:left w:val="single" w:color="auto" w:sz="4" w:space="0"/>
              <w:right w:val="single" w:color="auto" w:sz="4" w:space="0"/>
            </w:tcBorders>
            <w:vAlign w:val="center"/>
          </w:tcPr>
          <w:p w14:paraId="2F34DD3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3</w:t>
            </w:r>
          </w:p>
        </w:tc>
        <w:tc>
          <w:tcPr>
            <w:tcW w:w="1336" w:type="dxa"/>
            <w:vMerge w:val="restart"/>
            <w:tcBorders>
              <w:top w:val="single" w:color="auto" w:sz="4" w:space="0"/>
              <w:left w:val="single" w:color="auto" w:sz="4" w:space="0"/>
              <w:right w:val="single" w:color="auto" w:sz="4" w:space="0"/>
            </w:tcBorders>
            <w:vAlign w:val="center"/>
          </w:tcPr>
          <w:p w14:paraId="07412AF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培训</w:t>
            </w:r>
          </w:p>
        </w:tc>
        <w:tc>
          <w:tcPr>
            <w:tcW w:w="7656" w:type="dxa"/>
            <w:tcBorders>
              <w:top w:val="single" w:color="auto" w:sz="4" w:space="0"/>
              <w:left w:val="single" w:color="auto" w:sz="4" w:space="0"/>
              <w:bottom w:val="single" w:color="auto" w:sz="4" w:space="0"/>
              <w:right w:val="single" w:color="auto" w:sz="4" w:space="0"/>
            </w:tcBorders>
          </w:tcPr>
          <w:p w14:paraId="03054D13">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3.1中标人应派专业技术人员免费对采购单位指定人员进行定期培训及指导，直至其完全掌握设备的基本故障处理技术。</w:t>
            </w:r>
          </w:p>
        </w:tc>
      </w:tr>
      <w:tr w14:paraId="7978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61" w:type="dxa"/>
            <w:vMerge w:val="continue"/>
            <w:tcBorders>
              <w:left w:val="single" w:color="auto" w:sz="4" w:space="0"/>
              <w:bottom w:val="single" w:color="auto" w:sz="4" w:space="0"/>
              <w:right w:val="single" w:color="auto" w:sz="4" w:space="0"/>
            </w:tcBorders>
            <w:vAlign w:val="center"/>
          </w:tcPr>
          <w:p w14:paraId="51F3F46D">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336" w:type="dxa"/>
            <w:vMerge w:val="continue"/>
            <w:tcBorders>
              <w:left w:val="single" w:color="auto" w:sz="4" w:space="0"/>
              <w:bottom w:val="single" w:color="auto" w:sz="4" w:space="0"/>
              <w:right w:val="single" w:color="auto" w:sz="4" w:space="0"/>
            </w:tcBorders>
            <w:vAlign w:val="center"/>
          </w:tcPr>
          <w:p w14:paraId="71155C4E">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6B262AE2">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3.2  根据采购人要求，在保修期内对医院工程师进行培训，培训内容包括但不限于：日常开机检测，日常维护方法，预防性维护，常见故障及解决方法等。</w:t>
            </w:r>
          </w:p>
        </w:tc>
      </w:tr>
      <w:tr w14:paraId="7937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restart"/>
            <w:tcBorders>
              <w:top w:val="single" w:color="auto" w:sz="4" w:space="0"/>
              <w:left w:val="single" w:color="auto" w:sz="4" w:space="0"/>
              <w:bottom w:val="single" w:color="auto" w:sz="4" w:space="0"/>
              <w:right w:val="single" w:color="auto" w:sz="4" w:space="0"/>
            </w:tcBorders>
            <w:vAlign w:val="center"/>
          </w:tcPr>
          <w:p w14:paraId="3216ACD5">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4</w:t>
            </w:r>
          </w:p>
        </w:tc>
        <w:tc>
          <w:tcPr>
            <w:tcW w:w="1336" w:type="dxa"/>
            <w:vMerge w:val="restart"/>
            <w:tcBorders>
              <w:top w:val="single" w:color="auto" w:sz="4" w:space="0"/>
              <w:left w:val="single" w:color="auto" w:sz="4" w:space="0"/>
              <w:bottom w:val="single" w:color="auto" w:sz="4" w:space="0"/>
              <w:right w:val="single" w:color="auto" w:sz="4" w:space="0"/>
            </w:tcBorders>
            <w:vAlign w:val="center"/>
          </w:tcPr>
          <w:p w14:paraId="6688EE89">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知识产权</w:t>
            </w:r>
          </w:p>
        </w:tc>
        <w:tc>
          <w:tcPr>
            <w:tcW w:w="7656" w:type="dxa"/>
            <w:tcBorders>
              <w:top w:val="single" w:color="auto" w:sz="4" w:space="0"/>
              <w:left w:val="single" w:color="auto" w:sz="4" w:space="0"/>
              <w:bottom w:val="single" w:color="auto" w:sz="4" w:space="0"/>
              <w:right w:val="single" w:color="auto" w:sz="4" w:space="0"/>
            </w:tcBorders>
          </w:tcPr>
          <w:p w14:paraId="30CA7EBF">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tc>
      </w:tr>
      <w:tr w14:paraId="5C5B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61" w:type="dxa"/>
            <w:vMerge w:val="continue"/>
            <w:tcBorders>
              <w:top w:val="single" w:color="auto" w:sz="4" w:space="0"/>
              <w:left w:val="single" w:color="auto" w:sz="4" w:space="0"/>
              <w:bottom w:val="single" w:color="auto" w:sz="4" w:space="0"/>
              <w:right w:val="single" w:color="auto" w:sz="4" w:space="0"/>
            </w:tcBorders>
            <w:vAlign w:val="center"/>
          </w:tcPr>
          <w:p w14:paraId="4081E49B">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14:paraId="2AAC25D3">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26CB259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4.2采购人购买产品后，有权对该产品与其他设备进行配套、整合或适当改进，而免受侵犯专利权的起诉。</w:t>
            </w:r>
          </w:p>
        </w:tc>
      </w:tr>
      <w:tr w14:paraId="7398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61" w:type="dxa"/>
            <w:tcBorders>
              <w:top w:val="single" w:color="auto" w:sz="4" w:space="0"/>
              <w:left w:val="single" w:color="auto" w:sz="4" w:space="0"/>
              <w:bottom w:val="single" w:color="auto" w:sz="4" w:space="0"/>
              <w:right w:val="single" w:color="auto" w:sz="4" w:space="0"/>
            </w:tcBorders>
            <w:vAlign w:val="center"/>
          </w:tcPr>
          <w:p w14:paraId="5C9A1528">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5</w:t>
            </w:r>
          </w:p>
        </w:tc>
        <w:tc>
          <w:tcPr>
            <w:tcW w:w="1336" w:type="dxa"/>
            <w:tcBorders>
              <w:top w:val="single" w:color="auto" w:sz="4" w:space="0"/>
              <w:left w:val="single" w:color="auto" w:sz="4" w:space="0"/>
              <w:bottom w:val="single" w:color="auto" w:sz="4" w:space="0"/>
              <w:right w:val="single" w:color="auto" w:sz="4" w:space="0"/>
            </w:tcBorders>
            <w:vAlign w:val="center"/>
          </w:tcPr>
          <w:p w14:paraId="72587A0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b/>
                <w:bCs/>
                <w:kern w:val="0"/>
                <w:szCs w:val="21"/>
                <w:highlight w:val="yellow"/>
              </w:rPr>
              <w:t>★付款方式</w:t>
            </w:r>
          </w:p>
        </w:tc>
        <w:tc>
          <w:tcPr>
            <w:tcW w:w="7656" w:type="dxa"/>
            <w:tcBorders>
              <w:top w:val="single" w:color="auto" w:sz="4" w:space="0"/>
              <w:left w:val="single" w:color="auto" w:sz="4" w:space="0"/>
              <w:bottom w:val="single" w:color="auto" w:sz="4" w:space="0"/>
              <w:right w:val="single" w:color="auto" w:sz="4" w:space="0"/>
            </w:tcBorders>
          </w:tcPr>
          <w:p w14:paraId="52A520AA">
            <w:pPr>
              <w:spacing w:line="360" w:lineRule="auto"/>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5.1中标人根据采购人每批次的送货通知，按要求完成对应批次设备的送货。货到安装验收合格后，中标人需向采购人提供该批次设备的全额发票。采购人在收到合格发票且确认设备无问题后，向中标人支付该批次设备的全额货款。（期间设备出现故障将延长付款时间，排除故障按一天延长两个工作日。）</w:t>
            </w:r>
          </w:p>
          <w:p w14:paraId="4CE30B19">
            <w:pPr>
              <w:spacing w:line="360" w:lineRule="auto"/>
              <w:jc w:val="left"/>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当最后一批货物待采购人通知后30个自然日内送货，货到安装验收合格并提供最后一批货物发票，中标人需向采购人支付全部设备总价款5%的金额作为</w:t>
            </w:r>
            <w:r>
              <w:rPr>
                <w:rFonts w:hint="eastAsia" w:asciiTheme="minorEastAsia" w:hAnsiTheme="minorEastAsia" w:eastAsiaTheme="minorEastAsia" w:cstheme="minorEastAsia"/>
                <w:color w:val="1F2329"/>
                <w:szCs w:val="21"/>
                <w:highlight w:val="yellow"/>
                <w:shd w:val="clear" w:color="auto" w:fill="FFFFFF"/>
                <w:lang w:val="en-US" w:eastAsia="zh-CN"/>
              </w:rPr>
              <w:t>履约保证</w:t>
            </w:r>
            <w:r>
              <w:rPr>
                <w:rFonts w:hint="eastAsia" w:asciiTheme="minorEastAsia" w:hAnsiTheme="minorEastAsia" w:eastAsiaTheme="minorEastAsia" w:cstheme="minorEastAsia"/>
                <w:color w:val="1F2329"/>
                <w:szCs w:val="21"/>
                <w:highlight w:val="yellow"/>
                <w:shd w:val="clear" w:color="auto" w:fill="FFFFFF"/>
              </w:rPr>
              <w:t>金，采购人支付最后一批货物货款(期间设备出现故障将延长付款时间，排除故障按一天延长两个工作日)。</w:t>
            </w:r>
            <w:r>
              <w:rPr>
                <w:rFonts w:hint="eastAsia" w:asciiTheme="minorEastAsia" w:hAnsiTheme="minorEastAsia" w:eastAsiaTheme="minorEastAsia" w:cstheme="minorEastAsia"/>
                <w:color w:val="1F2329"/>
                <w:szCs w:val="21"/>
                <w:highlight w:val="yellow"/>
                <w:shd w:val="clear" w:color="auto" w:fill="FFFFFF"/>
                <w:lang w:val="en-US" w:eastAsia="zh-CN"/>
              </w:rPr>
              <w:t>履约保证</w:t>
            </w:r>
            <w:r>
              <w:rPr>
                <w:rFonts w:hint="eastAsia" w:asciiTheme="minorEastAsia" w:hAnsiTheme="minorEastAsia" w:eastAsiaTheme="minorEastAsia" w:cstheme="minorEastAsia"/>
                <w:color w:val="1F2329"/>
                <w:szCs w:val="21"/>
                <w:highlight w:val="yellow"/>
                <w:shd w:val="clear" w:color="auto" w:fill="FFFFFF"/>
              </w:rPr>
              <w:t>金在保修期结束后，经采购人确认所有设备无质量问题、且无未解决的售后问题后支付给中标人。</w:t>
            </w:r>
          </w:p>
        </w:tc>
      </w:tr>
      <w:tr w14:paraId="3CFEA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761" w:type="dxa"/>
            <w:vMerge w:val="restart"/>
            <w:tcBorders>
              <w:top w:val="single" w:color="auto" w:sz="4" w:space="0"/>
              <w:left w:val="single" w:color="auto" w:sz="4" w:space="0"/>
              <w:right w:val="single" w:color="auto" w:sz="4" w:space="0"/>
            </w:tcBorders>
            <w:vAlign w:val="center"/>
          </w:tcPr>
          <w:p w14:paraId="204B4E6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6</w:t>
            </w:r>
          </w:p>
        </w:tc>
        <w:tc>
          <w:tcPr>
            <w:tcW w:w="1336" w:type="dxa"/>
            <w:vMerge w:val="restart"/>
            <w:tcBorders>
              <w:top w:val="single" w:color="auto" w:sz="4" w:space="0"/>
              <w:left w:val="single" w:color="auto" w:sz="4" w:space="0"/>
              <w:right w:val="single" w:color="auto" w:sz="4" w:space="0"/>
            </w:tcBorders>
            <w:vAlign w:val="center"/>
          </w:tcPr>
          <w:p w14:paraId="561DBCD0">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违约责任</w:t>
            </w:r>
          </w:p>
        </w:tc>
        <w:tc>
          <w:tcPr>
            <w:tcW w:w="7656" w:type="dxa"/>
            <w:tcBorders>
              <w:top w:val="single" w:color="auto" w:sz="4" w:space="0"/>
              <w:left w:val="single" w:color="auto" w:sz="4" w:space="0"/>
              <w:bottom w:val="single" w:color="auto" w:sz="4" w:space="0"/>
              <w:right w:val="single" w:color="auto" w:sz="4" w:space="0"/>
            </w:tcBorders>
          </w:tcPr>
          <w:p w14:paraId="0C608F77">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6.1如投标人未按照投标文件中承诺的时间交货或提供服务，投标人应承担延期交货和延期服务的违约责任，并赔偿采购人因此造成的实际经济损失，投标人向采购人每日偿付设备款千分之二十的违约金。实际经济损失超出履约保证金额或投标人超过交货期限 60 日（日历日）仍未交货，采购人有权解除合同并按主管部门相关规定处理。</w:t>
            </w:r>
          </w:p>
        </w:tc>
      </w:tr>
      <w:tr w14:paraId="5352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761" w:type="dxa"/>
            <w:vMerge w:val="continue"/>
            <w:tcBorders>
              <w:left w:val="single" w:color="auto" w:sz="4" w:space="0"/>
              <w:right w:val="single" w:color="auto" w:sz="4" w:space="0"/>
            </w:tcBorders>
            <w:vAlign w:val="center"/>
          </w:tcPr>
          <w:p w14:paraId="00D2E6C8">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left w:val="single" w:color="auto" w:sz="4" w:space="0"/>
              <w:right w:val="single" w:color="auto" w:sz="4" w:space="0"/>
            </w:tcBorders>
            <w:vAlign w:val="center"/>
          </w:tcPr>
          <w:p w14:paraId="39A4F13B">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1D6EF2A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6.2投标人所交设备的品种、型号、规格、质量、功能、技术参数等方面不能实质性满足招标文件要约的，采购人有权拒绝收货，投标人向采购人偿付项目采购金额千分之二十的违约金；造成严重后果的，根据《深圳经济特区政府采购条例》第五十七条第（二）款规定，由主管部门对中标人进行处罚。</w:t>
            </w:r>
          </w:p>
        </w:tc>
      </w:tr>
      <w:tr w14:paraId="084D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left w:val="single" w:color="auto" w:sz="4" w:space="0"/>
              <w:right w:val="single" w:color="auto" w:sz="4" w:space="0"/>
            </w:tcBorders>
            <w:vAlign w:val="center"/>
          </w:tcPr>
          <w:p w14:paraId="206E5BB5">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left w:val="single" w:color="auto" w:sz="4" w:space="0"/>
              <w:right w:val="single" w:color="auto" w:sz="4" w:space="0"/>
            </w:tcBorders>
            <w:vAlign w:val="center"/>
          </w:tcPr>
          <w:p w14:paraId="5008FE09">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7D31A30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6.3投标人不能交付设备的，投标人向采购人偿付项目采购金额千分之 二十 （千分之十以上千分之二十以下）的违约金；部分货物不能交付的，需偿付不能交货部分货款的5%的违约金并按主管部门相关规定处理。造成严重后果的，根据《深圳经济特区政府采购条例》第五十七条第（二）款规定，由主管部门对中标人进行处罚。</w:t>
            </w:r>
          </w:p>
        </w:tc>
      </w:tr>
      <w:tr w14:paraId="6041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left w:val="single" w:color="auto" w:sz="4" w:space="0"/>
              <w:right w:val="single" w:color="auto" w:sz="4" w:space="0"/>
            </w:tcBorders>
            <w:vAlign w:val="center"/>
          </w:tcPr>
          <w:p w14:paraId="762E265C">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left w:val="single" w:color="auto" w:sz="4" w:space="0"/>
              <w:right w:val="single" w:color="auto" w:sz="4" w:space="0"/>
            </w:tcBorders>
            <w:vAlign w:val="center"/>
          </w:tcPr>
          <w:p w14:paraId="324D2BAE">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6BEF20D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6.4中标人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1C0A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left w:val="single" w:color="auto" w:sz="4" w:space="0"/>
              <w:right w:val="single" w:color="auto" w:sz="4" w:space="0"/>
            </w:tcBorders>
            <w:vAlign w:val="center"/>
          </w:tcPr>
          <w:p w14:paraId="2512786D">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left w:val="single" w:color="auto" w:sz="4" w:space="0"/>
              <w:right w:val="single" w:color="auto" w:sz="4" w:space="0"/>
            </w:tcBorders>
            <w:vAlign w:val="center"/>
          </w:tcPr>
          <w:p w14:paraId="4B8A588A">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05FAB4A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6.5违约金先从由投标人履约保证金中扣除，若有不足部分则由中标人补齐。</w:t>
            </w:r>
          </w:p>
        </w:tc>
      </w:tr>
      <w:tr w14:paraId="4727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continue"/>
            <w:tcBorders>
              <w:left w:val="single" w:color="auto" w:sz="4" w:space="0"/>
              <w:right w:val="single" w:color="auto" w:sz="4" w:space="0"/>
            </w:tcBorders>
            <w:vAlign w:val="center"/>
          </w:tcPr>
          <w:p w14:paraId="2B196BAE">
            <w:pPr>
              <w:widowControl/>
              <w:spacing w:line="360" w:lineRule="auto"/>
              <w:jc w:val="left"/>
              <w:rPr>
                <w:rFonts w:hint="eastAsia" w:asciiTheme="minorEastAsia" w:hAnsiTheme="minorEastAsia" w:eastAsiaTheme="minorEastAsia" w:cstheme="minorEastAsia"/>
                <w:kern w:val="0"/>
                <w:szCs w:val="21"/>
              </w:rPr>
            </w:pPr>
          </w:p>
        </w:tc>
        <w:tc>
          <w:tcPr>
            <w:tcW w:w="1336" w:type="dxa"/>
            <w:vMerge w:val="continue"/>
            <w:tcBorders>
              <w:left w:val="single" w:color="auto" w:sz="4" w:space="0"/>
              <w:right w:val="single" w:color="auto" w:sz="4" w:space="0"/>
            </w:tcBorders>
            <w:vAlign w:val="center"/>
          </w:tcPr>
          <w:p w14:paraId="7CBEF459">
            <w:pPr>
              <w:widowControl/>
              <w:spacing w:line="360" w:lineRule="auto"/>
              <w:jc w:val="left"/>
              <w:rPr>
                <w:rFonts w:hint="eastAsia" w:asciiTheme="minorEastAsia" w:hAnsiTheme="minorEastAsia" w:eastAsiaTheme="minorEastAsia" w:cstheme="minorEastAsia"/>
                <w:kern w:val="0"/>
                <w:szCs w:val="21"/>
              </w:rPr>
            </w:pPr>
          </w:p>
        </w:tc>
        <w:tc>
          <w:tcPr>
            <w:tcW w:w="7656" w:type="dxa"/>
            <w:tcBorders>
              <w:top w:val="single" w:color="auto" w:sz="4" w:space="0"/>
              <w:left w:val="single" w:color="auto" w:sz="4" w:space="0"/>
              <w:bottom w:val="single" w:color="auto" w:sz="4" w:space="0"/>
              <w:right w:val="single" w:color="auto" w:sz="4" w:space="0"/>
            </w:tcBorders>
          </w:tcPr>
          <w:p w14:paraId="05B68F0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6.6保修期内应满足招标文件要求免费更换零配件、免工时费,并且满足年度定期预防性维护保养次数。如投标人不能满足并提供资料，投标人应当顺延该服务，采购人有权让投标人完成该义务后再支付履约保证金。</w:t>
            </w:r>
          </w:p>
        </w:tc>
      </w:tr>
      <w:tr w14:paraId="1FEA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1" w:type="dxa"/>
            <w:vMerge w:val="restart"/>
            <w:tcBorders>
              <w:top w:val="single" w:color="auto" w:sz="4" w:space="0"/>
              <w:left w:val="single" w:color="auto" w:sz="4" w:space="0"/>
              <w:right w:val="single" w:color="auto" w:sz="4" w:space="0"/>
            </w:tcBorders>
            <w:vAlign w:val="center"/>
          </w:tcPr>
          <w:p w14:paraId="50685AC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7</w:t>
            </w:r>
          </w:p>
        </w:tc>
        <w:tc>
          <w:tcPr>
            <w:tcW w:w="1336" w:type="dxa"/>
            <w:vMerge w:val="restart"/>
            <w:tcBorders>
              <w:top w:val="single" w:color="auto" w:sz="4" w:space="0"/>
              <w:left w:val="single" w:color="auto" w:sz="4" w:space="0"/>
              <w:right w:val="single" w:color="auto" w:sz="4" w:space="0"/>
            </w:tcBorders>
            <w:vAlign w:val="center"/>
          </w:tcPr>
          <w:p w14:paraId="13FD4CF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其他</w:t>
            </w:r>
          </w:p>
        </w:tc>
        <w:tc>
          <w:tcPr>
            <w:tcW w:w="7656" w:type="dxa"/>
            <w:tcBorders>
              <w:top w:val="single" w:color="auto" w:sz="4" w:space="0"/>
              <w:left w:val="single" w:color="auto" w:sz="4" w:space="0"/>
              <w:bottom w:val="single" w:color="auto" w:sz="4" w:space="0"/>
              <w:right w:val="single" w:color="auto" w:sz="4" w:space="0"/>
            </w:tcBorders>
            <w:vAlign w:val="center"/>
          </w:tcPr>
          <w:p w14:paraId="309ADD2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7.1投标人应按其投标文件中的承诺，进行其他售后服务工作。</w:t>
            </w:r>
          </w:p>
        </w:tc>
      </w:tr>
      <w:tr w14:paraId="16B7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61" w:type="dxa"/>
            <w:vMerge w:val="continue"/>
            <w:tcBorders>
              <w:left w:val="single" w:color="auto" w:sz="4" w:space="0"/>
              <w:right w:val="single" w:color="auto" w:sz="4" w:space="0"/>
            </w:tcBorders>
            <w:vAlign w:val="center"/>
          </w:tcPr>
          <w:p w14:paraId="01E36963">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336" w:type="dxa"/>
            <w:vMerge w:val="continue"/>
            <w:tcBorders>
              <w:left w:val="single" w:color="auto" w:sz="4" w:space="0"/>
              <w:right w:val="single" w:color="auto" w:sz="4" w:space="0"/>
            </w:tcBorders>
            <w:vAlign w:val="center"/>
          </w:tcPr>
          <w:p w14:paraId="1F13FD27">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656" w:type="dxa"/>
            <w:tcBorders>
              <w:top w:val="single" w:color="auto" w:sz="4" w:space="0"/>
              <w:left w:val="single" w:color="auto" w:sz="4" w:space="0"/>
              <w:bottom w:val="single" w:color="auto" w:sz="4" w:space="0"/>
              <w:right w:val="single" w:color="auto" w:sz="4" w:space="0"/>
            </w:tcBorders>
            <w:vAlign w:val="center"/>
          </w:tcPr>
          <w:p w14:paraId="5D046DA5">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7.2 如后续医院有调整，可移机1次，并保证移机后机器正常使用</w:t>
            </w:r>
            <w:r>
              <w:rPr>
                <w:rFonts w:hint="eastAsia"/>
              </w:rPr>
              <w:t>（费用包含在投标总价中）</w:t>
            </w:r>
            <w:r>
              <w:rPr>
                <w:rFonts w:hint="eastAsia" w:asciiTheme="minorEastAsia" w:hAnsiTheme="minorEastAsia" w:eastAsiaTheme="minorEastAsia" w:cstheme="minorEastAsia"/>
                <w:bCs/>
                <w:kern w:val="0"/>
                <w:szCs w:val="21"/>
              </w:rPr>
              <w:t>。</w:t>
            </w:r>
          </w:p>
        </w:tc>
      </w:tr>
      <w:tr w14:paraId="4360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61" w:type="dxa"/>
            <w:vMerge w:val="continue"/>
            <w:tcBorders>
              <w:left w:val="single" w:color="auto" w:sz="4" w:space="0"/>
              <w:right w:val="single" w:color="auto" w:sz="4" w:space="0"/>
            </w:tcBorders>
            <w:vAlign w:val="center"/>
          </w:tcPr>
          <w:p w14:paraId="03E3CC12">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336" w:type="dxa"/>
            <w:vMerge w:val="continue"/>
            <w:tcBorders>
              <w:left w:val="single" w:color="auto" w:sz="4" w:space="0"/>
              <w:right w:val="single" w:color="auto" w:sz="4" w:space="0"/>
            </w:tcBorders>
            <w:vAlign w:val="center"/>
          </w:tcPr>
          <w:p w14:paraId="111C7735">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656" w:type="dxa"/>
            <w:tcBorders>
              <w:top w:val="single" w:color="auto" w:sz="4" w:space="0"/>
              <w:left w:val="single" w:color="auto" w:sz="4" w:space="0"/>
              <w:bottom w:val="single" w:color="auto" w:sz="4" w:space="0"/>
              <w:right w:val="single" w:color="auto" w:sz="4" w:space="0"/>
            </w:tcBorders>
            <w:vAlign w:val="center"/>
          </w:tcPr>
          <w:p w14:paraId="041B0392">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7.3 中标人需在中标公示期结束后3个工作日内联系医院签订合同事宜。</w:t>
            </w:r>
          </w:p>
        </w:tc>
      </w:tr>
    </w:tbl>
    <w:p w14:paraId="43D720B4">
      <w:pPr>
        <w:rPr>
          <w:b/>
          <w:bCs/>
        </w:rPr>
      </w:pPr>
    </w:p>
    <w:p w14:paraId="7553E8C8">
      <w:pPr>
        <w:widowControl/>
        <w:jc w:val="left"/>
      </w:pPr>
    </w:p>
    <w:p w14:paraId="0E36D25A"/>
    <w:p w14:paraId="69413443"/>
    <w:p w14:paraId="1AB90261"/>
    <w:p w14:paraId="39EA0E42"/>
    <w:p w14:paraId="07A6CBFE"/>
    <w:p w14:paraId="583630E8"/>
    <w:p w14:paraId="1D766480"/>
    <w:p w14:paraId="15C33356"/>
    <w:p w14:paraId="71A8EFA4"/>
    <w:p w14:paraId="4C21F4CD"/>
    <w:p w14:paraId="3C27D37D">
      <w:pPr>
        <w:pStyle w:val="20"/>
      </w:pPr>
    </w:p>
    <w:p w14:paraId="03A74D9F">
      <w:pPr>
        <w:pStyle w:val="20"/>
      </w:pPr>
    </w:p>
    <w:p w14:paraId="112EE69C">
      <w:pPr>
        <w:pStyle w:val="20"/>
      </w:pPr>
    </w:p>
    <w:p w14:paraId="3BD81DBD">
      <w:pPr>
        <w:pStyle w:val="20"/>
      </w:pPr>
    </w:p>
    <w:p w14:paraId="3583CF60">
      <w:pPr>
        <w:pStyle w:val="20"/>
      </w:pPr>
    </w:p>
    <w:p w14:paraId="5FBC9F97">
      <w:pPr>
        <w:pStyle w:val="20"/>
      </w:pPr>
    </w:p>
    <w:p w14:paraId="25DBAFBB">
      <w:pPr>
        <w:pStyle w:val="20"/>
      </w:pPr>
    </w:p>
    <w:p w14:paraId="25F9B692">
      <w:pPr>
        <w:pStyle w:val="20"/>
      </w:pPr>
    </w:p>
    <w:p w14:paraId="223BC760">
      <w:pPr>
        <w:pStyle w:val="20"/>
      </w:pPr>
    </w:p>
    <w:p w14:paraId="313C3D6B">
      <w:pPr>
        <w:pStyle w:val="20"/>
      </w:pPr>
    </w:p>
    <w:p w14:paraId="139E38AA">
      <w:pPr>
        <w:pStyle w:val="20"/>
      </w:pPr>
    </w:p>
    <w:p w14:paraId="674634B7">
      <w:pPr>
        <w:pStyle w:val="20"/>
      </w:pPr>
    </w:p>
    <w:p w14:paraId="6238933B">
      <w:pPr>
        <w:pStyle w:val="20"/>
      </w:pPr>
    </w:p>
    <w:p w14:paraId="7AF9F5F9">
      <w:pPr>
        <w:pStyle w:val="20"/>
      </w:pPr>
    </w:p>
    <w:p w14:paraId="27006FD3">
      <w:pPr>
        <w:pStyle w:val="20"/>
      </w:pPr>
    </w:p>
    <w:p w14:paraId="0DFA6D8F">
      <w:pPr>
        <w:pStyle w:val="20"/>
      </w:pPr>
    </w:p>
    <w:p w14:paraId="723D2BBB">
      <w:pPr>
        <w:pStyle w:val="20"/>
      </w:pPr>
    </w:p>
    <w:p w14:paraId="43259418">
      <w:pPr>
        <w:pStyle w:val="20"/>
      </w:pPr>
    </w:p>
    <w:p w14:paraId="1FB01B7F">
      <w:pPr>
        <w:pStyle w:val="2"/>
      </w:pPr>
      <w:bookmarkStart w:id="6" w:name="_Toc135293322"/>
      <w:r>
        <w:rPr>
          <w:rFonts w:hint="eastAsia"/>
        </w:rPr>
        <w:t>第三章  投标文件初审</w:t>
      </w:r>
      <w:bookmarkEnd w:id="6"/>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71E1E89A"/>
    <w:p w14:paraId="4BE47D73"/>
    <w:p w14:paraId="2AAF161C">
      <w:pPr>
        <w:pStyle w:val="2"/>
      </w:pPr>
      <w:bookmarkStart w:id="7" w:name="_Toc135293323"/>
      <w:r>
        <w:rPr>
          <w:rFonts w:hint="eastAsia"/>
        </w:rPr>
        <w:t>第四章  评标方法和标准</w:t>
      </w:r>
      <w:bookmarkEnd w:id="7"/>
    </w:p>
    <w:p w14:paraId="1F09864D">
      <w:pPr>
        <w:pStyle w:val="4"/>
        <w:spacing w:before="0" w:after="0"/>
      </w:pPr>
      <w:bookmarkStart w:id="8" w:name="_Toc44691161"/>
      <w:bookmarkStart w:id="9" w:name="_Toc44690702"/>
      <w:bookmarkStart w:id="10" w:name="_Toc44690429"/>
      <w:bookmarkStart w:id="11" w:name="_Toc135293324"/>
      <w:bookmarkStart w:id="12" w:name="_Toc44691393"/>
      <w:r>
        <w:rPr>
          <w:rFonts w:hint="eastAsia"/>
        </w:rPr>
        <w:t>一、</w:t>
      </w:r>
      <w:r>
        <w:t>评标方法</w:t>
      </w:r>
      <w:bookmarkEnd w:id="8"/>
      <w:bookmarkEnd w:id="9"/>
      <w:bookmarkEnd w:id="10"/>
      <w:bookmarkEnd w:id="11"/>
      <w:bookmarkEnd w:id="12"/>
    </w:p>
    <w:p w14:paraId="6F67194F">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中标供应商数量：1名，候选中标供应商数量：3名。</w:t>
      </w:r>
    </w:p>
    <w:p w14:paraId="7194488A">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hint="eastAsia"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hint="eastAsia"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hint="eastAsia" w:asciiTheme="minorEastAsia" w:hAnsiTheme="minorEastAsia" w:eastAsiaTheme="minorEastAsia"/>
        </w:rPr>
      </w:pPr>
    </w:p>
    <w:p w14:paraId="556AD0C4">
      <w:pPr>
        <w:pStyle w:val="4"/>
        <w:spacing w:before="0" w:after="0"/>
      </w:pPr>
      <w:bookmarkStart w:id="13" w:name="_Toc135293325"/>
      <w:r>
        <w:rPr>
          <w:rFonts w:hint="eastAsia"/>
        </w:rPr>
        <w:t>二、评标标准</w:t>
      </w:r>
      <w:bookmarkEnd w:id="13"/>
    </w:p>
    <w:p w14:paraId="7BF298AB">
      <w:pPr>
        <w:spacing w:line="360" w:lineRule="auto"/>
        <w:ind w:firstLine="424" w:firstLineChars="202"/>
        <w:rPr>
          <w:rFonts w:hint="eastAsia"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5"/>
        <w:gridCol w:w="1144"/>
        <w:gridCol w:w="710"/>
        <w:gridCol w:w="5962"/>
        <w:gridCol w:w="1188"/>
      </w:tblGrid>
      <w:tr w14:paraId="08E80B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8571" w:type="dxa"/>
            <w:gridSpan w:val="4"/>
            <w:vAlign w:val="center"/>
          </w:tcPr>
          <w:p w14:paraId="4D28571E">
            <w:pPr>
              <w:autoSpaceDE w:val="0"/>
              <w:autoSpaceDN w:val="0"/>
              <w:adjustRightInd w:val="0"/>
              <w:spacing w:line="360" w:lineRule="exact"/>
              <w:jc w:val="center"/>
              <w:rPr>
                <w:rFonts w:hint="eastAsia" w:ascii="宋体" w:hAnsi="宋体" w:cs="仿宋"/>
                <w:b/>
                <w:szCs w:val="21"/>
                <w:lang w:val="zh-CN"/>
              </w:rPr>
            </w:pPr>
            <w:bookmarkStart w:id="14" w:name="_Toc44690703"/>
            <w:bookmarkStart w:id="15" w:name="_Toc44691394"/>
            <w:bookmarkStart w:id="16" w:name="_Toc44690430"/>
            <w:bookmarkStart w:id="17" w:name="_Toc135293326"/>
            <w:bookmarkStart w:id="18" w:name="_Toc44691162"/>
            <w:r>
              <w:rPr>
                <w:rFonts w:hint="eastAsia" w:ascii="宋体" w:hAnsi="宋体" w:cs="仿宋"/>
                <w:b/>
                <w:szCs w:val="21"/>
                <w:lang w:val="zh-CN"/>
              </w:rPr>
              <w:t>评分项及评分规则</w:t>
            </w:r>
          </w:p>
        </w:tc>
        <w:tc>
          <w:tcPr>
            <w:tcW w:w="1188" w:type="dxa"/>
            <w:vAlign w:val="center"/>
          </w:tcPr>
          <w:p w14:paraId="720277AA">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权重</w:t>
            </w:r>
          </w:p>
        </w:tc>
      </w:tr>
      <w:tr w14:paraId="4873B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8571" w:type="dxa"/>
            <w:gridSpan w:val="4"/>
            <w:vAlign w:val="center"/>
          </w:tcPr>
          <w:p w14:paraId="29828C96">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一、价格部分</w:t>
            </w:r>
          </w:p>
        </w:tc>
        <w:tc>
          <w:tcPr>
            <w:tcW w:w="1188" w:type="dxa"/>
            <w:vAlign w:val="center"/>
          </w:tcPr>
          <w:p w14:paraId="4794E898">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30</w:t>
            </w:r>
          </w:p>
        </w:tc>
      </w:tr>
      <w:tr w14:paraId="185F4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93" w:hRule="atLeast"/>
          <w:jc w:val="center"/>
        </w:trPr>
        <w:tc>
          <w:tcPr>
            <w:tcW w:w="8571" w:type="dxa"/>
            <w:gridSpan w:val="4"/>
            <w:vAlign w:val="center"/>
          </w:tcPr>
          <w:p w14:paraId="68EFE1EF">
            <w:pPr>
              <w:widowControl/>
              <w:spacing w:line="360" w:lineRule="exact"/>
              <w:jc w:val="left"/>
              <w:rPr>
                <w:rFonts w:hint="eastAsia"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0C08D327">
            <w:pPr>
              <w:widowControl/>
              <w:spacing w:line="360" w:lineRule="exact"/>
              <w:jc w:val="left"/>
              <w:rPr>
                <w:rFonts w:hint="eastAsia" w:ascii="宋体" w:hAnsi="宋体" w:cs="仿宋"/>
                <w:szCs w:val="21"/>
              </w:rPr>
            </w:pPr>
            <w:r>
              <w:rPr>
                <w:rFonts w:hint="eastAsia" w:ascii="宋体" w:hAnsi="宋体" w:cs="仿宋"/>
                <w:szCs w:val="21"/>
              </w:rPr>
              <w:t>投标报价得分=(评标基准价／投标报价)×权重</w:t>
            </w:r>
          </w:p>
          <w:p w14:paraId="441E49E4">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备注：</w:t>
            </w:r>
          </w:p>
          <w:p w14:paraId="4699057A">
            <w:pPr>
              <w:adjustRightInd w:val="0"/>
              <w:snapToGrid w:val="0"/>
              <w:spacing w:line="360" w:lineRule="exact"/>
              <w:rPr>
                <w:rFonts w:hint="eastAsia"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6C9539E7">
            <w:pPr>
              <w:autoSpaceDE w:val="0"/>
              <w:autoSpaceDN w:val="0"/>
              <w:adjustRightInd w:val="0"/>
              <w:spacing w:line="360" w:lineRule="exact"/>
              <w:jc w:val="left"/>
              <w:rPr>
                <w:rFonts w:hint="eastAsia"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8" w:type="dxa"/>
            <w:vAlign w:val="center"/>
          </w:tcPr>
          <w:p w14:paraId="7ECF860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按公式计算评分</w:t>
            </w:r>
          </w:p>
        </w:tc>
      </w:tr>
      <w:tr w14:paraId="48D80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8571" w:type="dxa"/>
            <w:gridSpan w:val="4"/>
            <w:vAlign w:val="center"/>
          </w:tcPr>
          <w:p w14:paraId="5C496CFF">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二、技术部分</w:t>
            </w:r>
          </w:p>
        </w:tc>
        <w:tc>
          <w:tcPr>
            <w:tcW w:w="1188" w:type="dxa"/>
            <w:vAlign w:val="center"/>
          </w:tcPr>
          <w:p w14:paraId="13804BD0">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55</w:t>
            </w:r>
          </w:p>
        </w:tc>
      </w:tr>
      <w:tr w14:paraId="18216F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55" w:type="dxa"/>
            <w:vAlign w:val="center"/>
          </w:tcPr>
          <w:p w14:paraId="5D6EC0D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序号</w:t>
            </w:r>
          </w:p>
        </w:tc>
        <w:tc>
          <w:tcPr>
            <w:tcW w:w="1144" w:type="dxa"/>
            <w:vAlign w:val="center"/>
          </w:tcPr>
          <w:p w14:paraId="4589711A">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内容</w:t>
            </w:r>
          </w:p>
        </w:tc>
        <w:tc>
          <w:tcPr>
            <w:tcW w:w="710" w:type="dxa"/>
            <w:vAlign w:val="center"/>
          </w:tcPr>
          <w:p w14:paraId="4B92AED2">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权重</w:t>
            </w:r>
          </w:p>
        </w:tc>
        <w:tc>
          <w:tcPr>
            <w:tcW w:w="5962" w:type="dxa"/>
            <w:vAlign w:val="center"/>
          </w:tcPr>
          <w:p w14:paraId="5B479FF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评分规则</w:t>
            </w:r>
          </w:p>
        </w:tc>
        <w:tc>
          <w:tcPr>
            <w:tcW w:w="1188" w:type="dxa"/>
            <w:vAlign w:val="center"/>
          </w:tcPr>
          <w:p w14:paraId="7060624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评分方式</w:t>
            </w:r>
          </w:p>
        </w:tc>
      </w:tr>
      <w:tr w14:paraId="2919D0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755" w:type="dxa"/>
            <w:vAlign w:val="center"/>
          </w:tcPr>
          <w:p w14:paraId="4BCD7FB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1</w:t>
            </w:r>
          </w:p>
        </w:tc>
        <w:tc>
          <w:tcPr>
            <w:tcW w:w="1144" w:type="dxa"/>
            <w:vAlign w:val="center"/>
          </w:tcPr>
          <w:p w14:paraId="17AB6F57">
            <w:pPr>
              <w:widowControl/>
              <w:spacing w:line="360" w:lineRule="exact"/>
              <w:jc w:val="center"/>
              <w:rPr>
                <w:rFonts w:hint="eastAsia" w:ascii="宋体" w:hAnsi="宋体" w:cs="仿宋"/>
                <w:kern w:val="0"/>
                <w:szCs w:val="21"/>
              </w:rPr>
            </w:pPr>
            <w:r>
              <w:rPr>
                <w:rFonts w:ascii="宋体" w:hAnsi="宋体" w:cs="仿宋"/>
                <w:kern w:val="0"/>
                <w:szCs w:val="21"/>
              </w:rPr>
              <w:t>“▲”</w:t>
            </w:r>
            <w:r>
              <w:rPr>
                <w:rFonts w:hint="eastAsia" w:ascii="宋体" w:hAnsi="宋体" w:cs="仿宋"/>
                <w:kern w:val="0"/>
                <w:szCs w:val="21"/>
              </w:rPr>
              <w:t>参数响应情况评价</w:t>
            </w:r>
          </w:p>
        </w:tc>
        <w:tc>
          <w:tcPr>
            <w:tcW w:w="710" w:type="dxa"/>
            <w:vAlign w:val="center"/>
          </w:tcPr>
          <w:p w14:paraId="0AEA8D93">
            <w:pPr>
              <w:widowControl/>
              <w:spacing w:line="360" w:lineRule="exact"/>
              <w:jc w:val="center"/>
              <w:rPr>
                <w:rFonts w:hint="eastAsia" w:ascii="宋体" w:hAnsi="宋体" w:cs="仿宋"/>
                <w:kern w:val="0"/>
                <w:szCs w:val="21"/>
              </w:rPr>
            </w:pPr>
            <w:r>
              <w:rPr>
                <w:rFonts w:hint="eastAsia" w:ascii="宋体" w:hAnsi="宋体" w:cs="仿宋"/>
                <w:kern w:val="0"/>
                <w:szCs w:val="21"/>
              </w:rPr>
              <w:t>45</w:t>
            </w:r>
          </w:p>
        </w:tc>
        <w:tc>
          <w:tcPr>
            <w:tcW w:w="5962" w:type="dxa"/>
            <w:vAlign w:val="center"/>
          </w:tcPr>
          <w:p w14:paraId="09314227">
            <w:pPr>
              <w:pStyle w:val="18"/>
              <w:rPr>
                <w:rFonts w:hint="eastAsia" w:ascii="宋体" w:hAnsi="宋体"/>
                <w:szCs w:val="21"/>
              </w:rPr>
            </w:pPr>
            <w:r>
              <w:rPr>
                <w:rFonts w:hint="eastAsia" w:ascii="宋体" w:hAnsi="宋体"/>
                <w:szCs w:val="21"/>
              </w:rPr>
              <w:t>（一）评分内容：</w:t>
            </w:r>
          </w:p>
          <w:p w14:paraId="1EF7D3BD">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 45分；其中“▲”参数为重要指标，每负偏离一项扣11.25分，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720B3A24">
            <w:pPr>
              <w:pStyle w:val="18"/>
              <w:rPr>
                <w:rFonts w:hint="eastAsia" w:ascii="宋体" w:hAnsi="宋体" w:cs="仿宋"/>
                <w:szCs w:val="21"/>
              </w:rPr>
            </w:pPr>
            <w:r>
              <w:rPr>
                <w:rFonts w:hint="eastAsia" w:ascii="宋体" w:hAnsi="宋体" w:cs="仿宋"/>
                <w:szCs w:val="21"/>
              </w:rPr>
              <w:t>（二）评分依据：</w:t>
            </w:r>
          </w:p>
          <w:p w14:paraId="7EB4EE82">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494F37BC">
            <w:pPr>
              <w:pStyle w:val="18"/>
              <w:rPr>
                <w:rFonts w:hint="eastAsia" w:asciiTheme="minorEastAsia" w:hAnsiTheme="minorEastAsia" w:eastAsiaTheme="minorEastAsia" w:cstheme="minorBidi"/>
                <w:b/>
                <w:sz w:val="18"/>
                <w:szCs w:val="18"/>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295CD6BC">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2C474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4" w:hRule="atLeast"/>
          <w:jc w:val="center"/>
        </w:trPr>
        <w:tc>
          <w:tcPr>
            <w:tcW w:w="755" w:type="dxa"/>
            <w:vAlign w:val="center"/>
          </w:tcPr>
          <w:p w14:paraId="1AB9D072">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2</w:t>
            </w:r>
          </w:p>
        </w:tc>
        <w:tc>
          <w:tcPr>
            <w:tcW w:w="1144" w:type="dxa"/>
            <w:vAlign w:val="center"/>
          </w:tcPr>
          <w:p w14:paraId="690805A9">
            <w:pPr>
              <w:widowControl/>
              <w:spacing w:line="360" w:lineRule="exact"/>
              <w:jc w:val="center"/>
              <w:rPr>
                <w:rFonts w:hint="eastAsia" w:ascii="宋体" w:hAnsi="宋体" w:cs="仿宋"/>
                <w:szCs w:val="21"/>
              </w:rPr>
            </w:pPr>
            <w:r>
              <w:rPr>
                <w:rFonts w:hint="eastAsia" w:ascii="宋体" w:hAnsi="宋体" w:cs="仿宋"/>
                <w:szCs w:val="21"/>
              </w:rPr>
              <w:t>非</w:t>
            </w:r>
            <w:r>
              <w:rPr>
                <w:rFonts w:ascii="宋体" w:hAnsi="宋体" w:cs="仿宋"/>
                <w:szCs w:val="21"/>
              </w:rPr>
              <w:t>“▲”</w:t>
            </w:r>
            <w:r>
              <w:rPr>
                <w:rFonts w:hint="eastAsia" w:ascii="宋体" w:hAnsi="宋体" w:cs="仿宋"/>
                <w:szCs w:val="21"/>
              </w:rPr>
              <w:t>参数响应情况评价</w:t>
            </w:r>
          </w:p>
        </w:tc>
        <w:tc>
          <w:tcPr>
            <w:tcW w:w="710" w:type="dxa"/>
            <w:vAlign w:val="center"/>
          </w:tcPr>
          <w:p w14:paraId="29F582EE">
            <w:pPr>
              <w:widowControl/>
              <w:spacing w:line="360" w:lineRule="exact"/>
              <w:jc w:val="center"/>
              <w:rPr>
                <w:rFonts w:hint="eastAsia" w:ascii="宋体" w:hAnsi="宋体" w:cs="仿宋"/>
                <w:szCs w:val="21"/>
              </w:rPr>
            </w:pPr>
            <w:r>
              <w:rPr>
                <w:rFonts w:hint="eastAsia" w:ascii="宋体" w:hAnsi="宋体" w:cs="仿宋"/>
                <w:kern w:val="0"/>
                <w:szCs w:val="21"/>
              </w:rPr>
              <w:t>10</w:t>
            </w:r>
          </w:p>
        </w:tc>
        <w:tc>
          <w:tcPr>
            <w:tcW w:w="5962" w:type="dxa"/>
            <w:vAlign w:val="center"/>
          </w:tcPr>
          <w:p w14:paraId="20244E80">
            <w:pPr>
              <w:pStyle w:val="18"/>
              <w:rPr>
                <w:rFonts w:hint="eastAsia" w:ascii="宋体" w:hAnsi="宋体"/>
                <w:szCs w:val="21"/>
              </w:rPr>
            </w:pPr>
            <w:r>
              <w:rPr>
                <w:rFonts w:hint="eastAsia" w:ascii="宋体" w:hAnsi="宋体"/>
                <w:szCs w:val="21"/>
              </w:rPr>
              <w:t>（一）评分内容：</w:t>
            </w:r>
          </w:p>
          <w:p w14:paraId="1B3947F5">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投标人应如实填写《技术规格偏离表》，各项非实质性技术参数指标及要求全部满足的得10分；非</w:t>
            </w:r>
            <w:r>
              <w:rPr>
                <w:rFonts w:ascii="宋体" w:hAnsi="宋体" w:cs="仿宋"/>
                <w:szCs w:val="21"/>
              </w:rPr>
              <w:t>“▲”</w:t>
            </w:r>
            <w:r>
              <w:rPr>
                <w:rFonts w:hint="eastAsia" w:ascii="宋体" w:hAnsi="宋体" w:cs="仿宋"/>
                <w:szCs w:val="21"/>
              </w:rPr>
              <w:t>参数每负偏离一项扣0.4分，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59E898E7">
            <w:pPr>
              <w:pStyle w:val="18"/>
              <w:rPr>
                <w:rFonts w:hint="eastAsia" w:ascii="宋体" w:hAnsi="宋体" w:cs="仿宋"/>
                <w:szCs w:val="21"/>
              </w:rPr>
            </w:pPr>
            <w:r>
              <w:rPr>
                <w:rFonts w:hint="eastAsia" w:ascii="宋体" w:hAnsi="宋体" w:cs="仿宋"/>
                <w:szCs w:val="21"/>
              </w:rPr>
              <w:t>（二）评分依据：</w:t>
            </w:r>
          </w:p>
          <w:p w14:paraId="6AFC8C9F">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76CB8C0D">
            <w:pPr>
              <w:pStyle w:val="18"/>
              <w:rPr>
                <w:rFonts w:hint="eastAsia" w:ascii="宋体" w:hAnsi="宋体" w:cs="仿宋"/>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7E6E4B18">
            <w:pPr>
              <w:spacing w:line="360" w:lineRule="exact"/>
              <w:jc w:val="center"/>
              <w:rPr>
                <w:rFonts w:hint="eastAsia" w:ascii="宋体" w:hAnsi="宋体" w:cs="仿宋"/>
                <w:szCs w:val="21"/>
                <w:lang w:val="zh-CN"/>
              </w:rPr>
            </w:pPr>
            <w:r>
              <w:rPr>
                <w:rFonts w:hint="eastAsia" w:ascii="宋体" w:hAnsi="宋体" w:cs="仿宋"/>
                <w:szCs w:val="21"/>
              </w:rPr>
              <w:t>评委打分</w:t>
            </w:r>
          </w:p>
        </w:tc>
      </w:tr>
      <w:tr w14:paraId="5AFE9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8571" w:type="dxa"/>
            <w:gridSpan w:val="4"/>
            <w:vAlign w:val="center"/>
          </w:tcPr>
          <w:p w14:paraId="6D20C3C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lang w:val="zh-CN"/>
              </w:rPr>
              <w:t>三、商务部分</w:t>
            </w:r>
          </w:p>
        </w:tc>
        <w:tc>
          <w:tcPr>
            <w:tcW w:w="1188" w:type="dxa"/>
            <w:vAlign w:val="center"/>
          </w:tcPr>
          <w:p w14:paraId="044F28F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15</w:t>
            </w:r>
          </w:p>
        </w:tc>
      </w:tr>
      <w:tr w14:paraId="4A870F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755" w:type="dxa"/>
            <w:vAlign w:val="center"/>
          </w:tcPr>
          <w:p w14:paraId="2B95619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序号</w:t>
            </w:r>
          </w:p>
        </w:tc>
        <w:tc>
          <w:tcPr>
            <w:tcW w:w="1144" w:type="dxa"/>
            <w:vAlign w:val="center"/>
          </w:tcPr>
          <w:p w14:paraId="0FA2FA9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内容</w:t>
            </w:r>
          </w:p>
        </w:tc>
        <w:tc>
          <w:tcPr>
            <w:tcW w:w="710" w:type="dxa"/>
            <w:vAlign w:val="center"/>
          </w:tcPr>
          <w:p w14:paraId="7643A41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权重</w:t>
            </w:r>
          </w:p>
        </w:tc>
        <w:tc>
          <w:tcPr>
            <w:tcW w:w="5962" w:type="dxa"/>
            <w:vAlign w:val="center"/>
          </w:tcPr>
          <w:p w14:paraId="4E21158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评分规则</w:t>
            </w:r>
          </w:p>
        </w:tc>
        <w:tc>
          <w:tcPr>
            <w:tcW w:w="1188" w:type="dxa"/>
            <w:vAlign w:val="center"/>
          </w:tcPr>
          <w:p w14:paraId="46453B70">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评分方式</w:t>
            </w:r>
          </w:p>
        </w:tc>
      </w:tr>
      <w:tr w14:paraId="4C4FA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9" w:hRule="atLeast"/>
          <w:jc w:val="center"/>
        </w:trPr>
        <w:tc>
          <w:tcPr>
            <w:tcW w:w="755" w:type="dxa"/>
            <w:vAlign w:val="center"/>
          </w:tcPr>
          <w:p w14:paraId="40DFCCD4">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lang w:val="zh-CN"/>
              </w:rPr>
              <w:t>1</w:t>
            </w:r>
          </w:p>
        </w:tc>
        <w:tc>
          <w:tcPr>
            <w:tcW w:w="1144" w:type="dxa"/>
            <w:vAlign w:val="center"/>
          </w:tcPr>
          <w:p w14:paraId="7BB3DB8D">
            <w:pPr>
              <w:widowControl/>
              <w:spacing w:line="360" w:lineRule="exact"/>
              <w:jc w:val="center"/>
              <w:rPr>
                <w:rFonts w:hint="eastAsia" w:ascii="宋体" w:hAnsi="宋体" w:cs="仿宋"/>
                <w:kern w:val="0"/>
                <w:szCs w:val="21"/>
              </w:rPr>
            </w:pPr>
            <w:r>
              <w:rPr>
                <w:rFonts w:hint="eastAsia" w:ascii="宋体" w:hAnsi="宋体" w:cs="宋体"/>
                <w:kern w:val="0"/>
                <w:szCs w:val="21"/>
              </w:rPr>
              <w:t>免费保修期内售后服务条款偏离情况</w:t>
            </w:r>
          </w:p>
        </w:tc>
        <w:tc>
          <w:tcPr>
            <w:tcW w:w="710" w:type="dxa"/>
            <w:vAlign w:val="center"/>
          </w:tcPr>
          <w:p w14:paraId="66D01861">
            <w:pPr>
              <w:widowControl/>
              <w:spacing w:line="360" w:lineRule="exact"/>
              <w:jc w:val="center"/>
              <w:rPr>
                <w:rFonts w:hint="eastAsia" w:ascii="宋体" w:hAnsi="宋体" w:cs="仿宋"/>
                <w:kern w:val="0"/>
                <w:szCs w:val="21"/>
              </w:rPr>
            </w:pPr>
            <w:r>
              <w:rPr>
                <w:rFonts w:hint="eastAsia" w:ascii="宋体" w:hAnsi="宋体" w:cs="仿宋"/>
                <w:kern w:val="0"/>
                <w:szCs w:val="21"/>
              </w:rPr>
              <w:t>5</w:t>
            </w:r>
          </w:p>
        </w:tc>
        <w:tc>
          <w:tcPr>
            <w:tcW w:w="5962" w:type="dxa"/>
            <w:vAlign w:val="center"/>
          </w:tcPr>
          <w:p w14:paraId="63A93948">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投标人应如实填写《商务条款偏离表》，评审委员会根据其中免费保修期内售后服务条款响应情况进行评审：</w:t>
            </w:r>
          </w:p>
          <w:p w14:paraId="53C907AE">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非实质性要求全部满足的得5分，</w:t>
            </w:r>
            <w:r>
              <w:rPr>
                <w:rFonts w:hint="eastAsia" w:ascii="宋体" w:hAnsi="宋体" w:cs="宋体"/>
                <w:szCs w:val="21"/>
              </w:rPr>
              <w:t>每1小项负偏离</w:t>
            </w:r>
            <w:r>
              <w:rPr>
                <w:rFonts w:hint="eastAsia" w:ascii="宋体" w:hAnsi="宋体" w:cs="宋体"/>
                <w:kern w:val="0"/>
                <w:szCs w:val="21"/>
              </w:rPr>
              <w:t>扣2.5分，</w:t>
            </w:r>
            <w:r>
              <w:rPr>
                <w:rFonts w:hint="eastAsia" w:ascii="宋体" w:hAnsi="宋体" w:cs="仿宋"/>
                <w:szCs w:val="21"/>
              </w:rPr>
              <w:t>最低得0分</w:t>
            </w:r>
            <w:r>
              <w:rPr>
                <w:rFonts w:hint="eastAsia" w:ascii="宋体" w:hAnsi="宋体" w:cs="宋体"/>
                <w:kern w:val="0"/>
                <w:szCs w:val="21"/>
              </w:rPr>
              <w:t>。</w:t>
            </w:r>
          </w:p>
          <w:p w14:paraId="1185903A">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40B4BCA0">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34BD6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55" w:type="dxa"/>
            <w:vAlign w:val="center"/>
          </w:tcPr>
          <w:p w14:paraId="78105CC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2</w:t>
            </w:r>
          </w:p>
        </w:tc>
        <w:tc>
          <w:tcPr>
            <w:tcW w:w="1144" w:type="dxa"/>
            <w:vAlign w:val="center"/>
          </w:tcPr>
          <w:p w14:paraId="55173906">
            <w:pPr>
              <w:widowControl/>
              <w:spacing w:line="360" w:lineRule="exact"/>
              <w:jc w:val="center"/>
              <w:rPr>
                <w:rFonts w:hint="eastAsia" w:ascii="宋体" w:hAnsi="宋体" w:cs="宋体"/>
                <w:kern w:val="0"/>
                <w:szCs w:val="21"/>
              </w:rPr>
            </w:pPr>
            <w:r>
              <w:rPr>
                <w:rFonts w:hint="eastAsia" w:ascii="宋体" w:hAnsi="宋体" w:cs="宋体"/>
                <w:kern w:val="0"/>
                <w:szCs w:val="21"/>
              </w:rPr>
              <w:t>免费保修期外售后服务条款偏离情况</w:t>
            </w:r>
          </w:p>
        </w:tc>
        <w:tc>
          <w:tcPr>
            <w:tcW w:w="710" w:type="dxa"/>
            <w:vAlign w:val="center"/>
          </w:tcPr>
          <w:p w14:paraId="44EFBFF4">
            <w:pPr>
              <w:widowControl/>
              <w:spacing w:line="360" w:lineRule="exact"/>
              <w:jc w:val="center"/>
              <w:rPr>
                <w:rFonts w:hint="eastAsia" w:ascii="宋体" w:hAnsi="宋体" w:cs="仿宋"/>
                <w:kern w:val="0"/>
                <w:szCs w:val="21"/>
              </w:rPr>
            </w:pPr>
            <w:r>
              <w:rPr>
                <w:rFonts w:hint="eastAsia" w:ascii="宋体" w:hAnsi="宋体" w:cs="仿宋"/>
                <w:kern w:val="0"/>
                <w:szCs w:val="21"/>
              </w:rPr>
              <w:t>3</w:t>
            </w:r>
          </w:p>
        </w:tc>
        <w:tc>
          <w:tcPr>
            <w:tcW w:w="5962" w:type="dxa"/>
            <w:vAlign w:val="center"/>
          </w:tcPr>
          <w:p w14:paraId="2124B842">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投标人应如实填写《商务条款偏离表》，评审委员会根据其中免费保修期外售后服务条款响应情况进行评审</w:t>
            </w:r>
            <w:r>
              <w:rPr>
                <w:rFonts w:hint="eastAsia" w:ascii="宋体" w:hAnsi="宋体" w:cs="仿宋"/>
                <w:szCs w:val="21"/>
              </w:rPr>
              <w:t>：</w:t>
            </w:r>
          </w:p>
          <w:p w14:paraId="2076B196">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非实质性要求全部满足的得3分，</w:t>
            </w:r>
            <w:r>
              <w:rPr>
                <w:rFonts w:hint="eastAsia" w:ascii="宋体" w:hAnsi="宋体" w:cs="宋体"/>
                <w:szCs w:val="21"/>
              </w:rPr>
              <w:t>每1小项负偏离</w:t>
            </w:r>
            <w:r>
              <w:rPr>
                <w:rFonts w:hint="eastAsia" w:ascii="宋体" w:hAnsi="宋体" w:cs="宋体"/>
                <w:kern w:val="0"/>
                <w:szCs w:val="21"/>
              </w:rPr>
              <w:t>扣0.5分，</w:t>
            </w:r>
            <w:r>
              <w:rPr>
                <w:rFonts w:hint="eastAsia" w:ascii="宋体" w:hAnsi="宋体" w:cs="仿宋"/>
                <w:szCs w:val="21"/>
              </w:rPr>
              <w:t>最低得0分</w:t>
            </w:r>
            <w:r>
              <w:rPr>
                <w:rFonts w:hint="eastAsia" w:ascii="宋体" w:hAnsi="宋体" w:cs="宋体"/>
                <w:kern w:val="0"/>
                <w:szCs w:val="21"/>
              </w:rPr>
              <w:t>。</w:t>
            </w:r>
          </w:p>
          <w:p w14:paraId="67F8F382">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34F67FB6">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35F3DF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54" w:hRule="atLeast"/>
          <w:jc w:val="center"/>
        </w:trPr>
        <w:tc>
          <w:tcPr>
            <w:tcW w:w="755" w:type="dxa"/>
            <w:vAlign w:val="center"/>
          </w:tcPr>
          <w:p w14:paraId="14D901D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3</w:t>
            </w:r>
          </w:p>
        </w:tc>
        <w:tc>
          <w:tcPr>
            <w:tcW w:w="1144" w:type="dxa"/>
            <w:vAlign w:val="center"/>
          </w:tcPr>
          <w:p w14:paraId="3F2A34AC">
            <w:pPr>
              <w:spacing w:line="360" w:lineRule="exact"/>
              <w:jc w:val="center"/>
              <w:rPr>
                <w:rFonts w:hint="eastAsia" w:ascii="宋体" w:hAnsi="宋体" w:cs="宋体"/>
                <w:kern w:val="0"/>
                <w:szCs w:val="21"/>
              </w:rPr>
            </w:pPr>
            <w:r>
              <w:rPr>
                <w:rFonts w:hint="eastAsia"/>
              </w:rPr>
              <w:t>其他商务条款偏离情况</w:t>
            </w:r>
          </w:p>
        </w:tc>
        <w:tc>
          <w:tcPr>
            <w:tcW w:w="710" w:type="dxa"/>
            <w:vAlign w:val="center"/>
          </w:tcPr>
          <w:p w14:paraId="3C2A321C">
            <w:pPr>
              <w:spacing w:line="360" w:lineRule="exact"/>
              <w:jc w:val="center"/>
              <w:rPr>
                <w:rFonts w:hint="eastAsia" w:ascii="宋体" w:hAnsi="宋体" w:cs="仿宋"/>
                <w:szCs w:val="21"/>
              </w:rPr>
            </w:pPr>
            <w:r>
              <w:rPr>
                <w:rFonts w:ascii="宋体" w:hAnsi="宋体" w:cs="仿宋"/>
                <w:szCs w:val="21"/>
              </w:rPr>
              <w:t>2</w:t>
            </w:r>
          </w:p>
        </w:tc>
        <w:tc>
          <w:tcPr>
            <w:tcW w:w="5962" w:type="dxa"/>
            <w:vAlign w:val="center"/>
          </w:tcPr>
          <w:p w14:paraId="1860E05A">
            <w:pPr>
              <w:widowControl/>
              <w:spacing w:line="360" w:lineRule="exact"/>
              <w:rPr>
                <w:rFonts w:hint="eastAsia" w:ascii="宋体" w:hAnsi="宋体" w:cs="仿宋"/>
                <w:szCs w:val="21"/>
              </w:rPr>
            </w:pPr>
            <w:r>
              <w:rPr>
                <w:rFonts w:hint="eastAsia" w:ascii="宋体" w:hAnsi="宋体" w:cs="仿宋"/>
                <w:szCs w:val="21"/>
              </w:rPr>
              <w:t>投标人应如实填写《商务条款偏离表》，评审委员会根据其中其他商务条款响应情况进行评审：</w:t>
            </w:r>
          </w:p>
          <w:p w14:paraId="34551B8C">
            <w:pPr>
              <w:widowControl/>
              <w:spacing w:line="360" w:lineRule="exact"/>
              <w:rPr>
                <w:rFonts w:hint="eastAsia" w:ascii="宋体" w:hAnsi="宋体" w:cs="仿宋"/>
                <w:szCs w:val="21"/>
              </w:rPr>
            </w:pPr>
            <w:r>
              <w:rPr>
                <w:rFonts w:hint="eastAsia" w:ascii="宋体" w:hAnsi="宋体" w:cs="宋体"/>
                <w:kern w:val="0"/>
                <w:szCs w:val="21"/>
              </w:rPr>
              <w:t>非实质性要求全部满足</w:t>
            </w:r>
            <w:r>
              <w:rPr>
                <w:rFonts w:hint="eastAsia" w:ascii="宋体" w:hAnsi="宋体" w:cs="仿宋"/>
                <w:szCs w:val="21"/>
              </w:rPr>
              <w:t>的得2分，</w:t>
            </w:r>
            <w:r>
              <w:rPr>
                <w:rFonts w:hint="eastAsia" w:ascii="宋体" w:hAnsi="宋体" w:cs="宋体"/>
                <w:szCs w:val="21"/>
              </w:rPr>
              <w:t>每1小项负偏离</w:t>
            </w:r>
            <w:r>
              <w:rPr>
                <w:rFonts w:hint="eastAsia" w:ascii="宋体" w:hAnsi="宋体" w:cs="仿宋"/>
                <w:szCs w:val="21"/>
              </w:rPr>
              <w:t>扣0.1分，最低得0分。</w:t>
            </w:r>
          </w:p>
          <w:p w14:paraId="76EE4C73">
            <w:pPr>
              <w:widowControl/>
              <w:spacing w:line="360" w:lineRule="exact"/>
              <w:rPr>
                <w:rFonts w:hint="eastAsia" w:ascii="宋体" w:hAnsi="宋体" w:cs="宋体"/>
                <w:kern w:val="0"/>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5AB9996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6A3B54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jc w:val="center"/>
        </w:trPr>
        <w:tc>
          <w:tcPr>
            <w:tcW w:w="755" w:type="dxa"/>
            <w:vAlign w:val="center"/>
          </w:tcPr>
          <w:p w14:paraId="565828B6">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4</w:t>
            </w:r>
          </w:p>
        </w:tc>
        <w:tc>
          <w:tcPr>
            <w:tcW w:w="1144" w:type="dxa"/>
            <w:vAlign w:val="center"/>
          </w:tcPr>
          <w:p w14:paraId="3359D8F7">
            <w:pPr>
              <w:spacing w:line="360" w:lineRule="exact"/>
              <w:jc w:val="center"/>
              <w:rPr>
                <w:rFonts w:hint="eastAsia" w:ascii="宋体" w:hAnsi="宋体" w:cs="仿宋"/>
                <w:szCs w:val="21"/>
              </w:rPr>
            </w:pPr>
            <w:r>
              <w:rPr>
                <w:rFonts w:hint="eastAsia" w:ascii="宋体" w:hAnsi="宋体" w:cs="仿宋"/>
                <w:szCs w:val="21"/>
              </w:rPr>
              <w:t>诚信评审</w:t>
            </w:r>
          </w:p>
        </w:tc>
        <w:tc>
          <w:tcPr>
            <w:tcW w:w="710" w:type="dxa"/>
            <w:vAlign w:val="center"/>
          </w:tcPr>
          <w:p w14:paraId="52794DE6">
            <w:pPr>
              <w:spacing w:line="360" w:lineRule="exact"/>
              <w:jc w:val="center"/>
              <w:rPr>
                <w:rFonts w:hint="eastAsia" w:ascii="宋体" w:hAnsi="宋体" w:cs="仿宋"/>
                <w:szCs w:val="21"/>
              </w:rPr>
            </w:pPr>
            <w:r>
              <w:rPr>
                <w:rFonts w:hint="eastAsia" w:ascii="宋体" w:hAnsi="宋体" w:cs="仿宋"/>
                <w:szCs w:val="21"/>
              </w:rPr>
              <w:t>5</w:t>
            </w:r>
          </w:p>
        </w:tc>
        <w:tc>
          <w:tcPr>
            <w:tcW w:w="5962" w:type="dxa"/>
            <w:vAlign w:val="center"/>
          </w:tcPr>
          <w:p w14:paraId="2A48E754">
            <w:pPr>
              <w:pStyle w:val="94"/>
              <w:spacing w:line="360" w:lineRule="exact"/>
              <w:ind w:left="34" w:leftChars="16"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5EBA3BFB">
            <w:pPr>
              <w:tabs>
                <w:tab w:val="left" w:pos="175"/>
              </w:tabs>
              <w:spacing w:line="360" w:lineRule="exact"/>
              <w:ind w:left="33"/>
              <w:jc w:val="left"/>
              <w:rPr>
                <w:rFonts w:hint="eastAsia"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8" w:type="dxa"/>
            <w:vAlign w:val="center"/>
          </w:tcPr>
          <w:p w14:paraId="75B2C9E1">
            <w:pPr>
              <w:spacing w:line="360" w:lineRule="exact"/>
              <w:jc w:val="center"/>
              <w:rPr>
                <w:rFonts w:hint="eastAsia"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hint="eastAsia" w:asciiTheme="minorEastAsia" w:hAnsiTheme="minorEastAsia"/>
          <w:bCs w:val="0"/>
          <w:sz w:val="21"/>
          <w:szCs w:val="21"/>
        </w:rPr>
      </w:pPr>
      <w:r>
        <w:rPr>
          <w:rFonts w:hint="eastAsia" w:asciiTheme="minorEastAsia" w:hAnsiTheme="minorEastAsia"/>
          <w:bCs w:val="0"/>
          <w:sz w:val="21"/>
          <w:szCs w:val="21"/>
        </w:rPr>
        <w:t>备注：</w:t>
      </w:r>
      <w:bookmarkEnd w:id="14"/>
      <w:bookmarkEnd w:id="15"/>
      <w:bookmarkEnd w:id="16"/>
      <w:bookmarkEnd w:id="17"/>
      <w:bookmarkEnd w:id="18"/>
    </w:p>
    <w:p w14:paraId="1A31C0A1">
      <w:pPr>
        <w:pStyle w:val="3"/>
        <w:spacing w:before="0" w:after="0"/>
      </w:pPr>
      <w:bookmarkStart w:id="19" w:name="_Toc135293327"/>
      <w:r>
        <w:rPr>
          <w:rFonts w:hint="eastAsia"/>
        </w:rPr>
        <w:t>1、资质证书有效期</w:t>
      </w:r>
      <w:bookmarkEnd w:id="19"/>
    </w:p>
    <w:p w14:paraId="1D1C2B11">
      <w:pPr>
        <w:spacing w:line="360" w:lineRule="auto"/>
        <w:ind w:firstLine="424" w:firstLineChars="202"/>
        <w:rPr>
          <w:rFonts w:hint="eastAsia" w:asciiTheme="minorEastAsia" w:hAnsiTheme="minorEastAsia" w:eastAsiaTheme="minorEastAsia"/>
          <w:b/>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E468CD0">
      <w:pPr>
        <w:pStyle w:val="3"/>
        <w:spacing w:before="0" w:after="0"/>
        <w:rPr>
          <w:rFonts w:hint="eastAsia" w:asciiTheme="minorEastAsia" w:hAnsiTheme="minorEastAsia" w:eastAsiaTheme="minorEastAsia"/>
        </w:rPr>
      </w:pPr>
      <w:bookmarkStart w:id="20" w:name="_Toc135293328"/>
      <w:r>
        <w:rPr>
          <w:rFonts w:hint="eastAsia" w:asciiTheme="minorEastAsia" w:hAnsiTheme="minorEastAsia" w:eastAsiaTheme="minorEastAsia"/>
        </w:rPr>
        <w:t>2、政府采购扶持政策</w:t>
      </w:r>
      <w:bookmarkEnd w:id="20"/>
    </w:p>
    <w:p w14:paraId="01FD7AA9">
      <w:pPr>
        <w:spacing w:after="60" w:line="360" w:lineRule="auto"/>
        <w:ind w:firstLine="426" w:firstLineChars="202"/>
        <w:rPr>
          <w:rFonts w:hint="eastAsia"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hint="eastAsia"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hint="eastAsia"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F05E48D">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hint="eastAsia"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hint="eastAsia"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hint="eastAsia"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4A05DF7E">
      <w:pPr>
        <w:spacing w:line="360" w:lineRule="auto"/>
        <w:ind w:firstLine="424" w:firstLineChars="202"/>
        <w:jc w:val="left"/>
        <w:rPr>
          <w:rFonts w:hint="eastAsia"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689EBC1">
      <w:pPr>
        <w:autoSpaceDE w:val="0"/>
        <w:autoSpaceDN w:val="0"/>
        <w:adjustRightInd w:val="0"/>
        <w:spacing w:line="360" w:lineRule="auto"/>
        <w:ind w:firstLine="369" w:firstLineChars="176"/>
        <w:jc w:val="left"/>
        <w:rPr>
          <w:rFonts w:hint="eastAsia"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spacing w:before="0" w:beforeAutospacing="0" w:after="0" w:afterAutospacing="0" w:line="360" w:lineRule="auto"/>
        <w:ind w:firstLine="420"/>
        <w:textAlignment w:val="baseline"/>
        <w:rPr>
          <w:rFonts w:hint="eastAsia" w:ascii="宋体" w:hAnsi="宋体" w:cs="宋体"/>
          <w:sz w:val="21"/>
          <w:szCs w:val="21"/>
        </w:rPr>
      </w:pPr>
      <w:r>
        <w:rPr>
          <w:rFonts w:hint="eastAsia" w:ascii="宋体" w:hAnsi="宋体" w:cs="宋体"/>
          <w:b/>
          <w:sz w:val="21"/>
          <w:szCs w:val="21"/>
        </w:rPr>
        <w:t>（四）</w:t>
      </w:r>
      <w:r>
        <w:rPr>
          <w:rStyle w:val="53"/>
          <w:rFonts w:hint="eastAsia" w:ascii="宋体" w:hAnsi="宋体" w:cs="宋体"/>
          <w:color w:val="000000"/>
          <w:sz w:val="21"/>
          <w:szCs w:val="21"/>
          <w:shd w:val="clear" w:color="auto" w:fill="FFFFFF"/>
        </w:rPr>
        <w:t>对本国产品的支持政策</w:t>
      </w:r>
    </w:p>
    <w:p w14:paraId="7A904998">
      <w:pPr>
        <w:pStyle w:val="45"/>
        <w:spacing w:before="0" w:beforeAutospacing="0" w:after="0" w:afterAutospacing="0" w:line="360" w:lineRule="auto"/>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w:t>
      </w:r>
      <w:r>
        <w:rPr>
          <w:rFonts w:hint="eastAsia" w:ascii="宋体" w:hAnsi="宋体" w:cs="宋体"/>
          <w:color w:val="000000"/>
          <w:sz w:val="21"/>
          <w:szCs w:val="21"/>
          <w:shd w:val="clear" w:color="auto" w:fill="FFFFFF"/>
          <w:lang w:eastAsia="zh-CN"/>
        </w:rPr>
        <w:t>2026</w:t>
      </w:r>
      <w:r>
        <w:rPr>
          <w:rFonts w:hint="eastAsia" w:ascii="宋体" w:hAnsi="宋体" w:cs="宋体"/>
          <w:color w:val="000000"/>
          <w:sz w:val="21"/>
          <w:szCs w:val="21"/>
          <w:shd w:val="clear" w:color="auto" w:fill="FFFFFF"/>
        </w:rPr>
        <w:t>〕34号）和《关于贯彻落实&lt;国务院办公厅关于在政府采购中实施本国产品标准及相关政策的通知&gt;的意见》（财库〔</w:t>
      </w:r>
      <w:r>
        <w:rPr>
          <w:rFonts w:hint="eastAsia" w:ascii="宋体" w:hAnsi="宋体" w:cs="宋体"/>
          <w:color w:val="000000"/>
          <w:sz w:val="21"/>
          <w:szCs w:val="21"/>
          <w:shd w:val="clear" w:color="auto" w:fill="FFFFFF"/>
          <w:lang w:eastAsia="zh-CN"/>
        </w:rPr>
        <w:t>2026</w:t>
      </w:r>
      <w:r>
        <w:rPr>
          <w:rFonts w:hint="eastAsia" w:ascii="宋体" w:hAnsi="宋体" w:cs="宋体"/>
          <w:color w:val="000000"/>
          <w:sz w:val="21"/>
          <w:szCs w:val="21"/>
          <w:shd w:val="clear" w:color="auto" w:fill="FFFFFF"/>
        </w:rPr>
        <w:t>〕30号），政府采购活动中既有本国产品又有非本国产品参与竞争的，依法对本国产品给予价格评审优惠，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60455042">
      <w:pPr>
        <w:pStyle w:val="45"/>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hint="eastAsia" w:ascii="宋体" w:hAnsi="宋体"/>
          <w:b/>
          <w:szCs w:val="21"/>
        </w:rPr>
      </w:pPr>
      <w:r>
        <w:rPr>
          <w:rFonts w:hint="eastAsia" w:ascii="宋体" w:hAnsi="宋体" w:cs="宋体"/>
          <w:b/>
          <w:szCs w:val="21"/>
        </w:rPr>
        <w:t>（五）</w:t>
      </w:r>
      <w:r>
        <w:rPr>
          <w:rFonts w:hint="eastAsia"/>
          <w:b/>
        </w:rPr>
        <w:t>其他说明</w:t>
      </w:r>
    </w:p>
    <w:p w14:paraId="36493E3F">
      <w:pPr>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64520783">
      <w:pPr>
        <w:spacing w:line="240" w:lineRule="exact"/>
        <w:ind w:firstLine="424" w:firstLineChars="202"/>
        <w:jc w:val="left"/>
        <w:rPr>
          <w:rFonts w:hint="eastAsia" w:asciiTheme="minorEastAsia" w:hAnsiTheme="minorEastAsia" w:eastAsiaTheme="minorEastAsia"/>
          <w:szCs w:val="21"/>
        </w:rPr>
      </w:pPr>
    </w:p>
    <w:p w14:paraId="1C559AA1">
      <w:pPr>
        <w:widowControl/>
        <w:jc w:val="left"/>
        <w:rPr>
          <w:rFonts w:hint="eastAsia" w:asciiTheme="minorEastAsia" w:hAnsiTheme="minorEastAsia" w:eastAsiaTheme="minorEastAsia"/>
          <w:szCs w:val="21"/>
        </w:rPr>
      </w:pPr>
    </w:p>
    <w:p w14:paraId="56B9CF41">
      <w:pPr>
        <w:widowControl/>
        <w:jc w:val="left"/>
        <w:rPr>
          <w:rFonts w:hint="eastAsia" w:asciiTheme="minorEastAsia" w:hAnsiTheme="minorEastAsia" w:eastAsiaTheme="minorEastAsia"/>
          <w:szCs w:val="21"/>
        </w:rPr>
      </w:pPr>
    </w:p>
    <w:p w14:paraId="6DE66A5D">
      <w:pPr>
        <w:widowControl/>
        <w:jc w:val="left"/>
        <w:rPr>
          <w:rFonts w:hint="eastAsia" w:asciiTheme="minorEastAsia" w:hAnsiTheme="minorEastAsia" w:eastAsiaTheme="minorEastAsia"/>
          <w:szCs w:val="21"/>
        </w:rPr>
      </w:pPr>
    </w:p>
    <w:p w14:paraId="2FB629F8">
      <w:pPr>
        <w:widowControl/>
        <w:jc w:val="left"/>
        <w:rPr>
          <w:rFonts w:hint="eastAsia" w:asciiTheme="minorEastAsia" w:hAnsiTheme="minorEastAsia" w:eastAsiaTheme="minorEastAsia"/>
          <w:szCs w:val="21"/>
        </w:rPr>
      </w:pPr>
    </w:p>
    <w:p w14:paraId="3018DAAC">
      <w:pPr>
        <w:widowControl/>
        <w:jc w:val="left"/>
        <w:rPr>
          <w:rFonts w:hint="eastAsia" w:asciiTheme="minorEastAsia" w:hAnsiTheme="minorEastAsia" w:eastAsiaTheme="minorEastAsia"/>
          <w:szCs w:val="21"/>
        </w:rPr>
      </w:pPr>
    </w:p>
    <w:p w14:paraId="70307DD5">
      <w:pPr>
        <w:widowControl/>
        <w:jc w:val="left"/>
        <w:rPr>
          <w:rFonts w:hint="eastAsia" w:asciiTheme="minorEastAsia" w:hAnsiTheme="minorEastAsia" w:eastAsiaTheme="minorEastAsia"/>
          <w:szCs w:val="21"/>
        </w:rPr>
      </w:pPr>
    </w:p>
    <w:p w14:paraId="5F1530E1">
      <w:pPr>
        <w:widowControl/>
        <w:jc w:val="left"/>
        <w:rPr>
          <w:rFonts w:hint="eastAsia" w:asciiTheme="minorEastAsia" w:hAnsiTheme="minorEastAsia" w:eastAsiaTheme="minorEastAsia"/>
          <w:szCs w:val="21"/>
        </w:rPr>
      </w:pPr>
    </w:p>
    <w:p w14:paraId="2D479117">
      <w:pPr>
        <w:widowControl/>
        <w:jc w:val="left"/>
        <w:rPr>
          <w:rFonts w:hint="eastAsia" w:asciiTheme="minorEastAsia" w:hAnsiTheme="minorEastAsia" w:eastAsiaTheme="minorEastAsia"/>
          <w:szCs w:val="21"/>
        </w:rPr>
      </w:pPr>
    </w:p>
    <w:p w14:paraId="0D9E73BD">
      <w:pPr>
        <w:widowControl/>
        <w:jc w:val="left"/>
        <w:rPr>
          <w:rFonts w:hint="eastAsia" w:asciiTheme="minorEastAsia" w:hAnsiTheme="minorEastAsia" w:eastAsiaTheme="minorEastAsia"/>
          <w:szCs w:val="21"/>
        </w:rPr>
      </w:pPr>
    </w:p>
    <w:p w14:paraId="3689C81D">
      <w:pPr>
        <w:widowControl/>
        <w:jc w:val="left"/>
        <w:rPr>
          <w:rFonts w:hint="eastAsia" w:asciiTheme="minorEastAsia" w:hAnsiTheme="minorEastAsia" w:eastAsiaTheme="minorEastAsia"/>
          <w:szCs w:val="21"/>
        </w:rPr>
      </w:pPr>
    </w:p>
    <w:p w14:paraId="3DFF6112">
      <w:pPr>
        <w:widowControl/>
        <w:jc w:val="left"/>
        <w:rPr>
          <w:rFonts w:hint="eastAsia" w:asciiTheme="minorEastAsia" w:hAnsiTheme="minorEastAsia" w:eastAsiaTheme="minorEastAsia"/>
          <w:szCs w:val="21"/>
        </w:rPr>
      </w:pPr>
    </w:p>
    <w:p w14:paraId="1191B9BB">
      <w:pPr>
        <w:widowControl/>
        <w:jc w:val="left"/>
        <w:rPr>
          <w:rFonts w:hint="eastAsia" w:asciiTheme="minorEastAsia" w:hAnsiTheme="minorEastAsia" w:eastAsiaTheme="minorEastAsia"/>
          <w:szCs w:val="21"/>
        </w:rPr>
      </w:pPr>
    </w:p>
    <w:p w14:paraId="5ECAC4D6">
      <w:pPr>
        <w:widowControl/>
        <w:jc w:val="left"/>
        <w:rPr>
          <w:rFonts w:hint="eastAsia" w:asciiTheme="minorEastAsia" w:hAnsiTheme="minorEastAsia" w:eastAsiaTheme="minorEastAsia"/>
          <w:szCs w:val="21"/>
        </w:rPr>
      </w:pPr>
    </w:p>
    <w:p w14:paraId="435B4F3A">
      <w:pPr>
        <w:widowControl/>
        <w:jc w:val="left"/>
        <w:rPr>
          <w:rFonts w:hint="eastAsia" w:asciiTheme="minorEastAsia" w:hAnsiTheme="minorEastAsia" w:eastAsiaTheme="minorEastAsia"/>
          <w:szCs w:val="21"/>
        </w:rPr>
      </w:pPr>
    </w:p>
    <w:p w14:paraId="40F67B8C">
      <w:pPr>
        <w:widowControl/>
        <w:jc w:val="left"/>
        <w:rPr>
          <w:rFonts w:hint="eastAsia" w:asciiTheme="minorEastAsia" w:hAnsiTheme="minorEastAsia" w:eastAsiaTheme="minorEastAsia"/>
          <w:szCs w:val="21"/>
        </w:rPr>
      </w:pPr>
    </w:p>
    <w:p w14:paraId="27429B1B">
      <w:pPr>
        <w:widowControl/>
        <w:jc w:val="left"/>
        <w:rPr>
          <w:rFonts w:hint="eastAsia" w:asciiTheme="minorEastAsia" w:hAnsiTheme="minorEastAsia" w:eastAsiaTheme="minorEastAsia"/>
          <w:szCs w:val="21"/>
        </w:rPr>
      </w:pPr>
    </w:p>
    <w:p w14:paraId="50B24DD3">
      <w:pPr>
        <w:widowControl/>
        <w:jc w:val="left"/>
        <w:rPr>
          <w:rFonts w:hint="eastAsia" w:asciiTheme="minorEastAsia" w:hAnsiTheme="minorEastAsia" w:eastAsiaTheme="minorEastAsia"/>
          <w:szCs w:val="21"/>
        </w:rPr>
      </w:pPr>
    </w:p>
    <w:p w14:paraId="7B7A1291">
      <w:pPr>
        <w:widowControl/>
        <w:jc w:val="left"/>
        <w:rPr>
          <w:rFonts w:hint="eastAsia" w:asciiTheme="minorEastAsia" w:hAnsiTheme="minorEastAsia" w:eastAsiaTheme="minorEastAsia"/>
          <w:szCs w:val="21"/>
        </w:rPr>
      </w:pPr>
    </w:p>
    <w:p w14:paraId="695D8EBA">
      <w:pPr>
        <w:widowControl/>
        <w:jc w:val="left"/>
        <w:rPr>
          <w:rFonts w:hint="eastAsia" w:asciiTheme="minorEastAsia" w:hAnsiTheme="minorEastAsia" w:eastAsiaTheme="minorEastAsia"/>
          <w:szCs w:val="21"/>
        </w:rPr>
      </w:pPr>
    </w:p>
    <w:p w14:paraId="1CF94FA9">
      <w:pPr>
        <w:widowControl/>
        <w:jc w:val="left"/>
        <w:rPr>
          <w:rFonts w:hint="eastAsia" w:asciiTheme="minorEastAsia" w:hAnsiTheme="minorEastAsia" w:eastAsiaTheme="minorEastAsia"/>
          <w:szCs w:val="21"/>
        </w:rPr>
      </w:pPr>
    </w:p>
    <w:p w14:paraId="5728BAE0">
      <w:pPr>
        <w:widowControl/>
        <w:jc w:val="left"/>
        <w:rPr>
          <w:rFonts w:hint="eastAsia" w:asciiTheme="minorEastAsia" w:hAnsiTheme="minorEastAsia" w:eastAsiaTheme="minorEastAsia"/>
          <w:szCs w:val="21"/>
        </w:rPr>
      </w:pPr>
    </w:p>
    <w:p w14:paraId="4AE3F09B">
      <w:pPr>
        <w:pStyle w:val="2"/>
      </w:pPr>
      <w:bookmarkStart w:id="21" w:name="_Toc135293329"/>
      <w:r>
        <w:rPr>
          <w:rFonts w:hint="eastAsia"/>
        </w:rPr>
        <w:t>第五章  投标人须知前附表</w:t>
      </w:r>
      <w:bookmarkEnd w:id="21"/>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6"/>
              <w:spacing w:line="360" w:lineRule="auto"/>
              <w:jc w:val="center"/>
              <w:rPr>
                <w:rFonts w:hint="eastAsia" w:hAnsi="宋体"/>
              </w:rPr>
            </w:pPr>
            <w:r>
              <w:rPr>
                <w:rFonts w:hint="eastAsia" w:hAnsi="宋体"/>
              </w:rPr>
              <w:t>项号</w:t>
            </w:r>
          </w:p>
        </w:tc>
        <w:tc>
          <w:tcPr>
            <w:tcW w:w="1038" w:type="dxa"/>
            <w:vAlign w:val="center"/>
          </w:tcPr>
          <w:p w14:paraId="1A021A33">
            <w:pPr>
              <w:pStyle w:val="26"/>
              <w:spacing w:line="360" w:lineRule="auto"/>
              <w:jc w:val="center"/>
              <w:rPr>
                <w:rFonts w:hint="eastAsia" w:hAnsi="宋体"/>
              </w:rPr>
            </w:pPr>
            <w:r>
              <w:rPr>
                <w:rFonts w:hint="eastAsia" w:hAnsi="宋体"/>
              </w:rPr>
              <w:t>条款号</w:t>
            </w:r>
          </w:p>
        </w:tc>
        <w:tc>
          <w:tcPr>
            <w:tcW w:w="1843" w:type="dxa"/>
            <w:vAlign w:val="center"/>
          </w:tcPr>
          <w:p w14:paraId="6C99B8DD">
            <w:pPr>
              <w:pStyle w:val="26"/>
              <w:spacing w:line="360" w:lineRule="auto"/>
              <w:jc w:val="center"/>
              <w:rPr>
                <w:rFonts w:hint="eastAsia" w:hAnsi="宋体"/>
              </w:rPr>
            </w:pPr>
            <w:r>
              <w:rPr>
                <w:rFonts w:hint="eastAsia" w:hAnsi="宋体"/>
              </w:rPr>
              <w:t>内容</w:t>
            </w:r>
          </w:p>
        </w:tc>
        <w:tc>
          <w:tcPr>
            <w:tcW w:w="6520" w:type="dxa"/>
          </w:tcPr>
          <w:p w14:paraId="79032F6D">
            <w:pPr>
              <w:pStyle w:val="26"/>
              <w:spacing w:line="360" w:lineRule="auto"/>
              <w:jc w:val="center"/>
              <w:rPr>
                <w:rFonts w:hint="eastAsia"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6"/>
              <w:spacing w:line="360" w:lineRule="auto"/>
              <w:jc w:val="center"/>
              <w:rPr>
                <w:rFonts w:hint="eastAsia" w:hAnsi="宋体"/>
              </w:rPr>
            </w:pPr>
            <w:r>
              <w:rPr>
                <w:rFonts w:hAnsi="宋体"/>
              </w:rPr>
              <w:t>1</w:t>
            </w:r>
          </w:p>
        </w:tc>
        <w:tc>
          <w:tcPr>
            <w:tcW w:w="1038" w:type="dxa"/>
            <w:vAlign w:val="center"/>
          </w:tcPr>
          <w:p w14:paraId="08DCF3BC">
            <w:pPr>
              <w:pStyle w:val="26"/>
              <w:spacing w:line="360" w:lineRule="auto"/>
              <w:jc w:val="center"/>
              <w:rPr>
                <w:rFonts w:hint="eastAsia" w:hAnsi="宋体"/>
              </w:rPr>
            </w:pPr>
            <w:r>
              <w:rPr>
                <w:rFonts w:hAnsi="宋体"/>
              </w:rPr>
              <w:t>1.1</w:t>
            </w:r>
          </w:p>
        </w:tc>
        <w:tc>
          <w:tcPr>
            <w:tcW w:w="1843" w:type="dxa"/>
            <w:vAlign w:val="center"/>
          </w:tcPr>
          <w:p w14:paraId="5DB3C0C3">
            <w:pPr>
              <w:pStyle w:val="26"/>
              <w:spacing w:line="360" w:lineRule="exact"/>
              <w:jc w:val="center"/>
              <w:rPr>
                <w:rFonts w:hint="eastAsia" w:hAnsi="宋体"/>
              </w:rPr>
            </w:pPr>
            <w:r>
              <w:rPr>
                <w:rFonts w:hint="eastAsia" w:hAnsi="宋体"/>
              </w:rPr>
              <w:t>项目名称</w:t>
            </w:r>
          </w:p>
        </w:tc>
        <w:tc>
          <w:tcPr>
            <w:tcW w:w="6520" w:type="dxa"/>
            <w:vAlign w:val="center"/>
          </w:tcPr>
          <w:p w14:paraId="4CD063BC">
            <w:pPr>
              <w:pStyle w:val="26"/>
              <w:spacing w:line="360" w:lineRule="exact"/>
              <w:rPr>
                <w:rFonts w:hint="eastAsia" w:eastAsia="宋体"/>
                <w:lang w:eastAsia="zh-CN"/>
              </w:rPr>
            </w:pPr>
            <w:r>
              <w:rPr>
                <w:rFonts w:hint="eastAsia" w:asciiTheme="minorEastAsia" w:hAnsiTheme="minorEastAsia" w:eastAsiaTheme="minorEastAsia"/>
                <w:lang w:eastAsia="zh-CN"/>
              </w:rPr>
              <w:t>深圳市第三儿童医院检验科设备实时荧光定量PCR仪</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6"/>
              <w:spacing w:line="360" w:lineRule="auto"/>
              <w:jc w:val="center"/>
              <w:rPr>
                <w:rFonts w:hint="eastAsia" w:hAnsi="宋体"/>
              </w:rPr>
            </w:pPr>
            <w:r>
              <w:rPr>
                <w:rFonts w:hint="eastAsia" w:hAnsi="宋体"/>
              </w:rPr>
              <w:t>2</w:t>
            </w:r>
          </w:p>
        </w:tc>
        <w:tc>
          <w:tcPr>
            <w:tcW w:w="1038" w:type="dxa"/>
            <w:vAlign w:val="center"/>
          </w:tcPr>
          <w:p w14:paraId="75EDB50D">
            <w:pPr>
              <w:pStyle w:val="26"/>
              <w:spacing w:line="360" w:lineRule="auto"/>
              <w:jc w:val="center"/>
              <w:rPr>
                <w:rFonts w:hint="eastAsia" w:hAnsi="宋体"/>
              </w:rPr>
            </w:pPr>
            <w:r>
              <w:rPr>
                <w:rFonts w:hAnsi="宋体"/>
              </w:rPr>
              <w:t>2.1</w:t>
            </w:r>
          </w:p>
        </w:tc>
        <w:tc>
          <w:tcPr>
            <w:tcW w:w="1843" w:type="dxa"/>
            <w:vAlign w:val="center"/>
          </w:tcPr>
          <w:p w14:paraId="0DD45AF4">
            <w:pPr>
              <w:pStyle w:val="26"/>
              <w:spacing w:line="360" w:lineRule="exact"/>
              <w:jc w:val="center"/>
              <w:rPr>
                <w:rFonts w:hint="eastAsia" w:hAnsi="宋体"/>
              </w:rPr>
            </w:pPr>
            <w:r>
              <w:rPr>
                <w:rFonts w:hint="eastAsia" w:hAnsi="宋体"/>
              </w:rPr>
              <w:t>采购人</w:t>
            </w:r>
          </w:p>
        </w:tc>
        <w:tc>
          <w:tcPr>
            <w:tcW w:w="6520" w:type="dxa"/>
            <w:vAlign w:val="center"/>
          </w:tcPr>
          <w:p w14:paraId="522BEA8D">
            <w:pPr>
              <w:pStyle w:val="26"/>
              <w:spacing w:line="360" w:lineRule="exact"/>
              <w:rPr>
                <w:rFonts w:hint="eastAsia" w:hAnsi="宋体"/>
                <w:szCs w:val="24"/>
              </w:rPr>
            </w:pPr>
            <w:r>
              <w:rPr>
                <w:rFonts w:hint="eastAsia" w:hAnsi="宋体"/>
                <w:szCs w:val="24"/>
              </w:rPr>
              <w:t>深圳市第三儿童医院</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6"/>
              <w:spacing w:line="360" w:lineRule="auto"/>
              <w:jc w:val="center"/>
              <w:rPr>
                <w:rFonts w:hint="eastAsia" w:hAnsi="宋体"/>
              </w:rPr>
            </w:pPr>
            <w:r>
              <w:rPr>
                <w:rFonts w:hint="eastAsia" w:hAnsi="宋体"/>
              </w:rPr>
              <w:t>3</w:t>
            </w:r>
          </w:p>
        </w:tc>
        <w:tc>
          <w:tcPr>
            <w:tcW w:w="1038" w:type="dxa"/>
            <w:vAlign w:val="center"/>
          </w:tcPr>
          <w:p w14:paraId="13B91ECC">
            <w:pPr>
              <w:pStyle w:val="26"/>
              <w:spacing w:line="360" w:lineRule="auto"/>
              <w:jc w:val="center"/>
              <w:rPr>
                <w:rFonts w:hint="eastAsia" w:hAnsi="宋体"/>
              </w:rPr>
            </w:pPr>
            <w:r>
              <w:rPr>
                <w:rFonts w:hAnsi="宋体"/>
              </w:rPr>
              <w:t>2.2</w:t>
            </w:r>
          </w:p>
        </w:tc>
        <w:tc>
          <w:tcPr>
            <w:tcW w:w="1843" w:type="dxa"/>
            <w:vAlign w:val="center"/>
          </w:tcPr>
          <w:p w14:paraId="132E9C30">
            <w:pPr>
              <w:pStyle w:val="26"/>
              <w:spacing w:line="360" w:lineRule="exact"/>
              <w:jc w:val="center"/>
              <w:rPr>
                <w:rFonts w:hint="eastAsia" w:hAnsi="宋体"/>
              </w:rPr>
            </w:pPr>
            <w:r>
              <w:rPr>
                <w:rFonts w:hint="eastAsia" w:hAnsi="宋体"/>
              </w:rPr>
              <w:t>采购代理机构</w:t>
            </w:r>
          </w:p>
        </w:tc>
        <w:tc>
          <w:tcPr>
            <w:tcW w:w="6520" w:type="dxa"/>
            <w:vAlign w:val="center"/>
          </w:tcPr>
          <w:p w14:paraId="5B81D321">
            <w:pPr>
              <w:pStyle w:val="26"/>
              <w:spacing w:line="360" w:lineRule="exact"/>
              <w:rPr>
                <w:rFonts w:hint="eastAsia"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6"/>
              <w:spacing w:line="360" w:lineRule="auto"/>
              <w:jc w:val="center"/>
              <w:rPr>
                <w:rFonts w:hint="eastAsia" w:hAnsi="宋体"/>
              </w:rPr>
            </w:pPr>
            <w:r>
              <w:rPr>
                <w:rFonts w:hint="eastAsia" w:hAnsi="宋体"/>
              </w:rPr>
              <w:t>4</w:t>
            </w:r>
          </w:p>
        </w:tc>
        <w:tc>
          <w:tcPr>
            <w:tcW w:w="1038" w:type="dxa"/>
            <w:vAlign w:val="center"/>
          </w:tcPr>
          <w:p w14:paraId="31572A4E">
            <w:pPr>
              <w:pStyle w:val="26"/>
              <w:spacing w:line="360" w:lineRule="auto"/>
              <w:jc w:val="center"/>
              <w:rPr>
                <w:rFonts w:hint="eastAsia" w:hAnsi="宋体"/>
              </w:rPr>
            </w:pPr>
            <w:r>
              <w:rPr>
                <w:rFonts w:hint="eastAsia" w:hAnsi="宋体"/>
              </w:rPr>
              <w:t>3.1</w:t>
            </w:r>
          </w:p>
        </w:tc>
        <w:tc>
          <w:tcPr>
            <w:tcW w:w="1843" w:type="dxa"/>
            <w:vAlign w:val="center"/>
          </w:tcPr>
          <w:p w14:paraId="0405CD55">
            <w:pPr>
              <w:pStyle w:val="26"/>
              <w:spacing w:line="360" w:lineRule="exact"/>
              <w:jc w:val="center"/>
              <w:rPr>
                <w:rFonts w:hint="eastAsia" w:hAnsi="宋体"/>
              </w:rPr>
            </w:pPr>
            <w:r>
              <w:rPr>
                <w:rFonts w:hint="eastAsia" w:hAnsi="宋体"/>
              </w:rPr>
              <w:t>资金来源</w:t>
            </w:r>
          </w:p>
        </w:tc>
        <w:tc>
          <w:tcPr>
            <w:tcW w:w="6520" w:type="dxa"/>
            <w:vAlign w:val="center"/>
          </w:tcPr>
          <w:p w14:paraId="5817DB0B">
            <w:pPr>
              <w:pStyle w:val="26"/>
              <w:spacing w:line="360" w:lineRule="exact"/>
              <w:rPr>
                <w:rFonts w:hint="eastAsia" w:hAnsi="宋体"/>
              </w:rPr>
            </w:pPr>
            <w:r>
              <w:rPr>
                <w:rFonts w:hint="eastAsia" w:hAnsi="宋体"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6"/>
              <w:spacing w:line="360" w:lineRule="auto"/>
              <w:jc w:val="center"/>
              <w:rPr>
                <w:rFonts w:hint="eastAsia" w:hAnsi="宋体"/>
              </w:rPr>
            </w:pPr>
            <w:r>
              <w:rPr>
                <w:rFonts w:hint="eastAsia" w:hAnsi="宋体"/>
              </w:rPr>
              <w:t>5</w:t>
            </w:r>
          </w:p>
        </w:tc>
        <w:tc>
          <w:tcPr>
            <w:tcW w:w="1038" w:type="dxa"/>
            <w:vAlign w:val="center"/>
          </w:tcPr>
          <w:p w14:paraId="37A4AD37">
            <w:pPr>
              <w:pStyle w:val="26"/>
              <w:spacing w:line="360" w:lineRule="auto"/>
              <w:jc w:val="center"/>
              <w:rPr>
                <w:rFonts w:hint="eastAsia" w:hAnsi="宋体"/>
              </w:rPr>
            </w:pPr>
            <w:r>
              <w:rPr>
                <w:rFonts w:hint="eastAsia" w:hAnsi="宋体"/>
              </w:rPr>
              <w:t>4.7</w:t>
            </w:r>
          </w:p>
        </w:tc>
        <w:tc>
          <w:tcPr>
            <w:tcW w:w="1843" w:type="dxa"/>
            <w:vAlign w:val="center"/>
          </w:tcPr>
          <w:p w14:paraId="5CB3B1B9">
            <w:pPr>
              <w:pStyle w:val="26"/>
              <w:spacing w:line="360" w:lineRule="auto"/>
              <w:jc w:val="center"/>
              <w:rPr>
                <w:rFonts w:hint="eastAsia" w:hAnsi="宋体"/>
              </w:rPr>
            </w:pPr>
            <w:r>
              <w:rPr>
                <w:rFonts w:hint="eastAsia" w:hAnsi="宋体"/>
              </w:rPr>
              <w:t>投标人资格要求</w:t>
            </w:r>
          </w:p>
        </w:tc>
        <w:tc>
          <w:tcPr>
            <w:tcW w:w="6520" w:type="dxa"/>
            <w:vAlign w:val="center"/>
          </w:tcPr>
          <w:p w14:paraId="3AB9BA9D">
            <w:pPr>
              <w:pStyle w:val="26"/>
              <w:spacing w:line="360" w:lineRule="auto"/>
              <w:rPr>
                <w:rFonts w:hint="eastAsia" w:hAnsi="宋体"/>
                <w:szCs w:val="21"/>
              </w:rPr>
            </w:pPr>
            <w:r>
              <w:rPr>
                <w:rFonts w:hint="eastAsia" w:hAnsi="宋体"/>
                <w:szCs w:val="21"/>
              </w:rPr>
              <w:t>详见《第一章 投标邀请》“申请人的资格要求”</w:t>
            </w:r>
          </w:p>
          <w:p w14:paraId="2D25F91C">
            <w:pPr>
              <w:pStyle w:val="26"/>
              <w:spacing w:line="360" w:lineRule="auto"/>
              <w:rPr>
                <w:rFonts w:hint="eastAsia"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6"/>
              <w:spacing w:line="360" w:lineRule="auto"/>
              <w:jc w:val="center"/>
              <w:rPr>
                <w:rFonts w:hint="eastAsia" w:hAnsi="宋体"/>
              </w:rPr>
            </w:pPr>
            <w:r>
              <w:rPr>
                <w:rFonts w:hint="eastAsia" w:hAnsi="宋体"/>
              </w:rPr>
              <w:t>6</w:t>
            </w:r>
          </w:p>
        </w:tc>
        <w:tc>
          <w:tcPr>
            <w:tcW w:w="1038" w:type="dxa"/>
            <w:vAlign w:val="center"/>
          </w:tcPr>
          <w:p w14:paraId="02413314">
            <w:pPr>
              <w:pStyle w:val="26"/>
              <w:spacing w:line="360" w:lineRule="auto"/>
              <w:jc w:val="center"/>
              <w:rPr>
                <w:rFonts w:hint="eastAsia" w:hAnsi="宋体"/>
              </w:rPr>
            </w:pPr>
            <w:r>
              <w:rPr>
                <w:rFonts w:hint="eastAsia" w:hAnsi="宋体"/>
              </w:rPr>
              <w:t>4.8</w:t>
            </w:r>
          </w:p>
        </w:tc>
        <w:tc>
          <w:tcPr>
            <w:tcW w:w="1843" w:type="dxa"/>
            <w:vAlign w:val="center"/>
          </w:tcPr>
          <w:p w14:paraId="4781E7FE">
            <w:pPr>
              <w:pStyle w:val="26"/>
              <w:spacing w:line="360" w:lineRule="auto"/>
              <w:jc w:val="center"/>
              <w:rPr>
                <w:rFonts w:hint="eastAsia" w:hAnsi="宋体"/>
              </w:rPr>
            </w:pPr>
            <w:r>
              <w:rPr>
                <w:rFonts w:hint="eastAsia" w:hAnsi="宋体"/>
              </w:rPr>
              <w:t>联合体投标</w:t>
            </w:r>
          </w:p>
        </w:tc>
        <w:tc>
          <w:tcPr>
            <w:tcW w:w="6520" w:type="dxa"/>
          </w:tcPr>
          <w:p w14:paraId="1F87C69D">
            <w:pPr>
              <w:pStyle w:val="26"/>
              <w:spacing w:line="360" w:lineRule="auto"/>
              <w:rPr>
                <w:rFonts w:hint="eastAsia"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6"/>
              <w:spacing w:line="360" w:lineRule="auto"/>
              <w:jc w:val="center"/>
              <w:rPr>
                <w:rFonts w:hint="eastAsia" w:hAnsi="宋体"/>
              </w:rPr>
            </w:pPr>
            <w:r>
              <w:rPr>
                <w:rFonts w:hint="eastAsia" w:hAnsi="宋体"/>
              </w:rPr>
              <w:t>7</w:t>
            </w:r>
          </w:p>
        </w:tc>
        <w:tc>
          <w:tcPr>
            <w:tcW w:w="1038" w:type="dxa"/>
            <w:vAlign w:val="center"/>
          </w:tcPr>
          <w:p w14:paraId="01F73E4B">
            <w:pPr>
              <w:pStyle w:val="26"/>
              <w:spacing w:line="360" w:lineRule="auto"/>
              <w:jc w:val="center"/>
              <w:rPr>
                <w:rFonts w:hint="eastAsia" w:hAnsi="宋体"/>
              </w:rPr>
            </w:pPr>
            <w:r>
              <w:rPr>
                <w:rFonts w:hint="eastAsia" w:hAnsi="宋体"/>
              </w:rPr>
              <w:t>6.1</w:t>
            </w:r>
          </w:p>
        </w:tc>
        <w:tc>
          <w:tcPr>
            <w:tcW w:w="1843" w:type="dxa"/>
            <w:vAlign w:val="center"/>
          </w:tcPr>
          <w:p w14:paraId="3F0E5C38">
            <w:pPr>
              <w:pStyle w:val="26"/>
              <w:spacing w:line="360" w:lineRule="auto"/>
              <w:jc w:val="center"/>
              <w:rPr>
                <w:rFonts w:hint="eastAsia" w:hAnsi="宋体"/>
              </w:rPr>
            </w:pPr>
            <w:r>
              <w:rPr>
                <w:rFonts w:hint="eastAsia" w:hAnsi="宋体"/>
              </w:rPr>
              <w:t>踏勘现场</w:t>
            </w:r>
          </w:p>
        </w:tc>
        <w:tc>
          <w:tcPr>
            <w:tcW w:w="6520" w:type="dxa"/>
          </w:tcPr>
          <w:p w14:paraId="79B31CEC">
            <w:pPr>
              <w:pStyle w:val="26"/>
              <w:spacing w:line="360" w:lineRule="auto"/>
              <w:rPr>
                <w:rFonts w:hint="eastAsia"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6"/>
              <w:spacing w:line="360" w:lineRule="auto"/>
              <w:jc w:val="center"/>
              <w:rPr>
                <w:rFonts w:hint="eastAsia" w:hAnsi="宋体"/>
              </w:rPr>
            </w:pPr>
            <w:r>
              <w:rPr>
                <w:rFonts w:hint="eastAsia" w:hAnsi="宋体"/>
              </w:rPr>
              <w:t>8</w:t>
            </w:r>
          </w:p>
        </w:tc>
        <w:tc>
          <w:tcPr>
            <w:tcW w:w="1038" w:type="dxa"/>
            <w:vAlign w:val="center"/>
          </w:tcPr>
          <w:p w14:paraId="18D0FD2A">
            <w:pPr>
              <w:pStyle w:val="26"/>
              <w:spacing w:line="360" w:lineRule="auto"/>
              <w:jc w:val="center"/>
              <w:rPr>
                <w:rFonts w:hint="eastAsia" w:hAnsi="宋体"/>
              </w:rPr>
            </w:pPr>
            <w:r>
              <w:rPr>
                <w:rFonts w:hAnsi="宋体"/>
              </w:rPr>
              <w:t>1</w:t>
            </w:r>
            <w:r>
              <w:rPr>
                <w:rFonts w:hint="eastAsia" w:hAnsi="宋体"/>
              </w:rPr>
              <w:t>4</w:t>
            </w:r>
            <w:r>
              <w:rPr>
                <w:rFonts w:hAnsi="宋体"/>
              </w:rPr>
              <w:t>.1</w:t>
            </w:r>
          </w:p>
        </w:tc>
        <w:tc>
          <w:tcPr>
            <w:tcW w:w="1843" w:type="dxa"/>
            <w:vAlign w:val="center"/>
          </w:tcPr>
          <w:p w14:paraId="12B07507">
            <w:pPr>
              <w:pStyle w:val="26"/>
              <w:spacing w:line="360" w:lineRule="auto"/>
              <w:jc w:val="center"/>
              <w:rPr>
                <w:rFonts w:hint="eastAsia" w:hAnsi="宋体"/>
              </w:rPr>
            </w:pPr>
            <w:r>
              <w:rPr>
                <w:rFonts w:hint="eastAsia" w:hAnsi="宋体"/>
              </w:rPr>
              <w:t>投标有效期</w:t>
            </w:r>
          </w:p>
        </w:tc>
        <w:tc>
          <w:tcPr>
            <w:tcW w:w="6520" w:type="dxa"/>
          </w:tcPr>
          <w:p w14:paraId="76D6D6FA">
            <w:pPr>
              <w:pStyle w:val="26"/>
              <w:spacing w:line="360" w:lineRule="auto"/>
              <w:rPr>
                <w:rFonts w:hint="eastAsia"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6"/>
              <w:spacing w:line="360" w:lineRule="auto"/>
              <w:jc w:val="center"/>
              <w:rPr>
                <w:rFonts w:hint="eastAsia" w:hAnsi="宋体"/>
              </w:rPr>
            </w:pPr>
            <w:r>
              <w:rPr>
                <w:rFonts w:hint="eastAsia" w:hAnsi="宋体"/>
              </w:rPr>
              <w:t>9</w:t>
            </w:r>
          </w:p>
        </w:tc>
        <w:tc>
          <w:tcPr>
            <w:tcW w:w="1038" w:type="dxa"/>
            <w:vAlign w:val="center"/>
          </w:tcPr>
          <w:p w14:paraId="5033C374">
            <w:pPr>
              <w:pStyle w:val="26"/>
              <w:spacing w:line="360" w:lineRule="auto"/>
              <w:jc w:val="center"/>
              <w:rPr>
                <w:rFonts w:hint="eastAsia"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6"/>
              <w:spacing w:line="360" w:lineRule="auto"/>
              <w:jc w:val="center"/>
              <w:rPr>
                <w:rFonts w:hint="eastAsia" w:hAnsi="宋体"/>
              </w:rPr>
            </w:pPr>
            <w:r>
              <w:rPr>
                <w:rFonts w:hint="eastAsia" w:hAnsi="宋体"/>
              </w:rPr>
              <w:t>投标保证金</w:t>
            </w:r>
          </w:p>
        </w:tc>
        <w:tc>
          <w:tcPr>
            <w:tcW w:w="6520" w:type="dxa"/>
            <w:vAlign w:val="center"/>
          </w:tcPr>
          <w:p w14:paraId="14E4C0AF">
            <w:pPr>
              <w:tabs>
                <w:tab w:val="left" w:pos="915"/>
              </w:tabs>
              <w:spacing w:line="360" w:lineRule="exact"/>
              <w:rPr>
                <w:rFonts w:hint="eastAsia"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6"/>
              <w:spacing w:line="360" w:lineRule="auto"/>
              <w:jc w:val="center"/>
              <w:rPr>
                <w:rFonts w:hint="eastAsia" w:hAnsi="宋体"/>
              </w:rPr>
            </w:pPr>
            <w:r>
              <w:rPr>
                <w:rFonts w:hint="eastAsia" w:hAnsi="宋体"/>
              </w:rPr>
              <w:t>10</w:t>
            </w:r>
          </w:p>
        </w:tc>
        <w:tc>
          <w:tcPr>
            <w:tcW w:w="1038" w:type="dxa"/>
            <w:vAlign w:val="center"/>
          </w:tcPr>
          <w:p w14:paraId="7DBEC1C9">
            <w:pPr>
              <w:pStyle w:val="26"/>
              <w:spacing w:line="360" w:lineRule="auto"/>
              <w:jc w:val="center"/>
              <w:rPr>
                <w:rFonts w:hint="eastAsia" w:hAnsi="宋体"/>
              </w:rPr>
            </w:pPr>
            <w:r>
              <w:rPr>
                <w:rFonts w:hint="eastAsia" w:hAnsi="宋体"/>
              </w:rPr>
              <w:t>16.1</w:t>
            </w:r>
          </w:p>
        </w:tc>
        <w:tc>
          <w:tcPr>
            <w:tcW w:w="1843" w:type="dxa"/>
            <w:vAlign w:val="center"/>
          </w:tcPr>
          <w:p w14:paraId="097D75BC">
            <w:pPr>
              <w:pStyle w:val="26"/>
              <w:spacing w:line="360" w:lineRule="auto"/>
              <w:jc w:val="center"/>
              <w:rPr>
                <w:rFonts w:hint="eastAsia" w:hAnsi="宋体"/>
              </w:rPr>
            </w:pPr>
            <w:r>
              <w:rPr>
                <w:rFonts w:hint="eastAsia" w:hAnsi="宋体"/>
              </w:rPr>
              <w:t>投标预备会</w:t>
            </w:r>
          </w:p>
          <w:p w14:paraId="46F7F572">
            <w:pPr>
              <w:pStyle w:val="26"/>
              <w:spacing w:line="360" w:lineRule="auto"/>
              <w:jc w:val="center"/>
              <w:rPr>
                <w:rFonts w:hint="eastAsia" w:hAnsi="宋体"/>
              </w:rPr>
            </w:pPr>
            <w:r>
              <w:rPr>
                <w:rFonts w:hint="eastAsia" w:hAnsi="宋体"/>
              </w:rPr>
              <w:t>（答疑会）</w:t>
            </w:r>
          </w:p>
        </w:tc>
        <w:tc>
          <w:tcPr>
            <w:tcW w:w="6520" w:type="dxa"/>
            <w:vAlign w:val="center"/>
          </w:tcPr>
          <w:p w14:paraId="4F9A2586">
            <w:pPr>
              <w:pStyle w:val="26"/>
              <w:spacing w:line="360" w:lineRule="auto"/>
              <w:rPr>
                <w:rFonts w:hint="eastAsia"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6"/>
              <w:spacing w:line="360" w:lineRule="auto"/>
              <w:jc w:val="center"/>
              <w:rPr>
                <w:rFonts w:hint="eastAsia" w:hAnsi="宋体"/>
              </w:rPr>
            </w:pPr>
            <w:r>
              <w:rPr>
                <w:rFonts w:hint="eastAsia" w:hAnsi="宋体"/>
              </w:rPr>
              <w:t>11</w:t>
            </w:r>
          </w:p>
        </w:tc>
        <w:tc>
          <w:tcPr>
            <w:tcW w:w="1038" w:type="dxa"/>
            <w:vAlign w:val="center"/>
          </w:tcPr>
          <w:p w14:paraId="2D0122F2">
            <w:pPr>
              <w:pStyle w:val="26"/>
              <w:spacing w:line="360" w:lineRule="auto"/>
              <w:jc w:val="center"/>
              <w:rPr>
                <w:rFonts w:hint="eastAsia" w:hAnsi="宋体"/>
              </w:rPr>
            </w:pPr>
            <w:r>
              <w:rPr>
                <w:rFonts w:hAnsi="宋体"/>
              </w:rPr>
              <w:t>1</w:t>
            </w:r>
            <w:r>
              <w:rPr>
                <w:rFonts w:hint="eastAsia" w:hAnsi="宋体"/>
              </w:rPr>
              <w:t>7</w:t>
            </w:r>
            <w:r>
              <w:rPr>
                <w:rFonts w:hAnsi="宋体"/>
              </w:rPr>
              <w:t>.1</w:t>
            </w:r>
          </w:p>
        </w:tc>
        <w:tc>
          <w:tcPr>
            <w:tcW w:w="1843" w:type="dxa"/>
            <w:vAlign w:val="center"/>
          </w:tcPr>
          <w:p w14:paraId="7EF19815">
            <w:pPr>
              <w:pStyle w:val="26"/>
              <w:spacing w:line="360" w:lineRule="auto"/>
              <w:jc w:val="center"/>
              <w:rPr>
                <w:rFonts w:hint="eastAsia" w:hAnsi="宋体"/>
              </w:rPr>
            </w:pPr>
            <w:r>
              <w:rPr>
                <w:rFonts w:hint="eastAsia" w:hAnsi="宋体"/>
              </w:rPr>
              <w:t>投标文件数量</w:t>
            </w:r>
          </w:p>
        </w:tc>
        <w:tc>
          <w:tcPr>
            <w:tcW w:w="6520" w:type="dxa"/>
          </w:tcPr>
          <w:p w14:paraId="69A1C2D8">
            <w:pPr>
              <w:pStyle w:val="26"/>
              <w:spacing w:line="360" w:lineRule="auto"/>
              <w:rPr>
                <w:rFonts w:hint="eastAsia"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6"/>
              <w:spacing w:line="360" w:lineRule="auto"/>
              <w:jc w:val="center"/>
              <w:rPr>
                <w:rFonts w:hint="eastAsia" w:hAnsi="宋体"/>
              </w:rPr>
            </w:pPr>
            <w:r>
              <w:rPr>
                <w:rFonts w:hint="eastAsia" w:hAnsi="宋体"/>
              </w:rPr>
              <w:t>12</w:t>
            </w:r>
          </w:p>
        </w:tc>
        <w:tc>
          <w:tcPr>
            <w:tcW w:w="1038" w:type="dxa"/>
            <w:vAlign w:val="center"/>
          </w:tcPr>
          <w:p w14:paraId="4E188869">
            <w:pPr>
              <w:pStyle w:val="26"/>
              <w:spacing w:line="360" w:lineRule="auto"/>
              <w:jc w:val="center"/>
              <w:rPr>
                <w:rFonts w:hint="eastAsia"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6"/>
              <w:spacing w:line="360" w:lineRule="auto"/>
              <w:jc w:val="center"/>
              <w:rPr>
                <w:rFonts w:hint="eastAsia" w:hAnsi="宋体"/>
              </w:rPr>
            </w:pPr>
            <w:r>
              <w:rPr>
                <w:rFonts w:hint="eastAsia" w:hAnsi="宋体"/>
              </w:rPr>
              <w:t>开标</w:t>
            </w:r>
          </w:p>
        </w:tc>
        <w:tc>
          <w:tcPr>
            <w:tcW w:w="6520" w:type="dxa"/>
          </w:tcPr>
          <w:p w14:paraId="6D3C1C2E">
            <w:pPr>
              <w:pStyle w:val="26"/>
              <w:spacing w:line="360" w:lineRule="auto"/>
              <w:rPr>
                <w:rFonts w:hint="eastAsia"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6"/>
              <w:spacing w:line="360" w:lineRule="auto"/>
              <w:jc w:val="center"/>
              <w:rPr>
                <w:rFonts w:hint="eastAsia" w:hAnsi="宋体"/>
              </w:rPr>
            </w:pPr>
            <w:r>
              <w:rPr>
                <w:rFonts w:hint="eastAsia" w:hAnsi="宋体"/>
              </w:rPr>
              <w:t>13</w:t>
            </w:r>
          </w:p>
        </w:tc>
        <w:tc>
          <w:tcPr>
            <w:tcW w:w="1038" w:type="dxa"/>
            <w:vAlign w:val="center"/>
          </w:tcPr>
          <w:p w14:paraId="74C80F39">
            <w:pPr>
              <w:pStyle w:val="26"/>
              <w:spacing w:line="360" w:lineRule="auto"/>
              <w:jc w:val="center"/>
              <w:rPr>
                <w:rFonts w:hint="eastAsia"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6"/>
              <w:spacing w:line="360" w:lineRule="auto"/>
              <w:jc w:val="center"/>
              <w:rPr>
                <w:rFonts w:hint="eastAsia" w:hAnsi="宋体"/>
              </w:rPr>
            </w:pPr>
            <w:r>
              <w:rPr>
                <w:rFonts w:hint="eastAsia" w:hAnsi="宋体"/>
              </w:rPr>
              <w:t>投标截止时间</w:t>
            </w:r>
          </w:p>
        </w:tc>
        <w:tc>
          <w:tcPr>
            <w:tcW w:w="6520" w:type="dxa"/>
          </w:tcPr>
          <w:p w14:paraId="11514B42">
            <w:pPr>
              <w:pStyle w:val="26"/>
              <w:spacing w:line="360" w:lineRule="auto"/>
              <w:rPr>
                <w:rFonts w:hint="eastAsia"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6"/>
              <w:spacing w:line="360" w:lineRule="auto"/>
              <w:jc w:val="center"/>
              <w:rPr>
                <w:rFonts w:hint="eastAsia" w:hAnsi="宋体"/>
              </w:rPr>
            </w:pPr>
            <w:r>
              <w:rPr>
                <w:rFonts w:hint="eastAsia" w:hAnsi="宋体"/>
              </w:rPr>
              <w:t>14</w:t>
            </w:r>
          </w:p>
        </w:tc>
        <w:tc>
          <w:tcPr>
            <w:tcW w:w="1038" w:type="dxa"/>
            <w:vAlign w:val="center"/>
          </w:tcPr>
          <w:p w14:paraId="61DC3D01">
            <w:pPr>
              <w:pStyle w:val="26"/>
              <w:spacing w:line="360" w:lineRule="auto"/>
              <w:jc w:val="center"/>
              <w:rPr>
                <w:rFonts w:hint="eastAsia"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6"/>
              <w:spacing w:line="360" w:lineRule="auto"/>
              <w:jc w:val="center"/>
              <w:rPr>
                <w:rFonts w:hint="eastAsia" w:hAnsi="宋体"/>
              </w:rPr>
            </w:pPr>
            <w:r>
              <w:rPr>
                <w:rFonts w:hint="eastAsia" w:hAnsi="宋体"/>
              </w:rPr>
              <w:t>评标办法</w:t>
            </w:r>
          </w:p>
        </w:tc>
        <w:tc>
          <w:tcPr>
            <w:tcW w:w="6520" w:type="dxa"/>
          </w:tcPr>
          <w:p w14:paraId="3F44DD43">
            <w:pPr>
              <w:pStyle w:val="26"/>
              <w:spacing w:line="360" w:lineRule="auto"/>
              <w:rPr>
                <w:rFonts w:hint="eastAsia"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6"/>
              <w:spacing w:line="360" w:lineRule="auto"/>
              <w:jc w:val="center"/>
              <w:rPr>
                <w:rFonts w:hint="eastAsia" w:hAnsi="宋体"/>
              </w:rPr>
            </w:pPr>
            <w:r>
              <w:rPr>
                <w:rFonts w:hint="eastAsia" w:hAnsi="宋体"/>
              </w:rPr>
              <w:t>15</w:t>
            </w:r>
          </w:p>
        </w:tc>
        <w:tc>
          <w:tcPr>
            <w:tcW w:w="1038" w:type="dxa"/>
            <w:vAlign w:val="center"/>
          </w:tcPr>
          <w:p w14:paraId="557E05EA">
            <w:pPr>
              <w:pStyle w:val="26"/>
              <w:spacing w:line="360" w:lineRule="auto"/>
              <w:jc w:val="center"/>
              <w:rPr>
                <w:rFonts w:hint="eastAsia" w:hAnsi="宋体"/>
              </w:rPr>
            </w:pPr>
            <w:r>
              <w:rPr>
                <w:rFonts w:hint="eastAsia" w:hAnsi="宋体"/>
              </w:rPr>
              <w:t>33</w:t>
            </w:r>
            <w:r>
              <w:rPr>
                <w:rFonts w:hAnsi="宋体"/>
              </w:rPr>
              <w:t>.1</w:t>
            </w:r>
          </w:p>
        </w:tc>
        <w:tc>
          <w:tcPr>
            <w:tcW w:w="1843" w:type="dxa"/>
            <w:vAlign w:val="center"/>
          </w:tcPr>
          <w:p w14:paraId="4AA9E670">
            <w:pPr>
              <w:pStyle w:val="26"/>
              <w:spacing w:line="360" w:lineRule="auto"/>
              <w:jc w:val="center"/>
              <w:rPr>
                <w:snapToGrid w:val="0"/>
                <w:kern w:val="0"/>
              </w:rPr>
            </w:pPr>
            <w:r>
              <w:rPr>
                <w:rFonts w:hint="eastAsia"/>
                <w:snapToGrid w:val="0"/>
                <w:kern w:val="0"/>
              </w:rPr>
              <w:t>履约保证金</w:t>
            </w:r>
          </w:p>
        </w:tc>
        <w:tc>
          <w:tcPr>
            <w:tcW w:w="6520" w:type="dxa"/>
          </w:tcPr>
          <w:p w14:paraId="21CAE2A1">
            <w:pPr>
              <w:pStyle w:val="26"/>
              <w:spacing w:line="360" w:lineRule="auto"/>
              <w:rPr>
                <w:rFonts w:hint="eastAsia"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6"/>
              <w:spacing w:line="360" w:lineRule="auto"/>
              <w:jc w:val="center"/>
              <w:rPr>
                <w:rFonts w:hint="eastAsia" w:hAnsi="宋体"/>
              </w:rPr>
            </w:pPr>
            <w:r>
              <w:rPr>
                <w:rFonts w:hint="eastAsia" w:hAnsi="宋体"/>
              </w:rPr>
              <w:t>16</w:t>
            </w:r>
          </w:p>
        </w:tc>
        <w:tc>
          <w:tcPr>
            <w:tcW w:w="1038" w:type="dxa"/>
            <w:vAlign w:val="center"/>
          </w:tcPr>
          <w:p w14:paraId="065D8B83">
            <w:pPr>
              <w:pStyle w:val="26"/>
              <w:spacing w:line="360" w:lineRule="auto"/>
              <w:jc w:val="center"/>
              <w:rPr>
                <w:rFonts w:hint="eastAsia"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6"/>
              <w:spacing w:line="360" w:lineRule="auto"/>
              <w:jc w:val="center"/>
              <w:rPr>
                <w:rFonts w:hint="eastAsia" w:hAnsi="宋体"/>
              </w:rPr>
            </w:pPr>
            <w:r>
              <w:rPr>
                <w:rFonts w:hint="eastAsia" w:hAnsi="宋体"/>
              </w:rPr>
              <w:t>中标服务费</w:t>
            </w:r>
          </w:p>
        </w:tc>
        <w:tc>
          <w:tcPr>
            <w:tcW w:w="6520" w:type="dxa"/>
          </w:tcPr>
          <w:p w14:paraId="57E9BAEC">
            <w:pPr>
              <w:pStyle w:val="26"/>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4792F84">
            <w:pPr>
              <w:pStyle w:val="26"/>
              <w:spacing w:line="360" w:lineRule="auto"/>
              <w:rPr>
                <w:rFonts w:hint="eastAsia"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%，最低收取人民币4500元。</w:t>
            </w:r>
          </w:p>
          <w:p w14:paraId="3C81C024">
            <w:pPr>
              <w:pStyle w:val="26"/>
              <w:spacing w:line="360" w:lineRule="auto"/>
              <w:rPr>
                <w:rFonts w:hint="eastAsia"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6BEB2BD4">
      <w:pPr>
        <w:pStyle w:val="20"/>
      </w:pPr>
    </w:p>
    <w:p w14:paraId="6E65C5F5">
      <w:pPr>
        <w:pStyle w:val="20"/>
      </w:pPr>
    </w:p>
    <w:p w14:paraId="7DA6DC30">
      <w:pPr>
        <w:pStyle w:val="20"/>
      </w:pPr>
    </w:p>
    <w:p w14:paraId="7E8A624B">
      <w:pPr>
        <w:pStyle w:val="20"/>
      </w:pPr>
    </w:p>
    <w:p w14:paraId="1353B914">
      <w:pPr>
        <w:pStyle w:val="20"/>
      </w:pPr>
    </w:p>
    <w:p w14:paraId="1F683BAD">
      <w:pPr>
        <w:pStyle w:val="20"/>
      </w:pPr>
    </w:p>
    <w:p w14:paraId="4ECFD01C">
      <w:pPr>
        <w:pStyle w:val="20"/>
      </w:pPr>
    </w:p>
    <w:p w14:paraId="12E5FAEA">
      <w:pPr>
        <w:pStyle w:val="20"/>
      </w:pPr>
    </w:p>
    <w:p w14:paraId="0D4AE0AA">
      <w:pPr>
        <w:pStyle w:val="20"/>
      </w:pPr>
    </w:p>
    <w:p w14:paraId="519F36CB">
      <w:pPr>
        <w:pStyle w:val="20"/>
      </w:pPr>
    </w:p>
    <w:p w14:paraId="28E64474">
      <w:pPr>
        <w:pStyle w:val="20"/>
      </w:pPr>
    </w:p>
    <w:p w14:paraId="768B998C">
      <w:pPr>
        <w:pStyle w:val="20"/>
      </w:pPr>
    </w:p>
    <w:p w14:paraId="2A13B36B">
      <w:pPr>
        <w:pStyle w:val="2"/>
      </w:pPr>
      <w:bookmarkStart w:id="22" w:name="_Toc135293330"/>
      <w:r>
        <w:rPr>
          <w:rFonts w:hint="eastAsia"/>
        </w:rPr>
        <w:t>第六章  投标人须知</w:t>
      </w:r>
      <w:bookmarkEnd w:id="22"/>
    </w:p>
    <w:p w14:paraId="1AD97274">
      <w:pPr>
        <w:pStyle w:val="4"/>
        <w:spacing w:before="0" w:after="0"/>
      </w:pPr>
      <w:bookmarkStart w:id="23" w:name="_Toc135293331"/>
      <w:r>
        <w:rPr>
          <w:rFonts w:hint="eastAsia"/>
        </w:rPr>
        <w:t>一、说</w:t>
      </w:r>
      <w:r>
        <w:t xml:space="preserve">  </w:t>
      </w:r>
      <w:r>
        <w:rPr>
          <w:rFonts w:hint="eastAsia"/>
        </w:rPr>
        <w:t>明</w:t>
      </w:r>
      <w:bookmarkEnd w:id="23"/>
    </w:p>
    <w:p w14:paraId="45B3B68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14:paraId="784FDAD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14:paraId="3BEA38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hint="eastAsia"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hint="eastAsia"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hint="eastAsia"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hint="eastAsia"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hint="eastAsia" w:asciiTheme="minorEastAsia" w:hAnsiTheme="minorEastAsia" w:eastAsiaTheme="minorEastAsia"/>
          <w:b/>
          <w:snapToGrid w:val="0"/>
          <w:kern w:val="0"/>
        </w:rPr>
      </w:pPr>
      <w:bookmarkStart w:id="24" w:name="q5"/>
      <w:bookmarkEnd w:id="24"/>
    </w:p>
    <w:p w14:paraId="71A536FB">
      <w:pPr>
        <w:pStyle w:val="4"/>
        <w:spacing w:before="0" w:after="0"/>
      </w:pPr>
      <w:bookmarkStart w:id="25" w:name="_Toc135293332"/>
      <w:r>
        <w:rPr>
          <w:rFonts w:hint="eastAsia"/>
        </w:rPr>
        <w:t>二、招标文件说明</w:t>
      </w:r>
      <w:bookmarkEnd w:id="25"/>
    </w:p>
    <w:p w14:paraId="30A13FA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hint="eastAsia" w:asciiTheme="minorEastAsia" w:hAnsiTheme="minorEastAsia" w:eastAsiaTheme="minorEastAsia"/>
          <w:b/>
          <w:snapToGrid w:val="0"/>
          <w:kern w:val="0"/>
        </w:rPr>
      </w:pPr>
    </w:p>
    <w:p w14:paraId="5FBB645F">
      <w:pPr>
        <w:pStyle w:val="4"/>
        <w:spacing w:before="0" w:after="0"/>
      </w:pPr>
      <w:bookmarkStart w:id="26" w:name="q6"/>
      <w:bookmarkEnd w:id="26"/>
      <w:bookmarkStart w:id="27" w:name="_Toc135293333"/>
      <w:r>
        <w:rPr>
          <w:rFonts w:hint="eastAsia"/>
        </w:rPr>
        <w:t>三、投标文件的编写</w:t>
      </w:r>
      <w:bookmarkEnd w:id="27"/>
    </w:p>
    <w:p w14:paraId="43FA6D5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（含投标文件正本盖章扫描件及投标文件WORD文档）</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245E3AB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31F5C8C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14:paraId="49163F2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14:paraId="482825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2BE88D4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hint="eastAsia"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14:paraId="09D812E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hint="eastAsia" w:asciiTheme="minorEastAsia" w:hAnsiTheme="minorEastAsia" w:eastAsiaTheme="minorEastAsia"/>
          <w:snapToGrid w:val="0"/>
          <w:kern w:val="0"/>
        </w:rPr>
      </w:pPr>
    </w:p>
    <w:p w14:paraId="236A2652">
      <w:pPr>
        <w:pStyle w:val="4"/>
        <w:spacing w:before="0" w:after="0"/>
      </w:pPr>
      <w:bookmarkStart w:id="28" w:name="q7"/>
      <w:bookmarkEnd w:id="28"/>
      <w:bookmarkStart w:id="29" w:name="_Toc135293334"/>
      <w:r>
        <w:rPr>
          <w:rFonts w:hint="eastAsia"/>
        </w:rPr>
        <w:t>四、投标文件的递交</w:t>
      </w:r>
      <w:bookmarkEnd w:id="29"/>
    </w:p>
    <w:p w14:paraId="0B807C5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1804E4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0" w:name="_Hlt35050056"/>
      <w:bookmarkEnd w:id="30"/>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hint="eastAsia" w:asciiTheme="minorEastAsia" w:hAnsiTheme="minorEastAsia" w:eastAsiaTheme="minorEastAsia"/>
          <w:snapToGrid w:val="0"/>
          <w:kern w:val="0"/>
        </w:rPr>
      </w:pPr>
    </w:p>
    <w:p w14:paraId="13795308">
      <w:pPr>
        <w:pStyle w:val="4"/>
        <w:spacing w:before="0" w:after="0"/>
      </w:pPr>
      <w:bookmarkStart w:id="31" w:name="q8"/>
      <w:bookmarkEnd w:id="31"/>
      <w:bookmarkStart w:id="32" w:name="_Toc135293335"/>
      <w:r>
        <w:rPr>
          <w:rFonts w:hint="eastAsia"/>
        </w:rPr>
        <w:t>五、开标和评标</w:t>
      </w:r>
      <w:bookmarkEnd w:id="32"/>
    </w:p>
    <w:p w14:paraId="125BA0DD">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56E277E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B4D8BE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06448CE9">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hint="eastAsia" w:asciiTheme="minorEastAsia" w:hAnsiTheme="minorEastAsia" w:eastAsiaTheme="minorEastAsia"/>
          <w:b/>
          <w:snapToGrid w:val="0"/>
          <w:kern w:val="0"/>
        </w:rPr>
      </w:pPr>
      <w:bookmarkStart w:id="33" w:name="q9"/>
      <w:bookmarkEnd w:id="33"/>
    </w:p>
    <w:p w14:paraId="76E40154">
      <w:pPr>
        <w:pStyle w:val="4"/>
        <w:spacing w:before="0" w:after="0"/>
      </w:pPr>
      <w:bookmarkStart w:id="34" w:name="_Toc135293336"/>
      <w:r>
        <w:rPr>
          <w:rFonts w:hint="eastAsia"/>
        </w:rPr>
        <w:t>六、授予合同</w:t>
      </w:r>
      <w:bookmarkEnd w:id="34"/>
    </w:p>
    <w:p w14:paraId="4E20961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14:paraId="2945A0A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205602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EBCFD8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hint="eastAsia" w:ascii="宋体" w:hAnsi="宋体"/>
                <w:b/>
                <w:szCs w:val="21"/>
              </w:rPr>
            </w:pPr>
            <w:r>
              <w:rPr>
                <w:rFonts w:ascii="宋体" w:hAnsi="宋体"/>
                <w:b/>
                <w:szCs w:val="21"/>
              </w:rPr>
              <mc:AlternateContent>
                <mc:Choice Requires="wps">
                  <w:drawing>
                    <wp:anchor distT="0" distB="0" distL="114300" distR="114300" simplePos="0" relativeHeight="251661312"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5"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1312;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61hPdEAAAAIAQAADwAAAAAAAAABACAAAAAiAAAAZHJzL2Rvd25yZXYueG1sUEsBAhQAFAAAAAgA&#10;h07iQGXbaZHzAQAA9gMAAA4AAAAAAAAAAQAgAAAAIAEAAGRycy9lMm9Eb2MueG1sUEsFBgAAAAAG&#10;AAYAWQEAAIU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2336"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6"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2336;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nXItCP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4"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0288;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NDO+eH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hint="eastAsia" w:ascii="宋体" w:hAnsi="宋体"/>
                <w:b/>
                <w:szCs w:val="21"/>
              </w:rPr>
            </w:pPr>
            <w:r>
              <w:rPr>
                <w:rFonts w:hint="eastAsia" w:ascii="宋体" w:hAnsi="宋体"/>
                <w:b/>
                <w:szCs w:val="21"/>
              </w:rPr>
              <w:t>费率　　　　　</w:t>
            </w:r>
          </w:p>
          <w:p w14:paraId="1A7241D6">
            <w:pPr>
              <w:ind w:firstLine="1054"/>
              <w:rPr>
                <w:rFonts w:hint="eastAsia" w:ascii="宋体" w:hAnsi="宋体"/>
                <w:b/>
                <w:szCs w:val="21"/>
              </w:rPr>
            </w:pPr>
            <w:r>
              <w:rPr>
                <w:rFonts w:hint="eastAsia" w:ascii="宋体" w:hAnsi="宋体"/>
                <w:b/>
                <w:szCs w:val="21"/>
              </w:rPr>
              <w:t>　　　</w:t>
            </w:r>
          </w:p>
          <w:p w14:paraId="2EF34B87">
            <w:pPr>
              <w:rPr>
                <w:rFonts w:hint="eastAsia" w:ascii="宋体" w:hAnsi="宋体"/>
                <w:b/>
                <w:szCs w:val="21"/>
              </w:rPr>
            </w:pPr>
            <w:r>
              <w:rPr>
                <w:rFonts w:hint="eastAsia" w:ascii="宋体" w:hAnsi="宋体"/>
                <w:b/>
                <w:szCs w:val="21"/>
              </w:rPr>
              <w:t>中标金额</w:t>
            </w:r>
          </w:p>
        </w:tc>
        <w:tc>
          <w:tcPr>
            <w:tcW w:w="2056" w:type="dxa"/>
            <w:vAlign w:val="center"/>
          </w:tcPr>
          <w:p w14:paraId="2CA6D235">
            <w:pPr>
              <w:jc w:val="center"/>
              <w:rPr>
                <w:rFonts w:hint="eastAsia" w:ascii="宋体" w:hAnsi="宋体"/>
                <w:b/>
                <w:szCs w:val="21"/>
              </w:rPr>
            </w:pPr>
            <w:r>
              <w:rPr>
                <w:rFonts w:hint="eastAsia" w:ascii="宋体" w:hAnsi="宋体"/>
                <w:b/>
                <w:szCs w:val="21"/>
              </w:rPr>
              <w:t>货物采购</w:t>
            </w:r>
          </w:p>
        </w:tc>
        <w:tc>
          <w:tcPr>
            <w:tcW w:w="2056" w:type="dxa"/>
            <w:vAlign w:val="center"/>
          </w:tcPr>
          <w:p w14:paraId="47C96420">
            <w:pPr>
              <w:jc w:val="center"/>
              <w:rPr>
                <w:rFonts w:hint="eastAsia" w:ascii="宋体" w:hAnsi="宋体"/>
                <w:b/>
                <w:szCs w:val="21"/>
              </w:rPr>
            </w:pPr>
            <w:r>
              <w:rPr>
                <w:rFonts w:hint="eastAsia" w:ascii="宋体" w:hAnsi="宋体"/>
                <w:b/>
                <w:szCs w:val="21"/>
              </w:rPr>
              <w:t>服务采购</w:t>
            </w:r>
          </w:p>
        </w:tc>
        <w:tc>
          <w:tcPr>
            <w:tcW w:w="2057" w:type="dxa"/>
            <w:vAlign w:val="center"/>
          </w:tcPr>
          <w:p w14:paraId="6B18D154">
            <w:pPr>
              <w:jc w:val="center"/>
              <w:rPr>
                <w:rFonts w:hint="eastAsia"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hint="eastAsia"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hint="eastAsia"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hint="eastAsia"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hint="eastAsia"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hint="eastAsia"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hint="eastAsia"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hint="eastAsia"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hint="eastAsia"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hint="eastAsia"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hint="eastAsia"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hint="eastAsia"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hint="eastAsia"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hint="eastAsia"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hint="eastAsia"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hint="eastAsia"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hint="eastAsia"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hint="eastAsia"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hint="eastAsia"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hint="eastAsia"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hint="eastAsia"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hint="eastAsia"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hint="eastAsia"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hint="eastAsia"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hint="eastAsia"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hint="eastAsia"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hint="eastAsia"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hint="eastAsia"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hint="eastAsia"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hint="eastAsia"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hint="eastAsia"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hint="eastAsia"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hint="eastAsia"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hint="eastAsia"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hint="eastAsia"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hint="eastAsia"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hint="eastAsia"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hint="eastAsia"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hint="eastAsia"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hint="eastAsia"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hint="eastAsia"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14:paraId="4D1D508C">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5" w:name="_Toc135293337"/>
      <w:r>
        <w:rPr>
          <w:rFonts w:hint="eastAsia"/>
        </w:rPr>
        <w:t>七、质疑处理</w:t>
      </w:r>
      <w:bookmarkEnd w:id="35"/>
    </w:p>
    <w:p w14:paraId="0C3E0C68">
      <w:pPr>
        <w:spacing w:line="360" w:lineRule="auto"/>
        <w:rPr>
          <w:rFonts w:hint="eastAsia" w:asciiTheme="majorEastAsia" w:hAnsiTheme="majorEastAsia" w:eastAsiaTheme="majorEastAsia"/>
          <w:b/>
          <w:bCs/>
          <w:szCs w:val="21"/>
        </w:rPr>
      </w:pPr>
      <w:bookmarkStart w:id="36" w:name="_Hlk72439706"/>
      <w:r>
        <w:rPr>
          <w:rFonts w:hint="eastAsia" w:asciiTheme="majorEastAsia" w:hAnsiTheme="majorEastAsia" w:eastAsiaTheme="majorEastAsia"/>
          <w:b/>
          <w:bCs/>
          <w:szCs w:val="21"/>
        </w:rPr>
        <w:t>35.质疑提出与答复</w:t>
      </w:r>
    </w:p>
    <w:p w14:paraId="7D094078">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7" w:name="_Hlk75374941"/>
      <w:r>
        <w:rPr>
          <w:rFonts w:hint="eastAsia" w:asciiTheme="majorEastAsia" w:hAnsiTheme="majorEastAsia" w:eastAsiaTheme="majorEastAsia"/>
          <w:szCs w:val="21"/>
        </w:rPr>
        <w:t>以联合体形式参与的，质疑应当由组成联合体的所有成员共同提出</w:t>
      </w:r>
      <w:bookmarkEnd w:id="37"/>
      <w:r>
        <w:rPr>
          <w:rFonts w:hint="eastAsia" w:asciiTheme="majorEastAsia" w:hAnsiTheme="majorEastAsia" w:eastAsiaTheme="majorEastAsia"/>
          <w:szCs w:val="21"/>
        </w:rPr>
        <w:t>；</w:t>
      </w:r>
    </w:p>
    <w:p w14:paraId="0A24B72E">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hint="eastAsia"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6"/>
    </w:p>
    <w:p w14:paraId="0CD402E3"/>
    <w:p w14:paraId="245C4D3A"/>
    <w:p w14:paraId="3BC8E9AA"/>
    <w:p w14:paraId="514B9B54"/>
    <w:p w14:paraId="0DDDF9B5"/>
    <w:p w14:paraId="79E12185"/>
    <w:p w14:paraId="4D52942B"/>
    <w:p w14:paraId="17F27D34">
      <w:pPr>
        <w:pStyle w:val="2"/>
      </w:pPr>
      <w:bookmarkStart w:id="38" w:name="_Toc135293338"/>
      <w:r>
        <w:rPr>
          <w:rFonts w:hint="eastAsia"/>
        </w:rPr>
        <w:t>第七章  投标文件格式</w:t>
      </w:r>
      <w:bookmarkEnd w:id="38"/>
    </w:p>
    <w:p w14:paraId="3482363A">
      <w:pPr>
        <w:jc w:val="center"/>
        <w:rPr>
          <w:b/>
          <w:sz w:val="52"/>
          <w:szCs w:val="52"/>
        </w:rPr>
      </w:pPr>
    </w:p>
    <w:p w14:paraId="56A966C3">
      <w:pPr>
        <w:pStyle w:val="4"/>
        <w:spacing w:line="400" w:lineRule="exact"/>
        <w:rPr>
          <w:rFonts w:hint="eastAsia" w:ascii="仿宋" w:hAnsi="仿宋" w:eastAsia="仿宋"/>
        </w:rPr>
      </w:pPr>
      <w:bookmarkStart w:id="39" w:name="_Toc25194"/>
      <w:bookmarkStart w:id="40" w:name="_Toc44691395"/>
      <w:bookmarkStart w:id="41" w:name="_Toc31468"/>
      <w:bookmarkStart w:id="42" w:name="_Toc44690431"/>
      <w:bookmarkStart w:id="43" w:name="_Toc44691163"/>
      <w:bookmarkStart w:id="44" w:name="_Toc11772"/>
      <w:bookmarkStart w:id="45" w:name="_Toc135293339"/>
      <w:bookmarkStart w:id="46" w:name="_Toc44690704"/>
      <w:bookmarkStart w:id="47" w:name="_Toc14934"/>
      <w:r>
        <w:rPr>
          <w:rFonts w:hint="eastAsia" w:ascii="仿宋" w:hAnsi="仿宋" w:eastAsia="仿宋"/>
        </w:rPr>
        <w:t>投标文件编制说明</w:t>
      </w:r>
      <w:bookmarkEnd w:id="39"/>
      <w:bookmarkEnd w:id="40"/>
      <w:bookmarkEnd w:id="41"/>
      <w:bookmarkEnd w:id="42"/>
      <w:bookmarkEnd w:id="43"/>
      <w:bookmarkEnd w:id="44"/>
      <w:bookmarkEnd w:id="45"/>
      <w:bookmarkEnd w:id="46"/>
      <w:bookmarkEnd w:id="47"/>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hint="eastAsia"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hint="eastAsia" w:asciiTheme="minorEastAsia" w:hAnsiTheme="minorEastAsia" w:eastAsiaTheme="minorEastAsia"/>
        </w:rPr>
      </w:pPr>
    </w:p>
    <w:p w14:paraId="5F8C1F8E">
      <w:pPr>
        <w:spacing w:line="360" w:lineRule="auto"/>
        <w:ind w:firstLine="420" w:firstLineChars="200"/>
        <w:rPr>
          <w:rFonts w:hint="eastAsia"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hint="eastAsia"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hint="eastAsia" w:ascii="仿宋" w:hAnsi="仿宋" w:eastAsia="仿宋"/>
        </w:rPr>
      </w:pPr>
      <w:bookmarkStart w:id="48" w:name="_投标文件格式（第一册）"/>
      <w:bookmarkEnd w:id="48"/>
      <w:bookmarkStart w:id="49" w:name="q0"/>
    </w:p>
    <w:p w14:paraId="453EBD81">
      <w:pPr>
        <w:spacing w:line="400" w:lineRule="exact"/>
        <w:rPr>
          <w:rFonts w:hint="eastAsia" w:ascii="仿宋" w:hAnsi="仿宋" w:eastAsia="仿宋"/>
        </w:rPr>
      </w:pPr>
    </w:p>
    <w:p w14:paraId="7C1E14FD">
      <w:pPr>
        <w:spacing w:line="400" w:lineRule="exact"/>
        <w:rPr>
          <w:rFonts w:hint="eastAsia" w:ascii="仿宋" w:hAnsi="仿宋" w:eastAsia="仿宋"/>
        </w:rPr>
      </w:pPr>
    </w:p>
    <w:p w14:paraId="0A4CF92C">
      <w:pPr>
        <w:pStyle w:val="4"/>
        <w:spacing w:line="400" w:lineRule="exact"/>
        <w:rPr>
          <w:rFonts w:hint="eastAsia" w:ascii="仿宋" w:hAnsi="仿宋" w:eastAsia="仿宋"/>
        </w:rPr>
      </w:pPr>
      <w:bookmarkStart w:id="50" w:name="_Toc135293340"/>
      <w:r>
        <w:rPr>
          <w:rFonts w:hint="eastAsia" w:ascii="仿宋" w:hAnsi="仿宋" w:eastAsia="仿宋"/>
        </w:rPr>
        <w:t>投标文件格式</w:t>
      </w:r>
      <w:bookmarkEnd w:id="50"/>
    </w:p>
    <w:bookmarkEnd w:id="49"/>
    <w:p w14:paraId="22EAC92A">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评分中涉及的承诺及声明函（格式4）</w:t>
      </w:r>
    </w:p>
    <w:p w14:paraId="2F880319">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hint="eastAsia"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hint="eastAsia"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hint="eastAsia" w:ascii="宋体" w:hAnsi="宋体"/>
          <w:snapToGrid w:val="0"/>
          <w:kern w:val="0"/>
          <w:szCs w:val="21"/>
        </w:rPr>
      </w:pPr>
    </w:p>
    <w:p w14:paraId="47B36E85">
      <w:pPr>
        <w:adjustRightInd w:val="0"/>
        <w:spacing w:line="300" w:lineRule="auto"/>
        <w:ind w:left="-2"/>
        <w:rPr>
          <w:rFonts w:hint="eastAsia" w:ascii="宋体" w:hAnsi="宋体"/>
          <w:snapToGrid w:val="0"/>
          <w:kern w:val="0"/>
          <w:szCs w:val="21"/>
        </w:rPr>
      </w:pPr>
    </w:p>
    <w:p w14:paraId="27F27AA4">
      <w:pPr>
        <w:adjustRightInd w:val="0"/>
        <w:spacing w:line="300" w:lineRule="auto"/>
        <w:ind w:left="-2"/>
        <w:rPr>
          <w:rFonts w:hint="eastAsia"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51" w:name="_格式1__投标人资格证明文件"/>
      <w:bookmarkEnd w:id="51"/>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hint="eastAsia" w:ascii="仿宋" w:hAnsi="仿宋" w:eastAsia="仿宋"/>
        </w:rPr>
      </w:pPr>
      <w:bookmarkStart w:id="52" w:name="_Toc135293341"/>
      <w:bookmarkStart w:id="53" w:name="_Toc73610158"/>
      <w:r>
        <w:rPr>
          <w:rFonts w:hint="eastAsia" w:ascii="仿宋" w:hAnsi="仿宋" w:eastAsia="仿宋"/>
        </w:rPr>
        <w:t>政府采购违法行为风险知悉确认书</w:t>
      </w:r>
      <w:bookmarkEnd w:id="52"/>
    </w:p>
    <w:p w14:paraId="5CB0B263">
      <w:pPr>
        <w:spacing w:after="156" w:afterLines="50" w:line="360" w:lineRule="exact"/>
        <w:ind w:firstLine="422" w:firstLineChars="200"/>
        <w:rPr>
          <w:rFonts w:hint="eastAsia"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3E05CF02">
            <w:pPr>
              <w:spacing w:line="400" w:lineRule="exact"/>
              <w:jc w:val="center"/>
              <w:rPr>
                <w:rFonts w:hint="eastAsia" w:ascii="宋体" w:hAnsi="宋体" w:cs="宋体"/>
                <w:szCs w:val="21"/>
              </w:rPr>
            </w:pPr>
            <w:r>
              <w:rPr>
                <w:rFonts w:hint="eastAsia" w:ascii="宋体" w:hAnsi="宋体" w:cs="宋体"/>
                <w:szCs w:val="21"/>
              </w:rPr>
              <w:t>序号</w:t>
            </w:r>
          </w:p>
        </w:tc>
        <w:tc>
          <w:tcPr>
            <w:tcW w:w="8910" w:type="dxa"/>
          </w:tcPr>
          <w:p w14:paraId="412DAAE6">
            <w:pPr>
              <w:spacing w:line="400" w:lineRule="exact"/>
              <w:jc w:val="center"/>
              <w:rPr>
                <w:rFonts w:hint="eastAsia" w:ascii="宋体" w:hAnsi="宋体" w:cs="宋体"/>
                <w:szCs w:val="21"/>
              </w:rPr>
            </w:pPr>
            <w:r>
              <w:rPr>
                <w:rFonts w:hint="eastAsia" w:ascii="宋体" w:hAnsi="宋体" w:cs="宋体"/>
                <w:b/>
                <w:bCs/>
                <w:szCs w:val="21"/>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49A6D05A">
            <w:pPr>
              <w:spacing w:line="400" w:lineRule="exact"/>
              <w:jc w:val="center"/>
              <w:rPr>
                <w:rFonts w:hint="eastAsia" w:ascii="宋体" w:hAnsi="宋体" w:cs="宋体"/>
                <w:szCs w:val="21"/>
              </w:rPr>
            </w:pPr>
            <w:r>
              <w:rPr>
                <w:rFonts w:hint="eastAsia" w:ascii="宋体" w:hAnsi="宋体" w:cs="宋体"/>
                <w:szCs w:val="21"/>
              </w:rPr>
              <w:t>1</w:t>
            </w:r>
          </w:p>
        </w:tc>
        <w:tc>
          <w:tcPr>
            <w:tcW w:w="8910" w:type="dxa"/>
            <w:vAlign w:val="center"/>
          </w:tcPr>
          <w:p w14:paraId="1265B94A">
            <w:pPr>
              <w:spacing w:line="400" w:lineRule="exact"/>
              <w:jc w:val="left"/>
              <w:rPr>
                <w:rFonts w:hint="eastAsia"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0D7CD15E">
            <w:pPr>
              <w:spacing w:line="400" w:lineRule="exact"/>
              <w:jc w:val="center"/>
              <w:rPr>
                <w:rFonts w:hint="eastAsia" w:ascii="宋体" w:hAnsi="宋体" w:cs="宋体"/>
                <w:szCs w:val="21"/>
              </w:rPr>
            </w:pPr>
            <w:r>
              <w:rPr>
                <w:rFonts w:hint="eastAsia" w:ascii="宋体" w:hAnsi="宋体" w:cs="宋体"/>
                <w:szCs w:val="21"/>
              </w:rPr>
              <w:t>2</w:t>
            </w:r>
          </w:p>
        </w:tc>
        <w:tc>
          <w:tcPr>
            <w:tcW w:w="8910" w:type="dxa"/>
            <w:vAlign w:val="center"/>
          </w:tcPr>
          <w:p w14:paraId="797AA8E1">
            <w:pPr>
              <w:spacing w:line="400" w:lineRule="exact"/>
              <w:jc w:val="left"/>
              <w:rPr>
                <w:rFonts w:hint="eastAsia"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5E679059">
            <w:pPr>
              <w:spacing w:line="400" w:lineRule="exact"/>
              <w:jc w:val="center"/>
              <w:rPr>
                <w:rFonts w:hint="eastAsia" w:ascii="宋体" w:hAnsi="宋体" w:cs="宋体"/>
                <w:szCs w:val="21"/>
              </w:rPr>
            </w:pPr>
            <w:r>
              <w:rPr>
                <w:rFonts w:hint="eastAsia" w:ascii="宋体" w:hAnsi="宋体" w:cs="宋体"/>
                <w:szCs w:val="21"/>
              </w:rPr>
              <w:t>3</w:t>
            </w:r>
          </w:p>
        </w:tc>
        <w:tc>
          <w:tcPr>
            <w:tcW w:w="8910" w:type="dxa"/>
            <w:vAlign w:val="center"/>
          </w:tcPr>
          <w:p w14:paraId="5E67F49B">
            <w:pPr>
              <w:spacing w:line="400" w:lineRule="exact"/>
              <w:jc w:val="left"/>
              <w:rPr>
                <w:rFonts w:hint="eastAsia"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75350211">
            <w:pPr>
              <w:spacing w:line="400" w:lineRule="exact"/>
              <w:jc w:val="center"/>
              <w:rPr>
                <w:rFonts w:hint="eastAsia" w:ascii="宋体" w:hAnsi="宋体" w:cs="宋体"/>
                <w:szCs w:val="21"/>
              </w:rPr>
            </w:pPr>
            <w:r>
              <w:rPr>
                <w:rFonts w:hint="eastAsia" w:ascii="宋体" w:hAnsi="宋体" w:cs="宋体"/>
                <w:szCs w:val="21"/>
              </w:rPr>
              <w:t>4</w:t>
            </w:r>
          </w:p>
        </w:tc>
        <w:tc>
          <w:tcPr>
            <w:tcW w:w="8910" w:type="dxa"/>
            <w:vAlign w:val="center"/>
          </w:tcPr>
          <w:p w14:paraId="59B8C463">
            <w:pPr>
              <w:spacing w:line="400" w:lineRule="exact"/>
              <w:jc w:val="left"/>
              <w:rPr>
                <w:rFonts w:hint="eastAsia"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22BB0603">
            <w:pPr>
              <w:spacing w:line="400" w:lineRule="exact"/>
              <w:jc w:val="center"/>
              <w:rPr>
                <w:rFonts w:hint="eastAsia" w:ascii="宋体" w:hAnsi="宋体" w:cs="宋体"/>
                <w:szCs w:val="21"/>
              </w:rPr>
            </w:pPr>
            <w:r>
              <w:rPr>
                <w:rFonts w:hint="eastAsia" w:ascii="宋体" w:hAnsi="宋体" w:cs="宋体"/>
                <w:szCs w:val="21"/>
              </w:rPr>
              <w:t>5</w:t>
            </w:r>
          </w:p>
        </w:tc>
        <w:tc>
          <w:tcPr>
            <w:tcW w:w="8910" w:type="dxa"/>
            <w:vAlign w:val="center"/>
          </w:tcPr>
          <w:p w14:paraId="203DDD8C">
            <w:pPr>
              <w:spacing w:line="400" w:lineRule="exact"/>
              <w:jc w:val="left"/>
              <w:rPr>
                <w:rFonts w:hint="eastAsia"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tcPr>
          <w:p w14:paraId="2FA0211A">
            <w:pPr>
              <w:spacing w:line="400" w:lineRule="exact"/>
              <w:jc w:val="center"/>
              <w:rPr>
                <w:rFonts w:hint="eastAsia" w:ascii="宋体" w:hAnsi="宋体" w:cs="宋体"/>
                <w:szCs w:val="21"/>
              </w:rPr>
            </w:pPr>
            <w:r>
              <w:rPr>
                <w:rFonts w:hint="eastAsia" w:ascii="宋体" w:hAnsi="宋体" w:cs="宋体"/>
                <w:szCs w:val="21"/>
              </w:rPr>
              <w:t>6</w:t>
            </w:r>
          </w:p>
        </w:tc>
        <w:tc>
          <w:tcPr>
            <w:tcW w:w="8910" w:type="dxa"/>
            <w:vAlign w:val="center"/>
          </w:tcPr>
          <w:p w14:paraId="51191FB9">
            <w:pPr>
              <w:spacing w:line="400" w:lineRule="exact"/>
              <w:jc w:val="left"/>
              <w:rPr>
                <w:rFonts w:hint="eastAsia" w:ascii="宋体" w:hAnsi="宋体" w:cs="宋体"/>
                <w:szCs w:val="21"/>
              </w:rPr>
            </w:pPr>
            <w:r>
              <w:rPr>
                <w:rFonts w:hint="eastAsia" w:ascii="宋体" w:hAnsi="宋体" w:cs="宋体"/>
                <w:szCs w:val="21"/>
              </w:rPr>
              <w:t>擅自将投标密钥或电子营业执照出借他人使用或未妥善保管。</w:t>
            </w:r>
          </w:p>
        </w:tc>
      </w:tr>
    </w:tbl>
    <w:p w14:paraId="30F8DDAD">
      <w:pPr>
        <w:spacing w:before="156" w:beforeLines="50" w:line="380" w:lineRule="exact"/>
        <w:ind w:firstLine="422" w:firstLineChars="200"/>
        <w:rPr>
          <w:rFonts w:hint="eastAsia" w:ascii="宋体" w:hAnsi="宋体" w:cs="宋体"/>
          <w:b/>
          <w:szCs w:val="21"/>
        </w:rPr>
      </w:pPr>
      <w:r>
        <w:rPr>
          <w:rFonts w:hint="eastAsia" w:ascii="宋体" w:hAnsi="宋体" w:cs="宋体"/>
          <w:b/>
          <w:szCs w:val="21"/>
        </w:rPr>
        <w:t>一、我单位已充分知悉“隐瞒真实情况，提供虚假资料”的法定情形，包括但不限于：</w:t>
      </w:r>
    </w:p>
    <w:p w14:paraId="4D6AD928">
      <w:pPr>
        <w:spacing w:line="380" w:lineRule="exact"/>
        <w:ind w:firstLine="420" w:firstLineChars="200"/>
        <w:rPr>
          <w:rFonts w:hint="eastAsia" w:ascii="宋体" w:hAnsi="宋体" w:cs="宋体"/>
          <w:szCs w:val="21"/>
        </w:rPr>
      </w:pPr>
      <w:r>
        <w:rPr>
          <w:rFonts w:hint="eastAsia" w:ascii="宋体" w:hAnsi="宋体" w:cs="宋体"/>
          <w:szCs w:val="21"/>
        </w:rPr>
        <w:t>（一）通过转让或者租借等方式从其他单位获取资格或者资质证书投标的。</w:t>
      </w:r>
    </w:p>
    <w:p w14:paraId="7CA43375">
      <w:pPr>
        <w:spacing w:line="380" w:lineRule="exact"/>
        <w:ind w:firstLine="420" w:firstLineChars="200"/>
        <w:rPr>
          <w:rFonts w:hint="eastAsia"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5A96675">
      <w:pPr>
        <w:spacing w:line="380" w:lineRule="exact"/>
        <w:ind w:firstLine="420" w:firstLineChars="200"/>
        <w:rPr>
          <w:rFonts w:hint="eastAsia" w:ascii="宋体" w:hAnsi="宋体" w:cs="宋体"/>
          <w:szCs w:val="21"/>
        </w:rPr>
      </w:pPr>
      <w:r>
        <w:rPr>
          <w:rFonts w:hint="eastAsia" w:ascii="宋体" w:hAnsi="宋体" w:cs="宋体"/>
          <w:szCs w:val="21"/>
        </w:rPr>
        <w:t>（三）项目负责人或者主要技术人员不是本单位人员的。</w:t>
      </w:r>
    </w:p>
    <w:p w14:paraId="44400D2C">
      <w:pPr>
        <w:spacing w:line="380" w:lineRule="exact"/>
        <w:ind w:firstLine="420" w:firstLineChars="200"/>
        <w:rPr>
          <w:rFonts w:hint="eastAsia" w:ascii="宋体" w:hAnsi="宋体" w:cs="宋体"/>
          <w:szCs w:val="21"/>
        </w:rPr>
      </w:pPr>
      <w:r>
        <w:rPr>
          <w:rFonts w:hint="eastAsia" w:ascii="宋体" w:hAnsi="宋体" w:cs="宋体"/>
          <w:szCs w:val="21"/>
        </w:rPr>
        <w:t>（四）投标保证金不是从投标供应商基本账户转出的。</w:t>
      </w:r>
    </w:p>
    <w:p w14:paraId="4E6A9C4A">
      <w:pPr>
        <w:spacing w:line="380" w:lineRule="exact"/>
        <w:ind w:firstLine="420" w:firstLineChars="200"/>
        <w:rPr>
          <w:rFonts w:hint="eastAsia" w:ascii="宋体" w:hAnsi="宋体" w:cs="宋体"/>
          <w:szCs w:val="21"/>
        </w:rPr>
      </w:pPr>
      <w:r>
        <w:rPr>
          <w:rFonts w:hint="eastAsia" w:ascii="宋体" w:hAnsi="宋体" w:cs="宋体"/>
          <w:szCs w:val="21"/>
        </w:rPr>
        <w:t>（五）其他隐瞒真实情况、提供虚假资料的行为。</w:t>
      </w:r>
    </w:p>
    <w:p w14:paraId="0CC03085">
      <w:pPr>
        <w:spacing w:line="380" w:lineRule="exact"/>
        <w:ind w:firstLine="422" w:firstLineChars="200"/>
        <w:rPr>
          <w:rFonts w:hint="eastAsia" w:ascii="宋体" w:hAnsi="宋体" w:cs="宋体"/>
          <w:b/>
          <w:szCs w:val="21"/>
        </w:rPr>
      </w:pPr>
      <w:r>
        <w:rPr>
          <w:rFonts w:hint="eastAsia" w:ascii="宋体" w:hAnsi="宋体" w:cs="宋体"/>
          <w:b/>
          <w:szCs w:val="21"/>
        </w:rPr>
        <w:t>二、我单位已充分知悉“与其他采购参加人串通投标”的法定情形，包括但不限于：</w:t>
      </w:r>
    </w:p>
    <w:p w14:paraId="4F483C4F">
      <w:pPr>
        <w:spacing w:line="380" w:lineRule="exact"/>
        <w:ind w:firstLine="420" w:firstLineChars="200"/>
        <w:rPr>
          <w:rFonts w:hint="eastAsia" w:ascii="宋体" w:hAnsi="宋体" w:cs="宋体"/>
          <w:szCs w:val="21"/>
        </w:rPr>
      </w:pPr>
      <w:r>
        <w:rPr>
          <w:rFonts w:hint="eastAsia" w:ascii="宋体" w:hAnsi="宋体" w:cs="宋体"/>
          <w:szCs w:val="21"/>
        </w:rPr>
        <w:t>（一）投标供应商之间相互约定给予未中标的供应商利益补偿。</w:t>
      </w:r>
    </w:p>
    <w:p w14:paraId="3126EA3D">
      <w:pPr>
        <w:spacing w:line="380" w:lineRule="exact"/>
        <w:ind w:firstLine="420" w:firstLineChars="200"/>
        <w:rPr>
          <w:rFonts w:hint="eastAsia"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3FEA9995">
      <w:pPr>
        <w:spacing w:line="340" w:lineRule="exact"/>
        <w:ind w:firstLine="420" w:firstLineChars="200"/>
        <w:rPr>
          <w:rFonts w:hint="eastAsia"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7E4E982B">
      <w:pPr>
        <w:spacing w:line="340" w:lineRule="exact"/>
        <w:ind w:firstLine="420" w:firstLineChars="200"/>
        <w:rPr>
          <w:rFonts w:hint="eastAsia" w:ascii="宋体" w:hAnsi="宋体" w:cs="宋体"/>
          <w:szCs w:val="21"/>
        </w:rPr>
      </w:pPr>
      <w:r>
        <w:rPr>
          <w:rFonts w:hint="eastAsia" w:ascii="宋体" w:hAnsi="宋体" w:cs="宋体"/>
          <w:szCs w:val="21"/>
        </w:rPr>
        <w:t>（四）不同投标供应商的投标文件或部分投标文件相互混装。</w:t>
      </w:r>
    </w:p>
    <w:p w14:paraId="1742AF5D">
      <w:pPr>
        <w:spacing w:line="340" w:lineRule="exact"/>
        <w:ind w:firstLine="420" w:firstLineChars="200"/>
        <w:rPr>
          <w:rFonts w:hint="eastAsia" w:ascii="宋体" w:hAnsi="宋体" w:cs="宋体"/>
          <w:szCs w:val="21"/>
        </w:rPr>
      </w:pPr>
      <w:r>
        <w:rPr>
          <w:rFonts w:hint="eastAsia" w:ascii="宋体" w:hAnsi="宋体" w:cs="宋体"/>
          <w:szCs w:val="21"/>
        </w:rPr>
        <w:t>（五）不同投标供应商的投标文件内容存在非正常一致。</w:t>
      </w:r>
    </w:p>
    <w:p w14:paraId="2F9BE30C">
      <w:pPr>
        <w:spacing w:line="340" w:lineRule="exact"/>
        <w:ind w:firstLine="420" w:firstLineChars="200"/>
        <w:rPr>
          <w:rFonts w:hint="eastAsia" w:ascii="宋体" w:hAnsi="宋体" w:cs="宋体"/>
          <w:szCs w:val="21"/>
        </w:rPr>
      </w:pPr>
      <w:r>
        <w:rPr>
          <w:rFonts w:hint="eastAsia" w:ascii="宋体" w:hAnsi="宋体" w:cs="宋体"/>
          <w:szCs w:val="21"/>
        </w:rPr>
        <w:t>（六）由同一单位工作人员为两家以上（含两家）供应商进行同一项投标活动的。</w:t>
      </w:r>
    </w:p>
    <w:p w14:paraId="11904061">
      <w:pPr>
        <w:spacing w:line="340" w:lineRule="exact"/>
        <w:ind w:firstLine="420" w:firstLineChars="200"/>
        <w:rPr>
          <w:rFonts w:hint="eastAsia" w:ascii="宋体" w:hAnsi="宋体" w:cs="宋体"/>
          <w:szCs w:val="21"/>
        </w:rPr>
      </w:pPr>
      <w:r>
        <w:rPr>
          <w:rFonts w:hint="eastAsia" w:ascii="宋体" w:hAnsi="宋体" w:cs="宋体"/>
          <w:szCs w:val="21"/>
        </w:rPr>
        <w:t>（七）不同投标人的投标报价呈规律性差异。</w:t>
      </w:r>
    </w:p>
    <w:p w14:paraId="059708F3">
      <w:pPr>
        <w:spacing w:line="340" w:lineRule="exact"/>
        <w:ind w:firstLine="420" w:firstLineChars="200"/>
        <w:rPr>
          <w:rFonts w:hint="eastAsia" w:ascii="宋体" w:hAnsi="宋体" w:cs="宋体"/>
          <w:szCs w:val="21"/>
        </w:rPr>
      </w:pPr>
      <w:r>
        <w:rPr>
          <w:rFonts w:hint="eastAsia" w:ascii="宋体" w:hAnsi="宋体" w:cs="宋体"/>
          <w:szCs w:val="21"/>
        </w:rPr>
        <w:t>（八）不同投标人的投标保证金从同一单位或者个人的账户转出。</w:t>
      </w:r>
    </w:p>
    <w:p w14:paraId="7BF08C7F">
      <w:pPr>
        <w:spacing w:line="340" w:lineRule="exact"/>
        <w:ind w:firstLine="420" w:firstLineChars="200"/>
        <w:rPr>
          <w:rFonts w:hint="eastAsia" w:ascii="宋体" w:hAnsi="宋体" w:cs="宋体"/>
          <w:szCs w:val="21"/>
        </w:rPr>
      </w:pPr>
      <w:r>
        <w:rPr>
          <w:rFonts w:hint="eastAsia" w:ascii="宋体" w:hAnsi="宋体" w:cs="宋体"/>
          <w:szCs w:val="21"/>
        </w:rPr>
        <w:t>（九）主管部门依照法律、法规认定的其他情形。</w:t>
      </w:r>
    </w:p>
    <w:p w14:paraId="0F036128">
      <w:pPr>
        <w:spacing w:line="340" w:lineRule="exact"/>
        <w:ind w:firstLine="422" w:firstLineChars="200"/>
        <w:rPr>
          <w:rFonts w:hint="eastAsia" w:ascii="宋体" w:hAnsi="宋体" w:cs="宋体"/>
          <w:b/>
          <w:szCs w:val="21"/>
        </w:rPr>
      </w:pPr>
      <w:r>
        <w:rPr>
          <w:rFonts w:hint="eastAsia" w:ascii="宋体" w:hAnsi="宋体" w:cs="宋体"/>
          <w:b/>
          <w:szCs w:val="21"/>
        </w:rPr>
        <w:t>三、我单位已充分知悉下列情形存在法律风险，在投标前已对相关风险事项进行排查。</w:t>
      </w:r>
    </w:p>
    <w:p w14:paraId="6FE3F969">
      <w:pPr>
        <w:spacing w:line="340" w:lineRule="exact"/>
        <w:ind w:firstLine="420" w:firstLineChars="200"/>
        <w:rPr>
          <w:rFonts w:hint="eastAsia"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line="340" w:lineRule="exact"/>
        <w:ind w:firstLine="420" w:firstLineChars="200"/>
        <w:rPr>
          <w:rFonts w:hint="eastAsia"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1BDF88D0">
      <w:pPr>
        <w:spacing w:line="340" w:lineRule="exact"/>
        <w:ind w:firstLine="420" w:firstLineChars="200"/>
        <w:rPr>
          <w:rFonts w:hint="eastAsia"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77042D68">
      <w:pPr>
        <w:spacing w:line="340" w:lineRule="exact"/>
        <w:ind w:firstLine="422" w:firstLineChars="200"/>
        <w:rPr>
          <w:rFonts w:hint="eastAsia" w:ascii="宋体" w:hAnsi="宋体" w:cs="宋体"/>
          <w:b/>
          <w:szCs w:val="21"/>
        </w:rPr>
      </w:pPr>
      <w:r>
        <w:rPr>
          <w:rFonts w:hint="eastAsia" w:ascii="宋体" w:hAnsi="宋体" w:cs="宋体"/>
          <w:b/>
          <w:szCs w:val="21"/>
        </w:rPr>
        <w:t>四、我单位已充分知悉政府采购违法、违规行为的法律后果。</w:t>
      </w:r>
    </w:p>
    <w:p w14:paraId="0E153D11">
      <w:pPr>
        <w:spacing w:line="340" w:lineRule="exact"/>
        <w:ind w:firstLine="420" w:firstLineChars="200"/>
        <w:rPr>
          <w:rFonts w:hint="eastAsia"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597DA16">
      <w:pPr>
        <w:spacing w:line="340" w:lineRule="exact"/>
        <w:ind w:firstLine="420" w:firstLineChars="200"/>
        <w:rPr>
          <w:rFonts w:hint="eastAsia" w:ascii="宋体" w:hAnsi="宋体" w:cs="宋体"/>
          <w:szCs w:val="21"/>
        </w:rPr>
      </w:pPr>
      <w:r>
        <w:rPr>
          <w:rFonts w:hint="eastAsia" w:ascii="宋体" w:hAnsi="宋体" w:cs="宋体"/>
          <w:szCs w:val="21"/>
        </w:rPr>
        <w:t>以下文字请投标供应商抄写并确认：“我单位已仔细阅读《政府采购违法行为风险知悉确认书》，充分知悉违法行为的法律后果，并承诺将严谨、诚信、依法依规参与政府采购活动”。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tcPr>
          <w:p w14:paraId="654ADD62">
            <w:pPr>
              <w:autoSpaceDE w:val="0"/>
              <w:autoSpaceDN w:val="0"/>
              <w:spacing w:line="340" w:lineRule="exact"/>
              <w:ind w:firstLine="1866"/>
              <w:rPr>
                <w:rFonts w:hint="eastAsia" w:ascii="宋体" w:hAnsi="宋体" w:cs="宋体"/>
                <w:spacing w:val="-4"/>
                <w:kern w:val="0"/>
                <w:szCs w:val="21"/>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7A19D97E">
            <w:pPr>
              <w:autoSpaceDE w:val="0"/>
              <w:autoSpaceDN w:val="0"/>
              <w:spacing w:line="340" w:lineRule="exact"/>
              <w:ind w:firstLine="1866"/>
              <w:rPr>
                <w:rFonts w:hint="eastAsia" w:ascii="宋体" w:hAnsi="宋体" w:cs="宋体"/>
                <w:spacing w:val="-4"/>
                <w:kern w:val="0"/>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61CB465E">
            <w:pPr>
              <w:autoSpaceDE w:val="0"/>
              <w:autoSpaceDN w:val="0"/>
              <w:spacing w:line="340" w:lineRule="exact"/>
              <w:ind w:firstLine="1866"/>
              <w:rPr>
                <w:rFonts w:hint="eastAsia" w:ascii="宋体" w:hAnsi="宋体" w:cs="宋体"/>
                <w:spacing w:val="-4"/>
                <w:kern w:val="0"/>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tcPr>
          <w:p w14:paraId="3F4F98A9">
            <w:pPr>
              <w:autoSpaceDE w:val="0"/>
              <w:autoSpaceDN w:val="0"/>
              <w:spacing w:line="340" w:lineRule="exact"/>
              <w:ind w:firstLine="1866"/>
              <w:rPr>
                <w:rFonts w:hint="eastAsia" w:ascii="宋体" w:hAnsi="宋体" w:cs="宋体"/>
                <w:spacing w:val="-4"/>
                <w:kern w:val="0"/>
                <w:szCs w:val="21"/>
              </w:rPr>
            </w:pPr>
          </w:p>
        </w:tc>
      </w:tr>
    </w:tbl>
    <w:p w14:paraId="734B8372">
      <w:pPr>
        <w:widowControl/>
        <w:wordWrap w:val="0"/>
        <w:autoSpaceDE w:val="0"/>
        <w:autoSpaceDN w:val="0"/>
        <w:spacing w:line="340" w:lineRule="exact"/>
        <w:ind w:right="808" w:firstLine="404" w:firstLineChars="200"/>
        <w:jc w:val="right"/>
        <w:rPr>
          <w:rFonts w:hint="eastAsia" w:ascii="宋体" w:hAnsi="宋体" w:cs="宋体"/>
          <w:spacing w:val="-4"/>
          <w:kern w:val="0"/>
          <w:szCs w:val="21"/>
        </w:rPr>
      </w:pPr>
    </w:p>
    <w:p w14:paraId="477D1362">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1A2CDB16">
      <w:pPr>
        <w:widowControl/>
        <w:wordWrap w:val="0"/>
        <w:autoSpaceDE w:val="0"/>
        <w:autoSpaceDN w:val="0"/>
        <w:spacing w:line="340" w:lineRule="exact"/>
        <w:ind w:right="808" w:firstLine="404" w:firstLineChars="200"/>
        <w:jc w:val="center"/>
        <w:rPr>
          <w:rFonts w:hint="eastAsia" w:ascii="宋体" w:hAnsi="宋体" w:cs="宋体"/>
          <w:spacing w:val="-4"/>
          <w:kern w:val="0"/>
          <w:szCs w:val="21"/>
          <w:u w:val="single"/>
        </w:rPr>
      </w:pPr>
      <w:r>
        <w:rPr>
          <w:rFonts w:hint="eastAsia" w:ascii="宋体" w:hAnsi="宋体" w:cs="宋体"/>
          <w:spacing w:val="-4"/>
          <w:kern w:val="0"/>
          <w:szCs w:val="21"/>
        </w:rPr>
        <w:t xml:space="preserve">                                         （加盖单位公章）</w:t>
      </w:r>
    </w:p>
    <w:p w14:paraId="7E7BB165">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9C36EE6">
      <w:pPr>
        <w:widowControl/>
        <w:jc w:val="left"/>
        <w:rPr>
          <w:rFonts w:hint="eastAsia" w:ascii="宋体" w:hAnsi="宋体"/>
          <w:szCs w:val="21"/>
        </w:rPr>
      </w:pPr>
    </w:p>
    <w:p w14:paraId="5FCF51C9">
      <w:pPr>
        <w:widowControl/>
        <w:jc w:val="left"/>
        <w:rPr>
          <w:rFonts w:hint="eastAsia" w:ascii="宋体" w:hAnsi="宋体"/>
          <w:szCs w:val="21"/>
        </w:rPr>
      </w:pPr>
    </w:p>
    <w:p w14:paraId="63FE1597">
      <w:pPr>
        <w:widowControl/>
        <w:jc w:val="left"/>
        <w:rPr>
          <w:rFonts w:hint="eastAsia" w:ascii="宋体" w:hAnsi="宋体"/>
          <w:szCs w:val="21"/>
        </w:rPr>
      </w:pPr>
    </w:p>
    <w:p w14:paraId="56BC61E7">
      <w:pPr>
        <w:widowControl/>
        <w:jc w:val="left"/>
        <w:rPr>
          <w:rFonts w:hint="eastAsia" w:ascii="宋体" w:hAnsi="宋体"/>
          <w:szCs w:val="21"/>
        </w:rPr>
      </w:pPr>
    </w:p>
    <w:p w14:paraId="43B2BE76">
      <w:pPr>
        <w:widowControl/>
        <w:jc w:val="left"/>
        <w:rPr>
          <w:rFonts w:hint="eastAsia" w:ascii="宋体" w:hAnsi="宋体"/>
          <w:szCs w:val="21"/>
        </w:rPr>
      </w:pPr>
    </w:p>
    <w:p w14:paraId="59B38C34">
      <w:pPr>
        <w:widowControl/>
        <w:jc w:val="left"/>
        <w:rPr>
          <w:rFonts w:hint="eastAsia" w:ascii="宋体" w:hAnsi="宋体"/>
          <w:szCs w:val="21"/>
        </w:rPr>
      </w:pPr>
    </w:p>
    <w:p w14:paraId="21724F82">
      <w:pPr>
        <w:widowControl/>
        <w:jc w:val="left"/>
        <w:rPr>
          <w:rFonts w:hint="eastAsia" w:ascii="宋体" w:hAnsi="宋体"/>
          <w:szCs w:val="21"/>
        </w:rPr>
      </w:pPr>
    </w:p>
    <w:p w14:paraId="55F96348">
      <w:pPr>
        <w:widowControl/>
        <w:jc w:val="left"/>
        <w:rPr>
          <w:rFonts w:hint="eastAsia" w:ascii="宋体" w:hAnsi="宋体"/>
          <w:szCs w:val="21"/>
        </w:rPr>
      </w:pPr>
    </w:p>
    <w:p w14:paraId="792BAA18">
      <w:pPr>
        <w:widowControl/>
        <w:jc w:val="left"/>
        <w:rPr>
          <w:rFonts w:hint="eastAsia" w:ascii="宋体" w:hAnsi="宋体"/>
          <w:szCs w:val="21"/>
        </w:rPr>
      </w:pPr>
    </w:p>
    <w:p w14:paraId="73B495A8">
      <w:pPr>
        <w:widowControl/>
        <w:jc w:val="left"/>
        <w:rPr>
          <w:rFonts w:hint="eastAsia" w:ascii="宋体" w:hAnsi="宋体"/>
          <w:szCs w:val="21"/>
        </w:rPr>
      </w:pPr>
    </w:p>
    <w:p w14:paraId="41EAF637">
      <w:pPr>
        <w:widowControl/>
        <w:jc w:val="left"/>
        <w:rPr>
          <w:rFonts w:hint="eastAsia" w:ascii="宋体" w:hAnsi="宋体"/>
          <w:szCs w:val="21"/>
        </w:rPr>
      </w:pPr>
    </w:p>
    <w:p w14:paraId="5AC54C77">
      <w:pPr>
        <w:widowControl/>
        <w:jc w:val="left"/>
        <w:rPr>
          <w:rFonts w:hint="eastAsia" w:ascii="宋体" w:hAnsi="宋体"/>
          <w:szCs w:val="21"/>
        </w:rPr>
      </w:pPr>
    </w:p>
    <w:p w14:paraId="64C8DCEA">
      <w:pPr>
        <w:widowControl/>
        <w:jc w:val="left"/>
        <w:rPr>
          <w:rFonts w:hint="eastAsia" w:ascii="宋体" w:hAnsi="宋体"/>
          <w:szCs w:val="21"/>
        </w:rPr>
      </w:pPr>
    </w:p>
    <w:p w14:paraId="1DF8EC6D">
      <w:pPr>
        <w:rPr>
          <w:rFonts w:hint="eastAsia" w:ascii="仿宋" w:hAnsi="仿宋" w:eastAsia="仿宋"/>
        </w:rPr>
      </w:pPr>
      <w:bookmarkStart w:id="54" w:name="_Toc135293342"/>
      <w:r>
        <w:rPr>
          <w:rFonts w:hint="eastAsia" w:ascii="仿宋" w:hAnsi="仿宋" w:eastAsia="仿宋"/>
        </w:rPr>
        <w:br w:type="page"/>
      </w:r>
    </w:p>
    <w:p w14:paraId="68808685"/>
    <w:p w14:paraId="199B2533">
      <w:pPr>
        <w:pStyle w:val="4"/>
        <w:spacing w:line="400" w:lineRule="exact"/>
        <w:rPr>
          <w:rFonts w:hint="eastAsia" w:ascii="仿宋" w:hAnsi="仿宋" w:eastAsia="仿宋"/>
        </w:rPr>
      </w:pPr>
      <w:r>
        <w:rPr>
          <w:rFonts w:hint="eastAsia" w:ascii="仿宋" w:hAnsi="仿宋" w:eastAsia="仿宋"/>
        </w:rPr>
        <w:t>评标指引表</w:t>
      </w:r>
      <w:bookmarkEnd w:id="53"/>
      <w:bookmarkEnd w:id="54"/>
    </w:p>
    <w:p w14:paraId="1200D69B">
      <w:pPr>
        <w:jc w:val="center"/>
        <w:rPr>
          <w:b/>
          <w:szCs w:val="21"/>
        </w:rPr>
      </w:pPr>
    </w:p>
    <w:p w14:paraId="215DA139">
      <w:pPr>
        <w:spacing w:line="360" w:lineRule="auto"/>
        <w:ind w:firstLine="420" w:firstLineChars="200"/>
        <w:rPr>
          <w:rFonts w:hint="eastAsia"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hint="eastAsia"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hint="eastAsia"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hint="eastAsia"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hint="eastAsia"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hint="eastAsia"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hint="eastAsia" w:ascii="宋体" w:hAnsi="宋体"/>
                <w:szCs w:val="21"/>
              </w:rPr>
            </w:pPr>
            <w:r>
              <w:rPr>
                <w:rFonts w:hint="eastAsia" w:ascii="宋体" w:hAnsi="宋体"/>
                <w:szCs w:val="21"/>
              </w:rPr>
              <w:t>价格部分</w:t>
            </w:r>
          </w:p>
        </w:tc>
        <w:tc>
          <w:tcPr>
            <w:tcW w:w="4854" w:type="dxa"/>
            <w:vAlign w:val="center"/>
          </w:tcPr>
          <w:p w14:paraId="6F379FA7">
            <w:pPr>
              <w:rPr>
                <w:rFonts w:hint="eastAsia"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hint="eastAsia" w:ascii="宋体" w:hAnsi="宋体"/>
                <w:b/>
                <w:szCs w:val="21"/>
              </w:rPr>
            </w:pPr>
          </w:p>
        </w:tc>
        <w:tc>
          <w:tcPr>
            <w:tcW w:w="1472" w:type="dxa"/>
            <w:vAlign w:val="center"/>
          </w:tcPr>
          <w:p w14:paraId="425C69E0">
            <w:pPr>
              <w:spacing w:line="360" w:lineRule="exact"/>
              <w:jc w:val="center"/>
              <w:rPr>
                <w:rFonts w:hint="eastAsia"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hint="eastAsia" w:ascii="宋体" w:hAnsi="宋体"/>
                <w:szCs w:val="21"/>
              </w:rPr>
            </w:pPr>
            <w:r>
              <w:rPr>
                <w:rFonts w:hint="eastAsia" w:ascii="宋体" w:hAnsi="宋体"/>
                <w:szCs w:val="21"/>
              </w:rPr>
              <w:t>技术部分</w:t>
            </w:r>
          </w:p>
        </w:tc>
        <w:tc>
          <w:tcPr>
            <w:tcW w:w="4854" w:type="dxa"/>
          </w:tcPr>
          <w:p w14:paraId="671FE989">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hint="eastAsia" w:ascii="宋体" w:hAnsi="宋体"/>
                <w:b/>
                <w:szCs w:val="21"/>
              </w:rPr>
            </w:pPr>
          </w:p>
        </w:tc>
        <w:tc>
          <w:tcPr>
            <w:tcW w:w="1472" w:type="dxa"/>
            <w:vAlign w:val="center"/>
          </w:tcPr>
          <w:p w14:paraId="1B4AB4BD">
            <w:pPr>
              <w:spacing w:line="360" w:lineRule="exact"/>
              <w:jc w:val="center"/>
              <w:rPr>
                <w:rFonts w:hint="eastAsia"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hint="eastAsia" w:ascii="宋体" w:hAnsi="宋体"/>
                <w:szCs w:val="21"/>
              </w:rPr>
            </w:pPr>
          </w:p>
        </w:tc>
        <w:tc>
          <w:tcPr>
            <w:tcW w:w="4854" w:type="dxa"/>
          </w:tcPr>
          <w:p w14:paraId="3BD7E3A0">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hint="eastAsia" w:ascii="宋体" w:hAnsi="宋体"/>
                <w:b/>
                <w:szCs w:val="21"/>
              </w:rPr>
            </w:pPr>
          </w:p>
        </w:tc>
        <w:tc>
          <w:tcPr>
            <w:tcW w:w="1472" w:type="dxa"/>
            <w:vAlign w:val="center"/>
          </w:tcPr>
          <w:p w14:paraId="1BAA25F4">
            <w:pPr>
              <w:spacing w:line="360" w:lineRule="exact"/>
              <w:jc w:val="center"/>
              <w:rPr>
                <w:rFonts w:hint="eastAsia"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hint="eastAsia" w:ascii="宋体" w:hAnsi="宋体"/>
                <w:szCs w:val="21"/>
              </w:rPr>
            </w:pPr>
          </w:p>
        </w:tc>
        <w:tc>
          <w:tcPr>
            <w:tcW w:w="4854" w:type="dxa"/>
          </w:tcPr>
          <w:p w14:paraId="725494B8">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hint="eastAsia" w:ascii="宋体" w:hAnsi="宋体"/>
                <w:b/>
                <w:szCs w:val="21"/>
              </w:rPr>
            </w:pPr>
          </w:p>
        </w:tc>
        <w:tc>
          <w:tcPr>
            <w:tcW w:w="1472" w:type="dxa"/>
            <w:vAlign w:val="center"/>
          </w:tcPr>
          <w:p w14:paraId="06B26574">
            <w:pPr>
              <w:spacing w:line="360" w:lineRule="exact"/>
              <w:jc w:val="center"/>
              <w:rPr>
                <w:rFonts w:hint="eastAsia"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hint="eastAsia" w:ascii="宋体" w:hAnsi="宋体"/>
                <w:szCs w:val="21"/>
              </w:rPr>
            </w:pPr>
            <w:r>
              <w:rPr>
                <w:rFonts w:hint="eastAsia" w:ascii="宋体" w:hAnsi="宋体"/>
                <w:szCs w:val="21"/>
              </w:rPr>
              <w:t>商务部分</w:t>
            </w:r>
          </w:p>
        </w:tc>
        <w:tc>
          <w:tcPr>
            <w:tcW w:w="4854" w:type="dxa"/>
          </w:tcPr>
          <w:p w14:paraId="06A84E2A">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hint="eastAsia" w:ascii="宋体" w:hAnsi="宋体"/>
                <w:b/>
                <w:szCs w:val="21"/>
              </w:rPr>
            </w:pPr>
          </w:p>
        </w:tc>
        <w:tc>
          <w:tcPr>
            <w:tcW w:w="1472" w:type="dxa"/>
            <w:vAlign w:val="center"/>
          </w:tcPr>
          <w:p w14:paraId="3E98152C">
            <w:pPr>
              <w:spacing w:line="360" w:lineRule="exact"/>
              <w:jc w:val="center"/>
              <w:rPr>
                <w:rFonts w:hint="eastAsia"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hint="eastAsia" w:ascii="宋体" w:hAnsi="宋体"/>
                <w:szCs w:val="21"/>
              </w:rPr>
            </w:pPr>
          </w:p>
        </w:tc>
        <w:tc>
          <w:tcPr>
            <w:tcW w:w="4854" w:type="dxa"/>
          </w:tcPr>
          <w:p w14:paraId="5447E61B">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hint="eastAsia" w:ascii="宋体" w:hAnsi="宋体"/>
                <w:b/>
                <w:szCs w:val="21"/>
              </w:rPr>
            </w:pPr>
          </w:p>
        </w:tc>
        <w:tc>
          <w:tcPr>
            <w:tcW w:w="1472" w:type="dxa"/>
            <w:vAlign w:val="center"/>
          </w:tcPr>
          <w:p w14:paraId="706428B5">
            <w:pPr>
              <w:spacing w:line="360" w:lineRule="exact"/>
              <w:jc w:val="center"/>
              <w:rPr>
                <w:rFonts w:hint="eastAsia"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hint="eastAsia" w:ascii="宋体" w:hAnsi="宋体"/>
                <w:szCs w:val="21"/>
              </w:rPr>
            </w:pPr>
          </w:p>
        </w:tc>
        <w:tc>
          <w:tcPr>
            <w:tcW w:w="4854" w:type="dxa"/>
          </w:tcPr>
          <w:p w14:paraId="35BDCB13">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hint="eastAsia" w:ascii="宋体" w:hAnsi="宋体"/>
                <w:b/>
                <w:szCs w:val="21"/>
              </w:rPr>
            </w:pPr>
          </w:p>
        </w:tc>
        <w:tc>
          <w:tcPr>
            <w:tcW w:w="1472" w:type="dxa"/>
            <w:vAlign w:val="center"/>
          </w:tcPr>
          <w:p w14:paraId="0B5570BD">
            <w:pPr>
              <w:spacing w:line="360" w:lineRule="exact"/>
              <w:jc w:val="center"/>
              <w:rPr>
                <w:rFonts w:hint="eastAsia" w:ascii="宋体" w:hAnsi="宋体"/>
                <w:b/>
                <w:szCs w:val="21"/>
              </w:rPr>
            </w:pPr>
          </w:p>
        </w:tc>
      </w:tr>
    </w:tbl>
    <w:p w14:paraId="404FE65E">
      <w:pPr>
        <w:pStyle w:val="26"/>
        <w:spacing w:line="360" w:lineRule="auto"/>
        <w:ind w:firstLine="424" w:firstLineChars="201"/>
        <w:rPr>
          <w:rFonts w:hint="eastAsia" w:hAnsi="宋体"/>
          <w:b/>
          <w:szCs w:val="21"/>
        </w:rPr>
      </w:pPr>
    </w:p>
    <w:p w14:paraId="277537BF">
      <w:pPr>
        <w:pStyle w:val="26"/>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rPr>
      </w:pPr>
    </w:p>
    <w:p w14:paraId="76DD2DBC">
      <w:pPr>
        <w:pStyle w:val="4"/>
        <w:spacing w:line="400" w:lineRule="exact"/>
        <w:rPr>
          <w:rFonts w:hint="eastAsia" w:ascii="仿宋" w:hAnsi="仿宋" w:eastAsia="仿宋"/>
        </w:rPr>
      </w:pPr>
    </w:p>
    <w:p w14:paraId="00FC759D">
      <w:pPr>
        <w:pStyle w:val="4"/>
        <w:spacing w:line="400" w:lineRule="exact"/>
        <w:rPr>
          <w:rFonts w:hint="eastAsia" w:ascii="仿宋" w:hAnsi="仿宋" w:eastAsia="仿宋"/>
        </w:rPr>
      </w:pPr>
    </w:p>
    <w:p w14:paraId="0C99DDD7">
      <w:pPr>
        <w:rPr>
          <w:rFonts w:hint="eastAsia" w:ascii="仿宋" w:hAnsi="仿宋" w:eastAsia="仿宋"/>
        </w:rPr>
      </w:pPr>
      <w:r>
        <w:rPr>
          <w:rFonts w:hint="eastAsia" w:ascii="仿宋" w:hAnsi="仿宋" w:eastAsia="仿宋"/>
        </w:rPr>
        <w:br w:type="page"/>
      </w:r>
    </w:p>
    <w:p w14:paraId="36479E5D"/>
    <w:p w14:paraId="0DAC9DBC">
      <w:pPr>
        <w:pStyle w:val="4"/>
        <w:spacing w:line="400" w:lineRule="exact"/>
        <w:rPr>
          <w:rFonts w:hint="eastAsia" w:ascii="仿宋" w:hAnsi="仿宋" w:eastAsia="仿宋"/>
        </w:rPr>
      </w:pPr>
      <w:r>
        <w:rPr>
          <w:rFonts w:hint="eastAsia" w:ascii="仿宋" w:hAnsi="仿宋" w:eastAsia="仿宋"/>
        </w:rPr>
        <w:t>供应商自查表</w:t>
      </w:r>
    </w:p>
    <w:p w14:paraId="1EDABEBD">
      <w:pPr>
        <w:spacing w:before="157" w:line="198" w:lineRule="auto"/>
        <w:ind w:left="126" w:right="-21" w:rightChars="-10"/>
        <w:jc w:val="center"/>
      </w:pPr>
      <w:r>
        <w:rPr>
          <w:rFonts w:hint="eastAsia" w:ascii="宋体" w:hAnsi="宋体" w:cs="宋体"/>
          <w:szCs w:val="21"/>
        </w:rPr>
        <w:t xml:space="preserve">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53F4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vAlign w:val="center"/>
          </w:tcPr>
          <w:p w14:paraId="252EB27C">
            <w:pPr>
              <w:spacing w:line="360" w:lineRule="exact"/>
              <w:jc w:val="center"/>
              <w:rPr>
                <w:rFonts w:hint="eastAsia" w:ascii="宋体" w:hAnsi="宋体"/>
                <w:szCs w:val="21"/>
              </w:rPr>
            </w:pPr>
            <w:r>
              <w:rPr>
                <w:rFonts w:hint="eastAsia" w:ascii="宋体" w:hAnsi="宋体"/>
                <w:szCs w:val="21"/>
              </w:rPr>
              <w:t>序号</w:t>
            </w:r>
          </w:p>
        </w:tc>
        <w:tc>
          <w:tcPr>
            <w:tcW w:w="6023" w:type="dxa"/>
            <w:vAlign w:val="center"/>
          </w:tcPr>
          <w:p w14:paraId="64CD0B5E">
            <w:pPr>
              <w:spacing w:line="360" w:lineRule="exact"/>
              <w:jc w:val="center"/>
              <w:rPr>
                <w:rFonts w:hint="eastAsia" w:ascii="宋体" w:hAnsi="宋体"/>
                <w:szCs w:val="21"/>
              </w:rPr>
            </w:pPr>
            <w:r>
              <w:rPr>
                <w:rFonts w:hint="eastAsia" w:ascii="宋体" w:hAnsi="宋体"/>
                <w:szCs w:val="21"/>
              </w:rPr>
              <w:t>是否存在以下投标违规行为</w:t>
            </w:r>
          </w:p>
        </w:tc>
        <w:tc>
          <w:tcPr>
            <w:tcW w:w="2921" w:type="dxa"/>
            <w:vAlign w:val="center"/>
          </w:tcPr>
          <w:p w14:paraId="7217C69D">
            <w:pPr>
              <w:spacing w:line="360" w:lineRule="exact"/>
              <w:jc w:val="center"/>
              <w:rPr>
                <w:rFonts w:hint="eastAsia" w:ascii="宋体" w:hAnsi="宋体"/>
                <w:szCs w:val="21"/>
              </w:rPr>
            </w:pPr>
            <w:r>
              <w:rPr>
                <w:rFonts w:hint="eastAsia" w:ascii="宋体" w:hAnsi="宋体"/>
                <w:szCs w:val="21"/>
              </w:rPr>
              <w:t>自查情况</w:t>
            </w:r>
          </w:p>
          <w:p w14:paraId="394244A5">
            <w:pPr>
              <w:spacing w:line="360" w:lineRule="exact"/>
              <w:jc w:val="center"/>
              <w:rPr>
                <w:rFonts w:hint="eastAsia" w:ascii="宋体" w:hAnsi="宋体"/>
                <w:szCs w:val="21"/>
              </w:rPr>
            </w:pPr>
            <w:r>
              <w:rPr>
                <w:rFonts w:hint="eastAsia" w:ascii="宋体" w:hAnsi="宋体"/>
                <w:szCs w:val="21"/>
              </w:rPr>
              <w:t>（填写“不存在”或“存在”）</w:t>
            </w:r>
          </w:p>
        </w:tc>
        <w:tc>
          <w:tcPr>
            <w:tcW w:w="924" w:type="dxa"/>
            <w:vAlign w:val="center"/>
          </w:tcPr>
          <w:p w14:paraId="04020C46">
            <w:pPr>
              <w:spacing w:line="360" w:lineRule="exact"/>
              <w:jc w:val="center"/>
              <w:rPr>
                <w:rFonts w:hint="eastAsia" w:ascii="宋体" w:hAnsi="宋体"/>
                <w:szCs w:val="21"/>
              </w:rPr>
            </w:pPr>
            <w:r>
              <w:rPr>
                <w:rFonts w:hint="eastAsia" w:ascii="宋体" w:hAnsi="宋体"/>
                <w:szCs w:val="21"/>
              </w:rPr>
              <w:t>备注</w:t>
            </w:r>
          </w:p>
        </w:tc>
      </w:tr>
      <w:tr w14:paraId="7706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vAlign w:val="center"/>
          </w:tcPr>
          <w:p w14:paraId="77E23214">
            <w:pPr>
              <w:spacing w:line="360" w:lineRule="exact"/>
              <w:jc w:val="center"/>
              <w:rPr>
                <w:rFonts w:hint="eastAsia" w:ascii="宋体" w:hAnsi="宋体"/>
                <w:szCs w:val="21"/>
              </w:rPr>
            </w:pPr>
            <w:r>
              <w:rPr>
                <w:rFonts w:hint="eastAsia" w:ascii="宋体" w:hAnsi="宋体"/>
                <w:szCs w:val="21"/>
              </w:rPr>
              <w:t>1</w:t>
            </w:r>
          </w:p>
        </w:tc>
        <w:tc>
          <w:tcPr>
            <w:tcW w:w="6023" w:type="dxa"/>
            <w:vAlign w:val="center"/>
          </w:tcPr>
          <w:p w14:paraId="2A57751D">
            <w:pPr>
              <w:jc w:val="left"/>
              <w:rPr>
                <w:rFonts w:hint="eastAsia" w:ascii="宋体" w:hAnsi="宋体" w:cs="宋体"/>
              </w:rPr>
            </w:pPr>
            <w:r>
              <w:rPr>
                <w:rFonts w:hint="eastAsia" w:ascii="宋体" w:hAnsi="宋体" w:cs="宋体"/>
                <w:bCs/>
                <w:szCs w:val="21"/>
              </w:rPr>
              <w:t>投标供应商之间相互约定给予未中标的供应商利益补偿。</w:t>
            </w:r>
          </w:p>
        </w:tc>
        <w:tc>
          <w:tcPr>
            <w:tcW w:w="2921" w:type="dxa"/>
            <w:vAlign w:val="center"/>
          </w:tcPr>
          <w:p w14:paraId="7BB03FB4">
            <w:pPr>
              <w:spacing w:line="360" w:lineRule="exact"/>
              <w:jc w:val="center"/>
              <w:rPr>
                <w:rFonts w:hint="eastAsia" w:ascii="宋体" w:hAnsi="宋体"/>
                <w:b/>
                <w:szCs w:val="21"/>
              </w:rPr>
            </w:pPr>
          </w:p>
        </w:tc>
        <w:tc>
          <w:tcPr>
            <w:tcW w:w="924" w:type="dxa"/>
            <w:vAlign w:val="center"/>
          </w:tcPr>
          <w:p w14:paraId="4142A009">
            <w:pPr>
              <w:spacing w:line="360" w:lineRule="exact"/>
              <w:jc w:val="center"/>
              <w:rPr>
                <w:rFonts w:hint="eastAsia" w:ascii="宋体" w:hAnsi="宋体"/>
                <w:b/>
                <w:szCs w:val="21"/>
              </w:rPr>
            </w:pPr>
          </w:p>
        </w:tc>
      </w:tr>
      <w:tr w14:paraId="1DF8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C5A3956">
            <w:pPr>
              <w:spacing w:line="360" w:lineRule="exact"/>
              <w:jc w:val="center"/>
              <w:rPr>
                <w:rFonts w:hint="eastAsia" w:ascii="宋体" w:hAnsi="宋体"/>
                <w:szCs w:val="21"/>
              </w:rPr>
            </w:pPr>
            <w:r>
              <w:rPr>
                <w:rFonts w:hint="eastAsia" w:ascii="宋体" w:hAnsi="宋体"/>
                <w:szCs w:val="21"/>
              </w:rPr>
              <w:t>2</w:t>
            </w:r>
          </w:p>
        </w:tc>
        <w:tc>
          <w:tcPr>
            <w:tcW w:w="6023" w:type="dxa"/>
            <w:vAlign w:val="center"/>
          </w:tcPr>
          <w:p w14:paraId="7478358E">
            <w:pPr>
              <w:jc w:val="left"/>
              <w:rPr>
                <w:rFonts w:hint="eastAsia" w:ascii="宋体" w:hAnsi="宋体" w:cs="宋体"/>
                <w:snapToGrid w:val="0"/>
                <w:kern w:val="0"/>
                <w:szCs w:val="21"/>
              </w:rPr>
            </w:pPr>
            <w:r>
              <w:rPr>
                <w:rFonts w:hint="eastAsia" w:ascii="宋体" w:hAnsi="宋体" w:cs="宋体"/>
                <w:snapToGrid w:val="0"/>
                <w:kern w:val="0"/>
                <w:szCs w:val="21"/>
              </w:rPr>
              <w:t>不同投标供应商的法定代表人、主要经营负责人、项目投标授权代表人、项目负责人、主要技术人员为同一人、属同一单位或者在同一单位缴纳社会保险。</w:t>
            </w:r>
          </w:p>
        </w:tc>
        <w:tc>
          <w:tcPr>
            <w:tcW w:w="2921" w:type="dxa"/>
            <w:vAlign w:val="center"/>
          </w:tcPr>
          <w:p w14:paraId="36C81D78">
            <w:pPr>
              <w:spacing w:line="360" w:lineRule="exact"/>
              <w:jc w:val="center"/>
              <w:rPr>
                <w:rFonts w:hint="eastAsia" w:ascii="宋体" w:hAnsi="宋体"/>
                <w:b/>
                <w:szCs w:val="21"/>
              </w:rPr>
            </w:pPr>
          </w:p>
        </w:tc>
        <w:tc>
          <w:tcPr>
            <w:tcW w:w="924" w:type="dxa"/>
            <w:vAlign w:val="center"/>
          </w:tcPr>
          <w:p w14:paraId="284EB6DA">
            <w:pPr>
              <w:spacing w:line="360" w:lineRule="exact"/>
              <w:jc w:val="center"/>
              <w:rPr>
                <w:rFonts w:hint="eastAsia" w:ascii="宋体" w:hAnsi="宋体"/>
                <w:b/>
                <w:szCs w:val="21"/>
              </w:rPr>
            </w:pPr>
          </w:p>
        </w:tc>
      </w:tr>
      <w:tr w14:paraId="592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vAlign w:val="center"/>
          </w:tcPr>
          <w:p w14:paraId="4E350E7C">
            <w:pPr>
              <w:spacing w:line="360" w:lineRule="exact"/>
              <w:jc w:val="center"/>
              <w:rPr>
                <w:rFonts w:hint="eastAsia" w:ascii="宋体" w:hAnsi="宋体"/>
                <w:szCs w:val="21"/>
              </w:rPr>
            </w:pPr>
            <w:r>
              <w:rPr>
                <w:rFonts w:hint="eastAsia" w:ascii="宋体" w:hAnsi="宋体"/>
                <w:szCs w:val="21"/>
              </w:rPr>
              <w:t>3</w:t>
            </w:r>
          </w:p>
        </w:tc>
        <w:tc>
          <w:tcPr>
            <w:tcW w:w="6023" w:type="dxa"/>
            <w:vAlign w:val="center"/>
          </w:tcPr>
          <w:p w14:paraId="0E69DD57">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不同投标供应商的投标文件由同一单位或者同一人编制，或者由同一人分阶段参与编制的。</w:t>
            </w:r>
          </w:p>
        </w:tc>
        <w:tc>
          <w:tcPr>
            <w:tcW w:w="2921" w:type="dxa"/>
            <w:vAlign w:val="center"/>
          </w:tcPr>
          <w:p w14:paraId="5470D932">
            <w:pPr>
              <w:spacing w:line="360" w:lineRule="exact"/>
              <w:jc w:val="center"/>
              <w:rPr>
                <w:rFonts w:hint="eastAsia" w:ascii="宋体" w:hAnsi="宋体"/>
                <w:b/>
                <w:szCs w:val="21"/>
              </w:rPr>
            </w:pPr>
          </w:p>
        </w:tc>
        <w:tc>
          <w:tcPr>
            <w:tcW w:w="924" w:type="dxa"/>
            <w:vAlign w:val="center"/>
          </w:tcPr>
          <w:p w14:paraId="2B0F1A15">
            <w:pPr>
              <w:spacing w:line="360" w:lineRule="exact"/>
              <w:jc w:val="center"/>
              <w:rPr>
                <w:rFonts w:hint="eastAsia" w:ascii="宋体" w:hAnsi="宋体"/>
                <w:b/>
                <w:szCs w:val="21"/>
              </w:rPr>
            </w:pPr>
          </w:p>
        </w:tc>
      </w:tr>
      <w:tr w14:paraId="5988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vAlign w:val="center"/>
          </w:tcPr>
          <w:p w14:paraId="2D84A6E6">
            <w:pPr>
              <w:spacing w:line="360" w:lineRule="exact"/>
              <w:jc w:val="center"/>
              <w:rPr>
                <w:rFonts w:hint="eastAsia" w:ascii="宋体" w:hAnsi="宋体"/>
                <w:szCs w:val="21"/>
              </w:rPr>
            </w:pPr>
            <w:r>
              <w:rPr>
                <w:rFonts w:hint="eastAsia" w:ascii="宋体" w:hAnsi="宋体"/>
                <w:szCs w:val="21"/>
              </w:rPr>
              <w:t>4</w:t>
            </w:r>
          </w:p>
        </w:tc>
        <w:tc>
          <w:tcPr>
            <w:tcW w:w="6023" w:type="dxa"/>
            <w:vAlign w:val="center"/>
          </w:tcPr>
          <w:p w14:paraId="1D629B01">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不同投标供应商的投标文件或部分投标文件相互混装。</w:t>
            </w:r>
          </w:p>
        </w:tc>
        <w:tc>
          <w:tcPr>
            <w:tcW w:w="2921" w:type="dxa"/>
            <w:vAlign w:val="center"/>
          </w:tcPr>
          <w:p w14:paraId="06F20B9D">
            <w:pPr>
              <w:spacing w:line="360" w:lineRule="exact"/>
              <w:jc w:val="center"/>
              <w:rPr>
                <w:rFonts w:hint="eastAsia" w:ascii="宋体" w:hAnsi="宋体"/>
                <w:b/>
                <w:szCs w:val="21"/>
              </w:rPr>
            </w:pPr>
          </w:p>
        </w:tc>
        <w:tc>
          <w:tcPr>
            <w:tcW w:w="924" w:type="dxa"/>
            <w:vAlign w:val="center"/>
          </w:tcPr>
          <w:p w14:paraId="51D8BE26">
            <w:pPr>
              <w:spacing w:line="360" w:lineRule="exact"/>
              <w:jc w:val="center"/>
              <w:rPr>
                <w:rFonts w:hint="eastAsia" w:ascii="宋体" w:hAnsi="宋体"/>
                <w:b/>
                <w:szCs w:val="21"/>
              </w:rPr>
            </w:pPr>
          </w:p>
        </w:tc>
      </w:tr>
      <w:tr w14:paraId="3D47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5A1984C0">
            <w:pPr>
              <w:spacing w:line="360" w:lineRule="exact"/>
              <w:jc w:val="center"/>
              <w:rPr>
                <w:rFonts w:hint="eastAsia" w:ascii="宋体" w:hAnsi="宋体"/>
                <w:szCs w:val="21"/>
              </w:rPr>
            </w:pPr>
            <w:r>
              <w:rPr>
                <w:rFonts w:hint="eastAsia" w:ascii="宋体" w:hAnsi="宋体"/>
                <w:szCs w:val="21"/>
              </w:rPr>
              <w:t>5</w:t>
            </w:r>
          </w:p>
        </w:tc>
        <w:tc>
          <w:tcPr>
            <w:tcW w:w="6023" w:type="dxa"/>
            <w:vAlign w:val="center"/>
          </w:tcPr>
          <w:p w14:paraId="6F8C987C">
            <w:pPr>
              <w:jc w:val="left"/>
              <w:rPr>
                <w:rFonts w:hint="eastAsia" w:ascii="宋体" w:hAnsi="宋体" w:cs="宋体"/>
                <w:snapToGrid w:val="0"/>
                <w:kern w:val="0"/>
                <w:szCs w:val="21"/>
              </w:rPr>
            </w:pPr>
            <w:r>
              <w:rPr>
                <w:szCs w:val="21"/>
              </w:rPr>
              <w:t>不同投标供应商的投标文件内容存在非正常一致。</w:t>
            </w:r>
          </w:p>
        </w:tc>
        <w:tc>
          <w:tcPr>
            <w:tcW w:w="2921" w:type="dxa"/>
            <w:vAlign w:val="center"/>
          </w:tcPr>
          <w:p w14:paraId="681AEEE8">
            <w:pPr>
              <w:spacing w:line="360" w:lineRule="exact"/>
              <w:jc w:val="center"/>
              <w:rPr>
                <w:rFonts w:hint="eastAsia" w:ascii="宋体" w:hAnsi="宋体"/>
                <w:b/>
                <w:szCs w:val="21"/>
              </w:rPr>
            </w:pPr>
          </w:p>
        </w:tc>
        <w:tc>
          <w:tcPr>
            <w:tcW w:w="924" w:type="dxa"/>
            <w:vAlign w:val="center"/>
          </w:tcPr>
          <w:p w14:paraId="2D25982B">
            <w:pPr>
              <w:spacing w:line="360" w:lineRule="exact"/>
              <w:jc w:val="center"/>
              <w:rPr>
                <w:rFonts w:hint="eastAsia" w:ascii="宋体" w:hAnsi="宋体"/>
                <w:b/>
                <w:szCs w:val="21"/>
              </w:rPr>
            </w:pPr>
          </w:p>
        </w:tc>
      </w:tr>
      <w:tr w14:paraId="5316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0751CA2B">
            <w:pPr>
              <w:spacing w:line="360" w:lineRule="exact"/>
              <w:jc w:val="center"/>
              <w:rPr>
                <w:rFonts w:hint="eastAsia" w:ascii="宋体" w:hAnsi="宋体"/>
                <w:szCs w:val="21"/>
              </w:rPr>
            </w:pPr>
            <w:r>
              <w:rPr>
                <w:rFonts w:hint="eastAsia" w:ascii="宋体" w:hAnsi="宋体"/>
                <w:szCs w:val="21"/>
              </w:rPr>
              <w:t>6</w:t>
            </w:r>
          </w:p>
        </w:tc>
        <w:tc>
          <w:tcPr>
            <w:tcW w:w="6023" w:type="dxa"/>
            <w:vAlign w:val="center"/>
          </w:tcPr>
          <w:p w14:paraId="4D7C8496">
            <w:pPr>
              <w:jc w:val="left"/>
              <w:rPr>
                <w:rFonts w:hint="eastAsia" w:ascii="宋体" w:hAnsi="宋体" w:cs="宋体"/>
                <w:snapToGrid w:val="0"/>
                <w:kern w:val="0"/>
                <w:szCs w:val="21"/>
              </w:rPr>
            </w:pPr>
            <w:r>
              <w:rPr>
                <w:rFonts w:hint="eastAsia" w:ascii="宋体" w:hAnsi="宋体" w:cs="宋体"/>
                <w:snapToGrid w:val="0"/>
                <w:kern w:val="0"/>
                <w:szCs w:val="21"/>
              </w:rPr>
              <w:t>由同一单位工作人员为两家以上（含两家）供应商进行同一项投标活动。</w:t>
            </w:r>
          </w:p>
        </w:tc>
        <w:tc>
          <w:tcPr>
            <w:tcW w:w="2921" w:type="dxa"/>
            <w:vAlign w:val="center"/>
          </w:tcPr>
          <w:p w14:paraId="1F39F893">
            <w:pPr>
              <w:spacing w:line="360" w:lineRule="exact"/>
              <w:jc w:val="center"/>
              <w:rPr>
                <w:rFonts w:hint="eastAsia" w:ascii="宋体" w:hAnsi="宋体"/>
                <w:b/>
                <w:szCs w:val="21"/>
              </w:rPr>
            </w:pPr>
          </w:p>
        </w:tc>
        <w:tc>
          <w:tcPr>
            <w:tcW w:w="924" w:type="dxa"/>
            <w:vAlign w:val="center"/>
          </w:tcPr>
          <w:p w14:paraId="291A39B2">
            <w:pPr>
              <w:spacing w:line="360" w:lineRule="exact"/>
              <w:jc w:val="center"/>
              <w:rPr>
                <w:rFonts w:hint="eastAsia" w:ascii="宋体" w:hAnsi="宋体"/>
                <w:b/>
                <w:szCs w:val="21"/>
              </w:rPr>
            </w:pPr>
          </w:p>
        </w:tc>
      </w:tr>
      <w:tr w14:paraId="1EE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vAlign w:val="center"/>
          </w:tcPr>
          <w:p w14:paraId="2E2F5537">
            <w:pPr>
              <w:spacing w:line="360" w:lineRule="exact"/>
              <w:jc w:val="center"/>
              <w:rPr>
                <w:rFonts w:hint="eastAsia" w:ascii="宋体" w:hAnsi="宋体"/>
                <w:szCs w:val="21"/>
              </w:rPr>
            </w:pPr>
            <w:r>
              <w:rPr>
                <w:rFonts w:hint="eastAsia" w:ascii="宋体" w:hAnsi="宋体"/>
                <w:szCs w:val="21"/>
              </w:rPr>
              <w:t>7</w:t>
            </w:r>
          </w:p>
        </w:tc>
        <w:tc>
          <w:tcPr>
            <w:tcW w:w="6023" w:type="dxa"/>
            <w:vAlign w:val="center"/>
          </w:tcPr>
          <w:p w14:paraId="3596F250">
            <w:pPr>
              <w:jc w:val="left"/>
              <w:rPr>
                <w:rFonts w:hint="eastAsia" w:ascii="宋体" w:hAnsi="宋体" w:cs="宋体"/>
                <w:snapToGrid w:val="0"/>
                <w:kern w:val="0"/>
                <w:szCs w:val="21"/>
              </w:rPr>
            </w:pPr>
            <w:r>
              <w:rPr>
                <w:rFonts w:hint="eastAsia" w:ascii="宋体" w:hAnsi="宋体" w:cs="宋体"/>
                <w:snapToGrid w:val="0"/>
                <w:kern w:val="0"/>
                <w:szCs w:val="21"/>
              </w:rPr>
              <w:t>不同投标人的投标文件载明的项目管理成员或者联系人员为同一人。</w:t>
            </w:r>
          </w:p>
        </w:tc>
        <w:tc>
          <w:tcPr>
            <w:tcW w:w="2921" w:type="dxa"/>
            <w:vAlign w:val="center"/>
          </w:tcPr>
          <w:p w14:paraId="5760F97F">
            <w:pPr>
              <w:spacing w:line="360" w:lineRule="exact"/>
              <w:jc w:val="center"/>
              <w:rPr>
                <w:rFonts w:hint="eastAsia" w:ascii="宋体" w:hAnsi="宋体"/>
                <w:b/>
                <w:szCs w:val="21"/>
              </w:rPr>
            </w:pPr>
          </w:p>
        </w:tc>
        <w:tc>
          <w:tcPr>
            <w:tcW w:w="924" w:type="dxa"/>
            <w:vAlign w:val="center"/>
          </w:tcPr>
          <w:p w14:paraId="6960569E">
            <w:pPr>
              <w:spacing w:line="360" w:lineRule="exact"/>
              <w:jc w:val="center"/>
              <w:rPr>
                <w:rFonts w:hint="eastAsia" w:ascii="宋体" w:hAnsi="宋体"/>
                <w:b/>
                <w:szCs w:val="21"/>
              </w:rPr>
            </w:pPr>
          </w:p>
        </w:tc>
      </w:tr>
      <w:tr w14:paraId="44BB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vAlign w:val="center"/>
          </w:tcPr>
          <w:p w14:paraId="089A525D">
            <w:pPr>
              <w:spacing w:line="360" w:lineRule="exact"/>
              <w:jc w:val="center"/>
              <w:rPr>
                <w:rFonts w:hint="eastAsia" w:ascii="宋体" w:hAnsi="宋体"/>
                <w:szCs w:val="21"/>
              </w:rPr>
            </w:pPr>
            <w:r>
              <w:rPr>
                <w:rFonts w:hint="eastAsia" w:ascii="宋体" w:hAnsi="宋体"/>
                <w:szCs w:val="21"/>
              </w:rPr>
              <w:t>8</w:t>
            </w:r>
          </w:p>
        </w:tc>
        <w:tc>
          <w:tcPr>
            <w:tcW w:w="6023" w:type="dxa"/>
            <w:vAlign w:val="center"/>
          </w:tcPr>
          <w:p w14:paraId="4E82723F">
            <w:pPr>
              <w:jc w:val="left"/>
              <w:rPr>
                <w:rFonts w:hint="eastAsia" w:ascii="宋体" w:hAnsi="宋体" w:cs="宋体"/>
                <w:snapToGrid w:val="0"/>
                <w:kern w:val="0"/>
                <w:szCs w:val="21"/>
              </w:rPr>
            </w:pPr>
            <w:r>
              <w:rPr>
                <w:rFonts w:hint="eastAsia" w:ascii="宋体" w:hAnsi="宋体" w:cs="宋体"/>
              </w:rPr>
              <w:t>不同投标人的投标报价呈规律性差异。</w:t>
            </w:r>
          </w:p>
        </w:tc>
        <w:tc>
          <w:tcPr>
            <w:tcW w:w="2921" w:type="dxa"/>
            <w:vAlign w:val="center"/>
          </w:tcPr>
          <w:p w14:paraId="4C12E34C">
            <w:pPr>
              <w:spacing w:line="360" w:lineRule="exact"/>
              <w:jc w:val="center"/>
              <w:rPr>
                <w:rFonts w:hint="eastAsia" w:ascii="宋体" w:hAnsi="宋体"/>
                <w:b/>
                <w:szCs w:val="21"/>
              </w:rPr>
            </w:pPr>
          </w:p>
        </w:tc>
        <w:tc>
          <w:tcPr>
            <w:tcW w:w="924" w:type="dxa"/>
            <w:vAlign w:val="center"/>
          </w:tcPr>
          <w:p w14:paraId="50BF794B">
            <w:pPr>
              <w:spacing w:line="360" w:lineRule="exact"/>
              <w:jc w:val="center"/>
              <w:rPr>
                <w:rFonts w:hint="eastAsia" w:ascii="宋体" w:hAnsi="宋体"/>
                <w:b/>
                <w:szCs w:val="21"/>
              </w:rPr>
            </w:pPr>
          </w:p>
        </w:tc>
      </w:tr>
      <w:tr w14:paraId="5FA8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vAlign w:val="center"/>
          </w:tcPr>
          <w:p w14:paraId="175DD0C6">
            <w:pPr>
              <w:spacing w:line="360" w:lineRule="exact"/>
              <w:jc w:val="center"/>
              <w:rPr>
                <w:rFonts w:hint="eastAsia" w:ascii="宋体" w:hAnsi="宋体"/>
                <w:szCs w:val="21"/>
              </w:rPr>
            </w:pPr>
            <w:r>
              <w:rPr>
                <w:rFonts w:hint="eastAsia" w:ascii="宋体" w:hAnsi="宋体"/>
                <w:szCs w:val="21"/>
              </w:rPr>
              <w:t>9</w:t>
            </w:r>
          </w:p>
        </w:tc>
        <w:tc>
          <w:tcPr>
            <w:tcW w:w="6023" w:type="dxa"/>
            <w:vAlign w:val="center"/>
          </w:tcPr>
          <w:p w14:paraId="3E321ECE">
            <w:pPr>
              <w:jc w:val="left"/>
              <w:rPr>
                <w:rFonts w:hint="eastAsia" w:ascii="宋体" w:hAnsi="宋体" w:cs="宋体"/>
                <w:snapToGrid w:val="0"/>
                <w:kern w:val="0"/>
                <w:szCs w:val="21"/>
              </w:rPr>
            </w:pPr>
            <w:r>
              <w:rPr>
                <w:rFonts w:hint="eastAsia" w:ascii="宋体" w:hAnsi="宋体" w:cs="宋体"/>
              </w:rPr>
              <w:t>不同投标人的投标保证金从同一单位或者个人的账户转出。</w:t>
            </w:r>
          </w:p>
        </w:tc>
        <w:tc>
          <w:tcPr>
            <w:tcW w:w="2921" w:type="dxa"/>
            <w:vAlign w:val="center"/>
          </w:tcPr>
          <w:p w14:paraId="554C3EA8">
            <w:pPr>
              <w:spacing w:line="360" w:lineRule="exact"/>
              <w:jc w:val="center"/>
              <w:rPr>
                <w:rFonts w:hint="eastAsia" w:ascii="宋体" w:hAnsi="宋体"/>
                <w:b/>
                <w:szCs w:val="21"/>
              </w:rPr>
            </w:pPr>
          </w:p>
        </w:tc>
        <w:tc>
          <w:tcPr>
            <w:tcW w:w="924" w:type="dxa"/>
            <w:vAlign w:val="center"/>
          </w:tcPr>
          <w:p w14:paraId="1B2DA95C">
            <w:pPr>
              <w:spacing w:line="360" w:lineRule="exact"/>
              <w:jc w:val="center"/>
              <w:rPr>
                <w:rFonts w:hint="eastAsia" w:ascii="宋体" w:hAnsi="宋体"/>
                <w:b/>
                <w:szCs w:val="21"/>
              </w:rPr>
            </w:pPr>
          </w:p>
        </w:tc>
      </w:tr>
      <w:tr w14:paraId="29C6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30A9EB5">
            <w:pPr>
              <w:spacing w:line="360" w:lineRule="exact"/>
              <w:jc w:val="center"/>
              <w:rPr>
                <w:rFonts w:hint="eastAsia" w:ascii="宋体" w:hAnsi="宋体"/>
                <w:szCs w:val="21"/>
              </w:rPr>
            </w:pPr>
            <w:r>
              <w:rPr>
                <w:rFonts w:hint="eastAsia" w:ascii="宋体" w:hAnsi="宋体"/>
                <w:szCs w:val="21"/>
              </w:rPr>
              <w:t>10</w:t>
            </w:r>
          </w:p>
        </w:tc>
        <w:tc>
          <w:tcPr>
            <w:tcW w:w="6023" w:type="dxa"/>
            <w:vAlign w:val="center"/>
          </w:tcPr>
          <w:p w14:paraId="243EA5F7">
            <w:pPr>
              <w:jc w:val="left"/>
              <w:rPr>
                <w:rFonts w:hint="eastAsia" w:ascii="宋体" w:hAnsi="宋体" w:cs="宋体"/>
                <w:szCs w:val="21"/>
              </w:rPr>
            </w:pPr>
            <w:r>
              <w:rPr>
                <w:rFonts w:hint="eastAsia" w:ascii="宋体" w:hAnsi="宋体"/>
                <w:szCs w:val="21"/>
              </w:rPr>
              <w:t>投标人之间协商投标报价等投标文件的实质性内容。</w:t>
            </w:r>
          </w:p>
        </w:tc>
        <w:tc>
          <w:tcPr>
            <w:tcW w:w="2921" w:type="dxa"/>
            <w:vAlign w:val="center"/>
          </w:tcPr>
          <w:p w14:paraId="5F68B4D7">
            <w:pPr>
              <w:spacing w:line="360" w:lineRule="exact"/>
              <w:jc w:val="center"/>
              <w:rPr>
                <w:rFonts w:hint="eastAsia" w:ascii="宋体" w:hAnsi="宋体"/>
                <w:b/>
                <w:szCs w:val="21"/>
              </w:rPr>
            </w:pPr>
          </w:p>
        </w:tc>
        <w:tc>
          <w:tcPr>
            <w:tcW w:w="924" w:type="dxa"/>
            <w:vAlign w:val="center"/>
          </w:tcPr>
          <w:p w14:paraId="704A1A2F">
            <w:pPr>
              <w:spacing w:line="360" w:lineRule="exact"/>
              <w:jc w:val="center"/>
              <w:rPr>
                <w:rFonts w:hint="eastAsia" w:ascii="宋体" w:hAnsi="宋体"/>
                <w:b/>
                <w:szCs w:val="21"/>
              </w:rPr>
            </w:pPr>
          </w:p>
        </w:tc>
      </w:tr>
      <w:tr w14:paraId="01CD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7A484755">
            <w:pPr>
              <w:spacing w:line="360" w:lineRule="exact"/>
              <w:jc w:val="center"/>
              <w:rPr>
                <w:rFonts w:hint="eastAsia" w:ascii="宋体" w:hAnsi="宋体"/>
                <w:szCs w:val="21"/>
              </w:rPr>
            </w:pPr>
            <w:r>
              <w:rPr>
                <w:rFonts w:hint="eastAsia" w:ascii="宋体" w:hAnsi="宋体"/>
                <w:szCs w:val="21"/>
              </w:rPr>
              <w:t>11</w:t>
            </w:r>
          </w:p>
        </w:tc>
        <w:tc>
          <w:tcPr>
            <w:tcW w:w="6023" w:type="dxa"/>
            <w:vAlign w:val="center"/>
          </w:tcPr>
          <w:p w14:paraId="61C7D15E">
            <w:pPr>
              <w:jc w:val="left"/>
              <w:rPr>
                <w:rFonts w:hint="eastAsia" w:ascii="宋体" w:hAnsi="宋体" w:cs="宋体"/>
                <w:szCs w:val="21"/>
              </w:rPr>
            </w:pPr>
            <w:r>
              <w:rPr>
                <w:rFonts w:hint="eastAsia" w:ascii="宋体" w:hAnsi="宋体"/>
                <w:szCs w:val="21"/>
              </w:rPr>
              <w:t>投标人之间约定中标人。</w:t>
            </w:r>
          </w:p>
        </w:tc>
        <w:tc>
          <w:tcPr>
            <w:tcW w:w="2921" w:type="dxa"/>
            <w:vAlign w:val="center"/>
          </w:tcPr>
          <w:p w14:paraId="6AA3E4EA">
            <w:pPr>
              <w:spacing w:line="360" w:lineRule="exact"/>
              <w:jc w:val="center"/>
              <w:rPr>
                <w:rFonts w:hint="eastAsia" w:ascii="宋体" w:hAnsi="宋体"/>
                <w:b/>
                <w:szCs w:val="21"/>
              </w:rPr>
            </w:pPr>
          </w:p>
        </w:tc>
        <w:tc>
          <w:tcPr>
            <w:tcW w:w="924" w:type="dxa"/>
            <w:vAlign w:val="center"/>
          </w:tcPr>
          <w:p w14:paraId="24B98C41">
            <w:pPr>
              <w:spacing w:line="360" w:lineRule="exact"/>
              <w:jc w:val="center"/>
              <w:rPr>
                <w:rFonts w:hint="eastAsia" w:ascii="宋体" w:hAnsi="宋体"/>
                <w:b/>
                <w:szCs w:val="21"/>
              </w:rPr>
            </w:pPr>
          </w:p>
        </w:tc>
      </w:tr>
      <w:tr w14:paraId="6613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40F9379A">
            <w:pPr>
              <w:spacing w:line="360" w:lineRule="exact"/>
              <w:jc w:val="center"/>
              <w:rPr>
                <w:rFonts w:hint="eastAsia" w:ascii="宋体" w:hAnsi="宋体"/>
                <w:szCs w:val="21"/>
              </w:rPr>
            </w:pPr>
            <w:r>
              <w:rPr>
                <w:rFonts w:hint="eastAsia" w:ascii="宋体" w:hAnsi="宋体"/>
                <w:szCs w:val="21"/>
              </w:rPr>
              <w:t>12</w:t>
            </w:r>
          </w:p>
        </w:tc>
        <w:tc>
          <w:tcPr>
            <w:tcW w:w="6023" w:type="dxa"/>
            <w:vAlign w:val="center"/>
          </w:tcPr>
          <w:p w14:paraId="542DC32A">
            <w:pPr>
              <w:jc w:val="left"/>
              <w:rPr>
                <w:rFonts w:hint="eastAsia" w:ascii="宋体" w:hAnsi="宋体" w:cs="宋体"/>
                <w:szCs w:val="21"/>
              </w:rPr>
            </w:pPr>
            <w:r>
              <w:rPr>
                <w:rFonts w:hint="eastAsia" w:ascii="宋体" w:hAnsi="宋体"/>
                <w:szCs w:val="21"/>
              </w:rPr>
              <w:t>投标人之间约定部分投标人放弃投标或者中标。</w:t>
            </w:r>
          </w:p>
        </w:tc>
        <w:tc>
          <w:tcPr>
            <w:tcW w:w="2921" w:type="dxa"/>
            <w:vAlign w:val="center"/>
          </w:tcPr>
          <w:p w14:paraId="33E20613">
            <w:pPr>
              <w:spacing w:line="360" w:lineRule="exact"/>
              <w:jc w:val="center"/>
              <w:rPr>
                <w:rFonts w:hint="eastAsia" w:ascii="宋体" w:hAnsi="宋体"/>
                <w:b/>
                <w:szCs w:val="21"/>
              </w:rPr>
            </w:pPr>
          </w:p>
        </w:tc>
        <w:tc>
          <w:tcPr>
            <w:tcW w:w="924" w:type="dxa"/>
            <w:vAlign w:val="center"/>
          </w:tcPr>
          <w:p w14:paraId="0FE18900">
            <w:pPr>
              <w:spacing w:line="360" w:lineRule="exact"/>
              <w:jc w:val="center"/>
              <w:rPr>
                <w:rFonts w:hint="eastAsia" w:ascii="宋体" w:hAnsi="宋体"/>
                <w:b/>
                <w:szCs w:val="21"/>
              </w:rPr>
            </w:pPr>
          </w:p>
        </w:tc>
      </w:tr>
      <w:tr w14:paraId="0C5C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637E875">
            <w:pPr>
              <w:spacing w:line="360" w:lineRule="exact"/>
              <w:jc w:val="center"/>
              <w:rPr>
                <w:rFonts w:hint="eastAsia" w:ascii="宋体" w:hAnsi="宋体"/>
                <w:szCs w:val="21"/>
              </w:rPr>
            </w:pPr>
            <w:r>
              <w:rPr>
                <w:rFonts w:hint="eastAsia" w:ascii="宋体" w:hAnsi="宋体"/>
                <w:szCs w:val="21"/>
              </w:rPr>
              <w:t>13</w:t>
            </w:r>
          </w:p>
        </w:tc>
        <w:tc>
          <w:tcPr>
            <w:tcW w:w="6023" w:type="dxa"/>
            <w:vAlign w:val="center"/>
          </w:tcPr>
          <w:p w14:paraId="622A590F">
            <w:pPr>
              <w:jc w:val="left"/>
              <w:rPr>
                <w:rFonts w:hint="eastAsia" w:ascii="宋体" w:hAnsi="宋体" w:cs="宋体"/>
                <w:szCs w:val="21"/>
              </w:rPr>
            </w:pPr>
            <w:r>
              <w:rPr>
                <w:rFonts w:hint="eastAsia" w:ascii="宋体" w:hAnsi="宋体"/>
                <w:szCs w:val="21"/>
              </w:rPr>
              <w:t>属于同一集团、协会、商会等组织成员的投标人按照该组织要求协同投标。</w:t>
            </w:r>
          </w:p>
        </w:tc>
        <w:tc>
          <w:tcPr>
            <w:tcW w:w="2921" w:type="dxa"/>
            <w:vAlign w:val="center"/>
          </w:tcPr>
          <w:p w14:paraId="34BB79F7">
            <w:pPr>
              <w:spacing w:line="360" w:lineRule="exact"/>
              <w:jc w:val="center"/>
              <w:rPr>
                <w:rFonts w:hint="eastAsia" w:ascii="宋体" w:hAnsi="宋体"/>
                <w:b/>
                <w:szCs w:val="21"/>
              </w:rPr>
            </w:pPr>
          </w:p>
        </w:tc>
        <w:tc>
          <w:tcPr>
            <w:tcW w:w="924" w:type="dxa"/>
            <w:vAlign w:val="center"/>
          </w:tcPr>
          <w:p w14:paraId="7CA2FEB1">
            <w:pPr>
              <w:spacing w:line="360" w:lineRule="exact"/>
              <w:jc w:val="center"/>
              <w:rPr>
                <w:rFonts w:hint="eastAsia" w:ascii="宋体" w:hAnsi="宋体"/>
                <w:b/>
                <w:szCs w:val="21"/>
              </w:rPr>
            </w:pPr>
          </w:p>
        </w:tc>
      </w:tr>
      <w:tr w14:paraId="03CE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E2C9311">
            <w:pPr>
              <w:spacing w:line="360" w:lineRule="exact"/>
              <w:jc w:val="center"/>
              <w:rPr>
                <w:rFonts w:hint="eastAsia" w:ascii="宋体" w:hAnsi="宋体"/>
                <w:szCs w:val="21"/>
              </w:rPr>
            </w:pPr>
            <w:r>
              <w:rPr>
                <w:rFonts w:hint="eastAsia" w:ascii="宋体" w:hAnsi="宋体"/>
                <w:szCs w:val="21"/>
              </w:rPr>
              <w:t>14</w:t>
            </w:r>
          </w:p>
        </w:tc>
        <w:tc>
          <w:tcPr>
            <w:tcW w:w="6023" w:type="dxa"/>
            <w:vAlign w:val="center"/>
          </w:tcPr>
          <w:p w14:paraId="6720E62B">
            <w:pPr>
              <w:jc w:val="left"/>
              <w:rPr>
                <w:rFonts w:hint="eastAsia" w:ascii="宋体" w:hAnsi="宋体" w:cs="宋体"/>
                <w:szCs w:val="21"/>
              </w:rPr>
            </w:pPr>
            <w:r>
              <w:rPr>
                <w:rFonts w:hint="eastAsia" w:ascii="宋体" w:hAnsi="宋体"/>
                <w:szCs w:val="21"/>
              </w:rPr>
              <w:t>投标人之间为谋取中标或者排斥特定投标人而采取的其他联合行动。</w:t>
            </w:r>
          </w:p>
        </w:tc>
        <w:tc>
          <w:tcPr>
            <w:tcW w:w="2921" w:type="dxa"/>
            <w:vAlign w:val="center"/>
          </w:tcPr>
          <w:p w14:paraId="6006DAA3">
            <w:pPr>
              <w:spacing w:line="360" w:lineRule="exact"/>
              <w:jc w:val="center"/>
              <w:rPr>
                <w:rFonts w:hint="eastAsia" w:ascii="宋体" w:hAnsi="宋体"/>
                <w:b/>
                <w:szCs w:val="21"/>
              </w:rPr>
            </w:pPr>
          </w:p>
        </w:tc>
        <w:tc>
          <w:tcPr>
            <w:tcW w:w="924" w:type="dxa"/>
            <w:vAlign w:val="center"/>
          </w:tcPr>
          <w:p w14:paraId="303CCE8E">
            <w:pPr>
              <w:spacing w:line="360" w:lineRule="exact"/>
              <w:jc w:val="center"/>
              <w:rPr>
                <w:rFonts w:hint="eastAsia" w:ascii="宋体" w:hAnsi="宋体"/>
                <w:b/>
                <w:szCs w:val="21"/>
              </w:rPr>
            </w:pPr>
          </w:p>
        </w:tc>
      </w:tr>
      <w:tr w14:paraId="73C4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368C24F">
            <w:pPr>
              <w:spacing w:line="360" w:lineRule="exact"/>
              <w:jc w:val="center"/>
              <w:rPr>
                <w:rFonts w:hint="eastAsia" w:ascii="宋体" w:hAnsi="宋体"/>
                <w:szCs w:val="21"/>
              </w:rPr>
            </w:pPr>
            <w:r>
              <w:rPr>
                <w:rFonts w:hint="eastAsia" w:ascii="宋体" w:hAnsi="宋体"/>
                <w:szCs w:val="21"/>
              </w:rPr>
              <w:t>15</w:t>
            </w:r>
          </w:p>
        </w:tc>
        <w:tc>
          <w:tcPr>
            <w:tcW w:w="6023" w:type="dxa"/>
            <w:vAlign w:val="center"/>
          </w:tcPr>
          <w:p w14:paraId="64709DC6">
            <w:pPr>
              <w:jc w:val="left"/>
              <w:rPr>
                <w:rFonts w:hint="eastAsia" w:ascii="宋体" w:hAnsi="宋体" w:cs="宋体"/>
                <w:szCs w:val="21"/>
              </w:rPr>
            </w:pPr>
            <w:r>
              <w:rPr>
                <w:rFonts w:hint="eastAsia" w:ascii="宋体" w:hAnsi="宋体"/>
                <w:snapToGrid w:val="0"/>
              </w:rPr>
              <w:t>其他与政府采购活动参加人串通投标的</w:t>
            </w:r>
            <w:r>
              <w:rPr>
                <w:rFonts w:hint="eastAsia" w:ascii="宋体" w:hAnsi="宋体" w:cs="宋体"/>
                <w:szCs w:val="21"/>
              </w:rPr>
              <w:t>行为。</w:t>
            </w:r>
          </w:p>
        </w:tc>
        <w:tc>
          <w:tcPr>
            <w:tcW w:w="2921" w:type="dxa"/>
            <w:vAlign w:val="center"/>
          </w:tcPr>
          <w:p w14:paraId="22E3A1F8">
            <w:pPr>
              <w:spacing w:line="360" w:lineRule="exact"/>
              <w:jc w:val="center"/>
              <w:rPr>
                <w:rFonts w:hint="eastAsia" w:ascii="宋体" w:hAnsi="宋体"/>
                <w:b/>
                <w:szCs w:val="21"/>
              </w:rPr>
            </w:pPr>
          </w:p>
        </w:tc>
        <w:tc>
          <w:tcPr>
            <w:tcW w:w="924" w:type="dxa"/>
            <w:vAlign w:val="center"/>
          </w:tcPr>
          <w:p w14:paraId="076B673E">
            <w:pPr>
              <w:spacing w:line="360" w:lineRule="exact"/>
              <w:jc w:val="center"/>
              <w:rPr>
                <w:rFonts w:hint="eastAsia" w:ascii="宋体" w:hAnsi="宋体"/>
                <w:b/>
                <w:szCs w:val="21"/>
              </w:rPr>
            </w:pPr>
          </w:p>
        </w:tc>
      </w:tr>
      <w:tr w14:paraId="26B0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2FAD9D6">
            <w:pPr>
              <w:spacing w:line="360" w:lineRule="exact"/>
              <w:jc w:val="center"/>
              <w:rPr>
                <w:rFonts w:hint="eastAsia" w:ascii="宋体" w:hAnsi="宋体"/>
                <w:szCs w:val="21"/>
              </w:rPr>
            </w:pPr>
            <w:r>
              <w:rPr>
                <w:rFonts w:hint="eastAsia" w:ascii="宋体" w:hAnsi="宋体"/>
                <w:szCs w:val="21"/>
              </w:rPr>
              <w:t>16</w:t>
            </w:r>
          </w:p>
        </w:tc>
        <w:tc>
          <w:tcPr>
            <w:tcW w:w="6023" w:type="dxa"/>
            <w:vAlign w:val="center"/>
          </w:tcPr>
          <w:p w14:paraId="1C3209C0">
            <w:pPr>
              <w:jc w:val="left"/>
              <w:rPr>
                <w:rFonts w:hint="eastAsia" w:ascii="宋体" w:hAnsi="宋体" w:cs="宋体"/>
                <w:snapToGrid w:val="0"/>
                <w:kern w:val="0"/>
                <w:szCs w:val="21"/>
              </w:rPr>
            </w:pPr>
            <w:r>
              <w:rPr>
                <w:rFonts w:hint="eastAsia" w:ascii="宋体" w:hAnsi="宋体" w:cs="宋体"/>
                <w:szCs w:val="21"/>
              </w:rPr>
              <w:t>通过转让或者租借等方式从其他单位获取资格或者资质证书投标。</w:t>
            </w:r>
          </w:p>
        </w:tc>
        <w:tc>
          <w:tcPr>
            <w:tcW w:w="2921" w:type="dxa"/>
            <w:vAlign w:val="center"/>
          </w:tcPr>
          <w:p w14:paraId="3D04F8E6">
            <w:pPr>
              <w:spacing w:line="360" w:lineRule="exact"/>
              <w:jc w:val="center"/>
              <w:rPr>
                <w:rFonts w:hint="eastAsia" w:ascii="宋体" w:hAnsi="宋体"/>
                <w:b/>
                <w:szCs w:val="21"/>
              </w:rPr>
            </w:pPr>
          </w:p>
        </w:tc>
        <w:tc>
          <w:tcPr>
            <w:tcW w:w="924" w:type="dxa"/>
            <w:vAlign w:val="center"/>
          </w:tcPr>
          <w:p w14:paraId="3AB090F1">
            <w:pPr>
              <w:spacing w:line="360" w:lineRule="exact"/>
              <w:jc w:val="center"/>
              <w:rPr>
                <w:rFonts w:hint="eastAsia" w:ascii="宋体" w:hAnsi="宋体"/>
                <w:b/>
                <w:szCs w:val="21"/>
              </w:rPr>
            </w:pPr>
          </w:p>
        </w:tc>
      </w:tr>
      <w:tr w14:paraId="1FE4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vAlign w:val="center"/>
          </w:tcPr>
          <w:p w14:paraId="02B1CCC1">
            <w:pPr>
              <w:spacing w:line="360" w:lineRule="exact"/>
              <w:jc w:val="center"/>
              <w:rPr>
                <w:rFonts w:hint="eastAsia" w:ascii="宋体" w:hAnsi="宋体"/>
                <w:szCs w:val="21"/>
              </w:rPr>
            </w:pPr>
            <w:r>
              <w:rPr>
                <w:rFonts w:hint="eastAsia" w:ascii="宋体" w:hAnsi="宋体"/>
                <w:szCs w:val="21"/>
              </w:rPr>
              <w:t>17</w:t>
            </w:r>
          </w:p>
        </w:tc>
        <w:tc>
          <w:tcPr>
            <w:tcW w:w="6023" w:type="dxa"/>
            <w:vAlign w:val="center"/>
          </w:tcPr>
          <w:p w14:paraId="1F2113C3">
            <w:pPr>
              <w:jc w:val="left"/>
              <w:rPr>
                <w:rFonts w:hint="eastAsia" w:ascii="宋体" w:hAnsi="宋体" w:cs="宋体"/>
                <w:snapToGrid w:val="0"/>
                <w:kern w:val="0"/>
                <w:szCs w:val="21"/>
              </w:rPr>
            </w:pPr>
            <w:r>
              <w:rPr>
                <w:rFonts w:hint="eastAsia" w:ascii="宋体" w:hAnsi="宋体" w:cs="宋体"/>
                <w:szCs w:val="21"/>
              </w:rPr>
              <w:t>由其他单位或者其他单位负责人在投标供应商编制的投标文件上加盖印章或者签字。</w:t>
            </w:r>
          </w:p>
        </w:tc>
        <w:tc>
          <w:tcPr>
            <w:tcW w:w="2921" w:type="dxa"/>
            <w:vAlign w:val="center"/>
          </w:tcPr>
          <w:p w14:paraId="0518D085">
            <w:pPr>
              <w:spacing w:line="360" w:lineRule="exact"/>
              <w:jc w:val="center"/>
              <w:rPr>
                <w:rFonts w:hint="eastAsia" w:ascii="宋体" w:hAnsi="宋体"/>
                <w:b/>
                <w:szCs w:val="21"/>
              </w:rPr>
            </w:pPr>
          </w:p>
        </w:tc>
        <w:tc>
          <w:tcPr>
            <w:tcW w:w="924" w:type="dxa"/>
            <w:vAlign w:val="center"/>
          </w:tcPr>
          <w:p w14:paraId="5D2B889A">
            <w:pPr>
              <w:spacing w:line="360" w:lineRule="exact"/>
              <w:jc w:val="center"/>
              <w:rPr>
                <w:rFonts w:hint="eastAsia" w:ascii="宋体" w:hAnsi="宋体"/>
                <w:b/>
                <w:szCs w:val="21"/>
              </w:rPr>
            </w:pPr>
          </w:p>
        </w:tc>
      </w:tr>
      <w:tr w14:paraId="31C0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6CB065C">
            <w:pPr>
              <w:spacing w:line="360" w:lineRule="exact"/>
              <w:jc w:val="center"/>
              <w:rPr>
                <w:rFonts w:hint="eastAsia" w:ascii="宋体" w:hAnsi="宋体"/>
                <w:szCs w:val="21"/>
              </w:rPr>
            </w:pPr>
            <w:r>
              <w:rPr>
                <w:rFonts w:hint="eastAsia" w:ascii="宋体" w:hAnsi="宋体"/>
                <w:szCs w:val="21"/>
              </w:rPr>
              <w:t>18</w:t>
            </w:r>
          </w:p>
        </w:tc>
        <w:tc>
          <w:tcPr>
            <w:tcW w:w="6023" w:type="dxa"/>
            <w:vAlign w:val="center"/>
          </w:tcPr>
          <w:p w14:paraId="69DB3C37">
            <w:pPr>
              <w:jc w:val="left"/>
              <w:rPr>
                <w:rFonts w:hint="eastAsia" w:ascii="宋体" w:hAnsi="宋体" w:cs="宋体"/>
                <w:snapToGrid w:val="0"/>
                <w:kern w:val="0"/>
                <w:szCs w:val="21"/>
              </w:rPr>
            </w:pPr>
            <w:r>
              <w:rPr>
                <w:rFonts w:hint="eastAsia" w:ascii="宋体" w:hAnsi="宋体" w:cs="宋体"/>
                <w:szCs w:val="21"/>
              </w:rPr>
              <w:t>项目负责人或者主要技术人员不是本单位人员，不能提供项目负责人或者主要技术人员的劳动合同、社会保险等劳动关系证明材料。</w:t>
            </w:r>
          </w:p>
        </w:tc>
        <w:tc>
          <w:tcPr>
            <w:tcW w:w="2921" w:type="dxa"/>
            <w:vAlign w:val="center"/>
          </w:tcPr>
          <w:p w14:paraId="7E3BCFDB">
            <w:pPr>
              <w:spacing w:line="360" w:lineRule="exact"/>
              <w:jc w:val="center"/>
              <w:rPr>
                <w:rFonts w:hint="eastAsia" w:ascii="宋体" w:hAnsi="宋体"/>
                <w:b/>
                <w:szCs w:val="21"/>
              </w:rPr>
            </w:pPr>
          </w:p>
        </w:tc>
        <w:tc>
          <w:tcPr>
            <w:tcW w:w="924" w:type="dxa"/>
            <w:vAlign w:val="center"/>
          </w:tcPr>
          <w:p w14:paraId="1D41A776">
            <w:pPr>
              <w:spacing w:line="360" w:lineRule="exact"/>
              <w:jc w:val="center"/>
              <w:rPr>
                <w:rFonts w:hint="eastAsia" w:ascii="宋体" w:hAnsi="宋体"/>
                <w:b/>
                <w:szCs w:val="21"/>
              </w:rPr>
            </w:pPr>
          </w:p>
        </w:tc>
      </w:tr>
      <w:tr w14:paraId="06C3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vAlign w:val="center"/>
          </w:tcPr>
          <w:p w14:paraId="48A79307">
            <w:pPr>
              <w:spacing w:line="360" w:lineRule="exact"/>
              <w:jc w:val="center"/>
              <w:rPr>
                <w:rFonts w:hint="eastAsia" w:ascii="宋体" w:hAnsi="宋体"/>
                <w:szCs w:val="21"/>
              </w:rPr>
            </w:pPr>
            <w:r>
              <w:rPr>
                <w:rFonts w:hint="eastAsia" w:ascii="宋体" w:hAnsi="宋体"/>
                <w:szCs w:val="21"/>
              </w:rPr>
              <w:t>19</w:t>
            </w:r>
          </w:p>
        </w:tc>
        <w:tc>
          <w:tcPr>
            <w:tcW w:w="6023" w:type="dxa"/>
            <w:vAlign w:val="center"/>
          </w:tcPr>
          <w:p w14:paraId="69229B4B">
            <w:pPr>
              <w:jc w:val="left"/>
              <w:rPr>
                <w:rFonts w:hint="eastAsia" w:ascii="宋体" w:hAnsi="宋体" w:cs="宋体"/>
                <w:snapToGrid w:val="0"/>
                <w:kern w:val="0"/>
                <w:szCs w:val="21"/>
              </w:rPr>
            </w:pPr>
            <w:r>
              <w:rPr>
                <w:rFonts w:hint="eastAsia" w:ascii="宋体" w:hAnsi="宋体" w:cs="宋体"/>
                <w:szCs w:val="21"/>
              </w:rPr>
              <w:t>投标保证金不是从投标供应商基本账户转出。</w:t>
            </w:r>
          </w:p>
        </w:tc>
        <w:tc>
          <w:tcPr>
            <w:tcW w:w="2921" w:type="dxa"/>
            <w:vAlign w:val="center"/>
          </w:tcPr>
          <w:p w14:paraId="0C71F5CA">
            <w:pPr>
              <w:spacing w:line="360" w:lineRule="exact"/>
              <w:jc w:val="center"/>
              <w:rPr>
                <w:rFonts w:hint="eastAsia" w:ascii="宋体" w:hAnsi="宋体"/>
                <w:b/>
                <w:szCs w:val="21"/>
              </w:rPr>
            </w:pPr>
          </w:p>
        </w:tc>
        <w:tc>
          <w:tcPr>
            <w:tcW w:w="924" w:type="dxa"/>
            <w:vAlign w:val="center"/>
          </w:tcPr>
          <w:p w14:paraId="62FC7B8E">
            <w:pPr>
              <w:spacing w:line="360" w:lineRule="exact"/>
              <w:jc w:val="center"/>
              <w:rPr>
                <w:rFonts w:hint="eastAsia" w:ascii="宋体" w:hAnsi="宋体"/>
                <w:b/>
                <w:szCs w:val="21"/>
              </w:rPr>
            </w:pPr>
          </w:p>
        </w:tc>
      </w:tr>
      <w:tr w14:paraId="5909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vAlign w:val="center"/>
          </w:tcPr>
          <w:p w14:paraId="3502B1EB">
            <w:pPr>
              <w:spacing w:line="360" w:lineRule="exact"/>
              <w:jc w:val="center"/>
              <w:rPr>
                <w:rFonts w:hint="eastAsia" w:ascii="宋体" w:hAnsi="宋体"/>
                <w:szCs w:val="21"/>
              </w:rPr>
            </w:pPr>
            <w:r>
              <w:rPr>
                <w:rFonts w:hint="eastAsia" w:ascii="宋体" w:hAnsi="宋体"/>
                <w:szCs w:val="21"/>
              </w:rPr>
              <w:t>20</w:t>
            </w:r>
          </w:p>
        </w:tc>
        <w:tc>
          <w:tcPr>
            <w:tcW w:w="6023" w:type="dxa"/>
            <w:vAlign w:val="center"/>
          </w:tcPr>
          <w:p w14:paraId="099C4FC5">
            <w:pPr>
              <w:jc w:val="left"/>
              <w:rPr>
                <w:rFonts w:hint="eastAsia" w:ascii="宋体" w:hAnsi="宋体" w:cs="宋体"/>
                <w:snapToGrid w:val="0"/>
                <w:kern w:val="0"/>
                <w:szCs w:val="21"/>
              </w:rPr>
            </w:pPr>
            <w:r>
              <w:rPr>
                <w:szCs w:val="21"/>
              </w:rPr>
              <w:t>其他隐瞒真实情况、提供虚假资料的行为。</w:t>
            </w:r>
          </w:p>
        </w:tc>
        <w:tc>
          <w:tcPr>
            <w:tcW w:w="2921" w:type="dxa"/>
            <w:vAlign w:val="center"/>
          </w:tcPr>
          <w:p w14:paraId="69B05DF5">
            <w:pPr>
              <w:spacing w:line="360" w:lineRule="exact"/>
              <w:jc w:val="center"/>
              <w:rPr>
                <w:rFonts w:hint="eastAsia" w:ascii="宋体" w:hAnsi="宋体"/>
                <w:b/>
                <w:szCs w:val="21"/>
              </w:rPr>
            </w:pPr>
          </w:p>
        </w:tc>
        <w:tc>
          <w:tcPr>
            <w:tcW w:w="924" w:type="dxa"/>
            <w:vAlign w:val="center"/>
          </w:tcPr>
          <w:p w14:paraId="417BBF57">
            <w:pPr>
              <w:spacing w:line="360" w:lineRule="exact"/>
              <w:jc w:val="center"/>
              <w:rPr>
                <w:rFonts w:hint="eastAsia" w:ascii="宋体" w:hAnsi="宋体"/>
                <w:b/>
                <w:szCs w:val="21"/>
              </w:rPr>
            </w:pPr>
          </w:p>
        </w:tc>
      </w:tr>
    </w:tbl>
    <w:p w14:paraId="67009129">
      <w:pPr>
        <w:spacing w:line="360" w:lineRule="auto"/>
        <w:jc w:val="left"/>
        <w:rPr>
          <w:rFonts w:hint="eastAsia" w:ascii="宋体" w:hAnsi="宋体" w:cs="宋体"/>
          <w:szCs w:val="21"/>
        </w:rPr>
      </w:pPr>
      <w:r>
        <w:rPr>
          <w:rFonts w:hint="eastAsia" w:ascii="宋体" w:hAnsi="宋体" w:cs="宋体"/>
          <w:szCs w:val="21"/>
        </w:rPr>
        <w:t>注：投标（响应）供应商出现上述与其他采购参加人串通投标、隐瞒真实情况或提供虚假资料行为的，将依法承担法律责任。</w:t>
      </w:r>
    </w:p>
    <w:p w14:paraId="1C8B95C3">
      <w:pPr>
        <w:pStyle w:val="4"/>
        <w:spacing w:line="400" w:lineRule="exact"/>
        <w:rPr>
          <w:rFonts w:hint="eastAsia" w:ascii="仿宋" w:hAnsi="仿宋" w:eastAsia="仿宋"/>
        </w:rPr>
      </w:pPr>
    </w:p>
    <w:p w14:paraId="720AED54">
      <w:pPr>
        <w:rPr>
          <w:rFonts w:hint="eastAsia" w:ascii="仿宋" w:hAnsi="仿宋" w:eastAsia="仿宋"/>
        </w:rPr>
      </w:pPr>
      <w:r>
        <w:rPr>
          <w:rFonts w:hint="eastAsia" w:ascii="仿宋" w:hAnsi="仿宋" w:eastAsia="仿宋"/>
        </w:rPr>
        <w:br w:type="page"/>
      </w:r>
    </w:p>
    <w:p w14:paraId="15092B45">
      <w:pPr>
        <w:keepNext/>
        <w:keepLines/>
        <w:spacing w:before="260" w:after="260"/>
        <w:jc w:val="left"/>
        <w:outlineLvl w:val="2"/>
        <w:rPr>
          <w:rFonts w:hint="eastAsia" w:ascii="仿宋" w:hAnsi="仿宋" w:eastAsia="仿宋"/>
        </w:rPr>
      </w:pPr>
      <w:r>
        <w:rPr>
          <w:rFonts w:hint="eastAsia" w:ascii="黑体" w:hAnsi="宋体" w:eastAsia="黑体"/>
          <w:bCs/>
          <w:kern w:val="0"/>
          <w:sz w:val="24"/>
          <w:szCs w:val="32"/>
        </w:rPr>
        <w:t>《供应商基本情况表》相关信息包含（一）供应商基本情况表、（二）个人社保缴纳明细截图、（三）股权或管理关系证明材料。</w:t>
      </w:r>
    </w:p>
    <w:p w14:paraId="3481F4F8">
      <w:pPr>
        <w:pStyle w:val="4"/>
        <w:spacing w:line="400" w:lineRule="exact"/>
        <w:rPr>
          <w:rFonts w:hint="eastAsia" w:ascii="仿宋" w:hAnsi="仿宋" w:eastAsia="仿宋"/>
        </w:rPr>
      </w:pPr>
      <w:r>
        <w:rPr>
          <w:rFonts w:hint="eastAsia" w:ascii="仿宋" w:hAnsi="仿宋" w:eastAsia="仿宋"/>
        </w:rPr>
        <w:t>供应商基本情况表</w:t>
      </w:r>
    </w:p>
    <w:p w14:paraId="51688322">
      <w:pPr>
        <w:spacing w:before="157" w:line="198" w:lineRule="auto"/>
        <w:ind w:left="126" w:right="-21" w:rightChars="-10"/>
        <w:jc w:val="center"/>
        <w:rPr>
          <w:rFonts w:hint="eastAsia" w:ascii="宋体" w:hAnsi="宋体" w:cs="宋体"/>
          <w:szCs w:val="21"/>
        </w:rP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26353182">
      <w:pPr>
        <w:spacing w:line="75" w:lineRule="exact"/>
        <w:rPr>
          <w:rFonts w:hint="eastAsia" w:ascii="宋体" w:hAnsi="宋体" w:cs="宋体"/>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76A0E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tcPr>
          <w:p w14:paraId="134E3222">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481C117">
            <w:pPr>
              <w:jc w:val="center"/>
              <w:rPr>
                <w:rFonts w:hint="eastAsia" w:ascii="宋体" w:hAnsi="宋体" w:cs="宋体"/>
                <w:szCs w:val="21"/>
              </w:rPr>
            </w:pPr>
          </w:p>
        </w:tc>
        <w:tc>
          <w:tcPr>
            <w:tcW w:w="1990" w:type="dxa"/>
            <w:gridSpan w:val="2"/>
          </w:tcPr>
          <w:p w14:paraId="7C2BA4AE">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149CAA37">
            <w:pPr>
              <w:jc w:val="center"/>
              <w:rPr>
                <w:rFonts w:hint="eastAsia" w:ascii="宋体" w:hAnsi="宋体" w:cs="宋体"/>
                <w:szCs w:val="21"/>
              </w:rPr>
            </w:pPr>
          </w:p>
        </w:tc>
      </w:tr>
      <w:tr w14:paraId="06439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tcPr>
          <w:p w14:paraId="2652FCD2">
            <w:pPr>
              <w:pStyle w:val="506"/>
              <w:widowControl/>
              <w:tabs>
                <w:tab w:val="left" w:pos="1260"/>
              </w:tabs>
              <w:kinsoku w:val="0"/>
              <w:autoSpaceDE w:val="0"/>
              <w:autoSpaceDN w:val="0"/>
              <w:adjustRightInd w:val="0"/>
              <w:snapToGrid w:val="0"/>
              <w:spacing w:before="40" w:line="360" w:lineRule="exact"/>
              <w:ind w:left="6" w:right="105" w:hanging="6"/>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67B84402">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c>
          <w:tcPr>
            <w:tcW w:w="1990" w:type="dxa"/>
            <w:gridSpan w:val="2"/>
          </w:tcPr>
          <w:p w14:paraId="72FF61D8">
            <w:pPr>
              <w:pStyle w:val="506"/>
              <w:widowControl/>
              <w:kinsoku w:val="0"/>
              <w:autoSpaceDE w:val="0"/>
              <w:autoSpaceDN w:val="0"/>
              <w:adjustRightInd w:val="0"/>
              <w:snapToGrid w:val="0"/>
              <w:spacing w:before="40" w:line="360" w:lineRule="exact"/>
              <w:ind w:left="527" w:right="152" w:hanging="362"/>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4727AAE9">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r>
      <w:tr w14:paraId="238E0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33DE786D">
            <w:pPr>
              <w:pStyle w:val="506"/>
              <w:spacing w:before="175"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6DE66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27B03BD2">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E9DC7C5">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3D25E221">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399BBEFF">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33840047">
            <w:pPr>
              <w:pStyle w:val="506"/>
              <w:widowControl/>
              <w:kinsoku w:val="0"/>
              <w:autoSpaceDE w:val="0"/>
              <w:autoSpaceDN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劳动合同 关系单位</w:t>
            </w:r>
          </w:p>
        </w:tc>
        <w:tc>
          <w:tcPr>
            <w:tcW w:w="1489" w:type="dxa"/>
          </w:tcPr>
          <w:p w14:paraId="6B8CA7B5">
            <w:pPr>
              <w:pStyle w:val="506"/>
              <w:widowControl/>
              <w:kinsoku w:val="0"/>
              <w:autoSpaceDE w:val="0"/>
              <w:autoSpaceDN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缴纳社会 保险单位</w:t>
            </w:r>
          </w:p>
        </w:tc>
      </w:tr>
      <w:tr w14:paraId="43CE9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tcPr>
          <w:p w14:paraId="49E37B42">
            <w:pPr>
              <w:spacing w:line="252" w:lineRule="auto"/>
              <w:rPr>
                <w:rFonts w:hint="eastAsia" w:ascii="宋体" w:hAnsi="宋体" w:cs="宋体"/>
                <w:szCs w:val="21"/>
              </w:rPr>
            </w:pPr>
          </w:p>
          <w:p w14:paraId="22ED0D1A">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6ED44A5B">
            <w:pPr>
              <w:pStyle w:val="506"/>
              <w:spacing w:before="174" w:line="235" w:lineRule="auto"/>
              <w:ind w:left="240" w:right="116" w:hanging="10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法定代表人/单位负责人/主要经营负责人</w:t>
            </w:r>
          </w:p>
        </w:tc>
        <w:tc>
          <w:tcPr>
            <w:tcW w:w="946" w:type="dxa"/>
            <w:vAlign w:val="center"/>
          </w:tcPr>
          <w:p w14:paraId="279D4A00">
            <w:pPr>
              <w:jc w:val="center"/>
              <w:rPr>
                <w:rFonts w:hint="eastAsia" w:ascii="宋体" w:hAnsi="宋体" w:cs="宋体"/>
                <w:szCs w:val="21"/>
              </w:rPr>
            </w:pPr>
          </w:p>
        </w:tc>
        <w:tc>
          <w:tcPr>
            <w:tcW w:w="1990" w:type="dxa"/>
            <w:gridSpan w:val="2"/>
            <w:vAlign w:val="center"/>
          </w:tcPr>
          <w:p w14:paraId="0D68E6F5">
            <w:pPr>
              <w:jc w:val="center"/>
              <w:rPr>
                <w:rFonts w:hint="eastAsia" w:ascii="宋体" w:hAnsi="宋体" w:cs="宋体"/>
                <w:szCs w:val="21"/>
              </w:rPr>
            </w:pPr>
          </w:p>
        </w:tc>
        <w:tc>
          <w:tcPr>
            <w:tcW w:w="1499" w:type="dxa"/>
            <w:vAlign w:val="center"/>
          </w:tcPr>
          <w:p w14:paraId="6699827A">
            <w:pPr>
              <w:jc w:val="center"/>
              <w:rPr>
                <w:rFonts w:hint="eastAsia" w:ascii="宋体" w:hAnsi="宋体" w:cs="宋体"/>
                <w:szCs w:val="21"/>
              </w:rPr>
            </w:pPr>
          </w:p>
        </w:tc>
        <w:tc>
          <w:tcPr>
            <w:tcW w:w="1489" w:type="dxa"/>
            <w:vAlign w:val="center"/>
          </w:tcPr>
          <w:p w14:paraId="4B82E900">
            <w:pPr>
              <w:jc w:val="center"/>
              <w:rPr>
                <w:rFonts w:hint="eastAsia" w:ascii="宋体" w:hAnsi="宋体" w:cs="宋体"/>
                <w:szCs w:val="21"/>
              </w:rPr>
            </w:pPr>
          </w:p>
        </w:tc>
      </w:tr>
      <w:tr w14:paraId="19204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1EBD23A3">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E48DEB1">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20CF2620">
            <w:pPr>
              <w:jc w:val="center"/>
              <w:rPr>
                <w:rFonts w:hint="eastAsia" w:ascii="宋体" w:hAnsi="宋体" w:cs="宋体"/>
                <w:szCs w:val="21"/>
              </w:rPr>
            </w:pPr>
          </w:p>
        </w:tc>
        <w:tc>
          <w:tcPr>
            <w:tcW w:w="1990" w:type="dxa"/>
            <w:gridSpan w:val="2"/>
            <w:vAlign w:val="center"/>
          </w:tcPr>
          <w:p w14:paraId="68E1D0CB">
            <w:pPr>
              <w:jc w:val="center"/>
              <w:rPr>
                <w:rFonts w:hint="eastAsia" w:ascii="宋体" w:hAnsi="宋体" w:cs="宋体"/>
                <w:szCs w:val="21"/>
              </w:rPr>
            </w:pPr>
          </w:p>
        </w:tc>
        <w:tc>
          <w:tcPr>
            <w:tcW w:w="1499" w:type="dxa"/>
            <w:vAlign w:val="center"/>
          </w:tcPr>
          <w:p w14:paraId="3503A941">
            <w:pPr>
              <w:jc w:val="center"/>
              <w:rPr>
                <w:rFonts w:hint="eastAsia" w:ascii="宋体" w:hAnsi="宋体" w:cs="宋体"/>
                <w:szCs w:val="21"/>
              </w:rPr>
            </w:pPr>
          </w:p>
        </w:tc>
        <w:tc>
          <w:tcPr>
            <w:tcW w:w="1489" w:type="dxa"/>
            <w:vAlign w:val="center"/>
          </w:tcPr>
          <w:p w14:paraId="7386524E">
            <w:pPr>
              <w:jc w:val="center"/>
              <w:rPr>
                <w:rFonts w:hint="eastAsia" w:ascii="宋体" w:hAnsi="宋体" w:cs="宋体"/>
                <w:szCs w:val="21"/>
              </w:rPr>
            </w:pPr>
          </w:p>
        </w:tc>
      </w:tr>
      <w:tr w14:paraId="7BF8D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7443EEF">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tcPr>
          <w:p w14:paraId="3FA12FE0">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7C2FC9D6">
            <w:pPr>
              <w:jc w:val="center"/>
              <w:rPr>
                <w:rFonts w:hint="eastAsia" w:ascii="宋体" w:hAnsi="宋体" w:cs="宋体"/>
                <w:szCs w:val="21"/>
              </w:rPr>
            </w:pPr>
          </w:p>
        </w:tc>
        <w:tc>
          <w:tcPr>
            <w:tcW w:w="1990" w:type="dxa"/>
            <w:gridSpan w:val="2"/>
            <w:vAlign w:val="center"/>
          </w:tcPr>
          <w:p w14:paraId="0C4092B4">
            <w:pPr>
              <w:jc w:val="center"/>
              <w:rPr>
                <w:rFonts w:hint="eastAsia" w:ascii="宋体" w:hAnsi="宋体" w:cs="宋体"/>
                <w:szCs w:val="21"/>
              </w:rPr>
            </w:pPr>
          </w:p>
        </w:tc>
        <w:tc>
          <w:tcPr>
            <w:tcW w:w="1499" w:type="dxa"/>
            <w:vAlign w:val="center"/>
          </w:tcPr>
          <w:p w14:paraId="57254C43">
            <w:pPr>
              <w:jc w:val="center"/>
              <w:rPr>
                <w:rFonts w:hint="eastAsia" w:ascii="宋体" w:hAnsi="宋体" w:cs="宋体"/>
                <w:szCs w:val="21"/>
              </w:rPr>
            </w:pPr>
          </w:p>
        </w:tc>
        <w:tc>
          <w:tcPr>
            <w:tcW w:w="1489" w:type="dxa"/>
            <w:vAlign w:val="center"/>
          </w:tcPr>
          <w:p w14:paraId="634926F0">
            <w:pPr>
              <w:jc w:val="center"/>
              <w:rPr>
                <w:rFonts w:hint="eastAsia" w:ascii="宋体" w:hAnsi="宋体" w:cs="宋体"/>
                <w:szCs w:val="21"/>
              </w:rPr>
            </w:pPr>
          </w:p>
        </w:tc>
      </w:tr>
      <w:tr w14:paraId="7EB76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70F9E035">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tcPr>
          <w:p w14:paraId="26BEAF2D">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6BC746DF">
            <w:pPr>
              <w:jc w:val="center"/>
              <w:rPr>
                <w:rFonts w:hint="eastAsia" w:ascii="宋体" w:hAnsi="宋体" w:cs="宋体"/>
                <w:szCs w:val="21"/>
              </w:rPr>
            </w:pPr>
          </w:p>
        </w:tc>
        <w:tc>
          <w:tcPr>
            <w:tcW w:w="1990" w:type="dxa"/>
            <w:gridSpan w:val="2"/>
            <w:vAlign w:val="center"/>
          </w:tcPr>
          <w:p w14:paraId="2F225A45">
            <w:pPr>
              <w:jc w:val="center"/>
              <w:rPr>
                <w:rFonts w:hint="eastAsia" w:ascii="宋体" w:hAnsi="宋体" w:cs="宋体"/>
                <w:szCs w:val="21"/>
              </w:rPr>
            </w:pPr>
          </w:p>
        </w:tc>
        <w:tc>
          <w:tcPr>
            <w:tcW w:w="1499" w:type="dxa"/>
            <w:vAlign w:val="center"/>
          </w:tcPr>
          <w:p w14:paraId="5CDC1632">
            <w:pPr>
              <w:jc w:val="center"/>
              <w:rPr>
                <w:rFonts w:hint="eastAsia" w:ascii="宋体" w:hAnsi="宋体" w:cs="宋体"/>
                <w:szCs w:val="21"/>
              </w:rPr>
            </w:pPr>
          </w:p>
        </w:tc>
        <w:tc>
          <w:tcPr>
            <w:tcW w:w="1489" w:type="dxa"/>
            <w:vAlign w:val="center"/>
          </w:tcPr>
          <w:p w14:paraId="6C1DAEF4">
            <w:pPr>
              <w:jc w:val="center"/>
              <w:rPr>
                <w:rFonts w:hint="eastAsia" w:ascii="宋体" w:hAnsi="宋体" w:cs="宋体"/>
                <w:szCs w:val="21"/>
              </w:rPr>
            </w:pPr>
          </w:p>
        </w:tc>
      </w:tr>
      <w:tr w14:paraId="64CA06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3A2EE0E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tcPr>
          <w:p w14:paraId="6FB327F7">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1598CA47">
            <w:pPr>
              <w:jc w:val="center"/>
              <w:rPr>
                <w:rFonts w:hint="eastAsia" w:ascii="宋体" w:hAnsi="宋体" w:cs="宋体"/>
                <w:szCs w:val="21"/>
              </w:rPr>
            </w:pPr>
          </w:p>
        </w:tc>
        <w:tc>
          <w:tcPr>
            <w:tcW w:w="1990" w:type="dxa"/>
            <w:gridSpan w:val="2"/>
            <w:vAlign w:val="center"/>
          </w:tcPr>
          <w:p w14:paraId="1769ED68">
            <w:pPr>
              <w:jc w:val="center"/>
              <w:rPr>
                <w:rFonts w:hint="eastAsia" w:ascii="宋体" w:hAnsi="宋体" w:cs="宋体"/>
                <w:szCs w:val="21"/>
              </w:rPr>
            </w:pPr>
          </w:p>
        </w:tc>
        <w:tc>
          <w:tcPr>
            <w:tcW w:w="1499" w:type="dxa"/>
            <w:vAlign w:val="center"/>
          </w:tcPr>
          <w:p w14:paraId="5235ADE0">
            <w:pPr>
              <w:jc w:val="center"/>
              <w:rPr>
                <w:rFonts w:hint="eastAsia" w:ascii="宋体" w:hAnsi="宋体" w:cs="宋体"/>
                <w:szCs w:val="21"/>
              </w:rPr>
            </w:pPr>
          </w:p>
        </w:tc>
        <w:tc>
          <w:tcPr>
            <w:tcW w:w="1489" w:type="dxa"/>
            <w:vAlign w:val="center"/>
          </w:tcPr>
          <w:p w14:paraId="7200EB7B">
            <w:pPr>
              <w:jc w:val="center"/>
              <w:rPr>
                <w:rFonts w:hint="eastAsia" w:ascii="宋体" w:hAnsi="宋体" w:cs="宋体"/>
                <w:szCs w:val="21"/>
              </w:rPr>
            </w:pPr>
          </w:p>
        </w:tc>
      </w:tr>
      <w:tr w14:paraId="57114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76C45E9E">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说明：1.同一职务有多人担任（如主要技术人员）的，应分行填写。</w:t>
            </w:r>
          </w:p>
          <w:p w14:paraId="3C782328">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同一人员可以担任多个职务。上述项目负责人、主要技术人员必须为供应商本单位人员。</w:t>
            </w:r>
          </w:p>
          <w:p w14:paraId="0B255FA6">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1B9C8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29BC3A07">
            <w:pPr>
              <w:pStyle w:val="506"/>
              <w:spacing w:before="177"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14281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A5CF3AB">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33A2A25">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3B95A4FD">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0D93487E">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68BB0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tcPr>
          <w:p w14:paraId="41F29A10">
            <w:pPr>
              <w:spacing w:line="290" w:lineRule="auto"/>
              <w:rPr>
                <w:rFonts w:hint="eastAsia" w:ascii="宋体" w:hAnsi="宋体" w:cs="宋体"/>
                <w:szCs w:val="21"/>
              </w:rPr>
            </w:pPr>
          </w:p>
          <w:p w14:paraId="43686953">
            <w:pPr>
              <w:spacing w:line="290" w:lineRule="auto"/>
              <w:rPr>
                <w:rFonts w:hint="eastAsia" w:ascii="宋体" w:hAnsi="宋体" w:cs="宋体"/>
                <w:szCs w:val="21"/>
              </w:rPr>
            </w:pPr>
          </w:p>
          <w:p w14:paraId="49442C45">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51DBB48A">
            <w:pPr>
              <w:spacing w:line="274" w:lineRule="auto"/>
              <w:rPr>
                <w:rFonts w:hint="eastAsia" w:ascii="宋体" w:hAnsi="宋体" w:cs="宋体"/>
                <w:szCs w:val="21"/>
              </w:rPr>
            </w:pPr>
          </w:p>
          <w:p w14:paraId="19CEED89">
            <w:pPr>
              <w:spacing w:line="274" w:lineRule="auto"/>
              <w:rPr>
                <w:rFonts w:hint="eastAsia" w:ascii="宋体" w:hAnsi="宋体" w:cs="宋体"/>
                <w:szCs w:val="21"/>
              </w:rPr>
            </w:pPr>
          </w:p>
          <w:p w14:paraId="2DFB45DB">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5132CAA9">
            <w:pPr>
              <w:jc w:val="center"/>
              <w:rPr>
                <w:rFonts w:hint="eastAsia" w:ascii="宋体" w:hAnsi="宋体" w:cs="宋体"/>
                <w:szCs w:val="21"/>
              </w:rPr>
            </w:pPr>
          </w:p>
        </w:tc>
        <w:tc>
          <w:tcPr>
            <w:tcW w:w="4187" w:type="dxa"/>
            <w:gridSpan w:val="3"/>
            <w:vAlign w:val="center"/>
          </w:tcPr>
          <w:p w14:paraId="48A63E46">
            <w:pPr>
              <w:pStyle w:val="506"/>
              <w:widowControl/>
              <w:kinsoku w:val="0"/>
              <w:autoSpaceDE w:val="0"/>
              <w:autoSpaceDN w:val="0"/>
              <w:adjustRightInd w:val="0"/>
              <w:snapToGrid w:val="0"/>
              <w:spacing w:before="27" w:line="300" w:lineRule="exact"/>
              <w:ind w:left="98" w:right="116" w:firstLine="19"/>
              <w:textAlignment w:val="baseline"/>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5"/>
                <w:sz w:val="21"/>
                <w:szCs w:val="21"/>
                <w:lang w:eastAsia="zh-CN"/>
              </w:rPr>
              <w:t>（或持有股份）的比例虽然不足50%，但依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2"/>
                <w:sz w:val="21"/>
                <w:szCs w:val="21"/>
                <w:lang w:eastAsia="zh-CN"/>
              </w:rPr>
              <w:t>影响的股东。</w:t>
            </w:r>
          </w:p>
        </w:tc>
      </w:tr>
      <w:tr w14:paraId="2B023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1536D4E5">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79753B0">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66341932">
            <w:pPr>
              <w:jc w:val="center"/>
              <w:rPr>
                <w:rFonts w:hint="eastAsia" w:ascii="宋体" w:hAnsi="宋体" w:cs="宋体"/>
                <w:szCs w:val="21"/>
              </w:rPr>
            </w:pPr>
          </w:p>
        </w:tc>
        <w:tc>
          <w:tcPr>
            <w:tcW w:w="4187" w:type="dxa"/>
            <w:gridSpan w:val="3"/>
          </w:tcPr>
          <w:p w14:paraId="6FB92B34">
            <w:pPr>
              <w:pStyle w:val="506"/>
              <w:widowControl/>
              <w:kinsoku w:val="0"/>
              <w:autoSpaceDE w:val="0"/>
              <w:autoSpaceDN w:val="0"/>
              <w:adjustRightInd w:val="0"/>
              <w:snapToGrid w:val="0"/>
              <w:spacing w:before="43" w:line="300" w:lineRule="exact"/>
              <w:ind w:left="120" w:right="24"/>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5A781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tcPr>
          <w:p w14:paraId="5CFE0455">
            <w:pPr>
              <w:pStyle w:val="506"/>
              <w:spacing w:before="42" w:line="180"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120ACC84">
      <w:pPr>
        <w:spacing w:line="360" w:lineRule="auto"/>
        <w:rPr>
          <w:rFonts w:hint="eastAsia" w:ascii="宋体" w:hAnsi="宋体" w:cs="宋体"/>
        </w:rPr>
      </w:pPr>
    </w:p>
    <w:p w14:paraId="6493182A">
      <w:pPr>
        <w:spacing w:line="360" w:lineRule="auto"/>
        <w:rPr>
          <w:rFonts w:hint="eastAsia" w:ascii="宋体" w:hAnsi="宋体" w:cs="宋体"/>
          <w:b/>
          <w:bCs/>
        </w:rPr>
      </w:pPr>
      <w:r>
        <w:rPr>
          <w:rFonts w:hint="eastAsia" w:ascii="宋体" w:hAnsi="宋体" w:cs="宋体"/>
          <w:b/>
          <w:bCs/>
        </w:rPr>
        <w:t>填报要求：</w:t>
      </w:r>
    </w:p>
    <w:p w14:paraId="3C86DA2E">
      <w:pPr>
        <w:spacing w:line="360" w:lineRule="auto"/>
        <w:rPr>
          <w:rFonts w:hint="eastAsia" w:ascii="宋体" w:hAnsi="宋体" w:cs="宋体"/>
          <w:b/>
          <w:bCs/>
        </w:rPr>
      </w:pPr>
      <w:r>
        <w:rPr>
          <w:rFonts w:hint="eastAsia" w:ascii="宋体" w:hAnsi="宋体" w:cs="宋体"/>
          <w:b/>
          <w:bCs/>
        </w:rPr>
        <w:t>1、投标（响应）供应商须如实填报《供应商基本情况表》并加盖投标（响应）供应商公章。</w:t>
      </w:r>
    </w:p>
    <w:p w14:paraId="622650FF">
      <w:pPr>
        <w:spacing w:line="360" w:lineRule="auto"/>
        <w:rPr>
          <w:rFonts w:hint="eastAsia" w:ascii="宋体" w:hAnsi="宋体" w:cs="宋体"/>
          <w:b/>
          <w:bCs/>
        </w:rPr>
      </w:pPr>
      <w:r>
        <w:rPr>
          <w:rFonts w:hint="eastAsia" w:ascii="宋体" w:hAnsi="宋体" w:cs="宋体"/>
          <w:b/>
          <w:bCs/>
        </w:rPr>
        <w:t>2、投标（响应）供应商需提供法定代表人、主要经营负责人、项目投标授权代表人、项目负责人、主要技术人员、投标文件编制人员在</w:t>
      </w:r>
      <w:r>
        <w:rPr>
          <w:rFonts w:hint="eastAsia" w:ascii="宋体" w:hAnsi="宋体" w:cs="宋体"/>
          <w:b/>
          <w:bCs/>
          <w:color w:val="FF0000"/>
        </w:rPr>
        <w:t>投标（响应）截止日前最近一个月</w:t>
      </w:r>
      <w:r>
        <w:rPr>
          <w:rFonts w:hint="eastAsia" w:ascii="宋体" w:hAnsi="宋体" w:cs="宋体"/>
          <w:b/>
          <w:bCs/>
        </w:rPr>
        <w:t>载有社保部门或税务部门公章的社会保险证明材料（如因主管部门原因最近一个月的社保证明无法提供，可往前顺延一至二个月）。</w:t>
      </w:r>
    </w:p>
    <w:p w14:paraId="6688A97B">
      <w:pPr>
        <w:spacing w:line="360" w:lineRule="auto"/>
        <w:rPr>
          <w:rFonts w:hint="eastAsia" w:ascii="宋体" w:hAnsi="宋体" w:cs="宋体"/>
          <w:b/>
          <w:bCs/>
          <w:color w:val="FF0000"/>
        </w:rPr>
      </w:pPr>
      <w:r>
        <w:rPr>
          <w:rFonts w:hint="eastAsia" w:ascii="宋体" w:hAnsi="宋体" w:cs="宋体"/>
          <w:b/>
          <w:bCs/>
        </w:rPr>
        <w:t>注：1)投标（响应）供应商应如实提供上述人员的社会保险证明。</w:t>
      </w:r>
      <w:r>
        <w:rPr>
          <w:rFonts w:hint="eastAsia" w:ascii="宋体" w:hAnsi="宋体" w:cs="宋体"/>
          <w:b/>
          <w:bCs/>
          <w:color w:val="FF0000"/>
        </w:rPr>
        <w:t>如社会保险未由投标（响应）供应商缴纳，亦须提供相应单位为其缴纳的社会保险证明。</w:t>
      </w:r>
    </w:p>
    <w:p w14:paraId="4E1D1747">
      <w:pPr>
        <w:spacing w:line="360" w:lineRule="auto"/>
        <w:rPr>
          <w:rFonts w:hint="eastAsia" w:ascii="宋体" w:hAnsi="宋体" w:cs="宋体"/>
          <w:b/>
          <w:bCs/>
        </w:rPr>
      </w:pPr>
      <w:r>
        <w:rPr>
          <w:rFonts w:hint="eastAsia" w:ascii="宋体" w:hAnsi="宋体" w:cs="宋体"/>
          <w:b/>
          <w:bCs/>
        </w:rPr>
        <w:t>2)如因为主管部门原因无法提供社保证明的，需提供主管部门官方通知证明（或官网公告截图）。</w:t>
      </w:r>
    </w:p>
    <w:p w14:paraId="6C074DA8">
      <w:pPr>
        <w:spacing w:line="360" w:lineRule="auto"/>
        <w:rPr>
          <w:rFonts w:hint="eastAsia" w:ascii="宋体" w:hAnsi="宋体" w:cs="宋体"/>
          <w:b/>
          <w:bCs/>
        </w:rPr>
      </w:pPr>
      <w:r>
        <w:rPr>
          <w:rFonts w:hint="eastAsia" w:ascii="宋体" w:hAnsi="宋体" w:cs="宋体"/>
          <w:b/>
          <w:bCs/>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hint="eastAsia" w:ascii="宋体" w:hAnsi="宋体" w:cs="宋体"/>
          <w:b/>
          <w:bCs/>
        </w:rPr>
      </w:pPr>
      <w:r>
        <w:rPr>
          <w:rFonts w:hint="eastAsia" w:ascii="宋体" w:hAnsi="宋体" w:cs="宋体"/>
          <w:b/>
          <w:bCs/>
        </w:rPr>
        <w:t>4)如为退休人员，无法提供社保证明的，应提供加盖投标（响应）供应商公章的情况说明或者证明材料。</w:t>
      </w:r>
    </w:p>
    <w:p w14:paraId="06635A93">
      <w:pPr>
        <w:spacing w:line="360" w:lineRule="auto"/>
        <w:rPr>
          <w:rFonts w:hint="eastAsia" w:ascii="宋体" w:hAnsi="宋体" w:cs="宋体"/>
          <w:b/>
          <w:bCs/>
        </w:rPr>
      </w:pPr>
      <w:r>
        <w:rPr>
          <w:rFonts w:hint="eastAsia" w:ascii="宋体" w:hAnsi="宋体" w:cs="宋体"/>
          <w:b/>
          <w:bCs/>
        </w:rPr>
        <w:t>5)如为依法不需要缴纳社会保险或因为单位特殊性质、人员特殊情况等原因无法提供社保证明的，应提供加盖投标（响应）供应商公章的情况说明或者证明材料。</w:t>
      </w:r>
    </w:p>
    <w:p w14:paraId="2ED96AD5">
      <w:pPr>
        <w:spacing w:line="360" w:lineRule="auto"/>
        <w:rPr>
          <w:rFonts w:hint="eastAsia" w:ascii="宋体" w:hAnsi="宋体" w:cs="宋体"/>
          <w:b/>
          <w:bCs/>
        </w:rPr>
      </w:pPr>
      <w:r>
        <w:rPr>
          <w:rFonts w:hint="eastAsia" w:ascii="宋体" w:hAnsi="宋体" w:cs="宋体"/>
          <w:b/>
          <w:bCs/>
        </w:rPr>
        <w:t>6)如本项目未安排项目投标授权代表人、项目负责人、主要技术人员的，相关人员信息可填写“无”，无需提供未安排人员的社保证明。</w:t>
      </w:r>
    </w:p>
    <w:p w14:paraId="4489087A">
      <w:pPr>
        <w:spacing w:line="360" w:lineRule="auto"/>
        <w:rPr>
          <w:rFonts w:hint="eastAsia" w:ascii="宋体" w:hAnsi="宋体" w:cs="宋体"/>
          <w:b/>
          <w:bCs/>
        </w:rPr>
      </w:pPr>
      <w:r>
        <w:rPr>
          <w:rFonts w:hint="eastAsia" w:ascii="宋体" w:hAnsi="宋体" w:cs="宋体"/>
          <w:b/>
          <w:bCs/>
        </w:rPr>
        <w:t>7）本表中填报的人员姓名、身份证号码、缴纳社会保险单位应与社保证明材料中显示的信息相同。</w:t>
      </w:r>
    </w:p>
    <w:p w14:paraId="4282A356">
      <w:pPr>
        <w:spacing w:line="360" w:lineRule="auto"/>
        <w:rPr>
          <w:rFonts w:hint="eastAsia" w:ascii="宋体" w:hAnsi="宋体" w:cs="宋体"/>
          <w:b/>
          <w:bCs/>
          <w:highlight w:val="yellow"/>
        </w:rPr>
      </w:pPr>
    </w:p>
    <w:p w14:paraId="136DA391">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（二）个人社保缴纳明细截图</w:t>
      </w:r>
    </w:p>
    <w:p w14:paraId="00BFBAD4">
      <w:pPr>
        <w:spacing w:line="560" w:lineRule="exact"/>
        <w:rPr>
          <w:rFonts w:hint="eastAsia" w:ascii="宋体" w:hAnsi="宋体" w:cs="宋体"/>
          <w:szCs w:val="21"/>
        </w:rPr>
      </w:pPr>
      <w:r>
        <w:rPr>
          <w:rFonts w:hint="eastAsia" w:ascii="宋体" w:hAnsi="宋体" w:cs="宋体"/>
          <w:szCs w:val="21"/>
        </w:rPr>
        <w:t>1、</w:t>
      </w:r>
      <w:r>
        <w:rPr>
          <w:rFonts w:hint="eastAsia" w:ascii="宋体" w:hAnsi="宋体" w:cs="宋体"/>
          <w:spacing w:val="-6"/>
          <w:szCs w:val="21"/>
        </w:rPr>
        <w:t>法定代表人/单位负责人/主要经营负责人</w:t>
      </w:r>
    </w:p>
    <w:p w14:paraId="6492E18C">
      <w:pPr>
        <w:spacing w:line="560" w:lineRule="exact"/>
        <w:rPr>
          <w:rFonts w:hint="eastAsia" w:ascii="宋体" w:hAnsi="宋体" w:cs="宋体"/>
          <w:szCs w:val="21"/>
        </w:rPr>
      </w:pPr>
    </w:p>
    <w:p w14:paraId="5FF9C370">
      <w:pPr>
        <w:spacing w:line="560" w:lineRule="exact"/>
        <w:rPr>
          <w:rFonts w:hint="eastAsia" w:ascii="宋体" w:hAnsi="宋体" w:cs="宋体"/>
          <w:szCs w:val="21"/>
        </w:rPr>
      </w:pPr>
    </w:p>
    <w:p w14:paraId="5B178052">
      <w:pPr>
        <w:spacing w:line="560" w:lineRule="exact"/>
        <w:rPr>
          <w:rFonts w:hint="eastAsia" w:ascii="宋体" w:hAnsi="宋体" w:cs="宋体"/>
          <w:szCs w:val="21"/>
        </w:rPr>
      </w:pPr>
      <w:r>
        <w:rPr>
          <w:rFonts w:hint="eastAsia" w:ascii="宋体" w:hAnsi="宋体" w:cs="宋体"/>
          <w:szCs w:val="21"/>
        </w:rPr>
        <w:t>2、项目投标授权代表人</w:t>
      </w:r>
    </w:p>
    <w:p w14:paraId="3BB53E5A">
      <w:pPr>
        <w:spacing w:line="560" w:lineRule="exact"/>
        <w:rPr>
          <w:rFonts w:hint="eastAsia" w:ascii="宋体" w:hAnsi="宋体" w:cs="宋体"/>
          <w:szCs w:val="21"/>
        </w:rPr>
      </w:pPr>
    </w:p>
    <w:p w14:paraId="0AA9A664">
      <w:pPr>
        <w:spacing w:line="560" w:lineRule="exact"/>
        <w:rPr>
          <w:rFonts w:hint="eastAsia" w:ascii="宋体" w:hAnsi="宋体" w:cs="宋体"/>
          <w:szCs w:val="21"/>
        </w:rPr>
      </w:pPr>
    </w:p>
    <w:p w14:paraId="480319B6">
      <w:pPr>
        <w:spacing w:line="560" w:lineRule="exact"/>
        <w:rPr>
          <w:rFonts w:hint="eastAsia" w:ascii="宋体" w:hAnsi="宋体" w:cs="宋体"/>
          <w:szCs w:val="21"/>
        </w:rPr>
      </w:pPr>
      <w:r>
        <w:rPr>
          <w:rFonts w:hint="eastAsia" w:ascii="宋体" w:hAnsi="宋体" w:cs="宋体"/>
          <w:szCs w:val="21"/>
        </w:rPr>
        <w:t>3、项目负责人</w:t>
      </w:r>
    </w:p>
    <w:p w14:paraId="61CDCC84">
      <w:pPr>
        <w:spacing w:line="560" w:lineRule="exact"/>
        <w:rPr>
          <w:rFonts w:hint="eastAsia" w:ascii="宋体" w:hAnsi="宋体" w:cs="宋体"/>
          <w:szCs w:val="21"/>
        </w:rPr>
      </w:pPr>
    </w:p>
    <w:p w14:paraId="73C3EDC8">
      <w:pPr>
        <w:spacing w:line="560" w:lineRule="exact"/>
        <w:rPr>
          <w:rFonts w:hint="eastAsia" w:ascii="宋体" w:hAnsi="宋体" w:cs="宋体"/>
          <w:szCs w:val="21"/>
        </w:rPr>
      </w:pPr>
    </w:p>
    <w:p w14:paraId="6DAB0B75">
      <w:pPr>
        <w:spacing w:line="560" w:lineRule="exact"/>
        <w:rPr>
          <w:rFonts w:hint="eastAsia" w:ascii="宋体" w:hAnsi="宋体" w:cs="宋体"/>
          <w:szCs w:val="21"/>
        </w:rPr>
      </w:pPr>
      <w:r>
        <w:rPr>
          <w:rFonts w:hint="eastAsia" w:ascii="宋体" w:hAnsi="宋体" w:cs="宋体"/>
          <w:szCs w:val="21"/>
        </w:rPr>
        <w:t>4、主要技术人员</w:t>
      </w:r>
    </w:p>
    <w:p w14:paraId="5C7C7B2C">
      <w:pPr>
        <w:spacing w:line="560" w:lineRule="exact"/>
        <w:rPr>
          <w:rFonts w:hint="eastAsia" w:ascii="宋体" w:hAnsi="宋体" w:cs="宋体"/>
          <w:szCs w:val="21"/>
        </w:rPr>
      </w:pPr>
    </w:p>
    <w:p w14:paraId="5334BDF3">
      <w:pPr>
        <w:spacing w:line="560" w:lineRule="exact"/>
        <w:rPr>
          <w:rFonts w:hint="eastAsia" w:ascii="宋体" w:hAnsi="宋体" w:cs="宋体"/>
          <w:szCs w:val="21"/>
        </w:rPr>
      </w:pPr>
    </w:p>
    <w:p w14:paraId="00E9823A">
      <w:pPr>
        <w:numPr>
          <w:ilvl w:val="0"/>
          <w:numId w:val="8"/>
        </w:numPr>
        <w:spacing w:line="560" w:lineRule="exact"/>
        <w:rPr>
          <w:rFonts w:hint="eastAsia" w:ascii="宋体" w:hAnsi="宋体" w:cs="宋体"/>
          <w:spacing w:val="-2"/>
          <w:szCs w:val="21"/>
        </w:rPr>
      </w:pPr>
      <w:r>
        <w:rPr>
          <w:rFonts w:hint="eastAsia" w:ascii="宋体" w:hAnsi="宋体" w:cs="宋体"/>
          <w:spacing w:val="-2"/>
          <w:szCs w:val="21"/>
        </w:rPr>
        <w:t>投标文件编制人员</w:t>
      </w:r>
    </w:p>
    <w:p w14:paraId="7BBC263E">
      <w:pPr>
        <w:spacing w:line="560" w:lineRule="exact"/>
        <w:rPr>
          <w:rFonts w:hint="eastAsia" w:ascii="宋体" w:hAnsi="宋体" w:cs="宋体"/>
          <w:spacing w:val="-2"/>
          <w:szCs w:val="21"/>
        </w:rPr>
      </w:pPr>
    </w:p>
    <w:p w14:paraId="52274137">
      <w:pPr>
        <w:spacing w:line="560" w:lineRule="exact"/>
        <w:rPr>
          <w:rFonts w:hint="eastAsia" w:ascii="宋体" w:hAnsi="宋体" w:cs="宋体"/>
          <w:szCs w:val="21"/>
        </w:rPr>
      </w:pPr>
    </w:p>
    <w:p w14:paraId="3CF329C6">
      <w:pPr>
        <w:spacing w:line="560" w:lineRule="exact"/>
        <w:jc w:val="left"/>
        <w:rPr>
          <w:rFonts w:hint="eastAsia" w:ascii="宋体" w:hAnsi="宋体" w:cs="宋体"/>
          <w:szCs w:val="21"/>
        </w:rPr>
      </w:pPr>
      <w:r>
        <w:rPr>
          <w:rFonts w:hint="eastAsia" w:ascii="宋体" w:hAnsi="宋体" w:cs="宋体"/>
          <w:szCs w:val="21"/>
        </w:rPr>
        <w:t>其他说明材料：(可以根据项目情况增添附件)</w:t>
      </w:r>
    </w:p>
    <w:p w14:paraId="2C7F4F1D">
      <w:pPr>
        <w:spacing w:line="560" w:lineRule="exact"/>
        <w:rPr>
          <w:rFonts w:hint="eastAsia" w:ascii="宋体" w:hAnsi="宋体" w:cs="宋体"/>
          <w:szCs w:val="21"/>
        </w:rPr>
      </w:pPr>
    </w:p>
    <w:p w14:paraId="0870873D">
      <w:pPr>
        <w:spacing w:line="560" w:lineRule="exact"/>
        <w:rPr>
          <w:rFonts w:hint="eastAsia" w:ascii="宋体" w:hAnsi="宋体" w:cs="宋体"/>
          <w:szCs w:val="21"/>
        </w:rPr>
      </w:pPr>
    </w:p>
    <w:p w14:paraId="1F252129">
      <w:pPr>
        <w:spacing w:line="560" w:lineRule="exact"/>
        <w:rPr>
          <w:rFonts w:hint="eastAsia" w:ascii="宋体" w:hAnsi="宋体" w:cs="宋体"/>
          <w:szCs w:val="21"/>
        </w:rPr>
      </w:pPr>
      <w:r>
        <w:rPr>
          <w:rFonts w:hint="eastAsia" w:ascii="宋体" w:hAnsi="宋体" w:cs="宋体"/>
          <w:szCs w:val="21"/>
        </w:rPr>
        <w:t>注：同一人员兼任不同职务的，可以合并提供社保等证明材料，本格式仅供参考。</w:t>
      </w:r>
    </w:p>
    <w:p w14:paraId="667471FA">
      <w:pPr>
        <w:pStyle w:val="20"/>
        <w:rPr>
          <w:rFonts w:hint="eastAsia" w:ascii="宋体" w:hAnsi="宋体" w:cs="宋体"/>
          <w:b/>
          <w:bCs/>
          <w:color w:val="FF0000"/>
          <w:szCs w:val="21"/>
        </w:rPr>
      </w:pPr>
    </w:p>
    <w:p w14:paraId="06D4D0CF">
      <w:pPr>
        <w:pStyle w:val="20"/>
        <w:rPr>
          <w:rFonts w:hint="eastAsia" w:ascii="宋体" w:hAnsi="宋体" w:cs="宋体"/>
          <w:szCs w:val="21"/>
        </w:rPr>
      </w:pPr>
      <w:r>
        <w:rPr>
          <w:rFonts w:hint="eastAsia" w:ascii="宋体" w:hAnsi="宋体" w:cs="宋体"/>
          <w:b/>
          <w:bCs/>
          <w:color w:val="FF0000"/>
          <w:szCs w:val="21"/>
        </w:rPr>
        <w:t>上述社保证明材料对应的人员信息须与《供应商基本情况表》相同。</w:t>
      </w:r>
    </w:p>
    <w:p w14:paraId="1C3C413F">
      <w:pPr>
        <w:pStyle w:val="43"/>
      </w:pPr>
    </w:p>
    <w:p w14:paraId="56421FFD">
      <w:pPr>
        <w:spacing w:line="560" w:lineRule="exact"/>
        <w:jc w:val="center"/>
        <w:rPr>
          <w:rFonts w:hint="eastAsia" w:ascii="宋体" w:hAnsi="宋体" w:cs="宋体"/>
          <w:b/>
          <w:bCs/>
          <w:szCs w:val="21"/>
        </w:rPr>
      </w:pPr>
      <w:r>
        <w:rPr>
          <w:rFonts w:hint="eastAsia" w:ascii="黑体" w:hAnsi="宋体" w:eastAsia="黑体"/>
          <w:bCs/>
          <w:kern w:val="0"/>
          <w:sz w:val="24"/>
          <w:szCs w:val="32"/>
        </w:rPr>
        <w:t>（三）</w:t>
      </w:r>
      <w:r>
        <w:rPr>
          <w:rFonts w:hint="eastAsia" w:ascii="宋体" w:hAnsi="宋体" w:cs="宋体"/>
          <w:b/>
          <w:bCs/>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Cs w:val="21"/>
        </w:rPr>
      </w:pPr>
    </w:p>
    <w:p w14:paraId="58114567">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1.股权或管理关系证明截图</w:t>
      </w:r>
    </w:p>
    <w:p w14:paraId="23891DDB">
      <w:pPr>
        <w:adjustRightInd w:val="0"/>
        <w:snapToGrid w:val="0"/>
        <w:spacing w:after="160" w:line="560" w:lineRule="exact"/>
        <w:ind w:firstLine="408" w:firstLineChars="200"/>
        <w:rPr>
          <w:rFonts w:hint="eastAsia" w:ascii="宋体" w:hAnsi="宋体" w:cs="宋体"/>
          <w:spacing w:val="-3"/>
          <w:szCs w:val="21"/>
        </w:rPr>
      </w:pPr>
      <w:r>
        <w:rPr>
          <w:rFonts w:hint="eastAsia" w:ascii="宋体" w:hAnsi="宋体" w:cs="宋体"/>
          <w:spacing w:val="-3"/>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cs="宋体"/>
          <w:color w:val="FF0000"/>
          <w:szCs w:val="21"/>
        </w:rPr>
      </w:pPr>
      <w:r>
        <w:rPr>
          <w:rFonts w:hint="eastAsia" w:ascii="宋体" w:hAnsi="宋体" w:cs="宋体"/>
          <w:b/>
          <w:bCs/>
          <w:color w:val="FF0000"/>
          <w:szCs w:val="21"/>
        </w:rPr>
        <w:t>注：上述股权或管理关系证明截图对应的信息须与《供应商基本情况表》相同。</w:t>
      </w:r>
    </w:p>
    <w:p w14:paraId="50A54D78">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2.承诺函</w:t>
      </w:r>
    </w:p>
    <w:p w14:paraId="52A82C43">
      <w:pPr>
        <w:adjustRightInd w:val="0"/>
        <w:snapToGrid w:val="0"/>
        <w:spacing w:after="160" w:line="560" w:lineRule="exact"/>
        <w:jc w:val="left"/>
        <w:rPr>
          <w:rFonts w:hint="eastAsia" w:ascii="宋体" w:hAnsi="宋体" w:cs="宋体"/>
          <w:spacing w:val="-3"/>
          <w:szCs w:val="21"/>
        </w:rPr>
      </w:pPr>
      <w:r>
        <w:rPr>
          <w:rFonts w:hint="eastAsia" w:ascii="宋体" w:hAnsi="宋体" w:cs="宋体"/>
          <w:spacing w:val="-3"/>
          <w:szCs w:val="21"/>
        </w:rPr>
        <w:t>致：采购人</w:t>
      </w:r>
    </w:p>
    <w:p w14:paraId="6065E527">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我公司申请参加</w:t>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项目（此处填写项目名称） ，项目编号为</w:t>
      </w:r>
      <w:r>
        <w:rPr>
          <w:rFonts w:hint="eastAsia" w:ascii="宋体" w:hAnsi="宋体" w:cs="宋体"/>
          <w:spacing w:val="-3"/>
          <w:szCs w:val="21"/>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特此承诺！</w:t>
      </w:r>
    </w:p>
    <w:p w14:paraId="5ACD7545">
      <w:pPr>
        <w:adjustRightInd w:val="0"/>
        <w:snapToGrid w:val="0"/>
        <w:spacing w:after="160" w:line="560" w:lineRule="exact"/>
        <w:jc w:val="center"/>
        <w:rPr>
          <w:rFonts w:hint="eastAsia" w:ascii="宋体" w:hAnsi="宋体" w:cs="宋体"/>
          <w:spacing w:val="-3"/>
          <w:szCs w:val="21"/>
        </w:rPr>
      </w:pPr>
      <w:r>
        <w:rPr>
          <w:rFonts w:hint="eastAsia" w:ascii="宋体" w:hAnsi="宋体" w:cs="宋体"/>
          <w:spacing w:val="-3"/>
          <w:szCs w:val="21"/>
        </w:rPr>
        <w:t xml:space="preserve">                                                供应商名称（加盖公章）： </w:t>
      </w:r>
    </w:p>
    <w:p w14:paraId="39D9BF21">
      <w:pPr>
        <w:adjustRightInd w:val="0"/>
        <w:snapToGrid w:val="0"/>
        <w:spacing w:after="160" w:line="560" w:lineRule="exact"/>
        <w:jc w:val="right"/>
      </w:pPr>
      <w:r>
        <w:rPr>
          <w:rFonts w:hint="eastAsia" w:ascii="宋体" w:hAnsi="宋体" w:cs="宋体"/>
          <w:spacing w:val="-3"/>
          <w:szCs w:val="21"/>
        </w:rPr>
        <w:t>日  期：       年    月   日</w:t>
      </w:r>
    </w:p>
    <w:p w14:paraId="31F306F6">
      <w:pPr>
        <w:spacing w:line="560" w:lineRule="exact"/>
        <w:ind w:firstLine="420" w:firstLineChars="200"/>
        <w:rPr>
          <w:rFonts w:hint="eastAsia" w:ascii="宋体" w:hAnsi="宋体" w:cs="宋体"/>
          <w:szCs w:val="21"/>
        </w:rPr>
      </w:pPr>
    </w:p>
    <w:p w14:paraId="56163C9A"/>
    <w:p w14:paraId="563DB24F">
      <w:pPr>
        <w:rPr>
          <w:rFonts w:hint="eastAsia" w:asciiTheme="minorEastAsia" w:hAnsiTheme="minorEastAsia" w:eastAsiaTheme="minorEastAsia"/>
        </w:rPr>
      </w:pPr>
      <w:bookmarkStart w:id="55" w:name="_Toc44690705"/>
      <w:bookmarkStart w:id="56" w:name="_Toc44691396"/>
      <w:bookmarkStart w:id="57" w:name="_Toc44691164"/>
      <w:bookmarkStart w:id="58" w:name="_Toc44690432"/>
      <w:bookmarkStart w:id="59" w:name="_Toc135293343"/>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hint="eastAsia"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5"/>
      <w:bookmarkEnd w:id="56"/>
      <w:bookmarkEnd w:id="57"/>
      <w:bookmarkEnd w:id="58"/>
      <w:bookmarkEnd w:id="59"/>
    </w:p>
    <w:p w14:paraId="30050C0F">
      <w:pPr>
        <w:adjustRightInd w:val="0"/>
        <w:snapToGrid w:val="0"/>
        <w:spacing w:line="360" w:lineRule="auto"/>
        <w:rPr>
          <w:rFonts w:hint="eastAsia" w:ascii="宋体" w:hAnsi="宋体"/>
          <w:bCs/>
          <w:snapToGrid w:val="0"/>
          <w:kern w:val="0"/>
          <w:szCs w:val="21"/>
        </w:rPr>
      </w:pPr>
    </w:p>
    <w:p w14:paraId="46C37204">
      <w:pPr>
        <w:adjustRightInd w:val="0"/>
        <w:snapToGrid w:val="0"/>
        <w:spacing w:line="360" w:lineRule="auto"/>
        <w:ind w:firstLine="424" w:firstLineChars="202"/>
        <w:rPr>
          <w:szCs w:val="21"/>
        </w:rPr>
      </w:pPr>
      <w:r>
        <w:rPr>
          <w:rFonts w:hint="eastAsia"/>
          <w:szCs w:val="21"/>
        </w:rPr>
        <w:t>1、营业执照或法人证书等证明材料</w:t>
      </w:r>
    </w:p>
    <w:p w14:paraId="328769E7">
      <w:pPr>
        <w:spacing w:line="400" w:lineRule="exact"/>
        <w:ind w:firstLine="420" w:firstLineChars="200"/>
        <w:rPr>
          <w:rFonts w:hint="eastAsia" w:asciiTheme="minorEastAsia" w:hAnsiTheme="minorEastAsia" w:eastAsiaTheme="minorEastAsia"/>
          <w:snapToGrid w:val="0"/>
        </w:rPr>
      </w:pPr>
      <w:r>
        <w:rPr>
          <w:rFonts w:hint="eastAsia" w:ascii="宋体" w:hAnsi="宋体" w:cs="Courier New"/>
          <w:snapToGrid w:val="0"/>
          <w:szCs w:val="18"/>
        </w:rPr>
        <w:t>注：</w:t>
      </w:r>
      <w:r>
        <w:rPr>
          <w:rFonts w:hint="eastAsia" w:asciiTheme="minorEastAsia" w:hAnsiTheme="minorEastAsia" w:eastAsiaTheme="minorEastAsia"/>
          <w:snapToGrid w:val="0"/>
        </w:rPr>
        <w:t>如果是分支机构参与投标，还须同时提供其具有独立法人资格的上级主体出具的</w:t>
      </w:r>
      <w:r>
        <w:rPr>
          <w:rFonts w:hint="eastAsia" w:ascii="宋体" w:hAnsi="宋体"/>
          <w:snapToGrid w:val="0"/>
        </w:rPr>
        <w:t>有效授权书及</w:t>
      </w:r>
      <w:r>
        <w:rPr>
          <w:rFonts w:hint="eastAsia" w:asciiTheme="minorEastAsia" w:hAnsiTheme="minorEastAsia" w:eastAsiaTheme="minorEastAsia"/>
          <w:snapToGrid w:val="0"/>
        </w:rPr>
        <w:t>上级主体的</w:t>
      </w:r>
      <w:r>
        <w:rPr>
          <w:rFonts w:hint="eastAsia" w:ascii="宋体" w:hAnsi="宋体"/>
          <w:snapToGrid w:val="0"/>
        </w:rPr>
        <w:t>营业执照或法人证书等证明材料复印件或扫描件加盖</w:t>
      </w:r>
      <w:r>
        <w:rPr>
          <w:rFonts w:hint="eastAsia" w:asciiTheme="minorEastAsia" w:hAnsiTheme="minorEastAsia" w:eastAsiaTheme="minorEastAsia"/>
          <w:snapToGrid w:val="0"/>
        </w:rPr>
        <w:t>投标人</w:t>
      </w:r>
      <w:r>
        <w:rPr>
          <w:rFonts w:hint="eastAsia" w:ascii="宋体" w:hAnsi="宋体"/>
          <w:snapToGrid w:val="0"/>
        </w:rPr>
        <w:t>公章</w:t>
      </w:r>
      <w:r>
        <w:rPr>
          <w:rFonts w:hint="eastAsia" w:asciiTheme="minorEastAsia" w:hAnsiTheme="minorEastAsia" w:eastAsiaTheme="minorEastAsia"/>
          <w:snapToGrid w:val="0"/>
        </w:rPr>
        <w:t>；</w:t>
      </w:r>
      <w:r>
        <w:rPr>
          <w:rFonts w:hint="eastAsia" w:ascii="宋体" w:hAnsi="宋体"/>
          <w:snapToGrid w:val="0"/>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rPr>
        <w:t>。</w:t>
      </w:r>
    </w:p>
    <w:p w14:paraId="68C2ECFD">
      <w:pPr>
        <w:spacing w:line="400" w:lineRule="exact"/>
        <w:ind w:firstLine="420" w:firstLineChars="200"/>
        <w:rPr>
          <w:rFonts w:hint="eastAsia" w:asciiTheme="minorEastAsia" w:hAnsiTheme="minorEastAsia" w:eastAsiaTheme="minorEastAsia"/>
          <w:snapToGrid w:val="0"/>
        </w:rPr>
      </w:pPr>
    </w:p>
    <w:p w14:paraId="579741F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（提供复印件或扫描件加盖投标人公章）</w:t>
      </w:r>
    </w:p>
    <w:p w14:paraId="0FB8390E"/>
    <w:p w14:paraId="4FA29A12">
      <w:pPr>
        <w:adjustRightInd w:val="0"/>
        <w:snapToGrid w:val="0"/>
        <w:spacing w:line="360" w:lineRule="auto"/>
        <w:ind w:firstLine="424" w:firstLineChars="202"/>
        <w:rPr>
          <w:rFonts w:hint="eastAsia" w:ascii="宋体" w:hAnsi="宋体"/>
          <w:bCs/>
          <w:snapToGrid w:val="0"/>
          <w:kern w:val="0"/>
          <w:szCs w:val="21"/>
        </w:rPr>
      </w:pPr>
    </w:p>
    <w:p w14:paraId="116A5CEB">
      <w:pPr>
        <w:adjustRightInd w:val="0"/>
        <w:snapToGrid w:val="0"/>
        <w:spacing w:line="360" w:lineRule="auto"/>
        <w:ind w:firstLine="424" w:firstLineChars="202"/>
        <w:rPr>
          <w:rFonts w:hint="eastAsia" w:ascii="宋体" w:hAnsi="宋体"/>
        </w:rPr>
      </w:pPr>
      <w:r>
        <w:rPr>
          <w:rFonts w:hint="eastAsia" w:ascii="宋体" w:hAnsi="宋体"/>
          <w:bCs/>
          <w:snapToGrid w:val="0"/>
          <w:kern w:val="0"/>
          <w:szCs w:val="21"/>
        </w:rPr>
        <w:t>2、</w:t>
      </w:r>
      <w:r>
        <w:rPr>
          <w:rFonts w:hint="eastAsia"/>
          <w:szCs w:val="21"/>
        </w:rPr>
        <w:t>政府采购投标及履约承诺函</w:t>
      </w:r>
    </w:p>
    <w:p w14:paraId="3E3E23E0"/>
    <w:p w14:paraId="2F1C8CD7">
      <w:pPr>
        <w:adjustRightInd w:val="0"/>
        <w:spacing w:line="300" w:lineRule="auto"/>
        <w:ind w:hanging="2"/>
        <w:jc w:val="center"/>
      </w:pPr>
      <w:r>
        <w:rPr>
          <w:rFonts w:hint="eastAsia"/>
          <w:b/>
          <w:snapToGrid w:val="0"/>
          <w:kern w:val="0"/>
          <w:sz w:val="28"/>
        </w:rPr>
        <w:t>政府采购投标及履约承诺函</w:t>
      </w:r>
    </w:p>
    <w:p w14:paraId="2F711CAF">
      <w:pPr>
        <w:spacing w:line="400" w:lineRule="exact"/>
        <w:rPr>
          <w:rFonts w:hint="eastAsia" w:ascii="宋体" w:hAnsi="宋体" w:cs="Courier New"/>
          <w:snapToGrid w:val="0"/>
          <w:szCs w:val="18"/>
        </w:rPr>
      </w:pPr>
      <w:r>
        <w:rPr>
          <w:rFonts w:hint="eastAsia" w:ascii="宋体" w:hAnsi="宋体" w:cs="Courier New"/>
          <w:snapToGrid w:val="0"/>
          <w:szCs w:val="18"/>
        </w:rPr>
        <w:t>深圳市中正招标有限公司：</w:t>
      </w:r>
    </w:p>
    <w:p w14:paraId="1057E77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我单位承诺：</w:t>
      </w:r>
    </w:p>
    <w:p w14:paraId="388AD31E">
      <w:pPr>
        <w:spacing w:line="400" w:lineRule="exact"/>
        <w:ind w:firstLine="420" w:firstLineChars="200"/>
        <w:rPr>
          <w:rFonts w:hint="eastAsia" w:ascii="宋体" w:hAnsi="宋体"/>
          <w:szCs w:val="21"/>
        </w:rPr>
      </w:pPr>
      <w:r>
        <w:rPr>
          <w:rFonts w:hint="eastAsia" w:ascii="宋体" w:hAnsi="宋体"/>
          <w:szCs w:val="21"/>
        </w:rPr>
        <w:t>1.我单位满足《中华人民共和国政府采购法》第二十二条规定的下列条件：</w:t>
      </w:r>
    </w:p>
    <w:p w14:paraId="31C6CC72">
      <w:pPr>
        <w:spacing w:line="400" w:lineRule="exact"/>
        <w:ind w:firstLine="420" w:firstLineChars="200"/>
        <w:rPr>
          <w:rFonts w:hint="eastAsia" w:ascii="宋体" w:hAnsi="宋体"/>
          <w:szCs w:val="21"/>
        </w:rPr>
      </w:pPr>
      <w:r>
        <w:rPr>
          <w:rFonts w:hint="eastAsia" w:ascii="宋体" w:hAnsi="宋体"/>
          <w:szCs w:val="21"/>
        </w:rPr>
        <w:t>（一）具有独立承担民事责任的能力；</w:t>
      </w:r>
    </w:p>
    <w:p w14:paraId="7AAACC7F">
      <w:pPr>
        <w:spacing w:line="400" w:lineRule="exact"/>
        <w:ind w:firstLine="420" w:firstLineChars="200"/>
        <w:rPr>
          <w:rFonts w:hint="eastAsia" w:ascii="宋体" w:hAnsi="宋体"/>
          <w:szCs w:val="21"/>
        </w:rPr>
      </w:pPr>
      <w:r>
        <w:rPr>
          <w:rFonts w:hint="eastAsia" w:ascii="宋体" w:hAnsi="宋体"/>
          <w:szCs w:val="21"/>
        </w:rPr>
        <w:t>（二）具有良好的商业信誉和健全的财务会计制度；</w:t>
      </w:r>
    </w:p>
    <w:p w14:paraId="61A70EBF">
      <w:pPr>
        <w:spacing w:line="400" w:lineRule="exact"/>
        <w:ind w:firstLine="420" w:firstLineChars="200"/>
        <w:rPr>
          <w:rFonts w:hint="eastAsia" w:ascii="宋体" w:hAnsi="宋体"/>
          <w:szCs w:val="21"/>
        </w:rPr>
      </w:pPr>
      <w:r>
        <w:rPr>
          <w:rFonts w:hint="eastAsia" w:ascii="宋体" w:hAnsi="宋体"/>
          <w:szCs w:val="21"/>
        </w:rPr>
        <w:t>（三）具有履行合同所必需的设备和专业技术能力；</w:t>
      </w:r>
    </w:p>
    <w:p w14:paraId="517CFC4F">
      <w:pPr>
        <w:spacing w:line="400" w:lineRule="exact"/>
        <w:ind w:firstLine="420" w:firstLineChars="200"/>
        <w:rPr>
          <w:rFonts w:hint="eastAsia" w:ascii="宋体" w:hAnsi="宋体"/>
          <w:szCs w:val="21"/>
        </w:rPr>
      </w:pPr>
      <w:r>
        <w:rPr>
          <w:rFonts w:hint="eastAsia" w:ascii="宋体" w:hAnsi="宋体"/>
          <w:szCs w:val="21"/>
        </w:rPr>
        <w:t>（四）有依法缴纳税收和社会保障资金的良好记录；</w:t>
      </w:r>
    </w:p>
    <w:p w14:paraId="1014C512">
      <w:pPr>
        <w:spacing w:line="400" w:lineRule="exact"/>
        <w:ind w:firstLine="420" w:firstLineChars="200"/>
        <w:rPr>
          <w:rFonts w:hint="eastAsia" w:ascii="宋体" w:hAnsi="宋体"/>
          <w:szCs w:val="21"/>
        </w:rPr>
      </w:pPr>
      <w:r>
        <w:rPr>
          <w:rFonts w:hint="eastAsia" w:ascii="宋体" w:hAnsi="宋体"/>
          <w:szCs w:val="21"/>
        </w:rPr>
        <w:t>（五）参加政府采购活动前三年内，在经营活动中没有重大违法记录；</w:t>
      </w:r>
    </w:p>
    <w:p w14:paraId="5E2CAB0F">
      <w:pPr>
        <w:spacing w:line="400" w:lineRule="exact"/>
        <w:ind w:firstLine="420" w:firstLineChars="200"/>
        <w:rPr>
          <w:rFonts w:hint="eastAsia" w:ascii="宋体" w:hAnsi="宋体"/>
          <w:szCs w:val="21"/>
        </w:rPr>
      </w:pPr>
      <w:r>
        <w:rPr>
          <w:rFonts w:hint="eastAsia" w:ascii="宋体" w:hAnsi="宋体"/>
          <w:szCs w:val="21"/>
        </w:rPr>
        <w:t>（六）法律、行政法规规定的其他条件。</w:t>
      </w:r>
    </w:p>
    <w:p w14:paraId="0463B419">
      <w:pPr>
        <w:spacing w:line="400" w:lineRule="exact"/>
        <w:ind w:firstLine="420" w:firstLineChars="200"/>
        <w:rPr>
          <w:rFonts w:hint="eastAsia"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358644C2">
      <w:pPr>
        <w:spacing w:line="400" w:lineRule="exact"/>
        <w:ind w:firstLine="420" w:firstLineChars="200"/>
        <w:rPr>
          <w:rFonts w:hint="eastAsia"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013659D">
      <w:pPr>
        <w:spacing w:line="400" w:lineRule="exact"/>
        <w:ind w:firstLine="420" w:firstLineChars="200"/>
        <w:rPr>
          <w:rFonts w:hint="eastAsia"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58FF05B8">
      <w:pPr>
        <w:spacing w:line="400" w:lineRule="exact"/>
        <w:ind w:firstLine="420" w:firstLineChars="200"/>
        <w:rPr>
          <w:rFonts w:hint="eastAsia"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48F35468">
      <w:pPr>
        <w:spacing w:line="400" w:lineRule="exact"/>
        <w:ind w:firstLine="420" w:firstLineChars="200"/>
        <w:rPr>
          <w:rFonts w:hint="eastAsia"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cs="宋体"/>
          <w:szCs w:val="21"/>
        </w:rPr>
        <w:t>与其他采购参加人不存在包括但不限于以下串通投标情形</w:t>
      </w:r>
      <w:r>
        <w:rPr>
          <w:rFonts w:hint="eastAsia" w:ascii="宋体" w:hAnsi="宋体"/>
          <w:szCs w:val="21"/>
        </w:rPr>
        <w:t>：</w:t>
      </w:r>
    </w:p>
    <w:p w14:paraId="2CA324CF">
      <w:pPr>
        <w:spacing w:line="400" w:lineRule="exact"/>
        <w:ind w:firstLine="420" w:firstLineChars="200"/>
        <w:rPr>
          <w:rFonts w:hint="eastAsia" w:ascii="宋体" w:hAnsi="宋体"/>
          <w:szCs w:val="21"/>
        </w:rPr>
      </w:pPr>
      <w:r>
        <w:rPr>
          <w:rFonts w:hint="eastAsia" w:ascii="宋体" w:hAnsi="宋体"/>
          <w:szCs w:val="21"/>
        </w:rPr>
        <w:t>（1）投标供应商之间相互约定给予未中标的供应商利益补偿；</w:t>
      </w:r>
    </w:p>
    <w:p w14:paraId="5DDCF555">
      <w:pPr>
        <w:spacing w:line="400" w:lineRule="exact"/>
        <w:ind w:firstLine="420" w:firstLineChars="200"/>
        <w:rPr>
          <w:rFonts w:hint="eastAsia"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A200A1B">
      <w:pPr>
        <w:spacing w:line="400" w:lineRule="exact"/>
        <w:ind w:firstLine="420" w:firstLineChars="200"/>
        <w:rPr>
          <w:rFonts w:hint="eastAsia" w:ascii="宋体" w:hAnsi="宋体"/>
          <w:szCs w:val="21"/>
        </w:rPr>
      </w:pPr>
      <w:r>
        <w:rPr>
          <w:rFonts w:hint="eastAsia" w:ascii="宋体" w:hAnsi="宋体"/>
          <w:szCs w:val="21"/>
        </w:rPr>
        <w:t>（3）不同投标供应商的投标文件由同一单位或者同一人编制，或者由同一人分阶段参与编制的；</w:t>
      </w:r>
    </w:p>
    <w:p w14:paraId="309CFE47">
      <w:pPr>
        <w:spacing w:line="400" w:lineRule="exact"/>
        <w:ind w:firstLine="420" w:firstLineChars="200"/>
        <w:rPr>
          <w:rFonts w:hint="eastAsia" w:ascii="宋体" w:hAnsi="宋体"/>
          <w:szCs w:val="21"/>
        </w:rPr>
      </w:pPr>
      <w:r>
        <w:rPr>
          <w:rFonts w:hint="eastAsia" w:ascii="宋体" w:hAnsi="宋体"/>
          <w:szCs w:val="21"/>
        </w:rPr>
        <w:t>（4）不同投标供应商的投标文件或部分投标文件相互混装；</w:t>
      </w:r>
    </w:p>
    <w:p w14:paraId="5FCC39AF">
      <w:pPr>
        <w:spacing w:line="400" w:lineRule="exact"/>
        <w:ind w:firstLine="420" w:firstLineChars="200"/>
        <w:rPr>
          <w:rFonts w:hint="eastAsia" w:ascii="宋体" w:hAnsi="宋体"/>
          <w:szCs w:val="21"/>
        </w:rPr>
      </w:pPr>
      <w:r>
        <w:rPr>
          <w:rFonts w:hint="eastAsia" w:ascii="宋体" w:hAnsi="宋体"/>
          <w:szCs w:val="21"/>
        </w:rPr>
        <w:t>（5）不同投标供应商的投标文件内容存在非正常一致；</w:t>
      </w:r>
    </w:p>
    <w:p w14:paraId="65B22EDD">
      <w:pPr>
        <w:spacing w:line="400" w:lineRule="exact"/>
        <w:ind w:firstLine="420" w:firstLineChars="200"/>
        <w:rPr>
          <w:rFonts w:hint="eastAsia" w:ascii="宋体" w:hAnsi="宋体"/>
          <w:szCs w:val="21"/>
        </w:rPr>
      </w:pPr>
      <w:r>
        <w:rPr>
          <w:rFonts w:hint="eastAsia" w:ascii="宋体" w:hAnsi="宋体"/>
          <w:szCs w:val="21"/>
        </w:rPr>
        <w:t>（6）由同一单位工作人员为两家以上（含两家）供应商进行同一项投标活动的；</w:t>
      </w:r>
    </w:p>
    <w:p w14:paraId="1B69120E">
      <w:pPr>
        <w:spacing w:line="400" w:lineRule="exact"/>
        <w:ind w:firstLine="420" w:firstLineChars="200"/>
        <w:rPr>
          <w:rFonts w:hint="eastAsia" w:ascii="宋体" w:hAnsi="宋体"/>
          <w:szCs w:val="21"/>
        </w:rPr>
      </w:pPr>
      <w:r>
        <w:rPr>
          <w:rFonts w:hint="eastAsia" w:ascii="宋体" w:hAnsi="宋体"/>
          <w:szCs w:val="21"/>
        </w:rPr>
        <w:t>（7）主管部门依照法律、法规认定的其他情形。</w:t>
      </w:r>
    </w:p>
    <w:p w14:paraId="1B9950DE">
      <w:pPr>
        <w:spacing w:line="400" w:lineRule="exact"/>
        <w:ind w:firstLine="420" w:firstLineChars="200"/>
        <w:rPr>
          <w:rFonts w:hint="eastAsia"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0CCE3E52">
      <w:pPr>
        <w:spacing w:line="400" w:lineRule="exact"/>
        <w:ind w:firstLine="420" w:firstLineChars="200"/>
        <w:rPr>
          <w:rFonts w:hint="eastAsia"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785A309F">
      <w:pPr>
        <w:spacing w:line="400" w:lineRule="exact"/>
        <w:ind w:firstLine="420" w:firstLineChars="200"/>
        <w:rPr>
          <w:rFonts w:hint="eastAsia"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F6A48DF">
      <w:pPr>
        <w:spacing w:line="400" w:lineRule="exact"/>
        <w:ind w:firstLine="420" w:firstLineChars="200"/>
        <w:rPr>
          <w:rFonts w:hint="eastAsia"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C06F453">
      <w:pPr>
        <w:spacing w:line="400" w:lineRule="exact"/>
        <w:ind w:firstLine="420" w:firstLineChars="200"/>
        <w:rPr>
          <w:rFonts w:hint="eastAsia" w:ascii="宋体" w:hAnsi="宋体"/>
          <w:szCs w:val="21"/>
        </w:rPr>
      </w:pPr>
      <w:r>
        <w:rPr>
          <w:rFonts w:hint="eastAsia" w:ascii="宋体" w:hAnsi="宋体"/>
          <w:szCs w:val="21"/>
        </w:rPr>
        <w:t>以上承诺，如有违反，愿依照相关法律法规处理，并承担由此给采购人带来的损失。</w:t>
      </w:r>
    </w:p>
    <w:p w14:paraId="497E43C6">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投标单位：（加盖公章）</w:t>
      </w:r>
    </w:p>
    <w:p w14:paraId="0E133A40">
      <w:pPr>
        <w:adjustRightInd w:val="0"/>
        <w:snapToGrid w:val="0"/>
        <w:spacing w:line="300" w:lineRule="auto"/>
        <w:rPr>
          <w:snapToGrid w:val="0"/>
          <w:kern w:val="0"/>
        </w:rPr>
      </w:pPr>
    </w:p>
    <w:p w14:paraId="278E3822">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69C71E3F">
      <w:pPr>
        <w:spacing w:before="65" w:line="228" w:lineRule="auto"/>
        <w:ind w:left="3884"/>
        <w:rPr>
          <w:rFonts w:hint="eastAsia" w:ascii="宋体" w:hAnsi="宋体" w:cs="宋体"/>
          <w:b/>
          <w:szCs w:val="21"/>
        </w:rPr>
      </w:pPr>
      <w:r>
        <w:rPr>
          <w:rFonts w:ascii="宋体" w:hAnsi="宋体" w:cs="宋体"/>
          <w:b/>
          <w:spacing w:val="11"/>
          <w:szCs w:val="21"/>
        </w:rPr>
        <w:t>知</w:t>
      </w:r>
      <w:r>
        <w:rPr>
          <w:rFonts w:ascii="宋体" w:hAnsi="宋体" w:cs="宋体"/>
          <w:b/>
          <w:spacing w:val="9"/>
          <w:szCs w:val="21"/>
        </w:rPr>
        <w:t>识产权合规性承诺</w:t>
      </w:r>
    </w:p>
    <w:p w14:paraId="4F24A1A2">
      <w:pPr>
        <w:spacing w:line="386" w:lineRule="auto"/>
        <w:rPr>
          <w:rFonts w:ascii="Arial"/>
          <w:szCs w:val="21"/>
        </w:rPr>
      </w:pPr>
    </w:p>
    <w:p w14:paraId="3758B576">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本单位（人）自愿参加深圳市第三儿童医院（</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）采购项目。 按照《深圳经济特区知识产权保护条例》第五十三条等规定和活动组织方发布的有关文件要求，本单位（人）郑重承诺：</w:t>
      </w:r>
    </w:p>
    <w:p w14:paraId="255AF6E7">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本单位（人）所申报的项目（所提供的货物或服务）未侵犯他人知识产权，并承诺在实施本项目时不侵犯他人知识产权（具体如下：如无专利，可删除括号内的内容）。</w:t>
      </w:r>
    </w:p>
    <w:p w14:paraId="6D7B99D1">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若违反承诺，本单位（人）将依法承担相应的刑事、行政和 民事责任（优先选择和解、调解、行政裁决、仲裁等方式解决知 识产权纠纷），并根据与深圳市第三儿童医院签订的协议承担违约责任（或直接依据本承诺书承担责任）。</w:t>
      </w:r>
    </w:p>
    <w:p w14:paraId="7D59C327">
      <w:pPr>
        <w:spacing w:line="388"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如因产品知识产权纠纷造成的伤害和损失，则与深圳市第三儿童医院无关，由本公司与产品生产厂家负责赔偿责任。</w:t>
      </w:r>
    </w:p>
    <w:p w14:paraId="2954F9E4">
      <w:pPr>
        <w:spacing w:before="65" w:line="227" w:lineRule="auto"/>
        <w:ind w:left="2528"/>
        <w:rPr>
          <w:rFonts w:hint="eastAsia" w:ascii="宋体" w:hAnsi="宋体" w:cs="宋体"/>
          <w:szCs w:val="21"/>
        </w:rPr>
      </w:pPr>
      <w:r>
        <w:rPr>
          <w:rFonts w:ascii="宋体" w:hAnsi="宋体" w:cs="宋体"/>
          <w:spacing w:val="11"/>
          <w:szCs w:val="21"/>
        </w:rPr>
        <w:t>承</w:t>
      </w:r>
      <w:r>
        <w:rPr>
          <w:rFonts w:ascii="宋体" w:hAnsi="宋体" w:cs="宋体"/>
          <w:spacing w:val="6"/>
          <w:szCs w:val="21"/>
        </w:rPr>
        <w:t>诺单位 (人)  (签章) ：</w:t>
      </w:r>
    </w:p>
    <w:p w14:paraId="457C0C03">
      <w:pPr>
        <w:spacing w:before="221" w:line="228" w:lineRule="auto"/>
        <w:ind w:left="2530"/>
        <w:rPr>
          <w:rFonts w:hint="eastAsia" w:ascii="宋体" w:hAnsi="宋体" w:cs="宋体"/>
          <w:szCs w:val="21"/>
        </w:rPr>
      </w:pPr>
      <w:r>
        <w:rPr>
          <w:rFonts w:ascii="宋体" w:hAnsi="宋体" w:cs="宋体"/>
          <w:spacing w:val="11"/>
          <w:szCs w:val="21"/>
        </w:rPr>
        <w:t>单</w:t>
      </w:r>
      <w:r>
        <w:rPr>
          <w:rFonts w:ascii="宋体" w:hAnsi="宋体" w:cs="宋体"/>
          <w:spacing w:val="7"/>
          <w:szCs w:val="21"/>
        </w:rPr>
        <w:t>位法定代表人 (负责人)  (签名) ：</w:t>
      </w:r>
    </w:p>
    <w:p w14:paraId="4A6844F6">
      <w:pPr>
        <w:spacing w:before="220" w:line="228" w:lineRule="auto"/>
        <w:ind w:left="2529"/>
        <w:rPr>
          <w:rFonts w:hint="eastAsia" w:ascii="宋体" w:hAnsi="宋体" w:cs="宋体"/>
          <w:spacing w:val="8"/>
          <w:szCs w:val="21"/>
        </w:rPr>
      </w:pPr>
      <w:r>
        <w:rPr>
          <w:rFonts w:ascii="宋体" w:hAnsi="宋体" w:cs="宋体"/>
          <w:spacing w:val="15"/>
          <w:szCs w:val="21"/>
        </w:rPr>
        <w:t>年</w:t>
      </w:r>
      <w:r>
        <w:rPr>
          <w:rFonts w:ascii="宋体" w:hAnsi="宋体" w:cs="宋体"/>
          <w:spacing w:val="8"/>
          <w:szCs w:val="21"/>
        </w:rPr>
        <w:t xml:space="preserve">    月    日</w:t>
      </w:r>
    </w:p>
    <w:p w14:paraId="3A72461B">
      <w:pPr>
        <w:spacing w:before="220" w:line="228" w:lineRule="auto"/>
        <w:ind w:left="2529"/>
        <w:rPr>
          <w:rFonts w:hint="eastAsia" w:ascii="宋体" w:hAnsi="宋体" w:cs="宋体"/>
          <w:spacing w:val="8"/>
          <w:szCs w:val="21"/>
        </w:rPr>
      </w:pPr>
    </w:p>
    <w:p w14:paraId="50C56047">
      <w:pPr>
        <w:spacing w:before="65" w:line="228" w:lineRule="auto"/>
        <w:ind w:firstLine="2328" w:firstLineChars="1000"/>
        <w:rPr>
          <w:rFonts w:hint="eastAsia" w:ascii="宋体" w:hAnsi="宋体" w:cs="宋体"/>
          <w:b/>
          <w:spacing w:val="11"/>
          <w:szCs w:val="21"/>
        </w:rPr>
      </w:pPr>
    </w:p>
    <w:p w14:paraId="5D64869C">
      <w:pPr>
        <w:spacing w:before="65" w:line="228" w:lineRule="auto"/>
        <w:ind w:firstLine="3492" w:firstLineChars="1500"/>
        <w:rPr>
          <w:rFonts w:hint="eastAsia" w:ascii="宋体" w:hAnsi="宋体" w:cs="宋体"/>
          <w:b/>
          <w:spacing w:val="11"/>
          <w:szCs w:val="21"/>
        </w:rPr>
      </w:pPr>
      <w:r>
        <w:rPr>
          <w:rFonts w:hint="eastAsia" w:ascii="宋体" w:hAnsi="宋体" w:cs="宋体"/>
          <w:b/>
          <w:spacing w:val="11"/>
          <w:szCs w:val="21"/>
        </w:rPr>
        <w:t>无围标、串标行为承诺书</w:t>
      </w:r>
    </w:p>
    <w:p w14:paraId="0E6209E7">
      <w:pPr>
        <w:spacing w:before="65" w:line="228" w:lineRule="auto"/>
        <w:ind w:firstLine="3492" w:firstLineChars="1500"/>
        <w:rPr>
          <w:rFonts w:hint="eastAsia" w:ascii="宋体" w:hAnsi="宋体" w:cs="宋体"/>
          <w:b/>
          <w:spacing w:val="11"/>
          <w:szCs w:val="21"/>
        </w:rPr>
      </w:pPr>
    </w:p>
    <w:p w14:paraId="03C5214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本公司郑重承诺:我公司自觉遵守《中华人民共和国招标投标法》和《中华人民共和国招标投标法实施条例》以及招投标管理的有关规定。我公司在参加本次项目(项目名称:XXXXX，项目编号：XXXXX )活动中，无以下围标、串标行为:</w:t>
      </w:r>
    </w:p>
    <w:p w14:paraId="614EDC8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1)不同供应商的投标文件由同一单位或者个人编制;</w:t>
      </w:r>
    </w:p>
    <w:p w14:paraId="483BAFD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2)不同供应商委托同一单位或者个人办理投标事宜;</w:t>
      </w:r>
    </w:p>
    <w:p w14:paraId="1897027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3)不同供应商的投标文件载明的项目管理成员或者联系人为同一人;</w:t>
      </w:r>
    </w:p>
    <w:p w14:paraId="2CD3BCED">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4)不同供应商的投标文件异常一致或者投标报价呈规律性差异;</w:t>
      </w:r>
    </w:p>
    <w:p w14:paraId="390FF8F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5)不同供应商的投标文件相互混装:</w:t>
      </w:r>
    </w:p>
    <w:p w14:paraId="4586B596">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6)不同供应商的投标保证金从同一单位或者个人的账户转出;</w:t>
      </w:r>
    </w:p>
    <w:p w14:paraId="3382FAF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7)不同供应商的董事、监事、高管、单位负责人为同一人或者存在控股、管理关系的不同单位参加同一包组招标项目投标;</w:t>
      </w:r>
    </w:p>
    <w:p w14:paraId="54A018A4">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8)法律法规界定的其他围标串标行为。</w:t>
      </w:r>
    </w:p>
    <w:p w14:paraId="7556881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如有发现我公司存在围标、串标行为，我公司愿承担一切法律责任。</w:t>
      </w:r>
    </w:p>
    <w:p w14:paraId="0E2441C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特此承诺!</w:t>
      </w:r>
    </w:p>
    <w:p w14:paraId="4A2A1E3F">
      <w:pPr>
        <w:adjustRightInd w:val="0"/>
        <w:snapToGrid w:val="0"/>
        <w:spacing w:line="360" w:lineRule="auto"/>
        <w:ind w:firstLine="422" w:firstLineChars="201"/>
        <w:rPr>
          <w:rFonts w:hint="eastAsia" w:ascii="宋体" w:hAnsi="宋体"/>
          <w:bCs/>
          <w:snapToGrid w:val="0"/>
          <w:kern w:val="0"/>
          <w:szCs w:val="21"/>
        </w:rPr>
      </w:pPr>
    </w:p>
    <w:p w14:paraId="3C253D7F">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投标人名称(加盖公章):</w:t>
      </w:r>
    </w:p>
    <w:p w14:paraId="04D1B7B4">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投标人法定代表人或其委托人签字:</w:t>
      </w:r>
    </w:p>
    <w:p w14:paraId="0C2C869B">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日期：</w:t>
      </w:r>
    </w:p>
    <w:p w14:paraId="15822FBC">
      <w:pPr>
        <w:adjustRightInd w:val="0"/>
        <w:snapToGrid w:val="0"/>
        <w:spacing w:line="360" w:lineRule="auto"/>
        <w:ind w:firstLine="600"/>
        <w:jc w:val="right"/>
      </w:pPr>
    </w:p>
    <w:p w14:paraId="0B79E264">
      <w:pPr>
        <w:adjustRightInd w:val="0"/>
        <w:snapToGrid w:val="0"/>
        <w:spacing w:line="360" w:lineRule="auto"/>
        <w:ind w:firstLine="424" w:firstLineChars="202"/>
        <w:rPr>
          <w:rFonts w:hint="eastAsia" w:ascii="宋体" w:hAnsi="宋体"/>
        </w:rPr>
      </w:pPr>
      <w:r>
        <w:rPr>
          <w:rFonts w:hint="eastAsia" w:ascii="宋体" w:hAnsi="宋体"/>
        </w:rPr>
        <w:t>3、其它资格证明材料</w:t>
      </w:r>
    </w:p>
    <w:p w14:paraId="408286DE">
      <w:pPr>
        <w:spacing w:line="400" w:lineRule="exact"/>
        <w:ind w:firstLine="420" w:firstLineChars="200"/>
      </w:pPr>
      <w:r>
        <w:rPr>
          <w:rFonts w:hint="eastAsia" w:ascii="宋体" w:hAnsi="宋体"/>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ascii="楷体_GB2312" w:eastAsia="楷体_GB2312"/>
          <w:b/>
          <w:bCs/>
          <w:snapToGrid w:val="0"/>
          <w:kern w:val="0"/>
          <w:sz w:val="24"/>
        </w:rPr>
      </w:pPr>
    </w:p>
    <w:p w14:paraId="0AA2BED0">
      <w:pPr>
        <w:adjustRightInd w:val="0"/>
        <w:snapToGrid w:val="0"/>
        <w:spacing w:line="360" w:lineRule="auto"/>
        <w:ind w:firstLine="487" w:firstLineChars="202"/>
        <w:rPr>
          <w:rFonts w:ascii="楷体_GB2312" w:eastAsia="楷体_GB2312"/>
          <w:b/>
          <w:bCs/>
          <w:snapToGrid w:val="0"/>
          <w:kern w:val="0"/>
          <w:sz w:val="24"/>
        </w:rPr>
      </w:pPr>
      <w:r>
        <w:rPr>
          <w:rFonts w:hint="eastAsia" w:ascii="楷体_GB2312" w:eastAsia="楷体_GB2312"/>
          <w:b/>
          <w:bCs/>
          <w:snapToGrid w:val="0"/>
          <w:kern w:val="0"/>
          <w:sz w:val="24"/>
        </w:rPr>
        <w:t>注：投标人提供的以上资料均需加盖公章</w:t>
      </w:r>
    </w:p>
    <w:p w14:paraId="6A72BC9A">
      <w:pPr>
        <w:adjustRightInd w:val="0"/>
        <w:snapToGrid w:val="0"/>
        <w:spacing w:line="360" w:lineRule="auto"/>
      </w:pP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hint="eastAsia" w:asciiTheme="minorEastAsia" w:hAnsiTheme="minorEastAsia" w:eastAsiaTheme="minorEastAsia"/>
          <w:snapToGrid w:val="0"/>
          <w:kern w:val="0"/>
        </w:rPr>
      </w:pPr>
      <w:bookmarkStart w:id="60" w:name="_Toc135293344"/>
      <w:r>
        <w:rPr>
          <w:rFonts w:hint="eastAsia" w:asciiTheme="minorEastAsia" w:hAnsiTheme="minorEastAsia" w:eastAsiaTheme="minorEastAsia"/>
        </w:rPr>
        <w:t>格式2  法定代表人（负责人）证明书及授权委托书</w:t>
      </w:r>
      <w:bookmarkEnd w:id="60"/>
    </w:p>
    <w:p w14:paraId="70922648">
      <w:pPr>
        <w:adjustRightInd w:val="0"/>
        <w:snapToGrid w:val="0"/>
        <w:spacing w:line="300" w:lineRule="auto"/>
        <w:jc w:val="center"/>
        <w:rPr>
          <w:b/>
          <w:snapToGrid w:val="0"/>
          <w:sz w:val="32"/>
          <w:szCs w:val="32"/>
        </w:rPr>
      </w:pPr>
    </w:p>
    <w:p w14:paraId="2AD40417">
      <w:pPr>
        <w:spacing w:line="360" w:lineRule="auto"/>
        <w:ind w:firstLine="422" w:firstLineChars="175"/>
        <w:rPr>
          <w:b/>
          <w:sz w:val="24"/>
        </w:rPr>
      </w:pPr>
      <w:r>
        <w:rPr>
          <w:rFonts w:hint="eastAsia"/>
          <w:b/>
          <w:sz w:val="24"/>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 w14:paraId="01D4BC50">
      <w:r>
        <w:br w:type="page"/>
      </w:r>
    </w:p>
    <w:p w14:paraId="7922857B"/>
    <w:p w14:paraId="4D9D8BB5">
      <w:pPr>
        <w:tabs>
          <w:tab w:val="left" w:pos="450"/>
        </w:tabs>
        <w:jc w:val="center"/>
        <w:rPr>
          <w:rFonts w:hint="eastAsia" w:ascii="宋体" w:hAnsi="宋体"/>
          <w:b/>
          <w:sz w:val="28"/>
          <w:szCs w:val="28"/>
        </w:rPr>
      </w:pPr>
      <w:r>
        <w:rPr>
          <w:rFonts w:hint="eastAsia" w:ascii="宋体" w:hAnsi="宋体"/>
          <w:b/>
          <w:sz w:val="28"/>
          <w:szCs w:val="28"/>
        </w:rPr>
        <w:t>法定代表人（负责人）证明书</w:t>
      </w:r>
    </w:p>
    <w:p w14:paraId="739DE288">
      <w:pPr>
        <w:spacing w:line="400" w:lineRule="exact"/>
        <w:rPr>
          <w:rFonts w:hint="eastAsia" w:ascii="宋体" w:hAnsi="宋体"/>
          <w:bCs/>
          <w:sz w:val="28"/>
        </w:rPr>
      </w:pPr>
    </w:p>
    <w:p w14:paraId="0CB53A9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55CFAC10">
      <w:pPr>
        <w:rPr>
          <w:rFonts w:hint="eastAsia" w:asciiTheme="minorEastAsia" w:hAnsiTheme="minorEastAsia" w:eastAsiaTheme="minorEastAsia" w:cstheme="minorEastAsia"/>
          <w:szCs w:val="21"/>
        </w:rPr>
      </w:pPr>
    </w:p>
    <w:p w14:paraId="762C838D">
      <w:pP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同志，现任我单位</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职务，为法定代表人，特此证明。</w:t>
      </w:r>
    </w:p>
    <w:p w14:paraId="75A50060">
      <w:pPr>
        <w:ind w:firstLine="210" w:firstLineChars="100"/>
        <w:rPr>
          <w:rFonts w:hint="eastAsia" w:asciiTheme="minorEastAsia" w:hAnsiTheme="minorEastAsia" w:eastAsiaTheme="minorEastAsia" w:cstheme="minorEastAsia"/>
          <w:szCs w:val="21"/>
        </w:rPr>
      </w:pPr>
    </w:p>
    <w:p w14:paraId="027F4A45">
      <w:pPr>
        <w:ind w:firstLine="210" w:firstLineChars="1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签发日期：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bCs/>
          <w:szCs w:val="21"/>
        </w:rPr>
        <w:t>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（单位公章）</w:t>
      </w:r>
    </w:p>
    <w:p w14:paraId="6F034490">
      <w:pPr>
        <w:ind w:firstLine="210" w:firstLineChars="100"/>
        <w:rPr>
          <w:rFonts w:hint="eastAsia" w:asciiTheme="minorEastAsia" w:hAnsiTheme="minorEastAsia" w:eastAsiaTheme="minorEastAsia" w:cstheme="minorEastAsia"/>
          <w:szCs w:val="21"/>
        </w:rPr>
      </w:pPr>
    </w:p>
    <w:p w14:paraId="26AFF946">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附：代表人性别：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身份证号码：</w:t>
      </w:r>
      <w:r>
        <w:rPr>
          <w:rFonts w:hint="eastAsia" w:asciiTheme="minorEastAsia" w:hAnsiTheme="minorEastAsia" w:eastAsiaTheme="minorEastAsia" w:cstheme="minorEastAsia"/>
          <w:szCs w:val="21"/>
          <w:u w:val="single"/>
        </w:rPr>
        <w:t xml:space="preserve">                     </w:t>
      </w:r>
    </w:p>
    <w:p w14:paraId="2EBD894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手机号码：</w:t>
      </w:r>
      <w:r>
        <w:rPr>
          <w:rFonts w:hint="eastAsia" w:asciiTheme="minorEastAsia" w:hAnsiTheme="minorEastAsia" w:eastAsiaTheme="minorEastAsia" w:cstheme="minorEastAsia"/>
          <w:szCs w:val="21"/>
          <w:u w:val="single"/>
        </w:rPr>
        <w:t xml:space="preserve">                </w:t>
      </w:r>
    </w:p>
    <w:p w14:paraId="6158E4F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23B8E5E0">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23B5430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1F182293">
      <w:pPr>
        <w:ind w:firstLine="210" w:firstLineChars="100"/>
        <w:rPr>
          <w:rFonts w:hint="eastAsia" w:asciiTheme="minorEastAsia" w:hAnsiTheme="minorEastAsia" w:eastAsiaTheme="minorEastAsia" w:cstheme="minorEastAsia"/>
          <w:szCs w:val="21"/>
        </w:rPr>
      </w:pPr>
    </w:p>
    <w:p w14:paraId="4B9F1817">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说明：1.法定代表人为企业事业单位、国家机关、社会团体的主要行政负责人。</w:t>
      </w:r>
    </w:p>
    <w:p w14:paraId="20FC5D3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2.内容必须填写真实、清楚、涂改无效，不得转让、买卖。</w:t>
      </w:r>
    </w:p>
    <w:p w14:paraId="53B7FF62">
      <w:pPr>
        <w:ind w:firstLine="630" w:firstLineChars="3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45537DF8">
      <w:pPr>
        <w:ind w:firstLine="632" w:firstLineChars="3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color w:val="FF0000"/>
          <w:szCs w:val="21"/>
        </w:rPr>
        <w:t>4.投标人不存在“不同投标供应商的法定代表人、项目投标授权代表人在同一单位缴纳社会保险”情形。</w:t>
      </w: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883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287" w:type="dxa"/>
            <w:vAlign w:val="center"/>
          </w:tcPr>
          <w:p w14:paraId="5017E9EA">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粘贴法定代表人身份证复印件（正、反面）</w:t>
            </w:r>
          </w:p>
        </w:tc>
      </w:tr>
    </w:tbl>
    <w:p w14:paraId="08427B14">
      <w:pPr>
        <w:ind w:firstLine="2249" w:firstLineChars="800"/>
        <w:rPr>
          <w:b/>
          <w:bCs/>
          <w:sz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14:paraId="0D66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14:paraId="0B20B209">
            <w:pPr>
              <w:ind w:firstLine="632" w:firstLineChars="300"/>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粘贴法定代表人近三个月缴纳社保证明（如开标日上一个月的社保材料因社保部门原因暂时无法取得，则可以往前顺延一个月）</w:t>
            </w:r>
          </w:p>
          <w:p w14:paraId="0FBD26E8">
            <w:pPr>
              <w:ind w:firstLine="632" w:firstLineChars="300"/>
            </w:pPr>
            <w:r>
              <w:rPr>
                <w:rFonts w:hint="eastAsia" w:asciiTheme="minorEastAsia" w:hAnsiTheme="minorEastAsia" w:eastAsiaTheme="minorEastAsia" w:cstheme="minorEastAsia"/>
                <w:b/>
                <w:bCs/>
                <w:color w:val="FF0000"/>
                <w:szCs w:val="21"/>
              </w:rPr>
              <w:t>(说明:法定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法定代表人社保证明文件，且出现“项目投标授权代表人在同一单位或者在同一单位缴纳社会保险”情形的，投标供应商应承担相应的法律责任。)</w:t>
            </w:r>
          </w:p>
        </w:tc>
      </w:tr>
    </w:tbl>
    <w:p w14:paraId="58186283">
      <w:pPr>
        <w:pStyle w:val="43"/>
      </w:pPr>
    </w:p>
    <w:p w14:paraId="2965DE09">
      <w:pPr>
        <w:pStyle w:val="43"/>
      </w:pPr>
    </w:p>
    <w:p w14:paraId="3D85AB65">
      <w:pPr>
        <w:pStyle w:val="43"/>
      </w:pPr>
    </w:p>
    <w:p w14:paraId="5C7A8DDD">
      <w:pPr>
        <w:ind w:firstLine="2108" w:firstLineChars="700"/>
        <w:rPr>
          <w:b/>
          <w:bCs/>
          <w:sz w:val="30"/>
          <w:szCs w:val="30"/>
        </w:rPr>
      </w:pPr>
      <w:r>
        <w:rPr>
          <w:rFonts w:hint="eastAsia"/>
          <w:b/>
          <w:bCs/>
          <w:sz w:val="30"/>
          <w:szCs w:val="30"/>
        </w:rPr>
        <w:t>法定代表人/负责人授权委托书</w:t>
      </w:r>
    </w:p>
    <w:p w14:paraId="00E034A3">
      <w:pPr>
        <w:rPr>
          <w:rFonts w:hint="eastAsia" w:asciiTheme="minorEastAsia" w:hAnsiTheme="minorEastAsia" w:eastAsiaTheme="minorEastAsia" w:cstheme="minorEastAsia"/>
          <w:szCs w:val="21"/>
        </w:rPr>
      </w:pPr>
    </w:p>
    <w:p w14:paraId="220E29E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41CC5A52">
      <w:pPr>
        <w:rPr>
          <w:rFonts w:hint="eastAsia" w:asciiTheme="minorEastAsia" w:hAnsiTheme="minorEastAsia" w:eastAsiaTheme="minorEastAsia" w:cstheme="minorEastAsia"/>
          <w:szCs w:val="21"/>
        </w:rPr>
      </w:pPr>
    </w:p>
    <w:p w14:paraId="0DAF8F93">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兹授权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同志，为我方签订经济合同及办理其他事务代理人，其权限是：</w:t>
      </w:r>
    </w:p>
    <w:p w14:paraId="521ADC10">
      <w:pPr>
        <w:rPr>
          <w:rFonts w:hint="eastAsia" w:asciiTheme="minorEastAsia" w:hAnsiTheme="minorEastAsia" w:eastAsiaTheme="minorEastAsia" w:cstheme="minorEastAsia"/>
          <w:szCs w:val="21"/>
        </w:rPr>
      </w:pPr>
    </w:p>
    <w:p w14:paraId="2D2B9487">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授权单位：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（盖章）      法定代表人：</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（签名或盖私章）</w:t>
      </w:r>
    </w:p>
    <w:p w14:paraId="6365A3A2">
      <w:pPr>
        <w:rPr>
          <w:rFonts w:hint="eastAsia" w:asciiTheme="minorEastAsia" w:hAnsiTheme="minorEastAsia" w:eastAsiaTheme="minorEastAsia" w:cstheme="minorEastAsia"/>
          <w:szCs w:val="21"/>
        </w:rPr>
      </w:pPr>
    </w:p>
    <w:p w14:paraId="4FE7679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有效期限：至</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       签发日期：</w:t>
      </w:r>
      <w:r>
        <w:rPr>
          <w:rFonts w:hint="eastAsia" w:asciiTheme="minorEastAsia" w:hAnsiTheme="minorEastAsia" w:eastAsiaTheme="minorEastAsia" w:cstheme="minorEastAsia"/>
          <w:szCs w:val="21"/>
          <w:u w:val="single"/>
        </w:rPr>
        <w:t xml:space="preserve">              </w:t>
      </w:r>
    </w:p>
    <w:p w14:paraId="64AE1B59">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附：代理人性别：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职务：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62C84A14">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身份证号码：</w:t>
      </w:r>
      <w:r>
        <w:rPr>
          <w:rFonts w:hint="eastAsia" w:asciiTheme="minorEastAsia" w:hAnsiTheme="minorEastAsia" w:eastAsiaTheme="minorEastAsia" w:cstheme="minorEastAsia"/>
          <w:szCs w:val="21"/>
          <w:u w:val="single"/>
        </w:rPr>
        <w:t xml:space="preserve">              </w:t>
      </w:r>
    </w:p>
    <w:p w14:paraId="4FC07C5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手机号码：</w:t>
      </w:r>
      <w:r>
        <w:rPr>
          <w:rFonts w:hint="eastAsia" w:asciiTheme="minorEastAsia" w:hAnsiTheme="minorEastAsia" w:eastAsiaTheme="minorEastAsia" w:cstheme="minorEastAsia"/>
          <w:szCs w:val="21"/>
          <w:u w:val="single"/>
        </w:rPr>
        <w:t xml:space="preserve">              </w:t>
      </w:r>
    </w:p>
    <w:p w14:paraId="438BD2D5">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3F87DB6D">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主营（产）：</w:t>
      </w:r>
    </w:p>
    <w:p w14:paraId="75E5AF59">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兼营（产）：</w:t>
      </w:r>
    </w:p>
    <w:p w14:paraId="5387FE5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进口物品经营许可证号码：</w:t>
      </w:r>
    </w:p>
    <w:p w14:paraId="7FAC549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1FEDE22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627135A2">
      <w:pPr>
        <w:ind w:left="1"/>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w:t>
      </w:r>
    </w:p>
    <w:p w14:paraId="0DE31FA1">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1.法定代表人为企业事业单位、国家机关、社会团体的主要行政负责人。</w:t>
      </w:r>
    </w:p>
    <w:p w14:paraId="0E10C0D6">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2.内容必须填写真实、清楚、涂改无效，不得转让、买卖。</w:t>
      </w:r>
    </w:p>
    <w:p w14:paraId="2C5C05E4">
      <w:pPr>
        <w:ind w:firstLine="470" w:firstLineChars="224"/>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79F4FD1B">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4.授权权限：全权代表本公司参与上述采购项目的投标响应，负责提供与签署确认一切文书资料，以及向贵方递交的任何补充承诺。</w:t>
      </w:r>
    </w:p>
    <w:p w14:paraId="21131A18">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5.有效期限：与本公司投标文件中标注的投标有效期相同，自本单位盖公章之日起生效。</w:t>
      </w:r>
    </w:p>
    <w:p w14:paraId="35DC8C9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6.投标人不存在“不同投标供应商的法定代表人、项目投标授权代表人在同一单位缴纳社会保险”情形。</w:t>
      </w:r>
    </w:p>
    <w:p w14:paraId="36D92733">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7.投标签字代表为法定代表人，则本表不适用。</w:t>
      </w:r>
    </w:p>
    <w:p w14:paraId="1915EFE4">
      <w:pPr>
        <w:ind w:left="1" w:firstLine="470" w:firstLineChars="224"/>
        <w:rPr>
          <w:rFonts w:hint="eastAsia" w:asciiTheme="minorEastAsia" w:hAnsiTheme="minorEastAsia" w:eastAsiaTheme="minorEastAsia" w:cstheme="minorEastAsia"/>
          <w:szCs w:val="21"/>
        </w:rPr>
      </w:pP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25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9287" w:type="dxa"/>
            <w:vAlign w:val="center"/>
          </w:tcPr>
          <w:p w14:paraId="578FB394">
            <w:pPr>
              <w:spacing w:line="360" w:lineRule="auto"/>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粘贴代理人身份证复印件（正、反面）</w:t>
            </w:r>
          </w:p>
        </w:tc>
      </w:tr>
    </w:tbl>
    <w:p w14:paraId="0B0D27FF">
      <w:pPr>
        <w:adjustRightInd w:val="0"/>
        <w:snapToGrid w:val="0"/>
        <w:spacing w:line="300" w:lineRule="auto"/>
        <w:ind w:firstLine="5008" w:firstLineChars="2385"/>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68C8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2686FEC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粘贴代理人近三个月缴纳社保证明（如开标日上一个月的社保材料因社保部门原因暂时无法取得，则可以往前顺延一个月）</w:t>
            </w:r>
          </w:p>
          <w:p w14:paraId="792F62F7">
            <w:pPr>
              <w:ind w:left="1" w:firstLine="472" w:firstLineChars="224"/>
              <w:rPr>
                <w:b/>
                <w:bCs/>
              </w:rPr>
            </w:pPr>
            <w:r>
              <w:rPr>
                <w:rFonts w:hint="eastAsia" w:asciiTheme="minorEastAsia" w:hAnsiTheme="minorEastAsia" w:eastAsiaTheme="minorEastAsia" w:cstheme="minorEastAsia"/>
                <w:b/>
                <w:bCs/>
                <w:color w:val="FF0000"/>
                <w:szCs w:val="21"/>
              </w:rPr>
              <w:t>(说明:投标授权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投标授权代表人社保证明文件，且出现“项目投标授权代表人在同一单位或者在同一单位缴纳社会保险”情形的，投标供应商应承担相应的法律责任。)</w:t>
            </w:r>
          </w:p>
        </w:tc>
      </w:tr>
    </w:tbl>
    <w:p w14:paraId="2577BB03">
      <w:pPr>
        <w:rPr>
          <w:b/>
          <w:bCs/>
        </w:rPr>
      </w:pPr>
    </w:p>
    <w:p w14:paraId="2E57E7D0">
      <w:r>
        <w:rPr>
          <w:rFonts w:hint="eastAsia"/>
          <w:b/>
          <w:bCs/>
        </w:rPr>
        <w:t>注：法定代表人（负责人）证明书和法定代表人（负责人）授权委托书除装订于投标文件中外，还须另置一份按“投标人须知”18.4项要求单独密封。</w:t>
      </w:r>
    </w:p>
    <w:p w14:paraId="437DC727">
      <w:pPr>
        <w:adjustRightInd w:val="0"/>
        <w:snapToGrid w:val="0"/>
        <w:spacing w:line="300" w:lineRule="auto"/>
      </w:pPr>
    </w:p>
    <w:p w14:paraId="3D67C9F7">
      <w:pPr>
        <w:widowControl/>
        <w:snapToGrid w:val="0"/>
        <w:spacing w:line="360" w:lineRule="auto"/>
        <w:jc w:val="left"/>
      </w:pPr>
    </w:p>
    <w:p w14:paraId="0457CDD9">
      <w:pPr>
        <w:widowControl/>
        <w:snapToGrid w:val="0"/>
        <w:spacing w:line="360" w:lineRule="auto"/>
        <w:jc w:val="left"/>
        <w:rPr>
          <w:rFonts w:hint="eastAsia" w:asciiTheme="minorEastAsia" w:hAnsiTheme="minorEastAsia" w:eastAsiaTheme="minorEastAsia"/>
          <w:color w:val="FF0000"/>
          <w:kern w:val="0"/>
          <w:szCs w:val="21"/>
        </w:rPr>
      </w:pPr>
    </w:p>
    <w:p w14:paraId="489A66E7">
      <w:pPr>
        <w:widowControl/>
        <w:snapToGrid w:val="0"/>
        <w:spacing w:line="360" w:lineRule="auto"/>
        <w:jc w:val="left"/>
        <w:rPr>
          <w:rFonts w:hint="eastAsia" w:asciiTheme="minorEastAsia" w:hAnsiTheme="minorEastAsia" w:eastAsiaTheme="minorEastAsia"/>
          <w:color w:val="FF0000"/>
          <w:kern w:val="0"/>
          <w:szCs w:val="21"/>
        </w:rPr>
      </w:pPr>
    </w:p>
    <w:p w14:paraId="3C8987B9">
      <w:pPr>
        <w:widowControl/>
        <w:snapToGrid w:val="0"/>
        <w:spacing w:line="360" w:lineRule="auto"/>
        <w:jc w:val="left"/>
        <w:rPr>
          <w:rFonts w:hint="eastAsia" w:asciiTheme="minorEastAsia" w:hAnsiTheme="minorEastAsia" w:eastAsiaTheme="minorEastAsia"/>
          <w:color w:val="FF0000"/>
          <w:kern w:val="0"/>
          <w:szCs w:val="21"/>
        </w:rPr>
      </w:pPr>
    </w:p>
    <w:p w14:paraId="62329423">
      <w:pPr>
        <w:widowControl/>
        <w:snapToGrid w:val="0"/>
        <w:spacing w:line="360" w:lineRule="auto"/>
        <w:jc w:val="left"/>
        <w:rPr>
          <w:rFonts w:hint="eastAsia" w:asciiTheme="minorEastAsia" w:hAnsiTheme="minorEastAsia" w:eastAsiaTheme="minorEastAsia"/>
          <w:color w:val="FF0000"/>
          <w:kern w:val="0"/>
          <w:szCs w:val="21"/>
        </w:rPr>
      </w:pPr>
    </w:p>
    <w:p w14:paraId="7B6735FF">
      <w:pPr>
        <w:widowControl/>
        <w:snapToGrid w:val="0"/>
        <w:spacing w:line="360" w:lineRule="auto"/>
        <w:jc w:val="left"/>
        <w:rPr>
          <w:rFonts w:hint="eastAsia" w:asciiTheme="minorEastAsia" w:hAnsiTheme="minorEastAsia" w:eastAsiaTheme="minorEastAsia"/>
          <w:color w:val="FF0000"/>
          <w:kern w:val="0"/>
          <w:szCs w:val="21"/>
        </w:rPr>
      </w:pPr>
    </w:p>
    <w:p w14:paraId="5A828A14">
      <w:pPr>
        <w:widowControl/>
        <w:snapToGrid w:val="0"/>
        <w:spacing w:line="360" w:lineRule="auto"/>
        <w:jc w:val="left"/>
        <w:rPr>
          <w:rFonts w:hint="eastAsia" w:asciiTheme="minorEastAsia" w:hAnsiTheme="minorEastAsia" w:eastAsiaTheme="minorEastAsia"/>
          <w:color w:val="FF0000"/>
          <w:kern w:val="0"/>
          <w:szCs w:val="21"/>
        </w:rPr>
      </w:pPr>
    </w:p>
    <w:p w14:paraId="0190B441">
      <w:pPr>
        <w:widowControl/>
        <w:snapToGrid w:val="0"/>
        <w:spacing w:line="360" w:lineRule="auto"/>
        <w:jc w:val="left"/>
        <w:rPr>
          <w:rFonts w:hint="eastAsia" w:asciiTheme="minorEastAsia" w:hAnsiTheme="minorEastAsia" w:eastAsiaTheme="minorEastAsia"/>
          <w:color w:val="FF0000"/>
          <w:kern w:val="0"/>
          <w:szCs w:val="21"/>
        </w:rPr>
      </w:pPr>
    </w:p>
    <w:p w14:paraId="3A854B08">
      <w:pPr>
        <w:widowControl/>
        <w:snapToGrid w:val="0"/>
        <w:spacing w:line="360" w:lineRule="auto"/>
        <w:jc w:val="left"/>
        <w:rPr>
          <w:rFonts w:hint="eastAsia" w:asciiTheme="minorEastAsia" w:hAnsiTheme="minorEastAsia" w:eastAsiaTheme="minorEastAsia"/>
          <w:color w:val="FF0000"/>
          <w:kern w:val="0"/>
          <w:szCs w:val="21"/>
        </w:rPr>
      </w:pPr>
    </w:p>
    <w:p w14:paraId="0835DA73">
      <w:pPr>
        <w:widowControl/>
        <w:snapToGrid w:val="0"/>
        <w:spacing w:line="360" w:lineRule="auto"/>
        <w:jc w:val="left"/>
        <w:rPr>
          <w:rFonts w:hint="eastAsia" w:asciiTheme="minorEastAsia" w:hAnsiTheme="minorEastAsia" w:eastAsiaTheme="minorEastAsia"/>
          <w:color w:val="FF0000"/>
          <w:kern w:val="0"/>
          <w:szCs w:val="21"/>
        </w:rPr>
      </w:pPr>
    </w:p>
    <w:p w14:paraId="181C1666">
      <w:pPr>
        <w:widowControl/>
        <w:snapToGrid w:val="0"/>
        <w:spacing w:line="360" w:lineRule="auto"/>
        <w:jc w:val="left"/>
        <w:rPr>
          <w:rFonts w:hint="eastAsia" w:asciiTheme="minorEastAsia" w:hAnsiTheme="minorEastAsia" w:eastAsiaTheme="minorEastAsia"/>
          <w:color w:val="FF0000"/>
          <w:kern w:val="0"/>
          <w:szCs w:val="21"/>
        </w:rPr>
      </w:pPr>
    </w:p>
    <w:p w14:paraId="588143F1">
      <w:pPr>
        <w:widowControl/>
        <w:snapToGrid w:val="0"/>
        <w:spacing w:line="360" w:lineRule="auto"/>
        <w:jc w:val="left"/>
        <w:rPr>
          <w:rFonts w:hint="eastAsia" w:asciiTheme="minorEastAsia" w:hAnsiTheme="minorEastAsia" w:eastAsiaTheme="minorEastAsia"/>
          <w:color w:val="FF0000"/>
          <w:kern w:val="0"/>
          <w:szCs w:val="21"/>
        </w:rPr>
      </w:pPr>
    </w:p>
    <w:p w14:paraId="4AB834B1">
      <w:pPr>
        <w:widowControl/>
        <w:snapToGrid w:val="0"/>
        <w:spacing w:line="360" w:lineRule="auto"/>
        <w:jc w:val="left"/>
        <w:rPr>
          <w:rFonts w:hint="eastAsia" w:asciiTheme="minorEastAsia" w:hAnsiTheme="minorEastAsia" w:eastAsiaTheme="minorEastAsia"/>
          <w:color w:val="FF0000"/>
          <w:kern w:val="0"/>
          <w:szCs w:val="21"/>
        </w:rPr>
      </w:pPr>
    </w:p>
    <w:p w14:paraId="18F5BECC">
      <w:pPr>
        <w:widowControl/>
        <w:snapToGrid w:val="0"/>
        <w:spacing w:line="360" w:lineRule="auto"/>
        <w:jc w:val="left"/>
        <w:rPr>
          <w:rFonts w:hint="eastAsia" w:asciiTheme="minorEastAsia" w:hAnsiTheme="minorEastAsia" w:eastAsiaTheme="minorEastAsia"/>
          <w:color w:val="FF0000"/>
          <w:kern w:val="0"/>
          <w:szCs w:val="21"/>
        </w:rPr>
      </w:pPr>
    </w:p>
    <w:p w14:paraId="3DC0F3A3">
      <w:pPr>
        <w:widowControl/>
        <w:snapToGrid w:val="0"/>
        <w:spacing w:line="360" w:lineRule="auto"/>
        <w:jc w:val="left"/>
        <w:rPr>
          <w:rFonts w:hint="eastAsia" w:asciiTheme="minorEastAsia" w:hAnsiTheme="minorEastAsia" w:eastAsiaTheme="minorEastAsia"/>
          <w:color w:val="FF0000"/>
          <w:kern w:val="0"/>
          <w:szCs w:val="21"/>
        </w:rPr>
      </w:pPr>
    </w:p>
    <w:p w14:paraId="1049C103">
      <w:pPr>
        <w:widowControl/>
        <w:snapToGrid w:val="0"/>
        <w:spacing w:line="360" w:lineRule="auto"/>
        <w:jc w:val="left"/>
        <w:rPr>
          <w:rFonts w:hint="eastAsia" w:asciiTheme="minorEastAsia" w:hAnsiTheme="minorEastAsia" w:eastAsiaTheme="minorEastAsia"/>
          <w:color w:val="FF0000"/>
          <w:kern w:val="0"/>
          <w:szCs w:val="21"/>
        </w:rPr>
      </w:pPr>
    </w:p>
    <w:p w14:paraId="67849C17">
      <w:pPr>
        <w:widowControl/>
        <w:snapToGrid w:val="0"/>
        <w:spacing w:line="360" w:lineRule="auto"/>
        <w:jc w:val="left"/>
        <w:rPr>
          <w:rFonts w:hint="eastAsia" w:asciiTheme="minorEastAsia" w:hAnsiTheme="minorEastAsia" w:eastAsiaTheme="minorEastAsia"/>
          <w:color w:val="FF0000"/>
          <w:kern w:val="0"/>
          <w:szCs w:val="21"/>
        </w:rPr>
      </w:pPr>
    </w:p>
    <w:p w14:paraId="331F4212">
      <w:pPr>
        <w:widowControl/>
        <w:snapToGrid w:val="0"/>
        <w:spacing w:line="360" w:lineRule="auto"/>
        <w:jc w:val="left"/>
        <w:rPr>
          <w:rFonts w:hint="eastAsia" w:asciiTheme="minorEastAsia" w:hAnsiTheme="minorEastAsia" w:eastAsiaTheme="minorEastAsia"/>
          <w:color w:val="FF0000"/>
          <w:kern w:val="0"/>
          <w:szCs w:val="21"/>
        </w:rPr>
      </w:pPr>
    </w:p>
    <w:p w14:paraId="70D32E2C">
      <w:pPr>
        <w:widowControl/>
        <w:snapToGrid w:val="0"/>
        <w:spacing w:line="360" w:lineRule="auto"/>
        <w:jc w:val="left"/>
        <w:rPr>
          <w:rFonts w:hint="eastAsia" w:asciiTheme="minorEastAsia" w:hAnsiTheme="minorEastAsia" w:eastAsiaTheme="minorEastAsia"/>
          <w:color w:val="FF0000"/>
          <w:kern w:val="0"/>
          <w:szCs w:val="21"/>
        </w:rPr>
      </w:pPr>
    </w:p>
    <w:p w14:paraId="71C1E07D">
      <w:pPr>
        <w:widowControl/>
        <w:snapToGrid w:val="0"/>
        <w:spacing w:line="360" w:lineRule="auto"/>
        <w:jc w:val="left"/>
        <w:rPr>
          <w:rFonts w:hint="eastAsia" w:asciiTheme="minorEastAsia" w:hAnsiTheme="minorEastAsia" w:eastAsiaTheme="minorEastAsia"/>
          <w:color w:val="FF0000"/>
          <w:kern w:val="0"/>
          <w:szCs w:val="21"/>
        </w:rPr>
      </w:pPr>
    </w:p>
    <w:p w14:paraId="578F14A1">
      <w:pPr>
        <w:widowControl/>
        <w:snapToGrid w:val="0"/>
        <w:spacing w:line="360" w:lineRule="auto"/>
        <w:jc w:val="left"/>
        <w:rPr>
          <w:rFonts w:hint="eastAsia" w:asciiTheme="minorEastAsia" w:hAnsiTheme="minorEastAsia" w:eastAsiaTheme="minorEastAsia"/>
          <w:color w:val="FF0000"/>
          <w:kern w:val="0"/>
          <w:szCs w:val="21"/>
        </w:rPr>
      </w:pPr>
    </w:p>
    <w:p w14:paraId="6F651344">
      <w:pPr>
        <w:widowControl/>
        <w:snapToGrid w:val="0"/>
        <w:spacing w:line="360" w:lineRule="auto"/>
        <w:jc w:val="left"/>
        <w:rPr>
          <w:rFonts w:hint="eastAsia" w:asciiTheme="minorEastAsia" w:hAnsiTheme="minorEastAsia" w:eastAsiaTheme="minorEastAsia"/>
          <w:color w:val="FF0000"/>
          <w:kern w:val="0"/>
          <w:szCs w:val="21"/>
        </w:rPr>
      </w:pPr>
    </w:p>
    <w:p w14:paraId="48149750">
      <w:pPr>
        <w:widowControl/>
        <w:snapToGrid w:val="0"/>
        <w:spacing w:line="360" w:lineRule="auto"/>
        <w:jc w:val="left"/>
        <w:rPr>
          <w:rFonts w:hint="eastAsia" w:asciiTheme="minorEastAsia" w:hAnsiTheme="minorEastAsia" w:eastAsiaTheme="minorEastAsia"/>
          <w:color w:val="FF0000"/>
          <w:kern w:val="0"/>
          <w:szCs w:val="21"/>
        </w:rPr>
      </w:pPr>
    </w:p>
    <w:p w14:paraId="25A003C0">
      <w:pPr>
        <w:widowControl/>
        <w:snapToGrid w:val="0"/>
        <w:spacing w:line="360" w:lineRule="auto"/>
        <w:jc w:val="left"/>
        <w:rPr>
          <w:rFonts w:hint="eastAsia" w:asciiTheme="minorEastAsia" w:hAnsiTheme="minorEastAsia" w:eastAsiaTheme="minorEastAsia"/>
          <w:color w:val="FF0000"/>
          <w:kern w:val="0"/>
          <w:szCs w:val="21"/>
        </w:rPr>
      </w:pPr>
    </w:p>
    <w:p w14:paraId="599C63EC">
      <w:pPr>
        <w:widowControl/>
        <w:snapToGrid w:val="0"/>
        <w:spacing w:line="360" w:lineRule="auto"/>
        <w:jc w:val="left"/>
        <w:rPr>
          <w:rFonts w:hint="eastAsia" w:asciiTheme="minorEastAsia" w:hAnsiTheme="minorEastAsia" w:eastAsiaTheme="minorEastAsia"/>
          <w:color w:val="FF0000"/>
          <w:kern w:val="0"/>
          <w:szCs w:val="21"/>
        </w:rPr>
      </w:pPr>
    </w:p>
    <w:p w14:paraId="728AEBDC">
      <w:pPr>
        <w:widowControl/>
        <w:snapToGrid w:val="0"/>
        <w:spacing w:line="360" w:lineRule="auto"/>
        <w:jc w:val="left"/>
        <w:rPr>
          <w:rFonts w:hint="eastAsia"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hint="eastAsia" w:asciiTheme="minorEastAsia" w:hAnsiTheme="minorEastAsia" w:eastAsiaTheme="minorEastAsia"/>
        </w:rPr>
      </w:pPr>
      <w:bookmarkStart w:id="61"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1"/>
    </w:p>
    <w:p w14:paraId="524D4C9C">
      <w:pPr>
        <w:adjustRightInd w:val="0"/>
        <w:snapToGrid w:val="0"/>
        <w:spacing w:line="312" w:lineRule="auto"/>
      </w:pPr>
    </w:p>
    <w:p w14:paraId="2A3F685D">
      <w:pPr>
        <w:adjustRightInd w:val="0"/>
        <w:snapToGrid w:val="0"/>
        <w:spacing w:line="360" w:lineRule="auto"/>
        <w:rPr>
          <w:rFonts w:hint="eastAsia"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hint="eastAsia"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hint="eastAsia"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rPr>
      </w:pPr>
      <w:bookmarkStart w:id="62" w:name="_Toc135293346"/>
      <w:r>
        <w:rPr>
          <w:rFonts w:hint="eastAsia" w:asciiTheme="minorEastAsia" w:hAnsiTheme="minorEastAsia" w:eastAsiaTheme="minorEastAsia"/>
        </w:rPr>
        <w:t>格式4  评分中涉及的承诺及声明函</w:t>
      </w:r>
      <w:bookmarkEnd w:id="62"/>
    </w:p>
    <w:p w14:paraId="7EF8CB39">
      <w:pPr>
        <w:widowControl/>
        <w:snapToGrid w:val="0"/>
        <w:spacing w:line="360" w:lineRule="auto"/>
        <w:jc w:val="left"/>
        <w:rPr>
          <w:rFonts w:hint="eastAsia" w:ascii="仿宋" w:hAnsi="仿宋" w:eastAsia="仿宋"/>
          <w:b/>
          <w:bCs/>
          <w:kern w:val="0"/>
          <w:sz w:val="25"/>
          <w:szCs w:val="25"/>
        </w:rPr>
      </w:pPr>
    </w:p>
    <w:p w14:paraId="2EBD4CE0">
      <w:pPr>
        <w:widowControl/>
        <w:snapToGrid w:val="0"/>
        <w:spacing w:line="360" w:lineRule="auto"/>
        <w:jc w:val="left"/>
        <w:outlineLvl w:val="3"/>
        <w:rPr>
          <w:rFonts w:hint="eastAsia"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3" w:name="_Hlk71925120"/>
      <w:r>
        <w:rPr>
          <w:rFonts w:hint="eastAsia" w:asciiTheme="minorEastAsia" w:hAnsiTheme="minorEastAsia" w:eastAsiaTheme="minorEastAsia"/>
          <w:kern w:val="0"/>
          <w:szCs w:val="21"/>
        </w:rPr>
        <w:t>《关于印发中小企业划型标准规定的通知》（工信部联企业〔2011〕300 号</w:t>
      </w:r>
      <w:bookmarkEnd w:id="63"/>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hint="eastAsia"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4D6C63D6">
      <w:pPr>
        <w:widowControl/>
        <w:snapToGrid w:val="0"/>
        <w:spacing w:line="360" w:lineRule="auto"/>
        <w:ind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（6）在“中型企业、小型企业、微型企业”下划线处如实填写相应的企业类型</w:t>
      </w:r>
      <w:r>
        <w:rPr>
          <w:rFonts w:hint="eastAsia" w:ascii="宋体" w:hAnsi="宋体" w:eastAsiaTheme="minorEastAsia" w:cstheme="minorBidi"/>
          <w:kern w:val="0"/>
          <w:szCs w:val="21"/>
        </w:rPr>
        <w:t>；</w:t>
      </w:r>
    </w:p>
    <w:p w14:paraId="1E5ABB19">
      <w:pPr>
        <w:widowControl/>
        <w:snapToGrid w:val="0"/>
        <w:spacing w:line="360" w:lineRule="auto"/>
        <w:ind w:firstLine="422" w:firstLineChars="200"/>
        <w:jc w:val="left"/>
        <w:rPr>
          <w:rFonts w:hint="eastAsia"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46C490C6">
      <w:pPr>
        <w:widowControl/>
        <w:snapToGrid w:val="0"/>
        <w:spacing w:line="360" w:lineRule="auto"/>
        <w:ind w:firstLine="422" w:firstLineChars="200"/>
        <w:jc w:val="left"/>
        <w:rPr>
          <w:rFonts w:hint="eastAsia" w:ascii="宋体" w:hAnsi="宋体" w:eastAsiaTheme="minorEastAsia" w:cstheme="minorBidi"/>
          <w:kern w:val="0"/>
          <w:szCs w:val="21"/>
        </w:rPr>
      </w:pPr>
      <w:r>
        <w:rPr>
          <w:rFonts w:hint="eastAsia" w:ascii="宋体" w:hAnsi="宋体" w:eastAsiaTheme="minorEastAsia" w:cstheme="minorBidi"/>
          <w:b/>
          <w:bCs/>
          <w:color w:val="FF0000"/>
          <w:kern w:val="0"/>
          <w:szCs w:val="21"/>
        </w:rPr>
        <w:t>（9）“企业名称”应填写投标（响应）的货物制造商/服务承接商/工程承建商（根据项目属性确定）。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企业名称”应填写分包部分采购标的对应的货物制造商/服务承接商/工程承建商（根据项目属性确定）。对于以联合体方式面向中小企业采购的项目，“企业名称”应填写联合体中中小企业承担采购标的对应的货物制造商/服务承接商/工程承建商（根据项目属性确定）；</w:t>
      </w:r>
    </w:p>
    <w:p w14:paraId="5FF3B82F">
      <w:pPr>
        <w:widowControl/>
        <w:snapToGrid w:val="0"/>
        <w:spacing w:line="360" w:lineRule="auto"/>
        <w:ind w:firstLine="420" w:firstLineChars="200"/>
        <w:jc w:val="left"/>
        <w:rPr>
          <w:rFonts w:hint="eastAsia" w:asciiTheme="minorEastAsia" w:hAnsiTheme="minorEastAsia" w:eastAsiaTheme="minorEastAsia"/>
          <w:b/>
          <w:color w:val="FF0000"/>
          <w:kern w:val="0"/>
          <w:szCs w:val="21"/>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hint="eastAsia" w:ascii="宋体" w:hAnsi="宋体" w:eastAsia="宋体"/>
        </w:rPr>
      </w:pPr>
      <w:r>
        <w:rPr>
          <w:rFonts w:hint="eastAsia" w:ascii="宋体" w:hAnsi="宋体" w:eastAsia="宋体"/>
        </w:rPr>
        <w:t>中小企业声明函</w:t>
      </w:r>
    </w:p>
    <w:p w14:paraId="793EBC56">
      <w:pPr>
        <w:pStyle w:val="20"/>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hint="eastAsia"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hint="eastAsia"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hint="eastAsia"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hint="eastAsia" w:ascii="宋体" w:hAnsi="宋体"/>
          <w:szCs w:val="21"/>
        </w:rPr>
      </w:pPr>
      <w:r>
        <w:rPr>
          <w:rFonts w:hint="eastAsia" w:ascii="宋体" w:hAnsi="宋体"/>
          <w:szCs w:val="21"/>
        </w:rPr>
        <w:t>备注：</w:t>
      </w:r>
    </w:p>
    <w:p w14:paraId="7D0D63FD">
      <w:pPr>
        <w:spacing w:line="360" w:lineRule="auto"/>
        <w:ind w:firstLine="420" w:firstLineChars="200"/>
        <w:rPr>
          <w:rFonts w:hint="eastAsia"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hint="eastAsia"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hint="eastAsia"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hint="eastAsia" w:ascii="宋体" w:hAnsi="宋体" w:eastAsia="宋体"/>
        </w:rPr>
      </w:pPr>
      <w:r>
        <w:rPr>
          <w:rFonts w:hint="eastAsia" w:ascii="宋体" w:hAnsi="宋体" w:eastAsia="宋体"/>
        </w:rPr>
        <w:t>监狱企业声明函</w:t>
      </w:r>
    </w:p>
    <w:p w14:paraId="62C04AA3">
      <w:pPr>
        <w:spacing w:line="360" w:lineRule="auto"/>
        <w:ind w:firstLine="420" w:firstLineChars="200"/>
        <w:rPr>
          <w:rFonts w:hint="eastAsia"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hint="eastAsia" w:ascii="宋体" w:hAnsi="宋体"/>
          <w:szCs w:val="21"/>
        </w:rPr>
      </w:pPr>
    </w:p>
    <w:p w14:paraId="594CF30F">
      <w:pPr>
        <w:spacing w:after="60" w:line="360" w:lineRule="auto"/>
        <w:ind w:firstLine="422" w:firstLineChars="200"/>
        <w:rPr>
          <w:rFonts w:hint="eastAsia"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hint="eastAsia"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hint="eastAsia"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hint="eastAsia"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hint="eastAsia"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hint="eastAsia"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hint="eastAsia"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hint="eastAsia"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hint="eastAsia"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spacing w:before="0" w:beforeAutospacing="0" w:after="0" w:afterAutospacing="0" w:line="560" w:lineRule="atLeast"/>
        <w:jc w:val="center"/>
        <w:textAlignment w:val="baseline"/>
        <w:rPr>
          <w:rFonts w:hint="eastAsia" w:ascii="宋体" w:hAnsi="宋体" w:cs="宋体"/>
          <w:sz w:val="28"/>
          <w:szCs w:val="28"/>
        </w:rPr>
      </w:pPr>
      <w:r>
        <w:rPr>
          <w:rStyle w:val="53"/>
          <w:rFonts w:hint="eastAsia" w:ascii="宋体" w:hAnsi="宋体" w:cs="宋体"/>
          <w:color w:val="000000"/>
          <w:sz w:val="28"/>
          <w:szCs w:val="28"/>
          <w:shd w:val="clear" w:color="auto" w:fill="FFFFFF"/>
        </w:rPr>
        <w:t>关于符合本国产品标准的声明函</w:t>
      </w:r>
    </w:p>
    <w:p w14:paraId="65E92E21">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w:t>
      </w:r>
      <w:r>
        <w:rPr>
          <w:rFonts w:hint="eastAsia" w:ascii="宋体" w:hAnsi="宋体" w:cs="宋体"/>
          <w:color w:val="000000"/>
          <w:sz w:val="21"/>
          <w:szCs w:val="21"/>
          <w:shd w:val="clear" w:color="auto" w:fill="FFFFFF"/>
          <w:lang w:eastAsia="zh-CN"/>
        </w:rPr>
        <w:t>2026</w:t>
      </w:r>
      <w:r>
        <w:rPr>
          <w:rFonts w:hint="eastAsia" w:ascii="宋体" w:hAnsi="宋体" w:cs="宋体"/>
          <w:color w:val="000000"/>
          <w:sz w:val="21"/>
          <w:szCs w:val="21"/>
          <w:shd w:val="clear" w:color="auto" w:fill="FFFFFF"/>
        </w:rPr>
        <w:t>〕34号）的规定，本公司（单位）提供的以下产品属于本国产品。具体情况如下：</w:t>
      </w:r>
    </w:p>
    <w:p w14:paraId="435C4F49">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w:t>
      </w:r>
      <w:r>
        <w:rPr>
          <w:rStyle w:val="56"/>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65452A02">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183300F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w:t>
      </w:r>
    </w:p>
    <w:p w14:paraId="5A2850CA">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2BD1DF51">
      <w:pPr>
        <w:pStyle w:val="45"/>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 </w:t>
      </w:r>
    </w:p>
    <w:p w14:paraId="0C1F6E27">
      <w:pPr>
        <w:pStyle w:val="45"/>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公司（单位）名称（盖章）：　        </w:t>
      </w:r>
    </w:p>
    <w:p w14:paraId="2A93D4E8">
      <w:pPr>
        <w:spacing w:line="360" w:lineRule="auto"/>
        <w:jc w:val="right"/>
        <w:rPr>
          <w:rFonts w:hint="eastAsia" w:ascii="宋体" w:hAnsi="宋体"/>
          <w:szCs w:val="21"/>
        </w:rPr>
      </w:pPr>
      <w:r>
        <w:rPr>
          <w:rFonts w:hint="eastAsia" w:ascii="宋体" w:hAnsi="宋体" w:cs="宋体"/>
          <w:color w:val="000000"/>
          <w:szCs w:val="21"/>
          <w:shd w:val="clear" w:color="auto" w:fill="FFFFFF"/>
        </w:rPr>
        <w:t>日期：　     年　  月　  日 </w:t>
      </w:r>
    </w:p>
    <w:p w14:paraId="56570EA3">
      <w:pPr>
        <w:adjustRightInd w:val="0"/>
        <w:snapToGrid w:val="0"/>
        <w:spacing w:line="360" w:lineRule="auto"/>
        <w:ind w:firstLine="600"/>
        <w:jc w:val="left"/>
      </w:pPr>
    </w:p>
    <w:p w14:paraId="0EB4C25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6995C98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46F6432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00D13B88">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299A55C4">
      <w:pPr>
        <w:pStyle w:val="45"/>
        <w:spacing w:before="0" w:beforeAutospacing="0" w:after="0" w:afterAutospacing="0" w:line="560" w:lineRule="atLeast"/>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63557353">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w:t>
      </w:r>
      <w:r>
        <w:rPr>
          <w:rFonts w:hint="eastAsia" w:ascii="宋体" w:hAnsi="宋体" w:cs="宋体"/>
          <w:b/>
          <w:bCs/>
          <w:color w:val="000000"/>
          <w:sz w:val="21"/>
          <w:szCs w:val="21"/>
          <w:shd w:val="clear" w:color="auto" w:fill="FFFFFF"/>
          <w:lang w:eastAsia="zh-CN"/>
        </w:rPr>
        <w:t>2026</w:t>
      </w:r>
      <w:r>
        <w:rPr>
          <w:rFonts w:hint="eastAsia" w:ascii="宋体" w:hAnsi="宋体" w:cs="宋体"/>
          <w:b/>
          <w:bCs/>
          <w:color w:val="000000"/>
          <w:sz w:val="21"/>
          <w:szCs w:val="21"/>
          <w:shd w:val="clear" w:color="auto" w:fill="FFFFFF"/>
        </w:rPr>
        <w:t>〕34号）和《关于贯彻落实&lt;国务院办公厅关于在政府采购中实施本国产品标准及相关政策的通知&gt;的意见》（财库〔</w:t>
      </w:r>
      <w:r>
        <w:rPr>
          <w:rFonts w:hint="eastAsia" w:ascii="宋体" w:hAnsi="宋体" w:cs="宋体"/>
          <w:b/>
          <w:bCs/>
          <w:color w:val="000000"/>
          <w:sz w:val="21"/>
          <w:szCs w:val="21"/>
          <w:shd w:val="clear" w:color="auto" w:fill="FFFFFF"/>
          <w:lang w:eastAsia="zh-CN"/>
        </w:rPr>
        <w:t>2026</w:t>
      </w:r>
      <w:r>
        <w:rPr>
          <w:rFonts w:hint="eastAsia" w:ascii="宋体" w:hAnsi="宋体" w:cs="宋体"/>
          <w:b/>
          <w:bCs/>
          <w:color w:val="000000"/>
          <w:sz w:val="21"/>
          <w:szCs w:val="21"/>
          <w:shd w:val="clear" w:color="auto" w:fill="FFFFFF"/>
        </w:rPr>
        <w:t>〕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7F8C95C6">
      <w:pPr>
        <w:adjustRightInd w:val="0"/>
        <w:snapToGrid w:val="0"/>
        <w:spacing w:line="360" w:lineRule="auto"/>
        <w:ind w:firstLine="600"/>
        <w:jc w:val="left"/>
      </w:pPr>
    </w:p>
    <w:p w14:paraId="02611615">
      <w:pPr>
        <w:adjustRightInd w:val="0"/>
        <w:snapToGrid w:val="0"/>
        <w:spacing w:line="360" w:lineRule="auto"/>
        <w:ind w:firstLine="600"/>
        <w:jc w:val="left"/>
      </w:pPr>
    </w:p>
    <w:p w14:paraId="0E032D37">
      <w:pPr>
        <w:adjustRightInd w:val="0"/>
        <w:snapToGrid w:val="0"/>
        <w:spacing w:line="360" w:lineRule="auto"/>
        <w:ind w:firstLine="600"/>
        <w:jc w:val="left"/>
      </w:pPr>
    </w:p>
    <w:p w14:paraId="04EAA251">
      <w:pPr>
        <w:adjustRightInd w:val="0"/>
        <w:snapToGrid w:val="0"/>
        <w:spacing w:line="360" w:lineRule="auto"/>
        <w:ind w:firstLine="600"/>
        <w:jc w:val="left"/>
      </w:pPr>
    </w:p>
    <w:p w14:paraId="0A39D8D7">
      <w:pPr>
        <w:adjustRightInd w:val="0"/>
        <w:snapToGrid w:val="0"/>
        <w:spacing w:line="360" w:lineRule="auto"/>
        <w:ind w:firstLine="600"/>
        <w:jc w:val="left"/>
      </w:pPr>
    </w:p>
    <w:p w14:paraId="046F18E7">
      <w:pPr>
        <w:adjustRightInd w:val="0"/>
        <w:snapToGrid w:val="0"/>
        <w:spacing w:line="360" w:lineRule="auto"/>
        <w:ind w:firstLine="600"/>
        <w:jc w:val="left"/>
      </w:pPr>
    </w:p>
    <w:p w14:paraId="2DD90213">
      <w:pPr>
        <w:adjustRightInd w:val="0"/>
        <w:snapToGrid w:val="0"/>
        <w:spacing w:line="360" w:lineRule="auto"/>
        <w:ind w:firstLine="600"/>
        <w:jc w:val="left"/>
      </w:pPr>
    </w:p>
    <w:p w14:paraId="0BAD434B">
      <w:pPr>
        <w:adjustRightInd w:val="0"/>
        <w:snapToGrid w:val="0"/>
        <w:spacing w:line="360" w:lineRule="auto"/>
        <w:ind w:firstLine="600"/>
        <w:jc w:val="left"/>
      </w:pPr>
    </w:p>
    <w:p w14:paraId="21CB8204">
      <w:pPr>
        <w:adjustRightInd w:val="0"/>
        <w:snapToGrid w:val="0"/>
        <w:spacing w:line="360" w:lineRule="auto"/>
        <w:ind w:firstLine="600"/>
        <w:jc w:val="left"/>
      </w:pPr>
    </w:p>
    <w:p w14:paraId="78FFA233">
      <w:pPr>
        <w:adjustRightInd w:val="0"/>
        <w:snapToGrid w:val="0"/>
        <w:spacing w:line="360" w:lineRule="auto"/>
        <w:ind w:firstLine="600"/>
        <w:jc w:val="left"/>
      </w:pPr>
    </w:p>
    <w:p w14:paraId="546C3E78">
      <w:pPr>
        <w:adjustRightInd w:val="0"/>
        <w:snapToGrid w:val="0"/>
        <w:spacing w:line="360" w:lineRule="auto"/>
        <w:ind w:firstLine="600"/>
        <w:jc w:val="left"/>
      </w:pPr>
    </w:p>
    <w:p w14:paraId="17B3B6CE">
      <w:pPr>
        <w:adjustRightInd w:val="0"/>
        <w:snapToGrid w:val="0"/>
        <w:spacing w:line="360" w:lineRule="auto"/>
        <w:ind w:firstLine="600"/>
        <w:jc w:val="left"/>
      </w:pPr>
    </w:p>
    <w:p w14:paraId="285929EC">
      <w:pPr>
        <w:adjustRightInd w:val="0"/>
        <w:snapToGrid w:val="0"/>
        <w:spacing w:line="360" w:lineRule="auto"/>
        <w:ind w:firstLine="600"/>
        <w:jc w:val="left"/>
      </w:pPr>
    </w:p>
    <w:p w14:paraId="69BC86C1">
      <w:pPr>
        <w:adjustRightInd w:val="0"/>
        <w:snapToGrid w:val="0"/>
        <w:spacing w:line="360" w:lineRule="auto"/>
        <w:ind w:firstLine="600"/>
        <w:jc w:val="left"/>
      </w:pPr>
    </w:p>
    <w:p w14:paraId="3D87EB11">
      <w:pPr>
        <w:adjustRightInd w:val="0"/>
        <w:snapToGrid w:val="0"/>
        <w:spacing w:line="360" w:lineRule="auto"/>
        <w:ind w:firstLine="600"/>
        <w:jc w:val="left"/>
      </w:pPr>
    </w:p>
    <w:p w14:paraId="6C3B60B8">
      <w:pPr>
        <w:adjustRightInd w:val="0"/>
        <w:snapToGrid w:val="0"/>
        <w:spacing w:line="360" w:lineRule="auto"/>
        <w:ind w:firstLine="600"/>
        <w:jc w:val="left"/>
      </w:pPr>
    </w:p>
    <w:p w14:paraId="181BD3F4">
      <w:pPr>
        <w:adjustRightInd w:val="0"/>
        <w:snapToGrid w:val="0"/>
        <w:spacing w:line="360" w:lineRule="auto"/>
        <w:ind w:firstLine="600"/>
        <w:jc w:val="left"/>
      </w:pPr>
    </w:p>
    <w:p w14:paraId="337268B3">
      <w:pPr>
        <w:adjustRightInd w:val="0"/>
        <w:snapToGrid w:val="0"/>
        <w:spacing w:line="360" w:lineRule="auto"/>
        <w:ind w:firstLine="600"/>
        <w:jc w:val="left"/>
      </w:pPr>
    </w:p>
    <w:p w14:paraId="38083DF7">
      <w:pPr>
        <w:adjustRightInd w:val="0"/>
        <w:snapToGrid w:val="0"/>
        <w:spacing w:line="360" w:lineRule="auto"/>
        <w:ind w:firstLine="600"/>
        <w:jc w:val="left"/>
      </w:pPr>
    </w:p>
    <w:p w14:paraId="0CB2CD0F">
      <w:pPr>
        <w:adjustRightInd w:val="0"/>
        <w:snapToGrid w:val="0"/>
        <w:spacing w:line="360" w:lineRule="auto"/>
        <w:ind w:firstLine="600"/>
        <w:jc w:val="left"/>
      </w:pPr>
    </w:p>
    <w:p w14:paraId="2F420140">
      <w:pPr>
        <w:adjustRightInd w:val="0"/>
        <w:snapToGrid w:val="0"/>
        <w:spacing w:line="360" w:lineRule="auto"/>
        <w:ind w:firstLine="600"/>
        <w:jc w:val="left"/>
      </w:pPr>
    </w:p>
    <w:p w14:paraId="026688C5">
      <w:pPr>
        <w:adjustRightInd w:val="0"/>
        <w:snapToGrid w:val="0"/>
        <w:spacing w:line="360" w:lineRule="auto"/>
        <w:ind w:firstLine="600"/>
        <w:jc w:val="left"/>
      </w:pPr>
    </w:p>
    <w:p w14:paraId="1CAB780C">
      <w:pPr>
        <w:adjustRightInd w:val="0"/>
        <w:snapToGrid w:val="0"/>
        <w:spacing w:line="360" w:lineRule="auto"/>
        <w:ind w:firstLine="600"/>
        <w:jc w:val="left"/>
      </w:pPr>
    </w:p>
    <w:p w14:paraId="73C55DE6">
      <w:pPr>
        <w:adjustRightInd w:val="0"/>
        <w:snapToGrid w:val="0"/>
        <w:spacing w:line="360" w:lineRule="auto"/>
        <w:ind w:firstLine="600"/>
        <w:jc w:val="left"/>
      </w:pPr>
    </w:p>
    <w:p w14:paraId="1EDD27BE">
      <w:pPr>
        <w:adjustRightInd w:val="0"/>
        <w:snapToGrid w:val="0"/>
        <w:spacing w:line="360" w:lineRule="auto"/>
        <w:ind w:firstLine="600"/>
        <w:jc w:val="left"/>
      </w:pPr>
    </w:p>
    <w:p w14:paraId="3AD4481B">
      <w:pPr>
        <w:adjustRightInd w:val="0"/>
        <w:snapToGrid w:val="0"/>
        <w:spacing w:line="360" w:lineRule="auto"/>
        <w:ind w:firstLine="600"/>
        <w:jc w:val="left"/>
      </w:pPr>
    </w:p>
    <w:p w14:paraId="624BAAED">
      <w:pPr>
        <w:adjustRightInd w:val="0"/>
        <w:snapToGrid w:val="0"/>
        <w:spacing w:line="360" w:lineRule="auto"/>
        <w:ind w:firstLine="600"/>
        <w:jc w:val="left"/>
      </w:pPr>
    </w:p>
    <w:p w14:paraId="6807FEBB">
      <w:pPr>
        <w:adjustRightInd w:val="0"/>
        <w:snapToGrid w:val="0"/>
        <w:spacing w:line="360" w:lineRule="auto"/>
        <w:ind w:firstLine="600"/>
        <w:jc w:val="left"/>
      </w:pPr>
    </w:p>
    <w:p w14:paraId="763B7FB4">
      <w:pPr>
        <w:adjustRightInd w:val="0"/>
        <w:snapToGrid w:val="0"/>
        <w:spacing w:line="360" w:lineRule="auto"/>
        <w:ind w:firstLine="600"/>
        <w:jc w:val="left"/>
      </w:pPr>
    </w:p>
    <w:p w14:paraId="1E3C3518">
      <w:pPr>
        <w:adjustRightInd w:val="0"/>
        <w:snapToGrid w:val="0"/>
        <w:spacing w:line="360" w:lineRule="auto"/>
        <w:ind w:firstLine="600"/>
        <w:jc w:val="left"/>
      </w:pPr>
    </w:p>
    <w:p w14:paraId="1871E553">
      <w:pPr>
        <w:adjustRightInd w:val="0"/>
        <w:snapToGrid w:val="0"/>
        <w:spacing w:line="360" w:lineRule="auto"/>
        <w:ind w:firstLine="600"/>
        <w:jc w:val="left"/>
      </w:pPr>
    </w:p>
    <w:p w14:paraId="43D63B46">
      <w:pPr>
        <w:adjustRightInd w:val="0"/>
        <w:snapToGrid w:val="0"/>
        <w:spacing w:line="360" w:lineRule="auto"/>
        <w:ind w:firstLine="600"/>
        <w:jc w:val="left"/>
      </w:pPr>
    </w:p>
    <w:p w14:paraId="622D3ABE">
      <w:pPr>
        <w:adjustRightInd w:val="0"/>
        <w:snapToGrid w:val="0"/>
        <w:spacing w:line="360" w:lineRule="auto"/>
        <w:ind w:firstLine="600"/>
        <w:jc w:val="left"/>
      </w:pPr>
    </w:p>
    <w:p w14:paraId="6E434662">
      <w:pPr>
        <w:adjustRightInd w:val="0"/>
        <w:snapToGrid w:val="0"/>
        <w:spacing w:line="360" w:lineRule="auto"/>
        <w:ind w:firstLine="600"/>
        <w:jc w:val="left"/>
      </w:pPr>
    </w:p>
    <w:p w14:paraId="23E028AD">
      <w:pPr>
        <w:adjustRightInd w:val="0"/>
        <w:snapToGrid w:val="0"/>
        <w:spacing w:line="360" w:lineRule="auto"/>
        <w:ind w:firstLine="600"/>
        <w:jc w:val="left"/>
      </w:pPr>
    </w:p>
    <w:p w14:paraId="477DA752">
      <w:pPr>
        <w:adjustRightInd w:val="0"/>
        <w:snapToGrid w:val="0"/>
        <w:spacing w:line="360" w:lineRule="auto"/>
        <w:ind w:firstLine="600"/>
        <w:jc w:val="left"/>
      </w:pPr>
    </w:p>
    <w:p w14:paraId="51E8BEC3">
      <w:pPr>
        <w:adjustRightInd w:val="0"/>
        <w:snapToGrid w:val="0"/>
        <w:spacing w:line="360" w:lineRule="auto"/>
        <w:ind w:firstLine="600"/>
        <w:jc w:val="left"/>
      </w:pPr>
    </w:p>
    <w:p w14:paraId="231E5171">
      <w:pPr>
        <w:pStyle w:val="3"/>
        <w:tabs>
          <w:tab w:val="left" w:pos="371"/>
        </w:tabs>
        <w:spacing w:before="120" w:after="120"/>
        <w:ind w:left="-1" w:leftChars="-1" w:hanging="1"/>
        <w:jc w:val="center"/>
        <w:rPr>
          <w:rFonts w:hint="eastAsia" w:asciiTheme="minorEastAsia" w:hAnsiTheme="minorEastAsia" w:eastAsiaTheme="minorEastAsia"/>
        </w:rPr>
      </w:pPr>
      <w:bookmarkStart w:id="64" w:name="_Toc44690433"/>
      <w:bookmarkStart w:id="65" w:name="_Toc44691397"/>
      <w:bookmarkStart w:id="66" w:name="_Toc135293347"/>
      <w:bookmarkStart w:id="67" w:name="_Toc44690706"/>
      <w:bookmarkStart w:id="68" w:name="_Toc44691165"/>
      <w:r>
        <w:rPr>
          <w:rFonts w:hint="eastAsia" w:asciiTheme="minorEastAsia" w:hAnsiTheme="minorEastAsia" w:eastAsiaTheme="minorEastAsia"/>
        </w:rPr>
        <w:t>格式5  开标一览表</w:t>
      </w:r>
      <w:bookmarkEnd w:id="64"/>
      <w:bookmarkEnd w:id="65"/>
      <w:bookmarkEnd w:id="66"/>
      <w:bookmarkEnd w:id="67"/>
      <w:bookmarkEnd w:id="68"/>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深圳市第三儿童医院检验科设备实时荧光定量PCR仪</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hint="eastAsia"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hint="eastAsia"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hint="eastAsia"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8"/>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hint="eastAsia" w:asciiTheme="minorEastAsia" w:hAnsiTheme="minorEastAsia" w:eastAsiaTheme="minorEastAsia"/>
        </w:rPr>
      </w:pPr>
      <w:bookmarkStart w:id="69" w:name="_Toc44691398"/>
      <w:bookmarkStart w:id="70" w:name="_Toc135293348"/>
      <w:bookmarkStart w:id="71" w:name="_Toc44690707"/>
      <w:bookmarkStart w:id="72" w:name="_Toc44691166"/>
      <w:bookmarkStart w:id="73" w:name="_Toc44690434"/>
      <w:r>
        <w:rPr>
          <w:rFonts w:hint="eastAsia" w:asciiTheme="minorEastAsia" w:hAnsiTheme="minorEastAsia" w:eastAsiaTheme="minorEastAsia"/>
        </w:rPr>
        <w:t>格式6  报价表</w:t>
      </w:r>
      <w:bookmarkEnd w:id="69"/>
      <w:bookmarkEnd w:id="70"/>
      <w:bookmarkEnd w:id="71"/>
      <w:bookmarkEnd w:id="72"/>
      <w:bookmarkEnd w:id="73"/>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hint="eastAsia"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hint="eastAsia"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hint="eastAsia"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hint="eastAsia"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hint="eastAsia"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156E6DCE">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hint="eastAsia"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hint="eastAsia"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14:paraId="2FBB6876">
      <w:pPr>
        <w:rPr>
          <w:rFonts w:hint="eastAsia"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3、投标总价应为以上各分项合价之和；投标总价和表中单个采购条目报价均不得超过对应的财政预算限额，否则将导致无效投标。</w:t>
      </w:r>
    </w:p>
    <w:p w14:paraId="431D48C8">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14:paraId="138FEC50">
      <w:pPr>
        <w:adjustRightInd w:val="0"/>
        <w:snapToGrid w:val="0"/>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rPr>
        <w:t>5、</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Theme="minorEastAsia" w:hAnsiTheme="minorEastAsia" w:eastAsiaTheme="minorEastAsia"/>
        </w:rPr>
        <w:t>。</w:t>
      </w:r>
    </w:p>
    <w:p w14:paraId="26BB697C">
      <w:pPr>
        <w:adjustRightInd w:val="0"/>
        <w:snapToGrid w:val="0"/>
        <w:spacing w:line="300" w:lineRule="auto"/>
        <w:jc w:val="center"/>
        <w:rPr>
          <w:rFonts w:hint="eastAsia" w:asciiTheme="minorEastAsia" w:hAnsiTheme="minorEastAsia" w:eastAsiaTheme="minorEastAsia"/>
          <w:snapToGrid w:val="0"/>
          <w:kern w:val="0"/>
        </w:rPr>
      </w:pPr>
    </w:p>
    <w:p w14:paraId="2946E7FE">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（二）【可选】零配件、消耗品和延续保修合同报价明细清单</w:t>
      </w:r>
    </w:p>
    <w:p w14:paraId="3096E3B3">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int="eastAsia" w:hAnsi="宋体"/>
                <w:bCs/>
                <w:szCs w:val="21"/>
              </w:rPr>
            </w:pPr>
            <w:r>
              <w:rPr>
                <w:rFonts w:hint="eastAsia" w:hAnsi="宋体"/>
                <w:bCs/>
                <w:szCs w:val="21"/>
              </w:rPr>
              <w:t>年度保修</w:t>
            </w:r>
          </w:p>
        </w:tc>
        <w:tc>
          <w:tcPr>
            <w:tcW w:w="2693" w:type="dxa"/>
          </w:tcPr>
          <w:p w14:paraId="3A34226C">
            <w:pPr>
              <w:jc w:val="center"/>
              <w:rPr>
                <w:rFonts w:hint="eastAsia"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int="eastAsia" w:hAnsi="宋体"/>
                <w:b/>
                <w:bCs/>
                <w:szCs w:val="21"/>
              </w:rPr>
            </w:pPr>
          </w:p>
        </w:tc>
        <w:tc>
          <w:tcPr>
            <w:tcW w:w="2693" w:type="dxa"/>
          </w:tcPr>
          <w:p w14:paraId="52B4AD7A">
            <w:pPr>
              <w:jc w:val="center"/>
              <w:rPr>
                <w:rFonts w:hint="eastAsia"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int="eastAsia" w:hAnsi="宋体"/>
                <w:b/>
                <w:bCs/>
                <w:szCs w:val="21"/>
              </w:rPr>
            </w:pPr>
          </w:p>
        </w:tc>
        <w:tc>
          <w:tcPr>
            <w:tcW w:w="2693" w:type="dxa"/>
          </w:tcPr>
          <w:p w14:paraId="4E51C77D">
            <w:pPr>
              <w:jc w:val="center"/>
              <w:rPr>
                <w:rFonts w:hint="eastAsia" w:hAnsi="宋体"/>
                <w:b/>
                <w:bCs/>
                <w:szCs w:val="21"/>
              </w:rPr>
            </w:pPr>
          </w:p>
        </w:tc>
      </w:tr>
    </w:tbl>
    <w:p w14:paraId="3F9C9329">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hint="eastAsia" w:asciiTheme="minorEastAsia" w:hAnsiTheme="minorEastAsia" w:eastAsiaTheme="minorEastAsia"/>
          <w:snapToGrid w:val="0"/>
          <w:kern w:val="0"/>
        </w:rPr>
      </w:pPr>
    </w:p>
    <w:p w14:paraId="36A847D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（三）</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投标单位：（加盖公章）</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hint="eastAsia" w:asciiTheme="minorEastAsia" w:hAnsiTheme="minorEastAsia" w:eastAsiaTheme="minorEastAsia"/>
          <w:sz w:val="24"/>
        </w:rPr>
      </w:pPr>
      <w:bookmarkStart w:id="74" w:name="_Toc44691167"/>
      <w:bookmarkStart w:id="75" w:name="_Toc44690435"/>
      <w:bookmarkStart w:id="76" w:name="_Toc44690708"/>
      <w:bookmarkStart w:id="77" w:name="_Toc44691399"/>
    </w:p>
    <w:p w14:paraId="6766738A">
      <w:pPr>
        <w:rPr>
          <w:rFonts w:hint="eastAsia" w:asciiTheme="minorEastAsia" w:hAnsiTheme="minorEastAsia" w:eastAsiaTheme="minorEastAsia"/>
        </w:rPr>
      </w:pPr>
      <w:bookmarkStart w:id="78"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格式7  技术规格</w:t>
      </w:r>
      <w:bookmarkEnd w:id="74"/>
      <w:bookmarkEnd w:id="75"/>
      <w:bookmarkEnd w:id="76"/>
      <w:bookmarkEnd w:id="77"/>
      <w:bookmarkEnd w:id="78"/>
    </w:p>
    <w:p w14:paraId="5D8787D0">
      <w:pPr>
        <w:pStyle w:val="7"/>
      </w:pPr>
    </w:p>
    <w:p w14:paraId="4F59F8B6">
      <w:pPr>
        <w:spacing w:line="360" w:lineRule="auto"/>
        <w:ind w:left="420"/>
        <w:rPr>
          <w:rFonts w:hint="eastAsia" w:ascii="宋体" w:hAnsi="宋体"/>
        </w:rPr>
      </w:pPr>
      <w:r>
        <w:rPr>
          <w:rFonts w:hint="eastAsia" w:ascii="宋体" w:hAnsi="宋体"/>
        </w:rPr>
        <w:t>1、对投标产品的整体描述（包括采用文字、表格等形式）</w:t>
      </w:r>
    </w:p>
    <w:p w14:paraId="584D7D28">
      <w:pPr>
        <w:spacing w:line="360" w:lineRule="auto"/>
        <w:ind w:left="420"/>
        <w:rPr>
          <w:rFonts w:hint="eastAsia" w:ascii="宋体" w:hAnsi="宋体"/>
        </w:rPr>
      </w:pPr>
      <w:r>
        <w:rPr>
          <w:rFonts w:hint="eastAsia" w:ascii="宋体" w:hAnsi="宋体"/>
        </w:rPr>
        <w:t>2、投标产品采用的技术标准</w:t>
      </w:r>
    </w:p>
    <w:p w14:paraId="74E1FD7C">
      <w:pPr>
        <w:spacing w:line="360" w:lineRule="auto"/>
        <w:ind w:left="420"/>
        <w:rPr>
          <w:rFonts w:hint="eastAsia" w:ascii="宋体" w:hAnsi="宋体"/>
        </w:rPr>
      </w:pPr>
      <w:r>
        <w:rPr>
          <w:rFonts w:hint="eastAsia" w:ascii="宋体" w:hAnsi="宋体"/>
        </w:rPr>
        <w:t>3、投标产品的性能特点（包括新技术、新工艺、新材料的应用等）</w:t>
      </w:r>
    </w:p>
    <w:p w14:paraId="526C28A1">
      <w:pPr>
        <w:spacing w:line="360" w:lineRule="auto"/>
        <w:ind w:left="420"/>
        <w:rPr>
          <w:rFonts w:hint="eastAsia" w:ascii="宋体" w:hAnsi="宋体"/>
        </w:rPr>
      </w:pPr>
      <w:r>
        <w:rPr>
          <w:rFonts w:hint="eastAsia" w:ascii="宋体" w:hAnsi="宋体"/>
        </w:rPr>
        <w:t>4、投标产品的外形尺寸图、成品的彩色图样等</w:t>
      </w:r>
    </w:p>
    <w:p w14:paraId="06972214">
      <w:pPr>
        <w:spacing w:line="360" w:lineRule="auto"/>
        <w:ind w:left="420"/>
        <w:rPr>
          <w:rFonts w:hint="eastAsia" w:ascii="宋体" w:hAnsi="宋体"/>
        </w:rPr>
      </w:pPr>
      <w:r>
        <w:rPr>
          <w:rFonts w:hint="eastAsia" w:ascii="宋体" w:hAnsi="宋体"/>
        </w:rPr>
        <w:t>5、投标产品的说明书等</w:t>
      </w:r>
    </w:p>
    <w:p w14:paraId="79F43C19">
      <w:pPr>
        <w:spacing w:line="360" w:lineRule="auto"/>
        <w:ind w:left="420"/>
        <w:rPr>
          <w:rFonts w:hint="eastAsia"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rPr>
          <w:snapToGrid w:val="0"/>
          <w:kern w:val="0"/>
        </w:rPr>
      </w:pPr>
    </w:p>
    <w:p w14:paraId="67E24E0B">
      <w:pPr>
        <w:pStyle w:val="28"/>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hint="eastAsia" w:asciiTheme="minorEastAsia" w:hAnsiTheme="minorEastAsia" w:eastAsiaTheme="minorEastAsia"/>
        </w:rPr>
      </w:pPr>
      <w:bookmarkStart w:id="79" w:name="_Toc135293350"/>
    </w:p>
    <w:p w14:paraId="555465F6"/>
    <w:p w14:paraId="48B9C484">
      <w:pPr>
        <w:pStyle w:val="3"/>
        <w:tabs>
          <w:tab w:val="left" w:pos="371"/>
        </w:tabs>
        <w:spacing w:before="120" w:after="120"/>
        <w:ind w:left="-1" w:leftChars="-1" w:hanging="1"/>
        <w:jc w:val="center"/>
        <w:rPr>
          <w:rFonts w:hint="eastAsia"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9"/>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投标单位：（加盖公章）</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hint="eastAsia"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80" w:name="_Toc44690436"/>
      <w:bookmarkStart w:id="81" w:name="_Toc44690709"/>
      <w:bookmarkStart w:id="82" w:name="_Toc44691168"/>
      <w:bookmarkStart w:id="83" w:name="_Toc44691400"/>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hint="eastAsia" w:asciiTheme="minorEastAsia" w:hAnsiTheme="minorEastAsia" w:eastAsiaTheme="minorEastAsia"/>
          <w:sz w:val="24"/>
        </w:rPr>
      </w:pPr>
    </w:p>
    <w:p w14:paraId="3A6CF121">
      <w:pPr>
        <w:pStyle w:val="3"/>
        <w:tabs>
          <w:tab w:val="left" w:pos="371"/>
        </w:tabs>
        <w:spacing w:before="120" w:after="120"/>
        <w:ind w:left="-1" w:leftChars="-1" w:hanging="1"/>
        <w:jc w:val="center"/>
        <w:rPr>
          <w:rFonts w:hint="eastAsia" w:asciiTheme="minorEastAsia" w:hAnsiTheme="minorEastAsia" w:eastAsiaTheme="minorEastAsia"/>
        </w:rPr>
      </w:pPr>
      <w:bookmarkStart w:id="84" w:name="_Toc135293351"/>
      <w:r>
        <w:rPr>
          <w:rFonts w:hint="eastAsia" w:asciiTheme="minorEastAsia" w:hAnsiTheme="minorEastAsia" w:eastAsiaTheme="minorEastAsia"/>
        </w:rPr>
        <w:t>格式9  售后服务和质量承诺</w:t>
      </w:r>
      <w:bookmarkEnd w:id="80"/>
      <w:bookmarkEnd w:id="81"/>
      <w:bookmarkEnd w:id="82"/>
      <w:bookmarkEnd w:id="83"/>
      <w:bookmarkEnd w:id="84"/>
    </w:p>
    <w:p w14:paraId="09A3452D">
      <w:pPr>
        <w:adjustRightInd w:val="0"/>
        <w:snapToGrid w:val="0"/>
        <w:spacing w:line="360" w:lineRule="auto"/>
        <w:rPr>
          <w:rFonts w:hint="eastAsia" w:ascii="宋体" w:hAnsi="宋体"/>
        </w:rPr>
      </w:pPr>
    </w:p>
    <w:p w14:paraId="64DE4AD2">
      <w:pPr>
        <w:adjustRightInd w:val="0"/>
        <w:snapToGrid w:val="0"/>
        <w:spacing w:line="360" w:lineRule="auto"/>
        <w:rPr>
          <w:rFonts w:hint="eastAsia"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hint="eastAsia"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hint="eastAsia"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hint="eastAsia"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hint="eastAsia" w:ascii="宋体" w:hAnsi="宋体"/>
        </w:rPr>
      </w:pPr>
      <w:r>
        <w:rPr>
          <w:rFonts w:hint="eastAsia" w:ascii="宋体" w:hAnsi="宋体"/>
        </w:rPr>
        <w:t>5、技术培训计划</w:t>
      </w:r>
    </w:p>
    <w:p w14:paraId="47C6DDFB">
      <w:pPr>
        <w:adjustRightInd w:val="0"/>
        <w:snapToGrid w:val="0"/>
        <w:spacing w:line="360" w:lineRule="auto"/>
        <w:rPr>
          <w:rFonts w:hint="eastAsia" w:ascii="宋体" w:hAnsi="宋体"/>
        </w:rPr>
      </w:pPr>
      <w:r>
        <w:rPr>
          <w:rFonts w:hint="eastAsia" w:ascii="宋体" w:hAnsi="宋体"/>
        </w:rPr>
        <w:t>6、备/配件支持计划</w:t>
      </w:r>
    </w:p>
    <w:p w14:paraId="17A139FC">
      <w:pPr>
        <w:adjustRightInd w:val="0"/>
        <w:snapToGrid w:val="0"/>
        <w:spacing w:line="360" w:lineRule="auto"/>
        <w:rPr>
          <w:rFonts w:hint="eastAsia"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hint="eastAsia"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hint="eastAsia" w:asciiTheme="minorEastAsia" w:hAnsiTheme="minorEastAsia" w:eastAsiaTheme="minorEastAsia"/>
        </w:rPr>
      </w:pPr>
      <w:bookmarkStart w:id="85" w:name="q17"/>
      <w:bookmarkEnd w:id="85"/>
      <w:bookmarkStart w:id="86" w:name="q16"/>
      <w:bookmarkEnd w:id="86"/>
      <w:bookmarkStart w:id="87" w:name="q15"/>
      <w:bookmarkEnd w:id="87"/>
      <w:bookmarkStart w:id="88" w:name="_格式2__投标保证金凭证"/>
      <w:bookmarkEnd w:id="88"/>
      <w:bookmarkStart w:id="89" w:name="_格式5__"/>
      <w:bookmarkEnd w:id="89"/>
      <w:bookmarkStart w:id="90" w:name="_格式3__"/>
      <w:bookmarkEnd w:id="90"/>
      <w:bookmarkStart w:id="91" w:name="_格式4__"/>
      <w:bookmarkEnd w:id="91"/>
      <w:r>
        <w:rPr>
          <w:rFonts w:asciiTheme="minorEastAsia" w:hAnsiTheme="minorEastAsia" w:eastAsiaTheme="minorEastAsia"/>
        </w:rPr>
        <w:tab/>
      </w:r>
      <w:bookmarkStart w:id="92" w:name="_Toc44690710"/>
      <w:bookmarkStart w:id="93" w:name="_Toc44691169"/>
      <w:bookmarkStart w:id="94" w:name="_Toc135293352"/>
      <w:bookmarkStart w:id="95" w:name="_Toc44691401"/>
      <w:bookmarkStart w:id="96" w:name="_Toc44690437"/>
      <w:r>
        <w:rPr>
          <w:rFonts w:hint="eastAsia" w:asciiTheme="minorEastAsia" w:hAnsiTheme="minorEastAsia" w:eastAsiaTheme="minorEastAsia"/>
        </w:rPr>
        <w:t>格式10  投标人情况介绍</w:t>
      </w:r>
      <w:bookmarkEnd w:id="92"/>
      <w:bookmarkEnd w:id="93"/>
      <w:bookmarkEnd w:id="94"/>
      <w:bookmarkEnd w:id="95"/>
      <w:bookmarkEnd w:id="96"/>
    </w:p>
    <w:p w14:paraId="48DE0524">
      <w:pPr>
        <w:snapToGrid w:val="0"/>
        <w:spacing w:line="300" w:lineRule="auto"/>
        <w:rPr>
          <w:rFonts w:hint="eastAsia" w:ascii="宋体" w:hAnsi="宋体"/>
        </w:rPr>
      </w:pPr>
    </w:p>
    <w:p w14:paraId="74BDD424">
      <w:pPr>
        <w:adjustRightInd w:val="0"/>
        <w:snapToGrid w:val="0"/>
        <w:spacing w:line="360" w:lineRule="auto"/>
        <w:rPr>
          <w:rFonts w:hint="eastAsia"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hint="eastAsia" w:ascii="宋体" w:hAnsi="宋体"/>
          <w:bCs/>
          <w:snapToGrid w:val="0"/>
          <w:kern w:val="0"/>
          <w:szCs w:val="21"/>
        </w:rPr>
      </w:pPr>
    </w:p>
    <w:p w14:paraId="60ACC187">
      <w:pPr>
        <w:adjustRightInd w:val="0"/>
        <w:snapToGrid w:val="0"/>
        <w:spacing w:line="360" w:lineRule="auto"/>
        <w:rPr>
          <w:rFonts w:hint="eastAsia"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hint="eastAsia" w:ascii="宋体" w:hAnsi="宋体"/>
          <w:szCs w:val="21"/>
        </w:rPr>
      </w:pPr>
    </w:p>
    <w:p w14:paraId="13DBECF0">
      <w:pPr>
        <w:adjustRightInd w:val="0"/>
        <w:snapToGrid w:val="0"/>
        <w:spacing w:line="360" w:lineRule="auto"/>
        <w:rPr>
          <w:rFonts w:hint="eastAsia"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rPr>
          <w:snapToGrid w:val="0"/>
          <w:kern w:val="0"/>
        </w:rPr>
      </w:pPr>
    </w:p>
    <w:p w14:paraId="5B015B50">
      <w:pPr>
        <w:tabs>
          <w:tab w:val="left" w:pos="8248"/>
          <w:tab w:val="left" w:pos="9368"/>
        </w:tabs>
        <w:spacing w:line="360" w:lineRule="auto"/>
      </w:pPr>
    </w:p>
    <w:p w14:paraId="22ED8D0F">
      <w:pPr>
        <w:tabs>
          <w:tab w:val="left" w:pos="8248"/>
          <w:tab w:val="left" w:pos="9368"/>
        </w:tabs>
        <w:spacing w:line="360" w:lineRule="auto"/>
      </w:pPr>
      <w:r>
        <w:rPr>
          <w:rFonts w:hint="eastAsia"/>
        </w:rPr>
        <w:t>附表：</w:t>
      </w:r>
    </w:p>
    <w:p w14:paraId="47825999">
      <w:pPr>
        <w:pStyle w:val="359"/>
        <w:jc w:val="center"/>
        <w:rPr>
          <w:rFonts w:hint="eastAsia"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hint="eastAsia"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hint="eastAsia"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hint="eastAsia"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hint="eastAsia"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hint="eastAsia"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hint="eastAsia"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hint="eastAsia"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hint="eastAsia"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hint="eastAsia"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hint="eastAsia"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hint="eastAsia" w:ascii="宋体" w:hAnsi="宋体" w:cs="Courier New"/>
                <w:snapToGrid w:val="0"/>
                <w:szCs w:val="21"/>
              </w:rPr>
            </w:pPr>
          </w:p>
        </w:tc>
        <w:tc>
          <w:tcPr>
            <w:tcW w:w="567" w:type="dxa"/>
            <w:vAlign w:val="center"/>
          </w:tcPr>
          <w:p w14:paraId="1D05CF82">
            <w:pPr>
              <w:rPr>
                <w:rFonts w:hint="eastAsia" w:ascii="宋体" w:hAnsi="宋体" w:cs="Courier New"/>
                <w:snapToGrid w:val="0"/>
                <w:szCs w:val="21"/>
              </w:rPr>
            </w:pPr>
          </w:p>
        </w:tc>
        <w:tc>
          <w:tcPr>
            <w:tcW w:w="1308" w:type="dxa"/>
            <w:vAlign w:val="center"/>
          </w:tcPr>
          <w:p w14:paraId="65614860">
            <w:pPr>
              <w:rPr>
                <w:rFonts w:hint="eastAsia" w:ascii="宋体" w:hAnsi="宋体" w:cs="Courier New"/>
                <w:snapToGrid w:val="0"/>
                <w:szCs w:val="21"/>
              </w:rPr>
            </w:pPr>
          </w:p>
        </w:tc>
        <w:tc>
          <w:tcPr>
            <w:tcW w:w="1544" w:type="dxa"/>
            <w:vAlign w:val="center"/>
          </w:tcPr>
          <w:p w14:paraId="63ECD100">
            <w:pPr>
              <w:rPr>
                <w:rFonts w:hint="eastAsia" w:ascii="宋体" w:hAnsi="宋体" w:cs="Courier New"/>
                <w:snapToGrid w:val="0"/>
                <w:szCs w:val="21"/>
              </w:rPr>
            </w:pPr>
          </w:p>
        </w:tc>
        <w:tc>
          <w:tcPr>
            <w:tcW w:w="1260" w:type="dxa"/>
            <w:vAlign w:val="center"/>
          </w:tcPr>
          <w:p w14:paraId="0A3D1956">
            <w:pPr>
              <w:rPr>
                <w:rFonts w:hint="eastAsia" w:ascii="宋体" w:hAnsi="宋体" w:cs="Courier New"/>
                <w:snapToGrid w:val="0"/>
                <w:szCs w:val="21"/>
              </w:rPr>
            </w:pPr>
          </w:p>
        </w:tc>
        <w:tc>
          <w:tcPr>
            <w:tcW w:w="1620" w:type="dxa"/>
            <w:vAlign w:val="center"/>
          </w:tcPr>
          <w:p w14:paraId="74B09503">
            <w:pPr>
              <w:rPr>
                <w:rFonts w:hint="eastAsia"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hint="eastAsia"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hint="eastAsia"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hint="eastAsia" w:ascii="宋体" w:hAnsi="宋体" w:cs="Courier New"/>
                <w:snapToGrid w:val="0"/>
                <w:szCs w:val="21"/>
              </w:rPr>
            </w:pPr>
          </w:p>
        </w:tc>
        <w:tc>
          <w:tcPr>
            <w:tcW w:w="567" w:type="dxa"/>
          </w:tcPr>
          <w:p w14:paraId="704763AB">
            <w:pPr>
              <w:rPr>
                <w:rFonts w:hint="eastAsia" w:ascii="宋体" w:hAnsi="宋体" w:cs="Courier New"/>
                <w:snapToGrid w:val="0"/>
                <w:szCs w:val="21"/>
              </w:rPr>
            </w:pPr>
          </w:p>
        </w:tc>
        <w:tc>
          <w:tcPr>
            <w:tcW w:w="1308" w:type="dxa"/>
          </w:tcPr>
          <w:p w14:paraId="4140D630">
            <w:pPr>
              <w:rPr>
                <w:rFonts w:hint="eastAsia" w:ascii="宋体" w:hAnsi="宋体" w:cs="Courier New"/>
                <w:snapToGrid w:val="0"/>
                <w:szCs w:val="21"/>
              </w:rPr>
            </w:pPr>
          </w:p>
        </w:tc>
        <w:tc>
          <w:tcPr>
            <w:tcW w:w="1544" w:type="dxa"/>
          </w:tcPr>
          <w:p w14:paraId="0915386F">
            <w:pPr>
              <w:rPr>
                <w:rFonts w:hint="eastAsia" w:ascii="宋体" w:hAnsi="宋体" w:cs="Courier New"/>
                <w:snapToGrid w:val="0"/>
                <w:szCs w:val="21"/>
              </w:rPr>
            </w:pPr>
          </w:p>
        </w:tc>
        <w:tc>
          <w:tcPr>
            <w:tcW w:w="1260" w:type="dxa"/>
          </w:tcPr>
          <w:p w14:paraId="0FABE524">
            <w:pPr>
              <w:rPr>
                <w:rFonts w:hint="eastAsia" w:ascii="宋体" w:hAnsi="宋体" w:cs="Courier New"/>
                <w:snapToGrid w:val="0"/>
                <w:szCs w:val="21"/>
              </w:rPr>
            </w:pPr>
          </w:p>
        </w:tc>
        <w:tc>
          <w:tcPr>
            <w:tcW w:w="1620" w:type="dxa"/>
          </w:tcPr>
          <w:p w14:paraId="2BC33DBF">
            <w:pPr>
              <w:rPr>
                <w:rFonts w:hint="eastAsia"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hint="eastAsia"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hint="eastAsia" w:ascii="宋体" w:hAnsi="宋体" w:cs="Courier New"/>
                <w:snapToGrid w:val="0"/>
                <w:szCs w:val="21"/>
              </w:rPr>
            </w:pPr>
          </w:p>
        </w:tc>
        <w:tc>
          <w:tcPr>
            <w:tcW w:w="851" w:type="dxa"/>
          </w:tcPr>
          <w:p w14:paraId="4C03C9EE">
            <w:pPr>
              <w:rPr>
                <w:rFonts w:hint="eastAsia" w:ascii="宋体" w:hAnsi="宋体" w:cs="Courier New"/>
                <w:snapToGrid w:val="0"/>
                <w:szCs w:val="21"/>
              </w:rPr>
            </w:pPr>
          </w:p>
        </w:tc>
        <w:tc>
          <w:tcPr>
            <w:tcW w:w="567" w:type="dxa"/>
          </w:tcPr>
          <w:p w14:paraId="618493F7">
            <w:pPr>
              <w:rPr>
                <w:rFonts w:hint="eastAsia" w:ascii="宋体" w:hAnsi="宋体" w:cs="Courier New"/>
                <w:snapToGrid w:val="0"/>
                <w:szCs w:val="21"/>
              </w:rPr>
            </w:pPr>
          </w:p>
        </w:tc>
        <w:tc>
          <w:tcPr>
            <w:tcW w:w="1308" w:type="dxa"/>
          </w:tcPr>
          <w:p w14:paraId="08AD253B">
            <w:pPr>
              <w:rPr>
                <w:rFonts w:hint="eastAsia" w:ascii="宋体" w:hAnsi="宋体" w:cs="Courier New"/>
                <w:snapToGrid w:val="0"/>
                <w:szCs w:val="21"/>
              </w:rPr>
            </w:pPr>
          </w:p>
        </w:tc>
        <w:tc>
          <w:tcPr>
            <w:tcW w:w="1544" w:type="dxa"/>
          </w:tcPr>
          <w:p w14:paraId="1A583404">
            <w:pPr>
              <w:rPr>
                <w:rFonts w:hint="eastAsia" w:ascii="宋体" w:hAnsi="宋体" w:cs="Courier New"/>
                <w:snapToGrid w:val="0"/>
                <w:szCs w:val="21"/>
              </w:rPr>
            </w:pPr>
          </w:p>
        </w:tc>
        <w:tc>
          <w:tcPr>
            <w:tcW w:w="1260" w:type="dxa"/>
          </w:tcPr>
          <w:p w14:paraId="63AE153F">
            <w:pPr>
              <w:rPr>
                <w:rFonts w:hint="eastAsia" w:ascii="宋体" w:hAnsi="宋体" w:cs="Courier New"/>
                <w:snapToGrid w:val="0"/>
                <w:szCs w:val="21"/>
              </w:rPr>
            </w:pPr>
          </w:p>
        </w:tc>
        <w:tc>
          <w:tcPr>
            <w:tcW w:w="1620" w:type="dxa"/>
          </w:tcPr>
          <w:p w14:paraId="63A79C46">
            <w:pPr>
              <w:rPr>
                <w:rFonts w:hint="eastAsia"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hint="eastAsia"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hint="eastAsia" w:ascii="宋体" w:hAnsi="宋体" w:cs="Courier New"/>
                <w:snapToGrid w:val="0"/>
                <w:szCs w:val="21"/>
              </w:rPr>
            </w:pPr>
          </w:p>
        </w:tc>
        <w:tc>
          <w:tcPr>
            <w:tcW w:w="851" w:type="dxa"/>
          </w:tcPr>
          <w:p w14:paraId="74C5073F">
            <w:pPr>
              <w:rPr>
                <w:rFonts w:hint="eastAsia" w:ascii="宋体" w:hAnsi="宋体" w:cs="Courier New"/>
                <w:snapToGrid w:val="0"/>
                <w:szCs w:val="21"/>
              </w:rPr>
            </w:pPr>
          </w:p>
        </w:tc>
        <w:tc>
          <w:tcPr>
            <w:tcW w:w="567" w:type="dxa"/>
          </w:tcPr>
          <w:p w14:paraId="535DE39E">
            <w:pPr>
              <w:rPr>
                <w:rFonts w:hint="eastAsia" w:ascii="宋体" w:hAnsi="宋体" w:cs="Courier New"/>
                <w:snapToGrid w:val="0"/>
                <w:szCs w:val="21"/>
              </w:rPr>
            </w:pPr>
          </w:p>
        </w:tc>
        <w:tc>
          <w:tcPr>
            <w:tcW w:w="1308" w:type="dxa"/>
          </w:tcPr>
          <w:p w14:paraId="4E7B026A">
            <w:pPr>
              <w:rPr>
                <w:rFonts w:hint="eastAsia" w:ascii="宋体" w:hAnsi="宋体" w:cs="Courier New"/>
                <w:snapToGrid w:val="0"/>
                <w:szCs w:val="21"/>
              </w:rPr>
            </w:pPr>
          </w:p>
        </w:tc>
        <w:tc>
          <w:tcPr>
            <w:tcW w:w="1544" w:type="dxa"/>
          </w:tcPr>
          <w:p w14:paraId="1EC69676">
            <w:pPr>
              <w:rPr>
                <w:rFonts w:hint="eastAsia" w:ascii="宋体" w:hAnsi="宋体" w:cs="Courier New"/>
                <w:snapToGrid w:val="0"/>
                <w:szCs w:val="21"/>
              </w:rPr>
            </w:pPr>
          </w:p>
        </w:tc>
        <w:tc>
          <w:tcPr>
            <w:tcW w:w="1260" w:type="dxa"/>
          </w:tcPr>
          <w:p w14:paraId="13DC9F96">
            <w:pPr>
              <w:rPr>
                <w:rFonts w:hint="eastAsia" w:ascii="宋体" w:hAnsi="宋体" w:cs="Courier New"/>
                <w:snapToGrid w:val="0"/>
                <w:szCs w:val="21"/>
              </w:rPr>
            </w:pPr>
          </w:p>
        </w:tc>
        <w:tc>
          <w:tcPr>
            <w:tcW w:w="1620" w:type="dxa"/>
          </w:tcPr>
          <w:p w14:paraId="1A7BE3D4">
            <w:pPr>
              <w:rPr>
                <w:rFonts w:hint="eastAsia"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hint="eastAsia"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hint="eastAsia" w:ascii="宋体" w:hAnsi="宋体" w:cs="Courier New"/>
                <w:snapToGrid w:val="0"/>
                <w:szCs w:val="21"/>
              </w:rPr>
            </w:pPr>
          </w:p>
        </w:tc>
        <w:tc>
          <w:tcPr>
            <w:tcW w:w="851" w:type="dxa"/>
          </w:tcPr>
          <w:p w14:paraId="37CAFE90">
            <w:pPr>
              <w:rPr>
                <w:rFonts w:hint="eastAsia" w:ascii="宋体" w:hAnsi="宋体" w:cs="Courier New"/>
                <w:snapToGrid w:val="0"/>
                <w:szCs w:val="21"/>
              </w:rPr>
            </w:pPr>
          </w:p>
        </w:tc>
        <w:tc>
          <w:tcPr>
            <w:tcW w:w="567" w:type="dxa"/>
          </w:tcPr>
          <w:p w14:paraId="008A9125">
            <w:pPr>
              <w:rPr>
                <w:rFonts w:hint="eastAsia" w:ascii="宋体" w:hAnsi="宋体" w:cs="Courier New"/>
                <w:snapToGrid w:val="0"/>
                <w:szCs w:val="21"/>
              </w:rPr>
            </w:pPr>
          </w:p>
        </w:tc>
        <w:tc>
          <w:tcPr>
            <w:tcW w:w="1308" w:type="dxa"/>
          </w:tcPr>
          <w:p w14:paraId="7AB12053">
            <w:pPr>
              <w:rPr>
                <w:rFonts w:hint="eastAsia" w:ascii="宋体" w:hAnsi="宋体" w:cs="Courier New"/>
                <w:snapToGrid w:val="0"/>
                <w:szCs w:val="21"/>
              </w:rPr>
            </w:pPr>
          </w:p>
        </w:tc>
        <w:tc>
          <w:tcPr>
            <w:tcW w:w="1544" w:type="dxa"/>
          </w:tcPr>
          <w:p w14:paraId="1520A202">
            <w:pPr>
              <w:rPr>
                <w:rFonts w:hint="eastAsia" w:ascii="宋体" w:hAnsi="宋体" w:cs="Courier New"/>
                <w:snapToGrid w:val="0"/>
                <w:szCs w:val="21"/>
              </w:rPr>
            </w:pPr>
          </w:p>
        </w:tc>
        <w:tc>
          <w:tcPr>
            <w:tcW w:w="1260" w:type="dxa"/>
          </w:tcPr>
          <w:p w14:paraId="63252B46">
            <w:pPr>
              <w:rPr>
                <w:rFonts w:hint="eastAsia" w:ascii="宋体" w:hAnsi="宋体" w:cs="Courier New"/>
                <w:snapToGrid w:val="0"/>
                <w:szCs w:val="21"/>
              </w:rPr>
            </w:pPr>
          </w:p>
        </w:tc>
        <w:tc>
          <w:tcPr>
            <w:tcW w:w="1620" w:type="dxa"/>
          </w:tcPr>
          <w:p w14:paraId="118C6956">
            <w:pPr>
              <w:rPr>
                <w:rFonts w:hint="eastAsia"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hint="eastAsia"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hint="eastAsia" w:ascii="宋体" w:hAnsi="宋体" w:cs="Courier New"/>
                <w:snapToGrid w:val="0"/>
                <w:szCs w:val="21"/>
              </w:rPr>
            </w:pPr>
          </w:p>
        </w:tc>
        <w:tc>
          <w:tcPr>
            <w:tcW w:w="851" w:type="dxa"/>
          </w:tcPr>
          <w:p w14:paraId="01C1A764">
            <w:pPr>
              <w:rPr>
                <w:rFonts w:hint="eastAsia" w:ascii="宋体" w:hAnsi="宋体" w:cs="Courier New"/>
                <w:snapToGrid w:val="0"/>
                <w:szCs w:val="21"/>
              </w:rPr>
            </w:pPr>
          </w:p>
        </w:tc>
        <w:tc>
          <w:tcPr>
            <w:tcW w:w="567" w:type="dxa"/>
          </w:tcPr>
          <w:p w14:paraId="0B9EB3DE">
            <w:pPr>
              <w:rPr>
                <w:rFonts w:hint="eastAsia" w:ascii="宋体" w:hAnsi="宋体" w:cs="Courier New"/>
                <w:snapToGrid w:val="0"/>
                <w:szCs w:val="21"/>
              </w:rPr>
            </w:pPr>
          </w:p>
        </w:tc>
        <w:tc>
          <w:tcPr>
            <w:tcW w:w="1308" w:type="dxa"/>
          </w:tcPr>
          <w:p w14:paraId="1B22E19C">
            <w:pPr>
              <w:rPr>
                <w:rFonts w:hint="eastAsia" w:ascii="宋体" w:hAnsi="宋体" w:cs="Courier New"/>
                <w:snapToGrid w:val="0"/>
                <w:szCs w:val="21"/>
              </w:rPr>
            </w:pPr>
          </w:p>
        </w:tc>
        <w:tc>
          <w:tcPr>
            <w:tcW w:w="1544" w:type="dxa"/>
          </w:tcPr>
          <w:p w14:paraId="794534EC">
            <w:pPr>
              <w:rPr>
                <w:rFonts w:hint="eastAsia" w:ascii="宋体" w:hAnsi="宋体" w:cs="Courier New"/>
                <w:snapToGrid w:val="0"/>
                <w:szCs w:val="21"/>
              </w:rPr>
            </w:pPr>
          </w:p>
        </w:tc>
        <w:tc>
          <w:tcPr>
            <w:tcW w:w="1260" w:type="dxa"/>
          </w:tcPr>
          <w:p w14:paraId="7377C341">
            <w:pPr>
              <w:rPr>
                <w:rFonts w:hint="eastAsia" w:ascii="宋体" w:hAnsi="宋体" w:cs="Courier New"/>
                <w:snapToGrid w:val="0"/>
                <w:szCs w:val="21"/>
              </w:rPr>
            </w:pPr>
          </w:p>
        </w:tc>
        <w:tc>
          <w:tcPr>
            <w:tcW w:w="1620" w:type="dxa"/>
          </w:tcPr>
          <w:p w14:paraId="4EDC562F">
            <w:pPr>
              <w:rPr>
                <w:rFonts w:hint="eastAsia"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hint="eastAsia"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hint="eastAsia" w:ascii="宋体" w:hAnsi="宋体" w:cs="Courier New"/>
                <w:snapToGrid w:val="0"/>
                <w:szCs w:val="21"/>
              </w:rPr>
            </w:pPr>
          </w:p>
        </w:tc>
        <w:tc>
          <w:tcPr>
            <w:tcW w:w="851" w:type="dxa"/>
          </w:tcPr>
          <w:p w14:paraId="53128606">
            <w:pPr>
              <w:rPr>
                <w:rFonts w:hint="eastAsia" w:ascii="宋体" w:hAnsi="宋体" w:cs="Courier New"/>
                <w:snapToGrid w:val="0"/>
                <w:szCs w:val="21"/>
              </w:rPr>
            </w:pPr>
          </w:p>
        </w:tc>
        <w:tc>
          <w:tcPr>
            <w:tcW w:w="567" w:type="dxa"/>
          </w:tcPr>
          <w:p w14:paraId="3E1A0CAB">
            <w:pPr>
              <w:rPr>
                <w:rFonts w:hint="eastAsia" w:ascii="宋体" w:hAnsi="宋体" w:cs="Courier New"/>
                <w:snapToGrid w:val="0"/>
                <w:szCs w:val="21"/>
              </w:rPr>
            </w:pPr>
          </w:p>
        </w:tc>
        <w:tc>
          <w:tcPr>
            <w:tcW w:w="1308" w:type="dxa"/>
          </w:tcPr>
          <w:p w14:paraId="72BB5C8F">
            <w:pPr>
              <w:rPr>
                <w:rFonts w:hint="eastAsia" w:ascii="宋体" w:hAnsi="宋体" w:cs="Courier New"/>
                <w:snapToGrid w:val="0"/>
                <w:szCs w:val="21"/>
              </w:rPr>
            </w:pPr>
          </w:p>
        </w:tc>
        <w:tc>
          <w:tcPr>
            <w:tcW w:w="1544" w:type="dxa"/>
          </w:tcPr>
          <w:p w14:paraId="7BC7618C">
            <w:pPr>
              <w:rPr>
                <w:rFonts w:hint="eastAsia" w:ascii="宋体" w:hAnsi="宋体" w:cs="Courier New"/>
                <w:snapToGrid w:val="0"/>
                <w:szCs w:val="21"/>
              </w:rPr>
            </w:pPr>
          </w:p>
        </w:tc>
        <w:tc>
          <w:tcPr>
            <w:tcW w:w="1260" w:type="dxa"/>
          </w:tcPr>
          <w:p w14:paraId="6D4B7381">
            <w:pPr>
              <w:rPr>
                <w:rFonts w:hint="eastAsia" w:ascii="宋体" w:hAnsi="宋体" w:cs="Courier New"/>
                <w:snapToGrid w:val="0"/>
                <w:szCs w:val="21"/>
              </w:rPr>
            </w:pPr>
          </w:p>
        </w:tc>
        <w:tc>
          <w:tcPr>
            <w:tcW w:w="1620" w:type="dxa"/>
          </w:tcPr>
          <w:p w14:paraId="39439D91">
            <w:pPr>
              <w:rPr>
                <w:rFonts w:hint="eastAsia"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hint="eastAsia"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hint="eastAsia" w:ascii="宋体" w:hAnsi="宋体" w:cs="Courier New"/>
                <w:snapToGrid w:val="0"/>
                <w:szCs w:val="21"/>
              </w:rPr>
            </w:pPr>
          </w:p>
        </w:tc>
        <w:tc>
          <w:tcPr>
            <w:tcW w:w="851" w:type="dxa"/>
          </w:tcPr>
          <w:p w14:paraId="3B412C3B">
            <w:pPr>
              <w:rPr>
                <w:rFonts w:hint="eastAsia" w:ascii="宋体" w:hAnsi="宋体" w:cs="Courier New"/>
                <w:snapToGrid w:val="0"/>
                <w:szCs w:val="21"/>
              </w:rPr>
            </w:pPr>
          </w:p>
        </w:tc>
        <w:tc>
          <w:tcPr>
            <w:tcW w:w="567" w:type="dxa"/>
          </w:tcPr>
          <w:p w14:paraId="1A40DB86">
            <w:pPr>
              <w:rPr>
                <w:rFonts w:hint="eastAsia" w:ascii="宋体" w:hAnsi="宋体" w:cs="Courier New"/>
                <w:snapToGrid w:val="0"/>
                <w:szCs w:val="21"/>
              </w:rPr>
            </w:pPr>
          </w:p>
        </w:tc>
        <w:tc>
          <w:tcPr>
            <w:tcW w:w="1308" w:type="dxa"/>
          </w:tcPr>
          <w:p w14:paraId="1B00F666">
            <w:pPr>
              <w:rPr>
                <w:rFonts w:hint="eastAsia" w:ascii="宋体" w:hAnsi="宋体" w:cs="Courier New"/>
                <w:snapToGrid w:val="0"/>
                <w:szCs w:val="21"/>
              </w:rPr>
            </w:pPr>
          </w:p>
        </w:tc>
        <w:tc>
          <w:tcPr>
            <w:tcW w:w="1544" w:type="dxa"/>
          </w:tcPr>
          <w:p w14:paraId="5CB65844">
            <w:pPr>
              <w:rPr>
                <w:rFonts w:hint="eastAsia" w:ascii="宋体" w:hAnsi="宋体" w:cs="Courier New"/>
                <w:snapToGrid w:val="0"/>
                <w:szCs w:val="21"/>
              </w:rPr>
            </w:pPr>
          </w:p>
        </w:tc>
        <w:tc>
          <w:tcPr>
            <w:tcW w:w="1260" w:type="dxa"/>
          </w:tcPr>
          <w:p w14:paraId="26874F3F">
            <w:pPr>
              <w:rPr>
                <w:rFonts w:hint="eastAsia" w:ascii="宋体" w:hAnsi="宋体" w:cs="Courier New"/>
                <w:snapToGrid w:val="0"/>
                <w:szCs w:val="21"/>
              </w:rPr>
            </w:pPr>
          </w:p>
        </w:tc>
        <w:tc>
          <w:tcPr>
            <w:tcW w:w="1620" w:type="dxa"/>
          </w:tcPr>
          <w:p w14:paraId="51FF7A15">
            <w:pPr>
              <w:rPr>
                <w:rFonts w:hint="eastAsia"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hint="eastAsia"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hint="eastAsia" w:ascii="宋体" w:hAnsi="宋体" w:cs="Courier New"/>
                <w:snapToGrid w:val="0"/>
                <w:szCs w:val="21"/>
              </w:rPr>
            </w:pPr>
          </w:p>
        </w:tc>
        <w:tc>
          <w:tcPr>
            <w:tcW w:w="851" w:type="dxa"/>
          </w:tcPr>
          <w:p w14:paraId="0CD38620">
            <w:pPr>
              <w:rPr>
                <w:rFonts w:hint="eastAsia" w:ascii="宋体" w:hAnsi="宋体" w:cs="Courier New"/>
                <w:snapToGrid w:val="0"/>
                <w:szCs w:val="21"/>
              </w:rPr>
            </w:pPr>
          </w:p>
        </w:tc>
        <w:tc>
          <w:tcPr>
            <w:tcW w:w="567" w:type="dxa"/>
          </w:tcPr>
          <w:p w14:paraId="1428FEA1">
            <w:pPr>
              <w:rPr>
                <w:rFonts w:hint="eastAsia" w:ascii="宋体" w:hAnsi="宋体" w:cs="Courier New"/>
                <w:snapToGrid w:val="0"/>
                <w:szCs w:val="21"/>
              </w:rPr>
            </w:pPr>
          </w:p>
        </w:tc>
        <w:tc>
          <w:tcPr>
            <w:tcW w:w="1308" w:type="dxa"/>
          </w:tcPr>
          <w:p w14:paraId="557142BB">
            <w:pPr>
              <w:rPr>
                <w:rFonts w:hint="eastAsia" w:ascii="宋体" w:hAnsi="宋体" w:cs="Courier New"/>
                <w:snapToGrid w:val="0"/>
                <w:szCs w:val="21"/>
              </w:rPr>
            </w:pPr>
          </w:p>
        </w:tc>
        <w:tc>
          <w:tcPr>
            <w:tcW w:w="1544" w:type="dxa"/>
          </w:tcPr>
          <w:p w14:paraId="474D5680">
            <w:pPr>
              <w:rPr>
                <w:rFonts w:hint="eastAsia" w:ascii="宋体" w:hAnsi="宋体" w:cs="Courier New"/>
                <w:snapToGrid w:val="0"/>
                <w:szCs w:val="21"/>
              </w:rPr>
            </w:pPr>
          </w:p>
        </w:tc>
        <w:tc>
          <w:tcPr>
            <w:tcW w:w="1260" w:type="dxa"/>
          </w:tcPr>
          <w:p w14:paraId="15140871">
            <w:pPr>
              <w:rPr>
                <w:rFonts w:hint="eastAsia" w:ascii="宋体" w:hAnsi="宋体" w:cs="Courier New"/>
                <w:snapToGrid w:val="0"/>
                <w:szCs w:val="21"/>
              </w:rPr>
            </w:pPr>
          </w:p>
        </w:tc>
        <w:tc>
          <w:tcPr>
            <w:tcW w:w="1620" w:type="dxa"/>
          </w:tcPr>
          <w:p w14:paraId="309F9061">
            <w:pPr>
              <w:rPr>
                <w:rFonts w:hint="eastAsia" w:ascii="宋体" w:hAnsi="宋体" w:cs="Courier New"/>
                <w:snapToGrid w:val="0"/>
                <w:szCs w:val="21"/>
              </w:rPr>
            </w:pPr>
          </w:p>
        </w:tc>
      </w:tr>
    </w:tbl>
    <w:p w14:paraId="6CA61858">
      <w:pPr>
        <w:autoSpaceDE w:val="0"/>
        <w:autoSpaceDN w:val="0"/>
        <w:adjustRightInd w:val="0"/>
        <w:spacing w:line="360" w:lineRule="auto"/>
        <w:rPr>
          <w:rFonts w:hint="eastAsia"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投标单位：（加盖公章）</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hint="eastAsia" w:asciiTheme="minorEastAsia" w:hAnsiTheme="minorEastAsia" w:eastAsiaTheme="minorEastAsia"/>
          <w:b/>
        </w:rPr>
      </w:pPr>
      <w:bookmarkStart w:id="97" w:name="_格式7__投标人资格声明"/>
      <w:bookmarkEnd w:id="97"/>
      <w:bookmarkStart w:id="98" w:name="q40"/>
    </w:p>
    <w:p w14:paraId="67BDC55E">
      <w:pPr>
        <w:spacing w:line="360" w:lineRule="auto"/>
        <w:jc w:val="center"/>
        <w:rPr>
          <w:rFonts w:hint="eastAsia" w:asciiTheme="minorEastAsia" w:hAnsiTheme="minorEastAsia" w:eastAsiaTheme="minorEastAsia"/>
          <w:b/>
        </w:rPr>
      </w:pPr>
    </w:p>
    <w:p w14:paraId="6281A702">
      <w:pPr>
        <w:spacing w:line="360" w:lineRule="auto"/>
        <w:jc w:val="center"/>
        <w:rPr>
          <w:rFonts w:hint="eastAsia" w:asciiTheme="minorEastAsia" w:hAnsiTheme="minorEastAsia" w:eastAsiaTheme="minorEastAsia"/>
          <w:b/>
        </w:rPr>
      </w:pPr>
    </w:p>
    <w:p w14:paraId="72769C35">
      <w:pPr>
        <w:spacing w:line="360" w:lineRule="auto"/>
        <w:jc w:val="center"/>
        <w:rPr>
          <w:rFonts w:hint="eastAsia" w:asciiTheme="minorEastAsia" w:hAnsiTheme="minorEastAsia" w:eastAsiaTheme="minorEastAsia"/>
          <w:b/>
        </w:rPr>
      </w:pPr>
    </w:p>
    <w:p w14:paraId="32F19610">
      <w:pPr>
        <w:spacing w:line="360" w:lineRule="auto"/>
        <w:jc w:val="center"/>
        <w:rPr>
          <w:rFonts w:hint="eastAsia" w:asciiTheme="minorEastAsia" w:hAnsiTheme="minorEastAsia" w:eastAsiaTheme="minorEastAsia"/>
          <w:b/>
        </w:rPr>
      </w:pPr>
    </w:p>
    <w:p w14:paraId="68FBAE10">
      <w:pPr>
        <w:spacing w:line="360" w:lineRule="auto"/>
        <w:jc w:val="center"/>
        <w:rPr>
          <w:rFonts w:hint="eastAsia" w:asciiTheme="minorEastAsia" w:hAnsiTheme="minorEastAsia" w:eastAsiaTheme="minorEastAsia"/>
          <w:b/>
        </w:rPr>
      </w:pPr>
    </w:p>
    <w:p w14:paraId="0E914522">
      <w:pPr>
        <w:spacing w:line="360" w:lineRule="auto"/>
        <w:jc w:val="center"/>
        <w:rPr>
          <w:rFonts w:hint="eastAsia" w:asciiTheme="minorEastAsia" w:hAnsiTheme="minorEastAsia" w:eastAsiaTheme="minorEastAsia"/>
          <w:b/>
        </w:rPr>
      </w:pPr>
    </w:p>
    <w:p w14:paraId="00440CB9">
      <w:pPr>
        <w:spacing w:line="360" w:lineRule="auto"/>
        <w:jc w:val="center"/>
        <w:rPr>
          <w:rFonts w:hint="eastAsia"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hint="eastAsia" w:asciiTheme="minorEastAsia" w:hAnsiTheme="minorEastAsia" w:eastAsiaTheme="minorEastAsia"/>
        </w:rPr>
      </w:pPr>
      <w:bookmarkStart w:id="99" w:name="_Toc135293353"/>
      <w:r>
        <w:rPr>
          <w:rFonts w:hint="eastAsia" w:asciiTheme="minorEastAsia" w:hAnsiTheme="minorEastAsia" w:eastAsiaTheme="minorEastAsia"/>
        </w:rPr>
        <w:t>格式11  偏离表</w:t>
      </w:r>
      <w:bookmarkEnd w:id="99"/>
    </w:p>
    <w:bookmarkEnd w:id="98"/>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hint="eastAsia"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hint="eastAsia"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hint="eastAsia"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hint="eastAsia"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hint="eastAsia"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hint="eastAsia"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hint="eastAsia" w:ascii="宋体" w:hAnsi="宋体"/>
                <w:szCs w:val="21"/>
              </w:rPr>
            </w:pPr>
          </w:p>
        </w:tc>
        <w:tc>
          <w:tcPr>
            <w:tcW w:w="1418" w:type="dxa"/>
            <w:vAlign w:val="center"/>
          </w:tcPr>
          <w:p w14:paraId="63DA1CFA">
            <w:pPr>
              <w:spacing w:line="360" w:lineRule="auto"/>
              <w:jc w:val="center"/>
              <w:rPr>
                <w:rFonts w:hint="eastAsia" w:ascii="宋体" w:hAnsi="宋体"/>
                <w:szCs w:val="21"/>
              </w:rPr>
            </w:pPr>
          </w:p>
        </w:tc>
        <w:tc>
          <w:tcPr>
            <w:tcW w:w="2482" w:type="dxa"/>
            <w:vAlign w:val="center"/>
          </w:tcPr>
          <w:p w14:paraId="17E28F3C">
            <w:pPr>
              <w:spacing w:line="360" w:lineRule="auto"/>
              <w:jc w:val="center"/>
              <w:rPr>
                <w:rFonts w:hint="eastAsia" w:ascii="宋体" w:hAnsi="宋体"/>
                <w:szCs w:val="21"/>
              </w:rPr>
            </w:pPr>
          </w:p>
        </w:tc>
        <w:tc>
          <w:tcPr>
            <w:tcW w:w="1701" w:type="dxa"/>
            <w:vAlign w:val="center"/>
          </w:tcPr>
          <w:p w14:paraId="5DFB0959">
            <w:pPr>
              <w:spacing w:line="360" w:lineRule="auto"/>
              <w:jc w:val="center"/>
              <w:rPr>
                <w:rFonts w:hint="eastAsia" w:ascii="宋体" w:hAnsi="宋体"/>
                <w:szCs w:val="21"/>
              </w:rPr>
            </w:pPr>
          </w:p>
        </w:tc>
        <w:tc>
          <w:tcPr>
            <w:tcW w:w="1275" w:type="dxa"/>
            <w:vAlign w:val="center"/>
          </w:tcPr>
          <w:p w14:paraId="67041D32">
            <w:pPr>
              <w:spacing w:line="360" w:lineRule="auto"/>
              <w:jc w:val="center"/>
              <w:rPr>
                <w:rFonts w:hint="eastAsia" w:ascii="宋体" w:hAnsi="宋体"/>
                <w:szCs w:val="21"/>
              </w:rPr>
            </w:pPr>
          </w:p>
        </w:tc>
        <w:tc>
          <w:tcPr>
            <w:tcW w:w="2304" w:type="dxa"/>
            <w:vAlign w:val="center"/>
          </w:tcPr>
          <w:p w14:paraId="7B6660CB">
            <w:pPr>
              <w:jc w:val="center"/>
              <w:rPr>
                <w:rFonts w:hint="eastAsia"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hint="eastAsia" w:ascii="宋体" w:hAnsi="宋体"/>
                <w:szCs w:val="21"/>
              </w:rPr>
            </w:pPr>
          </w:p>
        </w:tc>
        <w:tc>
          <w:tcPr>
            <w:tcW w:w="1418" w:type="dxa"/>
            <w:vAlign w:val="center"/>
          </w:tcPr>
          <w:p w14:paraId="2E5935D8">
            <w:pPr>
              <w:spacing w:line="360" w:lineRule="auto"/>
              <w:jc w:val="center"/>
              <w:rPr>
                <w:rFonts w:hint="eastAsia" w:ascii="宋体" w:hAnsi="宋体"/>
                <w:szCs w:val="21"/>
              </w:rPr>
            </w:pPr>
          </w:p>
        </w:tc>
        <w:tc>
          <w:tcPr>
            <w:tcW w:w="2482" w:type="dxa"/>
            <w:vAlign w:val="center"/>
          </w:tcPr>
          <w:p w14:paraId="62A7453E">
            <w:pPr>
              <w:spacing w:line="360" w:lineRule="auto"/>
              <w:jc w:val="center"/>
              <w:rPr>
                <w:rFonts w:hint="eastAsia" w:ascii="宋体" w:hAnsi="宋体"/>
                <w:szCs w:val="21"/>
              </w:rPr>
            </w:pPr>
          </w:p>
        </w:tc>
        <w:tc>
          <w:tcPr>
            <w:tcW w:w="1701" w:type="dxa"/>
            <w:vAlign w:val="center"/>
          </w:tcPr>
          <w:p w14:paraId="18EA3761">
            <w:pPr>
              <w:spacing w:line="360" w:lineRule="auto"/>
              <w:jc w:val="center"/>
              <w:rPr>
                <w:rFonts w:hint="eastAsia" w:ascii="宋体" w:hAnsi="宋体"/>
                <w:szCs w:val="21"/>
              </w:rPr>
            </w:pPr>
          </w:p>
        </w:tc>
        <w:tc>
          <w:tcPr>
            <w:tcW w:w="1275" w:type="dxa"/>
            <w:vAlign w:val="center"/>
          </w:tcPr>
          <w:p w14:paraId="5B20F613">
            <w:pPr>
              <w:spacing w:line="360" w:lineRule="auto"/>
              <w:jc w:val="center"/>
              <w:rPr>
                <w:rFonts w:hint="eastAsia" w:ascii="宋体" w:hAnsi="宋体"/>
                <w:szCs w:val="21"/>
              </w:rPr>
            </w:pPr>
          </w:p>
        </w:tc>
        <w:tc>
          <w:tcPr>
            <w:tcW w:w="2304" w:type="dxa"/>
            <w:vAlign w:val="center"/>
          </w:tcPr>
          <w:p w14:paraId="032899D1">
            <w:pPr>
              <w:spacing w:line="360" w:lineRule="auto"/>
              <w:jc w:val="center"/>
              <w:rPr>
                <w:rFonts w:hint="eastAsia"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hint="eastAsia" w:ascii="宋体" w:hAnsi="宋体"/>
                <w:szCs w:val="21"/>
              </w:rPr>
            </w:pPr>
          </w:p>
        </w:tc>
        <w:tc>
          <w:tcPr>
            <w:tcW w:w="1418" w:type="dxa"/>
            <w:vAlign w:val="center"/>
          </w:tcPr>
          <w:p w14:paraId="44AAAEA4">
            <w:pPr>
              <w:spacing w:line="360" w:lineRule="auto"/>
              <w:jc w:val="center"/>
              <w:rPr>
                <w:rFonts w:hint="eastAsia" w:ascii="宋体" w:hAnsi="宋体"/>
                <w:szCs w:val="21"/>
              </w:rPr>
            </w:pPr>
          </w:p>
        </w:tc>
        <w:tc>
          <w:tcPr>
            <w:tcW w:w="2482" w:type="dxa"/>
            <w:vAlign w:val="center"/>
          </w:tcPr>
          <w:p w14:paraId="615E22E2">
            <w:pPr>
              <w:spacing w:line="360" w:lineRule="auto"/>
              <w:jc w:val="center"/>
              <w:rPr>
                <w:rFonts w:hint="eastAsia" w:ascii="宋体" w:hAnsi="宋体"/>
                <w:szCs w:val="21"/>
              </w:rPr>
            </w:pPr>
          </w:p>
        </w:tc>
        <w:tc>
          <w:tcPr>
            <w:tcW w:w="1701" w:type="dxa"/>
            <w:vAlign w:val="center"/>
          </w:tcPr>
          <w:p w14:paraId="45E02F97">
            <w:pPr>
              <w:spacing w:line="360" w:lineRule="auto"/>
              <w:jc w:val="center"/>
              <w:rPr>
                <w:rFonts w:hint="eastAsia" w:ascii="宋体" w:hAnsi="宋体"/>
                <w:szCs w:val="21"/>
              </w:rPr>
            </w:pPr>
          </w:p>
        </w:tc>
        <w:tc>
          <w:tcPr>
            <w:tcW w:w="1275" w:type="dxa"/>
            <w:vAlign w:val="center"/>
          </w:tcPr>
          <w:p w14:paraId="450BC938">
            <w:pPr>
              <w:spacing w:line="360" w:lineRule="auto"/>
              <w:jc w:val="center"/>
              <w:rPr>
                <w:rFonts w:hint="eastAsia" w:ascii="宋体" w:hAnsi="宋体"/>
                <w:szCs w:val="21"/>
              </w:rPr>
            </w:pPr>
          </w:p>
        </w:tc>
        <w:tc>
          <w:tcPr>
            <w:tcW w:w="2304" w:type="dxa"/>
            <w:vAlign w:val="center"/>
          </w:tcPr>
          <w:p w14:paraId="2D7798BC">
            <w:pPr>
              <w:spacing w:line="360" w:lineRule="auto"/>
              <w:jc w:val="center"/>
              <w:rPr>
                <w:rFonts w:hint="eastAsia"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hint="eastAsia" w:ascii="宋体" w:hAnsi="宋体"/>
                <w:szCs w:val="21"/>
              </w:rPr>
            </w:pPr>
          </w:p>
        </w:tc>
        <w:tc>
          <w:tcPr>
            <w:tcW w:w="1418" w:type="dxa"/>
            <w:vAlign w:val="center"/>
          </w:tcPr>
          <w:p w14:paraId="234B573F">
            <w:pPr>
              <w:spacing w:line="360" w:lineRule="auto"/>
              <w:jc w:val="center"/>
              <w:rPr>
                <w:rFonts w:hint="eastAsia" w:ascii="宋体" w:hAnsi="宋体"/>
                <w:szCs w:val="21"/>
              </w:rPr>
            </w:pPr>
          </w:p>
        </w:tc>
        <w:tc>
          <w:tcPr>
            <w:tcW w:w="2482" w:type="dxa"/>
            <w:vAlign w:val="center"/>
          </w:tcPr>
          <w:p w14:paraId="78FD5C59">
            <w:pPr>
              <w:spacing w:line="360" w:lineRule="auto"/>
              <w:jc w:val="center"/>
              <w:rPr>
                <w:rFonts w:hint="eastAsia" w:ascii="宋体" w:hAnsi="宋体"/>
                <w:szCs w:val="21"/>
              </w:rPr>
            </w:pPr>
          </w:p>
        </w:tc>
        <w:tc>
          <w:tcPr>
            <w:tcW w:w="1701" w:type="dxa"/>
            <w:vAlign w:val="center"/>
          </w:tcPr>
          <w:p w14:paraId="03149EB9">
            <w:pPr>
              <w:spacing w:line="360" w:lineRule="auto"/>
              <w:jc w:val="center"/>
              <w:rPr>
                <w:rFonts w:hint="eastAsia" w:ascii="宋体" w:hAnsi="宋体"/>
                <w:szCs w:val="21"/>
              </w:rPr>
            </w:pPr>
          </w:p>
        </w:tc>
        <w:tc>
          <w:tcPr>
            <w:tcW w:w="1275" w:type="dxa"/>
            <w:vAlign w:val="center"/>
          </w:tcPr>
          <w:p w14:paraId="3C1BF6CC">
            <w:pPr>
              <w:spacing w:line="360" w:lineRule="auto"/>
              <w:jc w:val="center"/>
              <w:rPr>
                <w:rFonts w:hint="eastAsia" w:ascii="宋体" w:hAnsi="宋体"/>
                <w:szCs w:val="21"/>
              </w:rPr>
            </w:pPr>
          </w:p>
        </w:tc>
        <w:tc>
          <w:tcPr>
            <w:tcW w:w="2304" w:type="dxa"/>
            <w:vAlign w:val="center"/>
          </w:tcPr>
          <w:p w14:paraId="7013D424">
            <w:pPr>
              <w:spacing w:line="360" w:lineRule="auto"/>
              <w:jc w:val="center"/>
              <w:rPr>
                <w:rFonts w:hint="eastAsia" w:ascii="宋体" w:hAnsi="宋体"/>
                <w:szCs w:val="21"/>
              </w:rPr>
            </w:pPr>
          </w:p>
        </w:tc>
      </w:tr>
    </w:tbl>
    <w:p w14:paraId="33BFC641">
      <w:pPr>
        <w:spacing w:line="400" w:lineRule="exact"/>
        <w:rPr>
          <w:rFonts w:hint="eastAsia"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hint="eastAsia"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hint="eastAsia"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hint="eastAsia"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hint="eastAsia"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hint="eastAsia"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hint="eastAsia"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hint="eastAsia"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hint="eastAsia" w:ascii="宋体" w:hAnsi="宋体" w:cs="宋体"/>
                <w:bCs/>
                <w:szCs w:val="21"/>
              </w:rPr>
            </w:pPr>
          </w:p>
        </w:tc>
        <w:tc>
          <w:tcPr>
            <w:tcW w:w="3077" w:type="dxa"/>
          </w:tcPr>
          <w:p w14:paraId="67AB418F">
            <w:pPr>
              <w:spacing w:line="360" w:lineRule="auto"/>
              <w:rPr>
                <w:rFonts w:hint="eastAsia" w:ascii="宋体" w:hAnsi="宋体"/>
                <w:bCs/>
                <w:szCs w:val="21"/>
              </w:rPr>
            </w:pPr>
          </w:p>
        </w:tc>
        <w:tc>
          <w:tcPr>
            <w:tcW w:w="2735" w:type="dxa"/>
          </w:tcPr>
          <w:p w14:paraId="0D68BB41">
            <w:pPr>
              <w:spacing w:line="360" w:lineRule="auto"/>
              <w:rPr>
                <w:rFonts w:hint="eastAsia" w:ascii="宋体" w:hAnsi="宋体" w:cs="宋体"/>
                <w:szCs w:val="21"/>
              </w:rPr>
            </w:pPr>
          </w:p>
        </w:tc>
        <w:tc>
          <w:tcPr>
            <w:tcW w:w="1801" w:type="dxa"/>
          </w:tcPr>
          <w:p w14:paraId="4457773B">
            <w:pPr>
              <w:spacing w:line="360" w:lineRule="auto"/>
              <w:rPr>
                <w:rFonts w:hint="eastAsia" w:ascii="宋体" w:hAnsi="宋体" w:cs="宋体"/>
                <w:szCs w:val="21"/>
              </w:rPr>
            </w:pPr>
          </w:p>
        </w:tc>
        <w:tc>
          <w:tcPr>
            <w:tcW w:w="1515" w:type="dxa"/>
          </w:tcPr>
          <w:p w14:paraId="0AC0DC5B">
            <w:pPr>
              <w:rPr>
                <w:rFonts w:hint="eastAsia"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hint="eastAsia" w:ascii="宋体" w:hAnsi="宋体" w:cs="宋体"/>
                <w:bCs/>
                <w:szCs w:val="21"/>
              </w:rPr>
            </w:pPr>
          </w:p>
        </w:tc>
        <w:tc>
          <w:tcPr>
            <w:tcW w:w="3077" w:type="dxa"/>
          </w:tcPr>
          <w:p w14:paraId="29C04188">
            <w:pPr>
              <w:spacing w:line="360" w:lineRule="auto"/>
              <w:rPr>
                <w:rFonts w:hint="eastAsia" w:ascii="宋体" w:hAnsi="宋体" w:cs="宋体"/>
                <w:b/>
                <w:szCs w:val="21"/>
              </w:rPr>
            </w:pPr>
          </w:p>
        </w:tc>
        <w:tc>
          <w:tcPr>
            <w:tcW w:w="2735" w:type="dxa"/>
          </w:tcPr>
          <w:p w14:paraId="70A53A38">
            <w:pPr>
              <w:spacing w:line="360" w:lineRule="auto"/>
              <w:rPr>
                <w:rFonts w:hint="eastAsia" w:ascii="宋体" w:hAnsi="宋体" w:cs="宋体"/>
                <w:szCs w:val="21"/>
              </w:rPr>
            </w:pPr>
          </w:p>
        </w:tc>
        <w:tc>
          <w:tcPr>
            <w:tcW w:w="1801" w:type="dxa"/>
          </w:tcPr>
          <w:p w14:paraId="4DF5AC7C">
            <w:pPr>
              <w:spacing w:line="360" w:lineRule="auto"/>
              <w:rPr>
                <w:rFonts w:hint="eastAsia" w:ascii="宋体" w:hAnsi="宋体" w:cs="宋体"/>
                <w:szCs w:val="21"/>
              </w:rPr>
            </w:pPr>
          </w:p>
        </w:tc>
        <w:tc>
          <w:tcPr>
            <w:tcW w:w="1515" w:type="dxa"/>
          </w:tcPr>
          <w:p w14:paraId="58A9F4A2">
            <w:pPr>
              <w:spacing w:line="360" w:lineRule="auto"/>
              <w:rPr>
                <w:rFonts w:hint="eastAsia"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hint="eastAsia" w:ascii="宋体" w:hAnsi="宋体" w:cs="宋体"/>
                <w:bCs/>
                <w:szCs w:val="21"/>
              </w:rPr>
            </w:pPr>
          </w:p>
        </w:tc>
        <w:tc>
          <w:tcPr>
            <w:tcW w:w="3077" w:type="dxa"/>
          </w:tcPr>
          <w:p w14:paraId="426C180D">
            <w:pPr>
              <w:spacing w:line="360" w:lineRule="auto"/>
              <w:rPr>
                <w:rFonts w:hint="eastAsia" w:ascii="宋体" w:hAnsi="宋体"/>
                <w:bCs/>
                <w:szCs w:val="21"/>
              </w:rPr>
            </w:pPr>
          </w:p>
        </w:tc>
        <w:tc>
          <w:tcPr>
            <w:tcW w:w="2735" w:type="dxa"/>
          </w:tcPr>
          <w:p w14:paraId="702CBD56">
            <w:pPr>
              <w:spacing w:line="360" w:lineRule="auto"/>
              <w:rPr>
                <w:rFonts w:hint="eastAsia" w:ascii="宋体" w:hAnsi="宋体" w:cs="宋体"/>
                <w:szCs w:val="21"/>
              </w:rPr>
            </w:pPr>
          </w:p>
        </w:tc>
        <w:tc>
          <w:tcPr>
            <w:tcW w:w="1801" w:type="dxa"/>
          </w:tcPr>
          <w:p w14:paraId="1B3F0B34">
            <w:pPr>
              <w:spacing w:line="360" w:lineRule="auto"/>
              <w:rPr>
                <w:rFonts w:hint="eastAsia" w:ascii="宋体" w:hAnsi="宋体" w:cs="宋体"/>
                <w:szCs w:val="21"/>
              </w:rPr>
            </w:pPr>
          </w:p>
        </w:tc>
        <w:tc>
          <w:tcPr>
            <w:tcW w:w="1515" w:type="dxa"/>
          </w:tcPr>
          <w:p w14:paraId="1229D5ED">
            <w:pPr>
              <w:spacing w:line="360" w:lineRule="auto"/>
              <w:rPr>
                <w:rFonts w:hint="eastAsia"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hint="eastAsia" w:ascii="宋体" w:hAnsi="宋体" w:cs="宋体"/>
                <w:bCs/>
                <w:szCs w:val="21"/>
              </w:rPr>
            </w:pPr>
          </w:p>
        </w:tc>
        <w:tc>
          <w:tcPr>
            <w:tcW w:w="3077" w:type="dxa"/>
          </w:tcPr>
          <w:p w14:paraId="7FC46A6B">
            <w:pPr>
              <w:spacing w:line="360" w:lineRule="auto"/>
              <w:rPr>
                <w:rFonts w:hint="eastAsia" w:ascii="宋体" w:hAnsi="宋体" w:cs="宋体"/>
                <w:b/>
                <w:szCs w:val="21"/>
              </w:rPr>
            </w:pPr>
          </w:p>
        </w:tc>
        <w:tc>
          <w:tcPr>
            <w:tcW w:w="2735" w:type="dxa"/>
          </w:tcPr>
          <w:p w14:paraId="3AE3811A">
            <w:pPr>
              <w:spacing w:line="360" w:lineRule="auto"/>
              <w:rPr>
                <w:rFonts w:hint="eastAsia" w:ascii="宋体" w:hAnsi="宋体" w:cs="宋体"/>
                <w:szCs w:val="21"/>
              </w:rPr>
            </w:pPr>
          </w:p>
        </w:tc>
        <w:tc>
          <w:tcPr>
            <w:tcW w:w="1801" w:type="dxa"/>
          </w:tcPr>
          <w:p w14:paraId="67E04269">
            <w:pPr>
              <w:spacing w:line="360" w:lineRule="auto"/>
              <w:rPr>
                <w:rFonts w:hint="eastAsia" w:ascii="宋体" w:hAnsi="宋体" w:cs="宋体"/>
                <w:szCs w:val="21"/>
              </w:rPr>
            </w:pPr>
          </w:p>
        </w:tc>
        <w:tc>
          <w:tcPr>
            <w:tcW w:w="1515" w:type="dxa"/>
          </w:tcPr>
          <w:p w14:paraId="3F938E74">
            <w:pPr>
              <w:spacing w:line="360" w:lineRule="auto"/>
              <w:rPr>
                <w:rFonts w:hint="eastAsia" w:ascii="宋体" w:hAnsi="宋体" w:cs="宋体"/>
                <w:szCs w:val="21"/>
              </w:rPr>
            </w:pPr>
          </w:p>
        </w:tc>
      </w:tr>
    </w:tbl>
    <w:p w14:paraId="7EF682C8">
      <w:pPr>
        <w:spacing w:line="400" w:lineRule="exact"/>
        <w:rPr>
          <w:rFonts w:hint="eastAsia"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投标单位：（加盖公章）</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hint="eastAsia" w:asciiTheme="minorEastAsia" w:hAnsiTheme="minorEastAsia" w:eastAsiaTheme="minorEastAsia"/>
        </w:rPr>
      </w:pPr>
      <w:bookmarkStart w:id="100"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100"/>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101" w:name="_Toc135293355"/>
      <w:r>
        <w:rPr>
          <w:rFonts w:hint="eastAsia"/>
        </w:rPr>
        <w:t>第八章  合同条款</w:t>
      </w:r>
      <w:bookmarkEnd w:id="101"/>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hint="eastAsia"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hint="eastAsia"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hint="eastAsia" w:ascii="宋体" w:hAnsi="宋体" w:cs="Arial"/>
          <w:snapToGrid w:val="0"/>
          <w:color w:val="000000"/>
          <w:kern w:val="0"/>
          <w:szCs w:val="21"/>
        </w:rPr>
      </w:pPr>
    </w:p>
    <w:p w14:paraId="605173E9">
      <w:pPr>
        <w:spacing w:line="400" w:lineRule="exact"/>
        <w:ind w:left="4536" w:leftChars="200" w:hanging="4116" w:hangingChars="1960"/>
        <w:rPr>
          <w:rFonts w:hint="eastAsia"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hint="eastAsia"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hint="eastAsia"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hint="eastAsia"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hint="eastAsia" w:ascii="宋体" w:hAnsi="宋体" w:cs="Arial"/>
          <w:snapToGrid w:val="0"/>
          <w:color w:val="000000"/>
          <w:kern w:val="0"/>
          <w:szCs w:val="21"/>
        </w:rPr>
      </w:pPr>
    </w:p>
    <w:p w14:paraId="23D6D692">
      <w:pPr>
        <w:spacing w:line="400" w:lineRule="exact"/>
        <w:ind w:firstLine="420" w:firstLineChars="200"/>
        <w:rPr>
          <w:rFonts w:hint="eastAsia"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hint="eastAsia" w:ascii="宋体" w:hAnsi="宋体" w:cs="宋体"/>
          <w:bCs/>
          <w:szCs w:val="21"/>
        </w:rPr>
      </w:pPr>
      <w:r>
        <w:rPr>
          <w:rFonts w:ascii="宋体" w:hAnsi="宋体" w:cs="宋体"/>
          <w:bCs/>
          <w:szCs w:val="21"/>
        </w:rPr>
        <w:t>1. 项目信息</w:t>
      </w:r>
    </w:p>
    <w:p w14:paraId="6A8DAFD7">
      <w:pPr>
        <w:spacing w:line="400" w:lineRule="exact"/>
        <w:ind w:firstLine="420" w:firstLineChars="200"/>
        <w:rPr>
          <w:rFonts w:hint="eastAsia"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hint="eastAsia"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hint="eastAsia"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hint="eastAsia"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hint="eastAsia"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hint="eastAsia"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hint="eastAsia"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hint="eastAsia"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hint="eastAsia"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hint="eastAsia"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hint="eastAsia"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hint="eastAsia"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hint="eastAsia" w:ascii="宋体" w:hAnsi="宋体" w:cs="宋体"/>
          <w:bCs/>
          <w:szCs w:val="21"/>
        </w:rPr>
      </w:pPr>
      <w:r>
        <w:rPr>
          <w:rFonts w:ascii="宋体" w:hAnsi="宋体" w:cs="宋体"/>
          <w:bCs/>
          <w:szCs w:val="21"/>
        </w:rPr>
        <w:t>口否</w:t>
      </w:r>
    </w:p>
    <w:p w14:paraId="115E7D09">
      <w:pPr>
        <w:spacing w:line="400" w:lineRule="exact"/>
        <w:ind w:firstLine="420" w:firstLineChars="200"/>
        <w:rPr>
          <w:rFonts w:hint="eastAsia"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hint="eastAsia"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hint="eastAsia"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hint="eastAsia" w:ascii="宋体" w:hAnsi="宋体" w:cs="宋体"/>
          <w:bCs/>
          <w:szCs w:val="21"/>
        </w:rPr>
      </w:pPr>
      <w:r>
        <w:rPr>
          <w:rFonts w:ascii="宋体" w:hAnsi="宋体" w:cs="宋体"/>
          <w:bCs/>
          <w:szCs w:val="21"/>
        </w:rPr>
        <w:drawing>
          <wp:anchor distT="0" distB="0" distL="0" distR="0" simplePos="0" relativeHeight="251663360"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hint="eastAsia"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hint="eastAsia"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hint="eastAsia"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hint="eastAsia"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hint="eastAsia"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hint="eastAsia"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hint="eastAsia"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hint="eastAsia"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hint="eastAsia"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hint="eastAsia"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hint="eastAsia"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hint="eastAsia"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hint="eastAsia" w:ascii="宋体" w:hAnsi="宋体" w:cs="宋体"/>
          <w:bCs/>
          <w:szCs w:val="21"/>
        </w:rPr>
      </w:pPr>
      <w:r>
        <w:rPr>
          <w:rFonts w:ascii="宋体" w:hAnsi="宋体" w:cs="宋体"/>
          <w:bCs/>
          <w:szCs w:val="21"/>
        </w:rPr>
        <w:t>口否</w:t>
      </w:r>
    </w:p>
    <w:p w14:paraId="7B1F2B01">
      <w:pPr>
        <w:spacing w:line="400" w:lineRule="exact"/>
        <w:ind w:firstLine="420" w:firstLineChars="200"/>
        <w:rPr>
          <w:rFonts w:hint="eastAsia"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hint="eastAsia" w:ascii="宋体" w:hAnsi="宋体" w:cs="宋体"/>
          <w:bCs/>
          <w:szCs w:val="21"/>
        </w:rPr>
      </w:pPr>
      <w:r>
        <w:rPr>
          <w:rFonts w:ascii="宋体" w:hAnsi="宋体" w:cs="宋体"/>
          <w:bCs/>
          <w:szCs w:val="21"/>
        </w:rPr>
        <w:t>口否</w:t>
      </w:r>
    </w:p>
    <w:p w14:paraId="256C65F5">
      <w:pPr>
        <w:spacing w:line="400" w:lineRule="exact"/>
        <w:ind w:firstLine="420" w:firstLineChars="200"/>
        <w:rPr>
          <w:rFonts w:hint="eastAsia"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hint="eastAsia"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hint="eastAsia" w:ascii="宋体" w:hAnsi="宋体" w:cs="宋体"/>
          <w:bCs/>
          <w:szCs w:val="21"/>
        </w:rPr>
      </w:pPr>
      <w:r>
        <w:rPr>
          <w:rFonts w:ascii="宋体" w:hAnsi="宋体" w:cs="宋体"/>
          <w:bCs/>
          <w:szCs w:val="21"/>
        </w:rPr>
        <w:t>口否</w:t>
      </w:r>
    </w:p>
    <w:p w14:paraId="75968212">
      <w:pPr>
        <w:spacing w:line="400" w:lineRule="exact"/>
        <w:ind w:firstLine="420" w:firstLineChars="200"/>
        <w:rPr>
          <w:rFonts w:hint="eastAsia"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hint="eastAsia" w:ascii="宋体" w:hAnsi="宋体" w:cs="宋体"/>
          <w:bCs/>
          <w:szCs w:val="21"/>
        </w:rPr>
      </w:pPr>
      <w:r>
        <w:rPr>
          <w:rFonts w:ascii="宋体" w:hAnsi="宋体" w:cs="宋体"/>
          <w:bCs/>
          <w:szCs w:val="21"/>
        </w:rPr>
        <w:t>口否</w:t>
      </w:r>
    </w:p>
    <w:p w14:paraId="3EB83A9D">
      <w:pPr>
        <w:spacing w:line="400" w:lineRule="exact"/>
        <w:ind w:firstLine="420" w:firstLineChars="200"/>
        <w:rPr>
          <w:rFonts w:hint="eastAsia"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hint="eastAsia"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hint="eastAsia" w:ascii="宋体" w:hAnsi="宋体" w:cs="宋体"/>
          <w:bCs/>
          <w:szCs w:val="21"/>
        </w:rPr>
      </w:pPr>
      <w:r>
        <w:rPr>
          <w:rFonts w:ascii="宋体" w:hAnsi="宋体" w:cs="宋体"/>
          <w:bCs/>
          <w:szCs w:val="21"/>
        </w:rPr>
        <w:t>2. 合同金额</w:t>
      </w:r>
    </w:p>
    <w:p w14:paraId="32ED396A">
      <w:pPr>
        <w:spacing w:line="400" w:lineRule="exact"/>
        <w:ind w:firstLine="420" w:firstLineChars="200"/>
        <w:rPr>
          <w:rFonts w:hint="eastAsia"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hint="eastAsia"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hint="eastAsia"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hint="eastAsia"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hint="eastAsia"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hint="eastAsia"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hint="eastAsia"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hint="eastAsia"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hint="eastAsia"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hint="eastAsia"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hint="eastAsia" w:ascii="宋体" w:hAnsi="宋体" w:cs="宋体"/>
          <w:bCs/>
          <w:szCs w:val="21"/>
        </w:rPr>
      </w:pPr>
      <w:r>
        <w:rPr>
          <w:rFonts w:ascii="宋体" w:hAnsi="宋体" w:cs="宋体"/>
          <w:bCs/>
          <w:szCs w:val="21"/>
        </w:rPr>
        <w:t>3. 合同履行</w:t>
      </w:r>
    </w:p>
    <w:p w14:paraId="4FBF6ECA">
      <w:pPr>
        <w:spacing w:line="400" w:lineRule="exact"/>
        <w:ind w:firstLine="420" w:firstLineChars="200"/>
        <w:rPr>
          <w:rFonts w:hint="eastAsia"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hint="eastAsia"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hint="eastAsia"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hint="eastAsia"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hint="eastAsia"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hint="eastAsia"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hint="eastAsia" w:ascii="宋体" w:hAnsi="宋体" w:cs="宋体"/>
          <w:bCs/>
          <w:szCs w:val="21"/>
        </w:rPr>
      </w:pPr>
      <w:r>
        <w:rPr>
          <w:rFonts w:ascii="宋体" w:hAnsi="宋体" w:cs="宋体"/>
          <w:bCs/>
          <w:szCs w:val="21"/>
        </w:rPr>
        <w:t>4. 合同验收</w:t>
      </w:r>
    </w:p>
    <w:p w14:paraId="2113B91A">
      <w:pPr>
        <w:spacing w:line="400" w:lineRule="exact"/>
        <w:ind w:firstLine="420" w:firstLineChars="200"/>
        <w:rPr>
          <w:rFonts w:hint="eastAsia"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hint="eastAsia"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hint="eastAsia"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hint="eastAsia"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hint="eastAsia"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hint="eastAsia"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hint="eastAsia"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hint="eastAsia"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hint="eastAsia"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hint="eastAsia"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hint="eastAsia"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hint="eastAsia"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hint="eastAsia"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hint="eastAsia"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hint="eastAsia"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hint="eastAsia"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hint="eastAsia"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hint="eastAsia"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hint="eastAsia"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hint="eastAsia"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hint="eastAsia"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hint="eastAsia"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hint="eastAsia" w:ascii="宋体" w:hAnsi="宋体" w:cs="宋体"/>
          <w:bCs/>
          <w:szCs w:val="21"/>
        </w:rPr>
      </w:pPr>
      <w:r>
        <w:rPr>
          <w:rFonts w:ascii="宋体" w:hAnsi="宋体" w:cs="宋体"/>
          <w:bCs/>
          <w:szCs w:val="21"/>
        </w:rPr>
        <w:t>(6)采购文件</w:t>
      </w:r>
    </w:p>
    <w:p w14:paraId="40424B6B">
      <w:pPr>
        <w:spacing w:line="400" w:lineRule="exact"/>
        <w:ind w:firstLine="420" w:firstLineChars="200"/>
        <w:rPr>
          <w:rFonts w:hint="eastAsia"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hint="eastAsia"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hint="eastAsia" w:ascii="宋体" w:hAnsi="宋体" w:cs="宋体"/>
          <w:bCs/>
          <w:szCs w:val="21"/>
        </w:rPr>
      </w:pPr>
      <w:r>
        <w:rPr>
          <w:rFonts w:ascii="宋体" w:hAnsi="宋体" w:cs="宋体"/>
          <w:bCs/>
          <w:szCs w:val="21"/>
        </w:rPr>
        <w:t>6. 合同生效</w:t>
      </w:r>
    </w:p>
    <w:p w14:paraId="61675A4D">
      <w:pPr>
        <w:spacing w:line="400" w:lineRule="exact"/>
        <w:ind w:firstLine="420" w:firstLineChars="200"/>
        <w:rPr>
          <w:rFonts w:hint="eastAsia"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hint="eastAsia" w:ascii="宋体" w:hAnsi="宋体" w:cs="宋体"/>
          <w:bCs/>
          <w:szCs w:val="21"/>
        </w:rPr>
      </w:pPr>
      <w:r>
        <w:rPr>
          <w:rFonts w:ascii="宋体" w:hAnsi="宋体" w:cs="宋体"/>
          <w:bCs/>
          <w:szCs w:val="21"/>
        </w:rPr>
        <w:t>7. 合同份数</w:t>
      </w:r>
    </w:p>
    <w:p w14:paraId="4E51BA01">
      <w:pPr>
        <w:spacing w:line="400" w:lineRule="exact"/>
        <w:ind w:firstLine="420" w:firstLineChars="200"/>
        <w:rPr>
          <w:rFonts w:hint="eastAsia"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hint="eastAsia"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hint="eastAsia"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hint="eastAsia"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hint="eastAsia"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hint="eastAsia"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hint="eastAsia"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hint="eastAsia"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hint="eastAsia"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hint="eastAsia"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hint="eastAsia"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hint="eastAsia"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hint="eastAsia"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2" w:name="_Toc135293356"/>
      <w:r>
        <w:rPr>
          <w:rFonts w:hint="eastAsia"/>
        </w:rPr>
        <w:t>第九章  附件</w:t>
      </w:r>
      <w:bookmarkEnd w:id="102"/>
    </w:p>
    <w:p w14:paraId="0FD850FA">
      <w:pPr>
        <w:pStyle w:val="4"/>
        <w:spacing w:before="0" w:after="0"/>
      </w:pPr>
      <w:bookmarkStart w:id="103" w:name="_Toc73613644"/>
      <w:bookmarkStart w:id="104" w:name="_Toc73610162"/>
      <w:bookmarkStart w:id="105" w:name="_Toc135293357"/>
      <w:r>
        <w:rPr>
          <w:rFonts w:hint="eastAsia"/>
        </w:rPr>
        <w:t>一、财政部 工业和信息化部关于印发《政府采购促进中小企业发展管理办法》的通知</w:t>
      </w:r>
      <w:bookmarkEnd w:id="103"/>
      <w:bookmarkEnd w:id="104"/>
      <w:bookmarkEnd w:id="105"/>
    </w:p>
    <w:p w14:paraId="160EC0FD">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40C6C0">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p>
    <w:p w14:paraId="30F84778">
      <w:pPr>
        <w:spacing w:line="360" w:lineRule="auto"/>
        <w:rPr>
          <w:rFonts w:hint="eastAsia" w:asciiTheme="minorEastAsia" w:hAnsiTheme="minorEastAsia" w:eastAsiaTheme="minorEastAsia"/>
          <w:szCs w:val="21"/>
        </w:rPr>
      </w:pPr>
    </w:p>
    <w:p w14:paraId="54C6E40D">
      <w:pPr>
        <w:pStyle w:val="4"/>
        <w:spacing w:before="0" w:after="0"/>
      </w:pPr>
      <w:bookmarkStart w:id="106" w:name="_Toc73613645"/>
      <w:bookmarkStart w:id="107" w:name="_Toc135293358"/>
      <w:bookmarkStart w:id="108" w:name="_Toc73610163"/>
      <w:r>
        <w:rPr>
          <w:rFonts w:hint="eastAsia"/>
        </w:rPr>
        <w:t>二、关于印发中小企业划型标准规定的通知</w:t>
      </w:r>
      <w:bookmarkEnd w:id="106"/>
      <w:bookmarkEnd w:id="107"/>
      <w:bookmarkEnd w:id="108"/>
    </w:p>
    <w:p w14:paraId="5EC4CC8A">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p>
    <w:p w14:paraId="74F2ADF7">
      <w:pPr>
        <w:pStyle w:val="4"/>
        <w:spacing w:before="0" w:after="0"/>
      </w:pPr>
      <w:bookmarkStart w:id="109" w:name="_Toc73610164"/>
      <w:bookmarkStart w:id="110" w:name="_Toc135293359"/>
      <w:bookmarkStart w:id="111" w:name="_Toc73613646"/>
      <w:r>
        <w:rPr>
          <w:rFonts w:hint="eastAsia"/>
        </w:rPr>
        <w:t>三、</w:t>
      </w:r>
      <w:r>
        <w:t>国家统计局关于印发《统计上大中小微型企业划分办法 （2017）》的通知</w:t>
      </w:r>
      <w:bookmarkEnd w:id="109"/>
      <w:bookmarkEnd w:id="110"/>
      <w:bookmarkEnd w:id="111"/>
      <w:r>
        <w:t> </w:t>
      </w:r>
    </w:p>
    <w:p w14:paraId="274E1BE5">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hint="eastAsia" w:cs="宋体" w:asciiTheme="minorEastAsia" w:hAnsiTheme="minorEastAsia" w:eastAsiaTheme="minorEastAsia"/>
          <w:b/>
          <w:bCs/>
          <w:kern w:val="0"/>
          <w:szCs w:val="21"/>
        </w:rPr>
      </w:pPr>
    </w:p>
    <w:p w14:paraId="161235AC">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hint="eastAsia" w:cs="宋体" w:asciiTheme="minorEastAsia" w:hAnsiTheme="minorEastAsia" w:eastAsiaTheme="minorEastAsia"/>
          <w:kern w:val="0"/>
          <w:szCs w:val="21"/>
        </w:rPr>
      </w:pPr>
    </w:p>
    <w:p w14:paraId="06636E26">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hint="eastAsia" w:cs="宋体" w:asciiTheme="minorEastAsia" w:hAnsiTheme="minorEastAsia" w:eastAsiaTheme="minorEastAsia"/>
          <w:kern w:val="0"/>
          <w:szCs w:val="21"/>
        </w:rPr>
      </w:pPr>
    </w:p>
    <w:p w14:paraId="5202FB5A">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hint="eastAsia" w:cs="宋体" w:asciiTheme="minorEastAsia" w:hAnsiTheme="minorEastAsia" w:eastAsiaTheme="minorEastAsia"/>
          <w:kern w:val="0"/>
          <w:szCs w:val="21"/>
        </w:rPr>
      </w:pPr>
    </w:p>
    <w:p w14:paraId="46928F69">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6F43716D">
      <w:pPr>
        <w:widowControl/>
        <w:spacing w:line="360" w:lineRule="auto"/>
        <w:jc w:val="left"/>
        <w:rPr>
          <w:rFonts w:hint="eastAsia" w:cs="宋体" w:asciiTheme="minorEastAsia" w:hAnsiTheme="minorEastAsia" w:eastAsiaTheme="minorEastAsia"/>
          <w:kern w:val="0"/>
          <w:szCs w:val="21"/>
        </w:rPr>
      </w:pPr>
    </w:p>
    <w:p w14:paraId="5A435C9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hint="eastAsia"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hint="eastAsia"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hint="eastAsia"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hint="eastAsia" w:asciiTheme="minorEastAsia" w:hAnsiTheme="minorEastAsia" w:eastAsiaTheme="minorEastAsia"/>
          <w:szCs w:val="21"/>
        </w:rPr>
      </w:pPr>
    </w:p>
    <w:p w14:paraId="3253AF9F">
      <w:pPr>
        <w:pStyle w:val="4"/>
        <w:spacing w:before="0" w:after="0"/>
      </w:pPr>
      <w:bookmarkStart w:id="112" w:name="_Toc135293360"/>
      <w:bookmarkStart w:id="113" w:name="_Toc73613647"/>
      <w:bookmarkStart w:id="114" w:name="_Toc73610165"/>
      <w:r>
        <w:rPr>
          <w:rFonts w:hint="eastAsia"/>
        </w:rPr>
        <w:t>四、</w:t>
      </w:r>
      <w:r>
        <w:t>财政部 民政部 中国残疾人联合会关于促进残疾人就业 政府采购政策的通知</w:t>
      </w:r>
      <w:bookmarkEnd w:id="112"/>
      <w:bookmarkEnd w:id="113"/>
      <w:bookmarkEnd w:id="114"/>
      <w:r>
        <w:t xml:space="preserve"> </w:t>
      </w:r>
    </w:p>
    <w:p w14:paraId="0A0CFB85">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hint="eastAsia" w:cs="宋体" w:asciiTheme="minorEastAsia" w:hAnsiTheme="minorEastAsia" w:eastAsiaTheme="minorEastAsia"/>
          <w:kern w:val="0"/>
          <w:szCs w:val="21"/>
        </w:rPr>
      </w:pPr>
    </w:p>
    <w:p w14:paraId="50DF962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5" w:name="_Toc135293361"/>
      <w:r>
        <w:rPr>
          <w:rFonts w:hint="eastAsia"/>
        </w:rPr>
        <w:t>五、财政部 司法部关于政府采购支持监狱企业发展有关问题的通知</w:t>
      </w:r>
      <w:bookmarkEnd w:id="115"/>
      <w:r>
        <w:rPr>
          <w:rFonts w:hint="eastAsia"/>
        </w:rPr>
        <w:t xml:space="preserve"> </w:t>
      </w:r>
    </w:p>
    <w:p w14:paraId="248C7DC0">
      <w:pPr>
        <w:widowControl/>
        <w:spacing w:line="360" w:lineRule="auto"/>
        <w:jc w:val="center"/>
        <w:rPr>
          <w:rFonts w:hint="eastAsia" w:cs="宋体" w:asciiTheme="minorEastAsia" w:hAnsiTheme="minorEastAsia" w:eastAsiaTheme="minorEastAsia"/>
          <w:kern w:val="0"/>
          <w:szCs w:val="21"/>
        </w:rPr>
      </w:pPr>
    </w:p>
    <w:p w14:paraId="3A790ED0">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hint="eastAsia" w:cs="宋体" w:asciiTheme="minorEastAsia" w:hAnsiTheme="minorEastAsia" w:eastAsiaTheme="minorEastAsia"/>
          <w:kern w:val="0"/>
          <w:szCs w:val="21"/>
        </w:rPr>
      </w:pPr>
    </w:p>
    <w:p w14:paraId="65A7BB6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hint="eastAsia" w:cs="宋体" w:asciiTheme="minorEastAsia" w:hAnsiTheme="minorEastAsia" w:eastAsiaTheme="minorEastAsia"/>
          <w:kern w:val="0"/>
          <w:szCs w:val="21"/>
        </w:rPr>
      </w:pPr>
    </w:p>
    <w:p w14:paraId="54FBB15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6EFB4DA7">
      <w:pPr>
        <w:pStyle w:val="4"/>
        <w:spacing w:before="0" w:after="0"/>
        <w:rPr>
          <w:rFonts w:hint="eastAsia"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1"/>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2"/>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深圳市第三儿童医院检验科设备实时荧光定量PCR仪</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SZZZ2026-QA0004</w:t>
    </w:r>
  </w:p>
  <w:p w14:paraId="1683E8D6">
    <w:pPr>
      <w:pStyle w:val="32"/>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3BD"/>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CCA"/>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951"/>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531"/>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2AC6"/>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34BF"/>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0FEE"/>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47718"/>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9C1"/>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486"/>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3A"/>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0D3"/>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B8"/>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2DE"/>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136"/>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67671"/>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DF"/>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952"/>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24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4CD"/>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4562"/>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21"/>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D8F"/>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165"/>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1117"/>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453"/>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450F02"/>
    <w:rsid w:val="015512D2"/>
    <w:rsid w:val="01F0299B"/>
    <w:rsid w:val="026E4F91"/>
    <w:rsid w:val="030951D3"/>
    <w:rsid w:val="03705855"/>
    <w:rsid w:val="0396547E"/>
    <w:rsid w:val="041D095D"/>
    <w:rsid w:val="042157BE"/>
    <w:rsid w:val="053335BC"/>
    <w:rsid w:val="05382BF6"/>
    <w:rsid w:val="059A3767"/>
    <w:rsid w:val="05C0226A"/>
    <w:rsid w:val="05C87DB9"/>
    <w:rsid w:val="065754CA"/>
    <w:rsid w:val="06DC15C8"/>
    <w:rsid w:val="07283FFB"/>
    <w:rsid w:val="08013603"/>
    <w:rsid w:val="083E530F"/>
    <w:rsid w:val="0961739E"/>
    <w:rsid w:val="098E6083"/>
    <w:rsid w:val="0AB84641"/>
    <w:rsid w:val="0B0668CC"/>
    <w:rsid w:val="0B205B2B"/>
    <w:rsid w:val="0B454410"/>
    <w:rsid w:val="0B782559"/>
    <w:rsid w:val="0B8A1F62"/>
    <w:rsid w:val="0BF820F3"/>
    <w:rsid w:val="0C000225"/>
    <w:rsid w:val="0C372A4D"/>
    <w:rsid w:val="0C9259D0"/>
    <w:rsid w:val="0CBD16F5"/>
    <w:rsid w:val="0D0875EA"/>
    <w:rsid w:val="0D566BC9"/>
    <w:rsid w:val="0D69779B"/>
    <w:rsid w:val="0DF1283A"/>
    <w:rsid w:val="0E180322"/>
    <w:rsid w:val="0E21007B"/>
    <w:rsid w:val="0E217FC4"/>
    <w:rsid w:val="0E2D17CC"/>
    <w:rsid w:val="0E3D7B8C"/>
    <w:rsid w:val="0E8C4995"/>
    <w:rsid w:val="0ED75BAB"/>
    <w:rsid w:val="0EF27BFB"/>
    <w:rsid w:val="0F676546"/>
    <w:rsid w:val="0F6F49DB"/>
    <w:rsid w:val="0F965AB6"/>
    <w:rsid w:val="0FBC50EF"/>
    <w:rsid w:val="0FEC3E6C"/>
    <w:rsid w:val="115F3FD7"/>
    <w:rsid w:val="11A259DD"/>
    <w:rsid w:val="11F936CD"/>
    <w:rsid w:val="120027E5"/>
    <w:rsid w:val="120474A0"/>
    <w:rsid w:val="12693A35"/>
    <w:rsid w:val="12C1524D"/>
    <w:rsid w:val="13102ABE"/>
    <w:rsid w:val="13433B64"/>
    <w:rsid w:val="145304E8"/>
    <w:rsid w:val="14C0017C"/>
    <w:rsid w:val="14C804A6"/>
    <w:rsid w:val="15321BA2"/>
    <w:rsid w:val="15925278"/>
    <w:rsid w:val="162063B0"/>
    <w:rsid w:val="16303654"/>
    <w:rsid w:val="167D280D"/>
    <w:rsid w:val="16AC43F9"/>
    <w:rsid w:val="17047766"/>
    <w:rsid w:val="17416EF8"/>
    <w:rsid w:val="17935895"/>
    <w:rsid w:val="17A50E90"/>
    <w:rsid w:val="17A92A81"/>
    <w:rsid w:val="17F52C18"/>
    <w:rsid w:val="184530EF"/>
    <w:rsid w:val="19227A4B"/>
    <w:rsid w:val="1A5C4007"/>
    <w:rsid w:val="1A681E3B"/>
    <w:rsid w:val="1A846CEB"/>
    <w:rsid w:val="1B3E182A"/>
    <w:rsid w:val="1B42566E"/>
    <w:rsid w:val="1B4B5195"/>
    <w:rsid w:val="1C174C6F"/>
    <w:rsid w:val="1C4220FF"/>
    <w:rsid w:val="1C7B2B45"/>
    <w:rsid w:val="1C7C020D"/>
    <w:rsid w:val="1C8F78BA"/>
    <w:rsid w:val="1C9B0D84"/>
    <w:rsid w:val="1CDD3F3B"/>
    <w:rsid w:val="1D2E40EE"/>
    <w:rsid w:val="1D4D6869"/>
    <w:rsid w:val="1E3F2E81"/>
    <w:rsid w:val="1EB56F3E"/>
    <w:rsid w:val="1EC0268F"/>
    <w:rsid w:val="21690996"/>
    <w:rsid w:val="21760101"/>
    <w:rsid w:val="229B2F5D"/>
    <w:rsid w:val="22B25284"/>
    <w:rsid w:val="22C07D9F"/>
    <w:rsid w:val="22D256F5"/>
    <w:rsid w:val="23056CBA"/>
    <w:rsid w:val="233D256F"/>
    <w:rsid w:val="234C1E42"/>
    <w:rsid w:val="23636EA1"/>
    <w:rsid w:val="23C6059E"/>
    <w:rsid w:val="23C95079"/>
    <w:rsid w:val="24031A53"/>
    <w:rsid w:val="24307C26"/>
    <w:rsid w:val="248E5D4C"/>
    <w:rsid w:val="24C47897"/>
    <w:rsid w:val="24CF6320"/>
    <w:rsid w:val="24E337F8"/>
    <w:rsid w:val="258D3B57"/>
    <w:rsid w:val="261E01AA"/>
    <w:rsid w:val="262336EE"/>
    <w:rsid w:val="269E4C0C"/>
    <w:rsid w:val="27024D1A"/>
    <w:rsid w:val="27463B6A"/>
    <w:rsid w:val="278C4700"/>
    <w:rsid w:val="27E20C5E"/>
    <w:rsid w:val="28EB78BE"/>
    <w:rsid w:val="29A41135"/>
    <w:rsid w:val="2A3A53A9"/>
    <w:rsid w:val="2A3D0BF1"/>
    <w:rsid w:val="2AD85037"/>
    <w:rsid w:val="2BD0253B"/>
    <w:rsid w:val="2C4054C0"/>
    <w:rsid w:val="2C444480"/>
    <w:rsid w:val="2C564DC3"/>
    <w:rsid w:val="2CA9220C"/>
    <w:rsid w:val="2D142E8B"/>
    <w:rsid w:val="2D6C141D"/>
    <w:rsid w:val="2DA973AD"/>
    <w:rsid w:val="2DBB08FB"/>
    <w:rsid w:val="2DC33BC1"/>
    <w:rsid w:val="2E4470AA"/>
    <w:rsid w:val="2EB64B4B"/>
    <w:rsid w:val="2EDB590A"/>
    <w:rsid w:val="2F0A29E3"/>
    <w:rsid w:val="2F5C1CFA"/>
    <w:rsid w:val="2FDC1342"/>
    <w:rsid w:val="306B5DA3"/>
    <w:rsid w:val="30817D6A"/>
    <w:rsid w:val="30E81812"/>
    <w:rsid w:val="31367970"/>
    <w:rsid w:val="3157114E"/>
    <w:rsid w:val="31F2037F"/>
    <w:rsid w:val="320A0AF5"/>
    <w:rsid w:val="329B11F6"/>
    <w:rsid w:val="32BF029E"/>
    <w:rsid w:val="336E087E"/>
    <w:rsid w:val="33C3087D"/>
    <w:rsid w:val="33CA1B6F"/>
    <w:rsid w:val="340C2CC4"/>
    <w:rsid w:val="34DC0950"/>
    <w:rsid w:val="35961B12"/>
    <w:rsid w:val="359C5D0B"/>
    <w:rsid w:val="364523AD"/>
    <w:rsid w:val="36700D38"/>
    <w:rsid w:val="36C4673D"/>
    <w:rsid w:val="36ED3195"/>
    <w:rsid w:val="370956C4"/>
    <w:rsid w:val="371F5B92"/>
    <w:rsid w:val="37741632"/>
    <w:rsid w:val="37A71FAA"/>
    <w:rsid w:val="37B10B63"/>
    <w:rsid w:val="37D17C49"/>
    <w:rsid w:val="390721D7"/>
    <w:rsid w:val="393B510C"/>
    <w:rsid w:val="393F4767"/>
    <w:rsid w:val="39A623DC"/>
    <w:rsid w:val="39A97E97"/>
    <w:rsid w:val="3A260C29"/>
    <w:rsid w:val="3A537A63"/>
    <w:rsid w:val="3A585BD3"/>
    <w:rsid w:val="3AB53265"/>
    <w:rsid w:val="3B056226"/>
    <w:rsid w:val="3B57268D"/>
    <w:rsid w:val="3B6176CE"/>
    <w:rsid w:val="3BDC1949"/>
    <w:rsid w:val="3BF9504C"/>
    <w:rsid w:val="3C166DF5"/>
    <w:rsid w:val="3C197DCB"/>
    <w:rsid w:val="3C303C1F"/>
    <w:rsid w:val="3C8D362E"/>
    <w:rsid w:val="3CF11603"/>
    <w:rsid w:val="3D6271A6"/>
    <w:rsid w:val="3D6F4D41"/>
    <w:rsid w:val="3D7507FB"/>
    <w:rsid w:val="3D7E6BF1"/>
    <w:rsid w:val="3E1516F9"/>
    <w:rsid w:val="3EA036A3"/>
    <w:rsid w:val="3EB5127A"/>
    <w:rsid w:val="3F1D6A9A"/>
    <w:rsid w:val="3F503E5E"/>
    <w:rsid w:val="3FC16214"/>
    <w:rsid w:val="3FF243A0"/>
    <w:rsid w:val="3FFB2775"/>
    <w:rsid w:val="408E7E4F"/>
    <w:rsid w:val="41307166"/>
    <w:rsid w:val="41576FF8"/>
    <w:rsid w:val="41750764"/>
    <w:rsid w:val="419A4011"/>
    <w:rsid w:val="41D9164E"/>
    <w:rsid w:val="41DD521D"/>
    <w:rsid w:val="41E72C91"/>
    <w:rsid w:val="423B7022"/>
    <w:rsid w:val="42515CF7"/>
    <w:rsid w:val="4389060E"/>
    <w:rsid w:val="43C8028A"/>
    <w:rsid w:val="43D51667"/>
    <w:rsid w:val="43DA2D47"/>
    <w:rsid w:val="43EA6533"/>
    <w:rsid w:val="443B2C25"/>
    <w:rsid w:val="44811914"/>
    <w:rsid w:val="448421F1"/>
    <w:rsid w:val="449C6B8B"/>
    <w:rsid w:val="45D37D9B"/>
    <w:rsid w:val="460D7E7D"/>
    <w:rsid w:val="46556F78"/>
    <w:rsid w:val="46C402C7"/>
    <w:rsid w:val="47DA0D0E"/>
    <w:rsid w:val="48194FD5"/>
    <w:rsid w:val="484514CB"/>
    <w:rsid w:val="48516103"/>
    <w:rsid w:val="48C006A6"/>
    <w:rsid w:val="48C86EE1"/>
    <w:rsid w:val="49692A4C"/>
    <w:rsid w:val="49B642FE"/>
    <w:rsid w:val="49FA6EF8"/>
    <w:rsid w:val="4A271BA8"/>
    <w:rsid w:val="4A784961"/>
    <w:rsid w:val="4ABD2E7A"/>
    <w:rsid w:val="4ACF3A3C"/>
    <w:rsid w:val="4AE12B90"/>
    <w:rsid w:val="4B1700DF"/>
    <w:rsid w:val="4B206904"/>
    <w:rsid w:val="4B3C4946"/>
    <w:rsid w:val="4B544599"/>
    <w:rsid w:val="4BCC5760"/>
    <w:rsid w:val="4C4030C5"/>
    <w:rsid w:val="4E9B7A4A"/>
    <w:rsid w:val="4E9C0488"/>
    <w:rsid w:val="4F0F6A19"/>
    <w:rsid w:val="4F791990"/>
    <w:rsid w:val="503126A7"/>
    <w:rsid w:val="503B5C81"/>
    <w:rsid w:val="511C7548"/>
    <w:rsid w:val="51D10A66"/>
    <w:rsid w:val="52145937"/>
    <w:rsid w:val="528A390F"/>
    <w:rsid w:val="528C6991"/>
    <w:rsid w:val="52983568"/>
    <w:rsid w:val="536743D0"/>
    <w:rsid w:val="54054633"/>
    <w:rsid w:val="540605E4"/>
    <w:rsid w:val="547F0032"/>
    <w:rsid w:val="54A02A20"/>
    <w:rsid w:val="55C87B3E"/>
    <w:rsid w:val="564F746D"/>
    <w:rsid w:val="56804F1E"/>
    <w:rsid w:val="576E1882"/>
    <w:rsid w:val="57D7498D"/>
    <w:rsid w:val="58D67D8C"/>
    <w:rsid w:val="58E10577"/>
    <w:rsid w:val="59165EF7"/>
    <w:rsid w:val="59702A12"/>
    <w:rsid w:val="59BE6C43"/>
    <w:rsid w:val="5AC11BEA"/>
    <w:rsid w:val="5AED2A9C"/>
    <w:rsid w:val="5BC746C9"/>
    <w:rsid w:val="5BDB66A7"/>
    <w:rsid w:val="5CC61F72"/>
    <w:rsid w:val="5CF206F7"/>
    <w:rsid w:val="5DAB727F"/>
    <w:rsid w:val="5E0B3D5F"/>
    <w:rsid w:val="5E6415B9"/>
    <w:rsid w:val="5EA0340D"/>
    <w:rsid w:val="5ED66C3C"/>
    <w:rsid w:val="5F6F7415"/>
    <w:rsid w:val="5FDD643B"/>
    <w:rsid w:val="605505F2"/>
    <w:rsid w:val="607532DC"/>
    <w:rsid w:val="60BA3E42"/>
    <w:rsid w:val="60CB2F6F"/>
    <w:rsid w:val="61464A90"/>
    <w:rsid w:val="6194383B"/>
    <w:rsid w:val="61A14A39"/>
    <w:rsid w:val="61CB5375"/>
    <w:rsid w:val="623348CA"/>
    <w:rsid w:val="627401AC"/>
    <w:rsid w:val="63116428"/>
    <w:rsid w:val="64001086"/>
    <w:rsid w:val="644C06FA"/>
    <w:rsid w:val="64727D2F"/>
    <w:rsid w:val="64C320DC"/>
    <w:rsid w:val="65CA685B"/>
    <w:rsid w:val="65CF34A7"/>
    <w:rsid w:val="65F660EF"/>
    <w:rsid w:val="660A3973"/>
    <w:rsid w:val="6673798C"/>
    <w:rsid w:val="673905B6"/>
    <w:rsid w:val="67C82490"/>
    <w:rsid w:val="681C3942"/>
    <w:rsid w:val="68460AAC"/>
    <w:rsid w:val="68AC1CFE"/>
    <w:rsid w:val="68E4579B"/>
    <w:rsid w:val="69103133"/>
    <w:rsid w:val="699833FF"/>
    <w:rsid w:val="69C754B6"/>
    <w:rsid w:val="6A3A2712"/>
    <w:rsid w:val="6A7F7F0A"/>
    <w:rsid w:val="6BCD1DE6"/>
    <w:rsid w:val="6C042997"/>
    <w:rsid w:val="6C347B56"/>
    <w:rsid w:val="6C505023"/>
    <w:rsid w:val="6C98463F"/>
    <w:rsid w:val="6CD02562"/>
    <w:rsid w:val="6D14299F"/>
    <w:rsid w:val="6D2E262D"/>
    <w:rsid w:val="6D3F54EF"/>
    <w:rsid w:val="6D522AAB"/>
    <w:rsid w:val="6D672A1E"/>
    <w:rsid w:val="6DC237D1"/>
    <w:rsid w:val="6DC47CB2"/>
    <w:rsid w:val="6F3B3713"/>
    <w:rsid w:val="6F40725E"/>
    <w:rsid w:val="70D65B7D"/>
    <w:rsid w:val="710D679A"/>
    <w:rsid w:val="711172CF"/>
    <w:rsid w:val="71166CCD"/>
    <w:rsid w:val="713B29C9"/>
    <w:rsid w:val="714C611A"/>
    <w:rsid w:val="71FD54DD"/>
    <w:rsid w:val="72025180"/>
    <w:rsid w:val="72D64389"/>
    <w:rsid w:val="73855BD1"/>
    <w:rsid w:val="7410294D"/>
    <w:rsid w:val="74143468"/>
    <w:rsid w:val="74E21F40"/>
    <w:rsid w:val="757B0F93"/>
    <w:rsid w:val="7589009F"/>
    <w:rsid w:val="758E3576"/>
    <w:rsid w:val="75E25B0A"/>
    <w:rsid w:val="76D71644"/>
    <w:rsid w:val="76E25C92"/>
    <w:rsid w:val="76F45B53"/>
    <w:rsid w:val="771B43E0"/>
    <w:rsid w:val="776C2FB6"/>
    <w:rsid w:val="77741C69"/>
    <w:rsid w:val="780D6D66"/>
    <w:rsid w:val="78391904"/>
    <w:rsid w:val="788D54E8"/>
    <w:rsid w:val="79982284"/>
    <w:rsid w:val="7998662D"/>
    <w:rsid w:val="79D15C97"/>
    <w:rsid w:val="7A0467A9"/>
    <w:rsid w:val="7A8C5878"/>
    <w:rsid w:val="7AA84F72"/>
    <w:rsid w:val="7B221142"/>
    <w:rsid w:val="7B273D30"/>
    <w:rsid w:val="7B471854"/>
    <w:rsid w:val="7B5330F0"/>
    <w:rsid w:val="7BB92783"/>
    <w:rsid w:val="7BF97988"/>
    <w:rsid w:val="7C552333"/>
    <w:rsid w:val="7CA86C55"/>
    <w:rsid w:val="7CC802F0"/>
    <w:rsid w:val="7CF019C1"/>
    <w:rsid w:val="7D461CAD"/>
    <w:rsid w:val="7E28286A"/>
    <w:rsid w:val="7E4401F0"/>
    <w:rsid w:val="7E4515FE"/>
    <w:rsid w:val="7EAD59B2"/>
    <w:rsid w:val="7EB20C79"/>
    <w:rsid w:val="7EFF1D03"/>
    <w:rsid w:val="7F1C268A"/>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link w:val="71"/>
    <w:qFormat/>
    <w:uiPriority w:val="0"/>
    <w:pPr>
      <w:spacing w:after="120"/>
    </w:p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63"/>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21"/>
      <w:szCs w:val="21"/>
    </w:rPr>
  </w:style>
  <w:style w:type="character" w:customStyle="1" w:styleId="59">
    <w:name w:val="标题 3 字符"/>
    <w:basedOn w:val="52"/>
    <w:link w:val="3"/>
    <w:qFormat/>
    <w:uiPriority w:val="0"/>
    <w:rPr>
      <w:b/>
      <w:bCs/>
      <w:kern w:val="2"/>
      <w:sz w:val="24"/>
      <w:szCs w:val="32"/>
    </w:rPr>
  </w:style>
  <w:style w:type="character" w:customStyle="1" w:styleId="60">
    <w:name w:val="标题 1 字符"/>
    <w:basedOn w:val="52"/>
    <w:link w:val="2"/>
    <w:qFormat/>
    <w:uiPriority w:val="0"/>
    <w:rPr>
      <w:rFonts w:eastAsiaTheme="minorEastAsia"/>
      <w:b/>
      <w:kern w:val="44"/>
      <w:sz w:val="44"/>
      <w:szCs w:val="28"/>
    </w:rPr>
  </w:style>
  <w:style w:type="character" w:customStyle="1" w:styleId="61">
    <w:name w:val="标题 2 字符"/>
    <w:basedOn w:val="52"/>
    <w:link w:val="4"/>
    <w:qFormat/>
    <w:uiPriority w:val="0"/>
    <w:rPr>
      <w:rFonts w:ascii="Arial" w:hAnsi="Arial" w:eastAsiaTheme="minorEastAsia"/>
      <w:b/>
      <w:bCs/>
      <w:kern w:val="2"/>
      <w:sz w:val="28"/>
      <w:szCs w:val="32"/>
    </w:rPr>
  </w:style>
  <w:style w:type="character" w:customStyle="1" w:styleId="62">
    <w:name w:val="标题 4 字符"/>
    <w:basedOn w:val="52"/>
    <w:link w:val="5"/>
    <w:qFormat/>
    <w:uiPriority w:val="99"/>
    <w:rPr>
      <w:rFonts w:ascii="Arial" w:hAnsi="Arial" w:eastAsia="黑体"/>
      <w:b/>
      <w:bCs/>
      <w:kern w:val="2"/>
      <w:sz w:val="28"/>
      <w:szCs w:val="28"/>
    </w:rPr>
  </w:style>
  <w:style w:type="character" w:customStyle="1" w:styleId="63">
    <w:name w:val="正文缩进 字符"/>
    <w:link w:val="7"/>
    <w:qFormat/>
    <w:uiPriority w:val="0"/>
    <w:rPr>
      <w:rFonts w:eastAsia="宋体"/>
      <w:kern w:val="2"/>
      <w:sz w:val="21"/>
      <w:szCs w:val="24"/>
      <w:lang w:val="en-US" w:eastAsia="zh-CN" w:bidi="ar-SA"/>
    </w:rPr>
  </w:style>
  <w:style w:type="character" w:customStyle="1" w:styleId="64">
    <w:name w:val="标题 5 字符"/>
    <w:basedOn w:val="52"/>
    <w:link w:val="6"/>
    <w:qFormat/>
    <w:uiPriority w:val="0"/>
    <w:rPr>
      <w:b/>
      <w:kern w:val="2"/>
      <w:sz w:val="28"/>
      <w:szCs w:val="24"/>
    </w:rPr>
  </w:style>
  <w:style w:type="character" w:customStyle="1" w:styleId="65">
    <w:name w:val="标题 6 字符"/>
    <w:basedOn w:val="52"/>
    <w:link w:val="8"/>
    <w:qFormat/>
    <w:uiPriority w:val="9"/>
    <w:rPr>
      <w:rFonts w:ascii="Arial" w:hAnsi="Arial" w:eastAsia="黑体"/>
      <w:b/>
      <w:kern w:val="2"/>
      <w:sz w:val="24"/>
      <w:szCs w:val="24"/>
    </w:rPr>
  </w:style>
  <w:style w:type="character" w:customStyle="1" w:styleId="66">
    <w:name w:val="标题 7 字符"/>
    <w:basedOn w:val="52"/>
    <w:link w:val="9"/>
    <w:qFormat/>
    <w:uiPriority w:val="9"/>
    <w:rPr>
      <w:b/>
      <w:kern w:val="2"/>
      <w:sz w:val="24"/>
      <w:szCs w:val="24"/>
    </w:rPr>
  </w:style>
  <w:style w:type="character" w:customStyle="1" w:styleId="67">
    <w:name w:val="标题 8 字符"/>
    <w:basedOn w:val="52"/>
    <w:link w:val="10"/>
    <w:qFormat/>
    <w:uiPriority w:val="9"/>
    <w:rPr>
      <w:rFonts w:ascii="Arial" w:hAnsi="Arial" w:eastAsia="黑体"/>
      <w:kern w:val="2"/>
      <w:sz w:val="24"/>
      <w:szCs w:val="24"/>
    </w:rPr>
  </w:style>
  <w:style w:type="character" w:customStyle="1" w:styleId="68">
    <w:name w:val="标题 9 字符"/>
    <w:basedOn w:val="52"/>
    <w:link w:val="11"/>
    <w:qFormat/>
    <w:uiPriority w:val="0"/>
    <w:rPr>
      <w:rFonts w:ascii="Arial" w:hAnsi="Arial" w:eastAsia="黑体"/>
      <w:kern w:val="2"/>
      <w:sz w:val="21"/>
      <w:szCs w:val="24"/>
    </w:rPr>
  </w:style>
  <w:style w:type="character" w:customStyle="1" w:styleId="69">
    <w:name w:val="批注文字 字符1"/>
    <w:link w:val="18"/>
    <w:qFormat/>
    <w:uiPriority w:val="0"/>
    <w:rPr>
      <w:kern w:val="2"/>
      <w:sz w:val="21"/>
      <w:szCs w:val="24"/>
    </w:rPr>
  </w:style>
  <w:style w:type="character" w:customStyle="1" w:styleId="70">
    <w:name w:val="批注主题 字符"/>
    <w:basedOn w:val="69"/>
    <w:link w:val="47"/>
    <w:qFormat/>
    <w:uiPriority w:val="0"/>
    <w:rPr>
      <w:b/>
      <w:bCs/>
      <w:kern w:val="2"/>
      <w:sz w:val="21"/>
      <w:szCs w:val="24"/>
    </w:rPr>
  </w:style>
  <w:style w:type="character" w:customStyle="1" w:styleId="71">
    <w:name w:val="正文文本 字符1"/>
    <w:basedOn w:val="52"/>
    <w:link w:val="20"/>
    <w:qFormat/>
    <w:uiPriority w:val="0"/>
    <w:rPr>
      <w:kern w:val="2"/>
      <w:sz w:val="21"/>
      <w:szCs w:val="24"/>
    </w:rPr>
  </w:style>
  <w:style w:type="character" w:customStyle="1" w:styleId="72">
    <w:name w:val="正文文本首行缩进 字符"/>
    <w:link w:val="48"/>
    <w:qFormat/>
    <w:uiPriority w:val="0"/>
    <w:rPr>
      <w:rFonts w:eastAsia="宋体"/>
      <w:kern w:val="2"/>
      <w:sz w:val="21"/>
      <w:szCs w:val="24"/>
      <w:lang w:val="en-US" w:eastAsia="zh-CN" w:bidi="ar-SA"/>
    </w:rPr>
  </w:style>
  <w:style w:type="character" w:customStyle="1" w:styleId="73">
    <w:name w:val="文档结构图 字符"/>
    <w:basedOn w:val="52"/>
    <w:link w:val="17"/>
    <w:qFormat/>
    <w:uiPriority w:val="0"/>
    <w:rPr>
      <w:kern w:val="2"/>
      <w:sz w:val="21"/>
      <w:szCs w:val="24"/>
      <w:shd w:val="clear" w:color="auto" w:fill="000080"/>
    </w:rPr>
  </w:style>
  <w:style w:type="character" w:customStyle="1" w:styleId="74">
    <w:name w:val="正文文本缩进 字符1"/>
    <w:basedOn w:val="52"/>
    <w:link w:val="21"/>
    <w:qFormat/>
    <w:uiPriority w:val="0"/>
    <w:rPr>
      <w:kern w:val="2"/>
      <w:sz w:val="21"/>
      <w:szCs w:val="24"/>
    </w:rPr>
  </w:style>
  <w:style w:type="character" w:customStyle="1" w:styleId="75">
    <w:name w:val="纯文本 字符"/>
    <w:link w:val="26"/>
    <w:qFormat/>
    <w:uiPriority w:val="0"/>
    <w:rPr>
      <w:rFonts w:ascii="宋体" w:hAnsi="Courier New" w:eastAsia="宋体"/>
      <w:kern w:val="2"/>
      <w:sz w:val="21"/>
      <w:lang w:val="en-US" w:eastAsia="zh-CN" w:bidi="ar-SA"/>
    </w:rPr>
  </w:style>
  <w:style w:type="character" w:customStyle="1" w:styleId="76">
    <w:name w:val="正文文本缩进 2 字符"/>
    <w:link w:val="29"/>
    <w:qFormat/>
    <w:uiPriority w:val="0"/>
    <w:rPr>
      <w:kern w:val="2"/>
      <w:sz w:val="21"/>
      <w:szCs w:val="24"/>
    </w:rPr>
  </w:style>
  <w:style w:type="character" w:customStyle="1" w:styleId="77">
    <w:name w:val="批注框文本 字符"/>
    <w:basedOn w:val="52"/>
    <w:link w:val="30"/>
    <w:qFormat/>
    <w:uiPriority w:val="99"/>
    <w:rPr>
      <w:kern w:val="2"/>
      <w:sz w:val="18"/>
      <w:szCs w:val="18"/>
    </w:rPr>
  </w:style>
  <w:style w:type="character" w:customStyle="1" w:styleId="78">
    <w:name w:val="页脚 字符"/>
    <w:basedOn w:val="52"/>
    <w:link w:val="31"/>
    <w:qFormat/>
    <w:uiPriority w:val="99"/>
    <w:rPr>
      <w:kern w:val="2"/>
      <w:sz w:val="18"/>
      <w:szCs w:val="18"/>
    </w:rPr>
  </w:style>
  <w:style w:type="character" w:customStyle="1" w:styleId="79">
    <w:name w:val="页眉 字符"/>
    <w:link w:val="32"/>
    <w:qFormat/>
    <w:uiPriority w:val="99"/>
    <w:rPr>
      <w:kern w:val="2"/>
      <w:sz w:val="18"/>
      <w:szCs w:val="18"/>
    </w:rPr>
  </w:style>
  <w:style w:type="character" w:customStyle="1" w:styleId="80">
    <w:name w:val="HTML 预设格式 字符"/>
    <w:link w:val="44"/>
    <w:qFormat/>
    <w:uiPriority w:val="0"/>
    <w:rPr>
      <w:rFonts w:ascii="宋体" w:hAnsi="宋体" w:cs="宋体"/>
      <w:sz w:val="24"/>
      <w:szCs w:val="24"/>
    </w:rPr>
  </w:style>
  <w:style w:type="character" w:customStyle="1" w:styleId="81">
    <w:name w:val="标题 字符"/>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字符"/>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文本首行缩进 2 字符"/>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字符"/>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字符"/>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字符"/>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字符"/>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表段落 字符1"/>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字符"/>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字符"/>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lang w:eastAsia="en-US"/>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9">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1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104</Pages>
  <Words>6010</Words>
  <Characters>6441</Characters>
  <Lines>535</Lines>
  <Paragraphs>150</Paragraphs>
  <TotalTime>0</TotalTime>
  <ScaleCrop>false</ScaleCrop>
  <LinksUpToDate>false</LinksUpToDate>
  <CharactersWithSpaces>6587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2026-01-04T02:57:00Z</dcterms:created>
  <dc:creator>微软用户</dc:creator>
  <cp:lastModifiedBy>中正--绮</cp:lastModifiedBy>
  <cp:lastPrinted>2025-11-23T08:17:00Z</cp:lastPrinted>
  <dcterms:modified xsi:type="dcterms:W3CDTF">2026-01-14T04:50:13Z</dcterms:modified>
  <dc:title>招标编号：UHO2010-G0029</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7F34C0AC7F014F5995814576A48273DE_13</vt:lpwstr>
  </property>
  <property fmtid="{D5CDD505-2E9C-101B-9397-08002B2CF9AE}" pid="4" name="KSOTemplateDocerSaveRecord">
    <vt:lpwstr>eyJoZGlkIjoiY2Y5OTA2MGI3MGFmOGU0NTE2YWU2ZGI5ZDJmMmNkMGUiLCJ1c2VySWQiOiI3MDgxMTIyMzEifQ==</vt:lpwstr>
  </property>
</Properties>
</file>