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123CD14">
      <w:pPr>
        <w:pStyle w:val="2"/>
        <w:tabs>
          <w:tab w:val="left" w:pos="371"/>
        </w:tabs>
        <w:spacing w:before="120" w:after="120"/>
        <w:ind w:left="-1" w:leftChars="-1" w:hanging="1"/>
        <w:jc w:val="center"/>
        <w:rPr>
          <w:rFonts w:asciiTheme="minorEastAsia" w:hAnsiTheme="minorEastAsia" w:eastAsiaTheme="minorEastAsia"/>
        </w:rPr>
      </w:pPr>
      <w:bookmarkStart w:id="0" w:name="_Toc44690707"/>
      <w:bookmarkStart w:id="1" w:name="_Toc135293348"/>
      <w:bookmarkStart w:id="2" w:name="_Toc44691166"/>
      <w:bookmarkStart w:id="3" w:name="_Toc44690434"/>
      <w:bookmarkStart w:id="4" w:name="_Toc44691398"/>
      <w:r>
        <w:rPr>
          <w:rFonts w:hint="eastAsia" w:asciiTheme="minorEastAsia" w:hAnsiTheme="minorEastAsia" w:eastAsiaTheme="minorEastAsia"/>
        </w:rPr>
        <w:t>格式6  报价表</w:t>
      </w:r>
      <w:bookmarkEnd w:id="0"/>
      <w:bookmarkEnd w:id="1"/>
      <w:bookmarkEnd w:id="2"/>
      <w:bookmarkEnd w:id="3"/>
      <w:bookmarkEnd w:id="4"/>
    </w:p>
    <w:p w14:paraId="70EAB673">
      <w:pPr>
        <w:spacing w:line="300" w:lineRule="auto"/>
        <w:rPr>
          <w:rFonts w:ascii="楷体_GB2312" w:eastAsia="楷体_GB2312"/>
          <w:b/>
          <w:sz w:val="24"/>
        </w:rPr>
      </w:pPr>
      <w:r>
        <w:rPr>
          <w:rFonts w:hint="eastAsia" w:ascii="楷体_GB2312" w:eastAsia="楷体_GB2312"/>
          <w:b/>
          <w:sz w:val="24"/>
        </w:rPr>
        <w:t>1   报价要求</w:t>
      </w:r>
    </w:p>
    <w:p w14:paraId="256E72AC">
      <w:pPr>
        <w:spacing w:line="30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1.1  所有价格应按“招标文件”中规定的货币单位填写。</w:t>
      </w:r>
    </w:p>
    <w:p w14:paraId="27C1FB0E">
      <w:pPr>
        <w:spacing w:line="30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1.2  报价包</w:t>
      </w:r>
      <w:r>
        <w:rPr>
          <w:rFonts w:hint="eastAsia" w:ascii="宋体" w:hAnsi="宋体"/>
          <w:bCs/>
        </w:rPr>
        <w:t>含</w:t>
      </w:r>
      <w:r>
        <w:rPr>
          <w:rFonts w:hint="eastAsia" w:asciiTheme="minorEastAsia" w:hAnsiTheme="minorEastAsia" w:eastAsiaTheme="minorEastAsia"/>
          <w:bCs/>
        </w:rPr>
        <w:t>设备费、运输费、装卸费、安装费、调试费、保险费、技术培训费、售后服务费、国家规定的各项税费等全部费用</w:t>
      </w:r>
      <w:r>
        <w:rPr>
          <w:rFonts w:hint="eastAsia" w:asciiTheme="minorEastAsia" w:hAnsiTheme="minorEastAsia" w:eastAsiaTheme="minorEastAsia"/>
          <w:snapToGrid w:val="0"/>
          <w:kern w:val="0"/>
        </w:rPr>
        <w:t>。</w:t>
      </w:r>
    </w:p>
    <w:p w14:paraId="0DEFC871">
      <w:pPr>
        <w:spacing w:line="300" w:lineRule="auto"/>
        <w:rPr>
          <w:rFonts w:asciiTheme="minorEastAsia" w:hAnsiTheme="minorEastAsia" w:eastAsiaTheme="minorEastAsia"/>
          <w:snapToGrid w:val="0"/>
          <w:kern w:val="0"/>
        </w:rPr>
      </w:pPr>
      <w:r>
        <w:rPr>
          <w:rFonts w:hint="eastAsia" w:asciiTheme="minorEastAsia" w:hAnsiTheme="minorEastAsia" w:eastAsiaTheme="minorEastAsia"/>
          <w:snapToGrid w:val="0"/>
          <w:kern w:val="0"/>
        </w:rPr>
        <w:t>1.3 “</w:t>
      </w:r>
      <w:r>
        <w:rPr>
          <w:rFonts w:hint="eastAsia" w:asciiTheme="minorEastAsia" w:hAnsiTheme="minorEastAsia" w:eastAsiaTheme="minorEastAsia"/>
          <w:snapToGrid w:val="0"/>
          <w:kern w:val="0"/>
          <w:lang w:eastAsia="zh-CN"/>
        </w:rPr>
        <w:t>分项报价表</w:t>
      </w:r>
      <w:r>
        <w:rPr>
          <w:rFonts w:hint="eastAsia" w:asciiTheme="minorEastAsia" w:hAnsiTheme="minorEastAsia" w:eastAsiaTheme="minorEastAsia"/>
          <w:snapToGrid w:val="0"/>
          <w:kern w:val="0"/>
        </w:rPr>
        <w:t>”应将所有设备报价，并分别列出“品牌、型号、产地及制造厂商”。</w:t>
      </w:r>
    </w:p>
    <w:p w14:paraId="0922155D">
      <w:pPr>
        <w:adjustRightInd w:val="0"/>
        <w:snapToGrid w:val="0"/>
        <w:spacing w:line="300" w:lineRule="auto"/>
        <w:rPr>
          <w:snapToGrid w:val="0"/>
          <w:kern w:val="0"/>
        </w:rPr>
      </w:pPr>
    </w:p>
    <w:p w14:paraId="584A8B68">
      <w:pPr>
        <w:spacing w:line="300" w:lineRule="auto"/>
        <w:rPr>
          <w:rFonts w:eastAsia="楷体_GB2312"/>
          <w:b/>
          <w:sz w:val="24"/>
        </w:rPr>
      </w:pPr>
      <w:r>
        <w:rPr>
          <w:rFonts w:hint="eastAsia" w:eastAsia="楷体_GB2312"/>
          <w:b/>
          <w:sz w:val="24"/>
        </w:rPr>
        <w:t>2   报价表</w:t>
      </w:r>
    </w:p>
    <w:p w14:paraId="3620173B">
      <w:pPr>
        <w:adjustRightInd w:val="0"/>
        <w:snapToGrid w:val="0"/>
        <w:spacing w:line="300" w:lineRule="auto"/>
        <w:rPr>
          <w:snapToGrid w:val="0"/>
          <w:kern w:val="0"/>
        </w:rPr>
      </w:pPr>
    </w:p>
    <w:p w14:paraId="61BF7B07">
      <w:pPr>
        <w:adjustRightInd w:val="0"/>
        <w:snapToGrid w:val="0"/>
        <w:spacing w:line="300" w:lineRule="auto"/>
        <w:jc w:val="center"/>
        <w:rPr>
          <w:rFonts w:hint="eastAsia" w:asciiTheme="minorEastAsia" w:hAnsiTheme="minorEastAsia" w:eastAsiaTheme="minorEastAsia"/>
          <w:bCs/>
          <w:lang w:eastAsia="zh-CN"/>
        </w:rPr>
      </w:pPr>
      <w:r>
        <w:rPr>
          <w:rFonts w:hint="eastAsia" w:asciiTheme="minorEastAsia" w:hAnsiTheme="minorEastAsia" w:eastAsiaTheme="minorEastAsia"/>
          <w:snapToGrid w:val="0"/>
          <w:kern w:val="0"/>
          <w:sz w:val="24"/>
        </w:rPr>
        <w:t>（一）</w:t>
      </w:r>
      <w:r>
        <w:rPr>
          <w:rFonts w:hint="eastAsia" w:asciiTheme="minorEastAsia" w:hAnsiTheme="minorEastAsia" w:eastAsiaTheme="minorEastAsia"/>
          <w:snapToGrid w:val="0"/>
          <w:kern w:val="0"/>
          <w:sz w:val="24"/>
          <w:lang w:eastAsia="zh-CN"/>
        </w:rPr>
        <w:t>分项报价表</w:t>
      </w:r>
    </w:p>
    <w:p w14:paraId="6D635858">
      <w:pPr>
        <w:adjustRightInd w:val="0"/>
        <w:snapToGrid w:val="0"/>
        <w:spacing w:line="300" w:lineRule="auto"/>
        <w:rPr>
          <w:rFonts w:asciiTheme="minorEastAsia" w:hAnsiTheme="minorEastAsia" w:eastAsiaTheme="minorEastAsia"/>
          <w:bCs/>
          <w:snapToGrid w:val="0"/>
          <w:kern w:val="0"/>
          <w:u w:val="single"/>
        </w:rPr>
      </w:pPr>
      <w:r>
        <w:rPr>
          <w:rFonts w:hint="eastAsia" w:asciiTheme="minorEastAsia" w:hAnsiTheme="minorEastAsia" w:eastAsiaTheme="minorEastAsia"/>
          <w:bCs/>
          <w:snapToGrid w:val="0"/>
          <w:kern w:val="0"/>
        </w:rPr>
        <w:t>项目名称：</w:t>
      </w:r>
      <w:r>
        <w:rPr>
          <w:rFonts w:hint="eastAsia" w:asciiTheme="minorEastAsia" w:hAnsiTheme="minorEastAsia" w:eastAsiaTheme="minorEastAsia"/>
          <w:bCs/>
          <w:snapToGrid w:val="0"/>
          <w:kern w:val="0"/>
          <w:u w:val="single"/>
        </w:rPr>
        <w:t xml:space="preserve">               </w:t>
      </w:r>
    </w:p>
    <w:p w14:paraId="3A6E9263">
      <w:pPr>
        <w:adjustRightInd w:val="0"/>
        <w:snapToGrid w:val="0"/>
        <w:spacing w:line="300" w:lineRule="auto"/>
        <w:rPr>
          <w:rFonts w:asciiTheme="minorEastAsia" w:hAnsiTheme="minorEastAsia" w:eastAsiaTheme="minorEastAsia"/>
          <w:snapToGrid w:val="0"/>
          <w:kern w:val="0"/>
          <w:sz w:val="24"/>
        </w:rPr>
      </w:pPr>
      <w:r>
        <w:rPr>
          <w:rFonts w:hint="eastAsia" w:asciiTheme="minorEastAsia" w:hAnsiTheme="minorEastAsia" w:eastAsiaTheme="minorEastAsia"/>
          <w:bCs/>
          <w:snapToGrid w:val="0"/>
          <w:kern w:val="0"/>
        </w:rPr>
        <w:t>项目编号：</w:t>
      </w:r>
      <w:r>
        <w:rPr>
          <w:rFonts w:hint="eastAsia" w:asciiTheme="minorEastAsia" w:hAnsiTheme="minorEastAsia" w:eastAsiaTheme="minorEastAsia"/>
          <w:bCs/>
          <w:snapToGrid w:val="0"/>
          <w:kern w:val="0"/>
          <w:u w:val="single"/>
        </w:rPr>
        <w:t xml:space="preserve">               </w:t>
      </w:r>
      <w:r>
        <w:rPr>
          <w:rFonts w:hint="eastAsia" w:asciiTheme="minorEastAsia" w:hAnsiTheme="minorEastAsia" w:eastAsiaTheme="minorEastAsia"/>
          <w:bCs/>
          <w:snapToGrid w:val="0"/>
          <w:kern w:val="0"/>
        </w:rPr>
        <w:t xml:space="preserve">  </w:t>
      </w:r>
      <w:r>
        <w:rPr>
          <w:rFonts w:asciiTheme="minorEastAsia" w:hAnsiTheme="minorEastAsia" w:eastAsiaTheme="minorEastAsia"/>
          <w:bCs/>
          <w:snapToGrid w:val="0"/>
          <w:kern w:val="0"/>
        </w:rPr>
        <w:t xml:space="preserve"> </w:t>
      </w:r>
    </w:p>
    <w:tbl>
      <w:tblPr>
        <w:tblStyle w:val="3"/>
        <w:tblW w:w="10762" w:type="dxa"/>
        <w:jc w:val="center"/>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25"/>
        <w:gridCol w:w="1384"/>
        <w:gridCol w:w="810"/>
        <w:gridCol w:w="840"/>
        <w:gridCol w:w="585"/>
        <w:gridCol w:w="474"/>
        <w:gridCol w:w="992"/>
        <w:gridCol w:w="651"/>
        <w:gridCol w:w="725"/>
        <w:gridCol w:w="709"/>
        <w:gridCol w:w="773"/>
        <w:gridCol w:w="980"/>
        <w:gridCol w:w="657"/>
        <w:gridCol w:w="657"/>
      </w:tblGrid>
      <w:tr w14:paraId="54D0714D">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25" w:type="dxa"/>
            <w:vAlign w:val="center"/>
          </w:tcPr>
          <w:p w14:paraId="36225782">
            <w:pPr>
              <w:adjustRightInd w:val="0"/>
              <w:snapToGrid w:val="0"/>
              <w:spacing w:line="300" w:lineRule="auto"/>
              <w:jc w:val="center"/>
              <w:rPr>
                <w:rFonts w:asciiTheme="minorEastAsia" w:hAnsiTheme="minorEastAsia" w:eastAsiaTheme="minorEastAsia"/>
                <w:snapToGrid w:val="0"/>
                <w:kern w:val="0"/>
              </w:rPr>
            </w:pPr>
            <w:r>
              <w:rPr>
                <w:rFonts w:asciiTheme="minorEastAsia" w:hAnsiTheme="minorEastAsia" w:eastAsiaTheme="minorEastAsia"/>
                <w:snapToGrid w:val="0"/>
                <w:kern w:val="0"/>
              </w:rPr>
              <w:t>序号</w:t>
            </w:r>
          </w:p>
        </w:tc>
        <w:tc>
          <w:tcPr>
            <w:tcW w:w="1384" w:type="dxa"/>
            <w:vAlign w:val="center"/>
          </w:tcPr>
          <w:p w14:paraId="71B600C7">
            <w:pPr>
              <w:adjustRightInd w:val="0"/>
              <w:snapToGrid w:val="0"/>
              <w:spacing w:line="300" w:lineRule="auto"/>
              <w:jc w:val="center"/>
              <w:rPr>
                <w:rFonts w:asciiTheme="minorEastAsia" w:hAnsiTheme="minorEastAsia" w:eastAsiaTheme="minorEastAsia"/>
                <w:snapToGrid w:val="0"/>
                <w:kern w:val="0"/>
              </w:rPr>
            </w:pPr>
            <w:r>
              <w:rPr>
                <w:rFonts w:hint="eastAsia" w:asciiTheme="minorEastAsia" w:hAnsiTheme="minorEastAsia" w:eastAsiaTheme="minorEastAsia"/>
                <w:snapToGrid w:val="0"/>
                <w:kern w:val="0"/>
              </w:rPr>
              <w:t>货物</w:t>
            </w:r>
            <w:r>
              <w:rPr>
                <w:rFonts w:asciiTheme="minorEastAsia" w:hAnsiTheme="minorEastAsia" w:eastAsiaTheme="minorEastAsia"/>
                <w:snapToGrid w:val="0"/>
                <w:kern w:val="0"/>
              </w:rPr>
              <w:t>名称</w:t>
            </w:r>
          </w:p>
        </w:tc>
        <w:tc>
          <w:tcPr>
            <w:tcW w:w="810" w:type="dxa"/>
            <w:vAlign w:val="center"/>
          </w:tcPr>
          <w:p w14:paraId="6052BF70">
            <w:pPr>
              <w:adjustRightInd w:val="0"/>
              <w:snapToGrid w:val="0"/>
              <w:spacing w:line="300" w:lineRule="auto"/>
              <w:jc w:val="center"/>
              <w:rPr>
                <w:rFonts w:asciiTheme="minorEastAsia" w:hAnsiTheme="minorEastAsia" w:eastAsiaTheme="minorEastAsia"/>
                <w:snapToGrid w:val="0"/>
                <w:kern w:val="0"/>
              </w:rPr>
            </w:pPr>
            <w:r>
              <w:rPr>
                <w:rFonts w:hint="eastAsia" w:asciiTheme="minorEastAsia" w:hAnsiTheme="minorEastAsia" w:eastAsiaTheme="minorEastAsia"/>
                <w:snapToGrid w:val="0"/>
                <w:kern w:val="0"/>
              </w:rPr>
              <w:t>品牌</w:t>
            </w:r>
          </w:p>
        </w:tc>
        <w:tc>
          <w:tcPr>
            <w:tcW w:w="840" w:type="dxa"/>
            <w:vAlign w:val="center"/>
          </w:tcPr>
          <w:p w14:paraId="77A4CDC3">
            <w:pPr>
              <w:adjustRightInd w:val="0"/>
              <w:snapToGrid w:val="0"/>
              <w:spacing w:line="300" w:lineRule="auto"/>
              <w:jc w:val="center"/>
              <w:rPr>
                <w:rFonts w:asciiTheme="minorEastAsia" w:hAnsiTheme="minorEastAsia" w:eastAsiaTheme="minorEastAsia"/>
                <w:snapToGrid w:val="0"/>
                <w:kern w:val="0"/>
              </w:rPr>
            </w:pPr>
            <w:r>
              <w:rPr>
                <w:rFonts w:hint="eastAsia" w:asciiTheme="minorEastAsia" w:hAnsiTheme="minorEastAsia" w:eastAsiaTheme="minorEastAsia"/>
                <w:szCs w:val="21"/>
              </w:rPr>
              <w:t>规格/型号</w:t>
            </w:r>
          </w:p>
        </w:tc>
        <w:tc>
          <w:tcPr>
            <w:tcW w:w="585" w:type="dxa"/>
            <w:vAlign w:val="center"/>
          </w:tcPr>
          <w:p w14:paraId="4722E768">
            <w:pPr>
              <w:adjustRightInd w:val="0"/>
              <w:snapToGrid w:val="0"/>
              <w:spacing w:line="300" w:lineRule="auto"/>
              <w:jc w:val="center"/>
              <w:rPr>
                <w:rFonts w:asciiTheme="minorEastAsia" w:hAnsiTheme="minorEastAsia" w:eastAsiaTheme="minorEastAsia"/>
                <w:snapToGrid w:val="0"/>
                <w:kern w:val="0"/>
              </w:rPr>
            </w:pPr>
            <w:r>
              <w:rPr>
                <w:rFonts w:asciiTheme="minorEastAsia" w:hAnsiTheme="minorEastAsia" w:eastAsiaTheme="minorEastAsia"/>
                <w:snapToGrid w:val="0"/>
                <w:kern w:val="0"/>
              </w:rPr>
              <w:t>制造厂商</w:t>
            </w:r>
          </w:p>
        </w:tc>
        <w:tc>
          <w:tcPr>
            <w:tcW w:w="474" w:type="dxa"/>
            <w:vAlign w:val="center"/>
          </w:tcPr>
          <w:p w14:paraId="03DFFA6C">
            <w:pPr>
              <w:adjustRightInd w:val="0"/>
              <w:snapToGrid w:val="0"/>
              <w:spacing w:line="300" w:lineRule="auto"/>
              <w:jc w:val="center"/>
              <w:rPr>
                <w:rFonts w:asciiTheme="minorEastAsia" w:hAnsiTheme="minorEastAsia" w:eastAsiaTheme="minorEastAsia"/>
                <w:snapToGrid w:val="0"/>
                <w:kern w:val="0"/>
              </w:rPr>
            </w:pPr>
            <w:r>
              <w:rPr>
                <w:rFonts w:hint="eastAsia" w:asciiTheme="minorEastAsia" w:hAnsiTheme="minorEastAsia" w:eastAsiaTheme="minorEastAsia"/>
                <w:snapToGrid w:val="0"/>
                <w:kern w:val="0"/>
              </w:rPr>
              <w:t>代工厂商</w:t>
            </w:r>
          </w:p>
        </w:tc>
        <w:tc>
          <w:tcPr>
            <w:tcW w:w="992" w:type="dxa"/>
            <w:vAlign w:val="center"/>
          </w:tcPr>
          <w:p w14:paraId="46F8F599">
            <w:pPr>
              <w:adjustRightInd w:val="0"/>
              <w:snapToGrid w:val="0"/>
              <w:spacing w:line="300" w:lineRule="auto"/>
              <w:jc w:val="center"/>
              <w:rPr>
                <w:rFonts w:asciiTheme="minorEastAsia" w:hAnsiTheme="minorEastAsia" w:eastAsiaTheme="minorEastAsia"/>
                <w:snapToGrid w:val="0"/>
                <w:kern w:val="0"/>
              </w:rPr>
            </w:pPr>
            <w:r>
              <w:rPr>
                <w:rFonts w:hint="eastAsia" w:asciiTheme="minorEastAsia" w:hAnsiTheme="minorEastAsia" w:eastAsiaTheme="minorEastAsia"/>
                <w:snapToGrid w:val="0"/>
                <w:kern w:val="0"/>
              </w:rPr>
              <w:t>原产地</w:t>
            </w:r>
          </w:p>
        </w:tc>
        <w:tc>
          <w:tcPr>
            <w:tcW w:w="651" w:type="dxa"/>
            <w:vAlign w:val="center"/>
          </w:tcPr>
          <w:p w14:paraId="4EE9979E">
            <w:pPr>
              <w:adjustRightInd w:val="0"/>
              <w:snapToGrid w:val="0"/>
              <w:spacing w:line="300" w:lineRule="auto"/>
              <w:jc w:val="center"/>
              <w:rPr>
                <w:rFonts w:asciiTheme="minorEastAsia" w:hAnsiTheme="minorEastAsia" w:eastAsiaTheme="minorEastAsia"/>
                <w:snapToGrid w:val="0"/>
                <w:kern w:val="0"/>
              </w:rPr>
            </w:pPr>
            <w:r>
              <w:rPr>
                <w:rFonts w:asciiTheme="minorEastAsia" w:hAnsiTheme="minorEastAsia" w:eastAsiaTheme="minorEastAsia"/>
                <w:snapToGrid w:val="0"/>
                <w:kern w:val="0"/>
              </w:rPr>
              <w:t>数量</w:t>
            </w:r>
          </w:p>
        </w:tc>
        <w:tc>
          <w:tcPr>
            <w:tcW w:w="725" w:type="dxa"/>
            <w:vAlign w:val="center"/>
          </w:tcPr>
          <w:p w14:paraId="1BF38396">
            <w:pPr>
              <w:adjustRightInd w:val="0"/>
              <w:snapToGrid w:val="0"/>
              <w:spacing w:line="300" w:lineRule="auto"/>
              <w:jc w:val="center"/>
              <w:rPr>
                <w:rFonts w:asciiTheme="minorEastAsia" w:hAnsiTheme="minorEastAsia" w:eastAsiaTheme="minorEastAsia"/>
                <w:snapToGrid w:val="0"/>
                <w:kern w:val="0"/>
              </w:rPr>
            </w:pPr>
            <w:r>
              <w:rPr>
                <w:rFonts w:hint="eastAsia" w:asciiTheme="minorEastAsia" w:hAnsiTheme="minorEastAsia" w:eastAsiaTheme="minorEastAsia"/>
                <w:snapToGrid w:val="0"/>
                <w:kern w:val="0"/>
              </w:rPr>
              <w:t>单位</w:t>
            </w:r>
          </w:p>
        </w:tc>
        <w:tc>
          <w:tcPr>
            <w:tcW w:w="709" w:type="dxa"/>
            <w:vAlign w:val="center"/>
          </w:tcPr>
          <w:p w14:paraId="5E0E6FBC">
            <w:pPr>
              <w:adjustRightInd w:val="0"/>
              <w:snapToGrid w:val="0"/>
              <w:spacing w:line="300" w:lineRule="auto"/>
              <w:jc w:val="center"/>
              <w:rPr>
                <w:rFonts w:asciiTheme="minorEastAsia" w:hAnsiTheme="minorEastAsia" w:eastAsiaTheme="minorEastAsia"/>
                <w:snapToGrid w:val="0"/>
                <w:kern w:val="0"/>
              </w:rPr>
            </w:pPr>
            <w:r>
              <w:rPr>
                <w:rFonts w:asciiTheme="minorEastAsia" w:hAnsiTheme="minorEastAsia" w:eastAsiaTheme="minorEastAsia"/>
                <w:snapToGrid w:val="0"/>
                <w:kern w:val="0"/>
              </w:rPr>
              <w:t>单价</w:t>
            </w:r>
          </w:p>
        </w:tc>
        <w:tc>
          <w:tcPr>
            <w:tcW w:w="773" w:type="dxa"/>
            <w:vAlign w:val="center"/>
          </w:tcPr>
          <w:p w14:paraId="08B37D0E">
            <w:pPr>
              <w:adjustRightInd w:val="0"/>
              <w:snapToGrid w:val="0"/>
              <w:spacing w:line="300" w:lineRule="auto"/>
              <w:jc w:val="center"/>
              <w:rPr>
                <w:rFonts w:asciiTheme="minorEastAsia" w:hAnsiTheme="minorEastAsia" w:eastAsiaTheme="minorEastAsia"/>
                <w:snapToGrid w:val="0"/>
                <w:kern w:val="0"/>
              </w:rPr>
            </w:pPr>
            <w:r>
              <w:rPr>
                <w:rFonts w:hint="eastAsia" w:asciiTheme="minorEastAsia" w:hAnsiTheme="minorEastAsia" w:eastAsiaTheme="minorEastAsia"/>
                <w:snapToGrid w:val="0"/>
                <w:kern w:val="0"/>
              </w:rPr>
              <w:t>合</w:t>
            </w:r>
            <w:r>
              <w:rPr>
                <w:rFonts w:asciiTheme="minorEastAsia" w:hAnsiTheme="minorEastAsia" w:eastAsiaTheme="minorEastAsia"/>
                <w:snapToGrid w:val="0"/>
                <w:kern w:val="0"/>
              </w:rPr>
              <w:t>价</w:t>
            </w:r>
          </w:p>
        </w:tc>
        <w:tc>
          <w:tcPr>
            <w:tcW w:w="980" w:type="dxa"/>
          </w:tcPr>
          <w:p w14:paraId="210D9104">
            <w:pPr>
              <w:adjustRightInd w:val="0"/>
              <w:snapToGrid w:val="0"/>
              <w:spacing w:line="300" w:lineRule="auto"/>
              <w:jc w:val="center"/>
              <w:rPr>
                <w:rFonts w:asciiTheme="minorEastAsia" w:hAnsiTheme="minorEastAsia" w:eastAsiaTheme="minorEastAsia"/>
                <w:snapToGrid w:val="0"/>
                <w:kern w:val="0"/>
              </w:rPr>
            </w:pPr>
            <w:r>
              <w:rPr>
                <w:rFonts w:hint="eastAsia" w:asciiTheme="minorEastAsia" w:hAnsiTheme="minorEastAsia" w:eastAsiaTheme="minorEastAsia"/>
                <w:snapToGrid w:val="0"/>
                <w:kern w:val="0"/>
              </w:rPr>
              <w:t>预算金额或最高限价（如有）</w:t>
            </w:r>
          </w:p>
        </w:tc>
        <w:tc>
          <w:tcPr>
            <w:tcW w:w="657" w:type="dxa"/>
          </w:tcPr>
          <w:p w14:paraId="025A2F0E">
            <w:pPr>
              <w:adjustRightInd w:val="0"/>
              <w:snapToGrid w:val="0"/>
              <w:spacing w:line="300" w:lineRule="auto"/>
              <w:jc w:val="center"/>
              <w:rPr>
                <w:rFonts w:asciiTheme="minorEastAsia" w:hAnsiTheme="minorEastAsia" w:eastAsiaTheme="minorEastAsia"/>
                <w:snapToGrid w:val="0"/>
                <w:kern w:val="0"/>
              </w:rPr>
            </w:pPr>
            <w:r>
              <w:rPr>
                <w:rFonts w:hint="eastAsia" w:asciiTheme="minorEastAsia" w:hAnsiTheme="minorEastAsia" w:eastAsiaTheme="minorEastAsia"/>
                <w:snapToGrid w:val="0"/>
                <w:kern w:val="0"/>
              </w:rPr>
              <w:t>是否为进口产品</w:t>
            </w:r>
          </w:p>
        </w:tc>
        <w:tc>
          <w:tcPr>
            <w:tcW w:w="657" w:type="dxa"/>
            <w:vAlign w:val="center"/>
          </w:tcPr>
          <w:p w14:paraId="716A9080">
            <w:pPr>
              <w:adjustRightInd w:val="0"/>
              <w:snapToGrid w:val="0"/>
              <w:spacing w:line="300" w:lineRule="auto"/>
              <w:jc w:val="center"/>
              <w:rPr>
                <w:rFonts w:hint="eastAsia" w:asciiTheme="minorEastAsia" w:hAnsiTheme="minorEastAsia" w:eastAsiaTheme="minorEastAsia"/>
                <w:snapToGrid w:val="0"/>
                <w:kern w:val="0"/>
                <w:lang w:eastAsia="zh-CN"/>
              </w:rPr>
            </w:pPr>
            <w:r>
              <w:rPr>
                <w:rFonts w:hint="eastAsia" w:asciiTheme="minorEastAsia" w:hAnsiTheme="minorEastAsia" w:eastAsiaTheme="minorEastAsia"/>
                <w:snapToGrid w:val="0"/>
                <w:kern w:val="0"/>
                <w:lang w:eastAsia="zh-CN"/>
              </w:rPr>
              <w:t>备注</w:t>
            </w:r>
          </w:p>
        </w:tc>
      </w:tr>
      <w:tr w14:paraId="7B7DEB0F">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25" w:type="dxa"/>
            <w:vAlign w:val="center"/>
          </w:tcPr>
          <w:p w14:paraId="3561F044">
            <w:pPr>
              <w:jc w:val="center"/>
              <w:rPr>
                <w:rFonts w:cs="仿宋" w:asciiTheme="minorEastAsia" w:hAnsiTheme="minorEastAsia" w:eastAsiaTheme="minorEastAsia"/>
                <w:szCs w:val="21"/>
              </w:rPr>
            </w:pPr>
            <w:r>
              <w:rPr>
                <w:rFonts w:hint="eastAsia" w:cs="仿宋" w:asciiTheme="minorEastAsia" w:hAnsiTheme="minorEastAsia" w:eastAsiaTheme="minorEastAsia"/>
                <w:szCs w:val="21"/>
              </w:rPr>
              <w:t>1</w:t>
            </w:r>
          </w:p>
        </w:tc>
        <w:tc>
          <w:tcPr>
            <w:tcW w:w="1384" w:type="dxa"/>
            <w:vAlign w:val="center"/>
          </w:tcPr>
          <w:p w14:paraId="31AF4461">
            <w:pPr>
              <w:widowControl/>
              <w:spacing w:line="360" w:lineRule="auto"/>
              <w:jc w:val="center"/>
              <w:rPr>
                <w:rFonts w:cs="宋体" w:asciiTheme="minorEastAsia" w:hAnsiTheme="minorEastAsia" w:eastAsiaTheme="minorEastAsia"/>
                <w:kern w:val="0"/>
                <w:szCs w:val="21"/>
              </w:rPr>
            </w:pPr>
          </w:p>
        </w:tc>
        <w:tc>
          <w:tcPr>
            <w:tcW w:w="810" w:type="dxa"/>
            <w:vAlign w:val="center"/>
          </w:tcPr>
          <w:p w14:paraId="2F836738">
            <w:pPr>
              <w:adjustRightInd w:val="0"/>
              <w:snapToGrid w:val="0"/>
              <w:spacing w:line="300" w:lineRule="auto"/>
              <w:jc w:val="center"/>
              <w:rPr>
                <w:rFonts w:asciiTheme="minorEastAsia" w:hAnsiTheme="minorEastAsia" w:eastAsiaTheme="minorEastAsia"/>
                <w:snapToGrid w:val="0"/>
                <w:kern w:val="0"/>
              </w:rPr>
            </w:pPr>
          </w:p>
        </w:tc>
        <w:tc>
          <w:tcPr>
            <w:tcW w:w="840" w:type="dxa"/>
            <w:vAlign w:val="center"/>
          </w:tcPr>
          <w:p w14:paraId="49787FD4">
            <w:pPr>
              <w:adjustRightInd w:val="0"/>
              <w:snapToGrid w:val="0"/>
              <w:spacing w:line="300" w:lineRule="auto"/>
              <w:jc w:val="center"/>
              <w:rPr>
                <w:rFonts w:asciiTheme="minorEastAsia" w:hAnsiTheme="minorEastAsia" w:eastAsiaTheme="minorEastAsia"/>
                <w:snapToGrid w:val="0"/>
                <w:kern w:val="0"/>
              </w:rPr>
            </w:pPr>
          </w:p>
        </w:tc>
        <w:tc>
          <w:tcPr>
            <w:tcW w:w="585" w:type="dxa"/>
            <w:vAlign w:val="center"/>
          </w:tcPr>
          <w:p w14:paraId="7CA90911">
            <w:pPr>
              <w:adjustRightInd w:val="0"/>
              <w:snapToGrid w:val="0"/>
              <w:spacing w:line="300" w:lineRule="auto"/>
              <w:jc w:val="center"/>
              <w:rPr>
                <w:rFonts w:asciiTheme="minorEastAsia" w:hAnsiTheme="minorEastAsia" w:eastAsiaTheme="minorEastAsia"/>
                <w:snapToGrid w:val="0"/>
                <w:kern w:val="0"/>
              </w:rPr>
            </w:pPr>
          </w:p>
        </w:tc>
        <w:tc>
          <w:tcPr>
            <w:tcW w:w="474" w:type="dxa"/>
            <w:vAlign w:val="center"/>
          </w:tcPr>
          <w:p w14:paraId="6496E8F0">
            <w:pPr>
              <w:adjustRightInd w:val="0"/>
              <w:snapToGrid w:val="0"/>
              <w:spacing w:line="300" w:lineRule="auto"/>
              <w:jc w:val="center"/>
              <w:rPr>
                <w:rFonts w:asciiTheme="minorEastAsia" w:hAnsiTheme="minorEastAsia" w:eastAsiaTheme="minorEastAsia"/>
                <w:snapToGrid w:val="0"/>
                <w:kern w:val="0"/>
              </w:rPr>
            </w:pPr>
          </w:p>
        </w:tc>
        <w:tc>
          <w:tcPr>
            <w:tcW w:w="992" w:type="dxa"/>
            <w:vAlign w:val="center"/>
          </w:tcPr>
          <w:p w14:paraId="386626EC">
            <w:pPr>
              <w:adjustRightInd w:val="0"/>
              <w:snapToGrid w:val="0"/>
              <w:spacing w:line="300" w:lineRule="auto"/>
              <w:jc w:val="center"/>
              <w:rPr>
                <w:rFonts w:asciiTheme="minorEastAsia" w:hAnsiTheme="minorEastAsia" w:eastAsiaTheme="minorEastAsia"/>
                <w:snapToGrid w:val="0"/>
                <w:kern w:val="0"/>
              </w:rPr>
            </w:pPr>
          </w:p>
        </w:tc>
        <w:tc>
          <w:tcPr>
            <w:tcW w:w="651" w:type="dxa"/>
            <w:vAlign w:val="center"/>
          </w:tcPr>
          <w:p w14:paraId="4FA9EE96">
            <w:pPr>
              <w:adjustRightInd w:val="0"/>
              <w:snapToGrid w:val="0"/>
              <w:spacing w:line="300" w:lineRule="auto"/>
              <w:jc w:val="center"/>
              <w:rPr>
                <w:rFonts w:asciiTheme="minorEastAsia" w:hAnsiTheme="minorEastAsia" w:eastAsiaTheme="minorEastAsia"/>
                <w:snapToGrid w:val="0"/>
                <w:kern w:val="0"/>
              </w:rPr>
            </w:pPr>
          </w:p>
        </w:tc>
        <w:tc>
          <w:tcPr>
            <w:tcW w:w="725" w:type="dxa"/>
            <w:vAlign w:val="center"/>
          </w:tcPr>
          <w:p w14:paraId="11DA93DA">
            <w:pPr>
              <w:adjustRightInd w:val="0"/>
              <w:snapToGrid w:val="0"/>
              <w:spacing w:line="300" w:lineRule="auto"/>
              <w:jc w:val="center"/>
              <w:rPr>
                <w:rFonts w:asciiTheme="minorEastAsia" w:hAnsiTheme="minorEastAsia" w:eastAsiaTheme="minorEastAsia"/>
                <w:snapToGrid w:val="0"/>
                <w:kern w:val="0"/>
              </w:rPr>
            </w:pPr>
          </w:p>
        </w:tc>
        <w:tc>
          <w:tcPr>
            <w:tcW w:w="709" w:type="dxa"/>
            <w:vAlign w:val="center"/>
          </w:tcPr>
          <w:p w14:paraId="5F4A7E14">
            <w:pPr>
              <w:adjustRightInd w:val="0"/>
              <w:snapToGrid w:val="0"/>
              <w:spacing w:line="300" w:lineRule="auto"/>
              <w:jc w:val="center"/>
              <w:rPr>
                <w:rFonts w:asciiTheme="minorEastAsia" w:hAnsiTheme="minorEastAsia" w:eastAsiaTheme="minorEastAsia"/>
                <w:snapToGrid w:val="0"/>
                <w:kern w:val="0"/>
              </w:rPr>
            </w:pPr>
          </w:p>
        </w:tc>
        <w:tc>
          <w:tcPr>
            <w:tcW w:w="773" w:type="dxa"/>
          </w:tcPr>
          <w:p w14:paraId="2D89D11B">
            <w:pPr>
              <w:adjustRightInd w:val="0"/>
              <w:snapToGrid w:val="0"/>
              <w:spacing w:line="300" w:lineRule="auto"/>
              <w:jc w:val="center"/>
              <w:rPr>
                <w:rFonts w:asciiTheme="minorEastAsia" w:hAnsiTheme="minorEastAsia" w:eastAsiaTheme="minorEastAsia"/>
                <w:snapToGrid w:val="0"/>
                <w:kern w:val="0"/>
              </w:rPr>
            </w:pPr>
          </w:p>
        </w:tc>
        <w:tc>
          <w:tcPr>
            <w:tcW w:w="980" w:type="dxa"/>
          </w:tcPr>
          <w:p w14:paraId="757011C5">
            <w:pPr>
              <w:adjustRightInd w:val="0"/>
              <w:snapToGrid w:val="0"/>
              <w:spacing w:line="300" w:lineRule="auto"/>
              <w:jc w:val="center"/>
              <w:rPr>
                <w:rFonts w:asciiTheme="minorEastAsia" w:hAnsiTheme="minorEastAsia" w:eastAsiaTheme="minorEastAsia"/>
                <w:snapToGrid w:val="0"/>
                <w:kern w:val="0"/>
              </w:rPr>
            </w:pPr>
          </w:p>
        </w:tc>
        <w:tc>
          <w:tcPr>
            <w:tcW w:w="657" w:type="dxa"/>
          </w:tcPr>
          <w:p w14:paraId="296EE2DE">
            <w:pPr>
              <w:adjustRightInd w:val="0"/>
              <w:snapToGrid w:val="0"/>
              <w:spacing w:line="300" w:lineRule="auto"/>
              <w:jc w:val="center"/>
              <w:rPr>
                <w:rFonts w:asciiTheme="minorEastAsia" w:hAnsiTheme="minorEastAsia" w:eastAsiaTheme="minorEastAsia"/>
                <w:snapToGrid w:val="0"/>
                <w:kern w:val="0"/>
              </w:rPr>
            </w:pPr>
          </w:p>
        </w:tc>
        <w:tc>
          <w:tcPr>
            <w:tcW w:w="657" w:type="dxa"/>
          </w:tcPr>
          <w:p w14:paraId="6F9D500F">
            <w:pPr>
              <w:adjustRightInd w:val="0"/>
              <w:snapToGrid w:val="0"/>
              <w:spacing w:line="300" w:lineRule="auto"/>
              <w:jc w:val="center"/>
              <w:rPr>
                <w:rFonts w:asciiTheme="minorEastAsia" w:hAnsiTheme="minorEastAsia" w:eastAsiaTheme="minorEastAsia"/>
                <w:snapToGrid w:val="0"/>
                <w:kern w:val="0"/>
              </w:rPr>
            </w:pPr>
          </w:p>
        </w:tc>
      </w:tr>
      <w:tr w14:paraId="2B44B039">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25" w:type="dxa"/>
            <w:vAlign w:val="center"/>
          </w:tcPr>
          <w:p w14:paraId="7D42A428">
            <w:pPr>
              <w:jc w:val="center"/>
              <w:rPr>
                <w:rFonts w:cs="仿宋" w:asciiTheme="minorEastAsia" w:hAnsiTheme="minorEastAsia" w:eastAsiaTheme="minorEastAsia"/>
                <w:szCs w:val="21"/>
              </w:rPr>
            </w:pPr>
            <w:r>
              <w:rPr>
                <w:rFonts w:hint="eastAsia" w:cs="仿宋" w:asciiTheme="minorEastAsia" w:hAnsiTheme="minorEastAsia" w:eastAsiaTheme="minorEastAsia"/>
                <w:szCs w:val="21"/>
              </w:rPr>
              <w:t>2</w:t>
            </w:r>
          </w:p>
        </w:tc>
        <w:tc>
          <w:tcPr>
            <w:tcW w:w="1384" w:type="dxa"/>
            <w:vAlign w:val="center"/>
          </w:tcPr>
          <w:p w14:paraId="3041B3FB">
            <w:pPr>
              <w:widowControl/>
              <w:spacing w:line="360" w:lineRule="auto"/>
              <w:jc w:val="center"/>
              <w:rPr>
                <w:rFonts w:cs="宋体" w:asciiTheme="minorEastAsia" w:hAnsiTheme="minorEastAsia" w:eastAsiaTheme="minorEastAsia"/>
                <w:kern w:val="0"/>
                <w:szCs w:val="21"/>
              </w:rPr>
            </w:pPr>
          </w:p>
        </w:tc>
        <w:tc>
          <w:tcPr>
            <w:tcW w:w="810" w:type="dxa"/>
            <w:vAlign w:val="center"/>
          </w:tcPr>
          <w:p w14:paraId="58F94FE8">
            <w:pPr>
              <w:adjustRightInd w:val="0"/>
              <w:snapToGrid w:val="0"/>
              <w:spacing w:line="300" w:lineRule="auto"/>
              <w:jc w:val="center"/>
              <w:rPr>
                <w:rFonts w:asciiTheme="minorEastAsia" w:hAnsiTheme="minorEastAsia" w:eastAsiaTheme="minorEastAsia"/>
                <w:snapToGrid w:val="0"/>
                <w:kern w:val="0"/>
              </w:rPr>
            </w:pPr>
          </w:p>
        </w:tc>
        <w:tc>
          <w:tcPr>
            <w:tcW w:w="840" w:type="dxa"/>
            <w:vAlign w:val="center"/>
          </w:tcPr>
          <w:p w14:paraId="05287430">
            <w:pPr>
              <w:adjustRightInd w:val="0"/>
              <w:snapToGrid w:val="0"/>
              <w:spacing w:line="300" w:lineRule="auto"/>
              <w:jc w:val="center"/>
              <w:rPr>
                <w:rFonts w:asciiTheme="minorEastAsia" w:hAnsiTheme="minorEastAsia" w:eastAsiaTheme="minorEastAsia"/>
                <w:snapToGrid w:val="0"/>
                <w:kern w:val="0"/>
              </w:rPr>
            </w:pPr>
          </w:p>
        </w:tc>
        <w:tc>
          <w:tcPr>
            <w:tcW w:w="585" w:type="dxa"/>
            <w:vAlign w:val="center"/>
          </w:tcPr>
          <w:p w14:paraId="7520D289">
            <w:pPr>
              <w:adjustRightInd w:val="0"/>
              <w:snapToGrid w:val="0"/>
              <w:spacing w:line="300" w:lineRule="auto"/>
              <w:jc w:val="center"/>
              <w:rPr>
                <w:rFonts w:asciiTheme="minorEastAsia" w:hAnsiTheme="minorEastAsia" w:eastAsiaTheme="minorEastAsia"/>
                <w:snapToGrid w:val="0"/>
                <w:kern w:val="0"/>
              </w:rPr>
            </w:pPr>
          </w:p>
        </w:tc>
        <w:tc>
          <w:tcPr>
            <w:tcW w:w="474" w:type="dxa"/>
            <w:vAlign w:val="center"/>
          </w:tcPr>
          <w:p w14:paraId="6AD4E956">
            <w:pPr>
              <w:adjustRightInd w:val="0"/>
              <w:snapToGrid w:val="0"/>
              <w:spacing w:line="300" w:lineRule="auto"/>
              <w:jc w:val="center"/>
              <w:rPr>
                <w:rFonts w:asciiTheme="minorEastAsia" w:hAnsiTheme="minorEastAsia" w:eastAsiaTheme="minorEastAsia"/>
                <w:snapToGrid w:val="0"/>
                <w:kern w:val="0"/>
              </w:rPr>
            </w:pPr>
          </w:p>
        </w:tc>
        <w:tc>
          <w:tcPr>
            <w:tcW w:w="992" w:type="dxa"/>
            <w:vAlign w:val="center"/>
          </w:tcPr>
          <w:p w14:paraId="31A63FF5">
            <w:pPr>
              <w:adjustRightInd w:val="0"/>
              <w:snapToGrid w:val="0"/>
              <w:spacing w:line="300" w:lineRule="auto"/>
              <w:jc w:val="center"/>
              <w:rPr>
                <w:rFonts w:asciiTheme="minorEastAsia" w:hAnsiTheme="minorEastAsia" w:eastAsiaTheme="minorEastAsia"/>
                <w:snapToGrid w:val="0"/>
                <w:kern w:val="0"/>
              </w:rPr>
            </w:pPr>
          </w:p>
        </w:tc>
        <w:tc>
          <w:tcPr>
            <w:tcW w:w="651" w:type="dxa"/>
            <w:vAlign w:val="center"/>
          </w:tcPr>
          <w:p w14:paraId="16845A01">
            <w:pPr>
              <w:adjustRightInd w:val="0"/>
              <w:snapToGrid w:val="0"/>
              <w:spacing w:line="300" w:lineRule="auto"/>
              <w:jc w:val="center"/>
              <w:rPr>
                <w:rFonts w:asciiTheme="minorEastAsia" w:hAnsiTheme="minorEastAsia" w:eastAsiaTheme="minorEastAsia"/>
                <w:snapToGrid w:val="0"/>
                <w:kern w:val="0"/>
              </w:rPr>
            </w:pPr>
          </w:p>
        </w:tc>
        <w:tc>
          <w:tcPr>
            <w:tcW w:w="725" w:type="dxa"/>
            <w:vAlign w:val="center"/>
          </w:tcPr>
          <w:p w14:paraId="41945D11">
            <w:pPr>
              <w:adjustRightInd w:val="0"/>
              <w:snapToGrid w:val="0"/>
              <w:spacing w:line="300" w:lineRule="auto"/>
              <w:jc w:val="center"/>
              <w:rPr>
                <w:rFonts w:asciiTheme="minorEastAsia" w:hAnsiTheme="minorEastAsia" w:eastAsiaTheme="minorEastAsia"/>
                <w:snapToGrid w:val="0"/>
                <w:kern w:val="0"/>
              </w:rPr>
            </w:pPr>
          </w:p>
        </w:tc>
        <w:tc>
          <w:tcPr>
            <w:tcW w:w="709" w:type="dxa"/>
            <w:vAlign w:val="center"/>
          </w:tcPr>
          <w:p w14:paraId="2B598CA2">
            <w:pPr>
              <w:adjustRightInd w:val="0"/>
              <w:snapToGrid w:val="0"/>
              <w:spacing w:line="300" w:lineRule="auto"/>
              <w:jc w:val="center"/>
              <w:rPr>
                <w:rFonts w:asciiTheme="minorEastAsia" w:hAnsiTheme="minorEastAsia" w:eastAsiaTheme="minorEastAsia"/>
                <w:snapToGrid w:val="0"/>
                <w:kern w:val="0"/>
              </w:rPr>
            </w:pPr>
          </w:p>
        </w:tc>
        <w:tc>
          <w:tcPr>
            <w:tcW w:w="773" w:type="dxa"/>
          </w:tcPr>
          <w:p w14:paraId="5123B276">
            <w:pPr>
              <w:adjustRightInd w:val="0"/>
              <w:snapToGrid w:val="0"/>
              <w:spacing w:line="300" w:lineRule="auto"/>
              <w:jc w:val="center"/>
              <w:rPr>
                <w:rFonts w:asciiTheme="minorEastAsia" w:hAnsiTheme="minorEastAsia" w:eastAsiaTheme="minorEastAsia"/>
                <w:snapToGrid w:val="0"/>
                <w:kern w:val="0"/>
              </w:rPr>
            </w:pPr>
          </w:p>
        </w:tc>
        <w:tc>
          <w:tcPr>
            <w:tcW w:w="980" w:type="dxa"/>
          </w:tcPr>
          <w:p w14:paraId="13ED9866">
            <w:pPr>
              <w:adjustRightInd w:val="0"/>
              <w:snapToGrid w:val="0"/>
              <w:spacing w:line="300" w:lineRule="auto"/>
              <w:jc w:val="center"/>
              <w:rPr>
                <w:rFonts w:asciiTheme="minorEastAsia" w:hAnsiTheme="minorEastAsia" w:eastAsiaTheme="minorEastAsia"/>
                <w:snapToGrid w:val="0"/>
                <w:kern w:val="0"/>
              </w:rPr>
            </w:pPr>
          </w:p>
        </w:tc>
        <w:tc>
          <w:tcPr>
            <w:tcW w:w="657" w:type="dxa"/>
          </w:tcPr>
          <w:p w14:paraId="40A00221">
            <w:pPr>
              <w:adjustRightInd w:val="0"/>
              <w:snapToGrid w:val="0"/>
              <w:spacing w:line="300" w:lineRule="auto"/>
              <w:jc w:val="center"/>
              <w:rPr>
                <w:rFonts w:asciiTheme="minorEastAsia" w:hAnsiTheme="minorEastAsia" w:eastAsiaTheme="minorEastAsia"/>
                <w:snapToGrid w:val="0"/>
                <w:kern w:val="0"/>
              </w:rPr>
            </w:pPr>
          </w:p>
        </w:tc>
        <w:tc>
          <w:tcPr>
            <w:tcW w:w="657" w:type="dxa"/>
          </w:tcPr>
          <w:p w14:paraId="6CF05CBE">
            <w:pPr>
              <w:adjustRightInd w:val="0"/>
              <w:snapToGrid w:val="0"/>
              <w:spacing w:line="300" w:lineRule="auto"/>
              <w:jc w:val="center"/>
              <w:rPr>
                <w:rFonts w:asciiTheme="minorEastAsia" w:hAnsiTheme="minorEastAsia" w:eastAsiaTheme="minorEastAsia"/>
                <w:snapToGrid w:val="0"/>
                <w:kern w:val="0"/>
              </w:rPr>
            </w:pPr>
          </w:p>
        </w:tc>
      </w:tr>
      <w:tr w14:paraId="6F6AD9CA">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25" w:type="dxa"/>
            <w:vAlign w:val="center"/>
          </w:tcPr>
          <w:p w14:paraId="5395156A">
            <w:pPr>
              <w:jc w:val="center"/>
              <w:rPr>
                <w:rFonts w:cs="仿宋" w:asciiTheme="minorEastAsia" w:hAnsiTheme="minorEastAsia" w:eastAsiaTheme="minorEastAsia"/>
                <w:szCs w:val="21"/>
              </w:rPr>
            </w:pPr>
            <w:r>
              <w:rPr>
                <w:rFonts w:hint="eastAsia" w:cs="仿宋" w:asciiTheme="minorEastAsia" w:hAnsiTheme="minorEastAsia" w:eastAsiaTheme="minorEastAsia"/>
                <w:szCs w:val="21"/>
              </w:rPr>
              <w:t>3</w:t>
            </w:r>
          </w:p>
        </w:tc>
        <w:tc>
          <w:tcPr>
            <w:tcW w:w="1384" w:type="dxa"/>
            <w:vAlign w:val="center"/>
          </w:tcPr>
          <w:p w14:paraId="08F8513B">
            <w:pPr>
              <w:widowControl/>
              <w:spacing w:line="360" w:lineRule="auto"/>
              <w:jc w:val="center"/>
              <w:rPr>
                <w:rFonts w:cs="宋体" w:asciiTheme="minorEastAsia" w:hAnsiTheme="minorEastAsia" w:eastAsiaTheme="minorEastAsia"/>
                <w:kern w:val="0"/>
                <w:szCs w:val="21"/>
              </w:rPr>
            </w:pPr>
          </w:p>
        </w:tc>
        <w:tc>
          <w:tcPr>
            <w:tcW w:w="810" w:type="dxa"/>
            <w:vAlign w:val="center"/>
          </w:tcPr>
          <w:p w14:paraId="3F38639D">
            <w:pPr>
              <w:adjustRightInd w:val="0"/>
              <w:snapToGrid w:val="0"/>
              <w:spacing w:line="300" w:lineRule="auto"/>
              <w:jc w:val="center"/>
              <w:rPr>
                <w:rFonts w:asciiTheme="minorEastAsia" w:hAnsiTheme="minorEastAsia" w:eastAsiaTheme="minorEastAsia"/>
                <w:snapToGrid w:val="0"/>
                <w:kern w:val="0"/>
              </w:rPr>
            </w:pPr>
          </w:p>
        </w:tc>
        <w:tc>
          <w:tcPr>
            <w:tcW w:w="840" w:type="dxa"/>
            <w:vAlign w:val="center"/>
          </w:tcPr>
          <w:p w14:paraId="06BA2678">
            <w:pPr>
              <w:adjustRightInd w:val="0"/>
              <w:snapToGrid w:val="0"/>
              <w:spacing w:line="300" w:lineRule="auto"/>
              <w:jc w:val="center"/>
              <w:rPr>
                <w:rFonts w:asciiTheme="minorEastAsia" w:hAnsiTheme="minorEastAsia" w:eastAsiaTheme="minorEastAsia"/>
                <w:snapToGrid w:val="0"/>
                <w:kern w:val="0"/>
              </w:rPr>
            </w:pPr>
          </w:p>
        </w:tc>
        <w:tc>
          <w:tcPr>
            <w:tcW w:w="585" w:type="dxa"/>
            <w:vAlign w:val="center"/>
          </w:tcPr>
          <w:p w14:paraId="4600399A">
            <w:pPr>
              <w:adjustRightInd w:val="0"/>
              <w:snapToGrid w:val="0"/>
              <w:spacing w:line="300" w:lineRule="auto"/>
              <w:jc w:val="center"/>
              <w:rPr>
                <w:rFonts w:asciiTheme="minorEastAsia" w:hAnsiTheme="minorEastAsia" w:eastAsiaTheme="minorEastAsia"/>
                <w:snapToGrid w:val="0"/>
                <w:kern w:val="0"/>
              </w:rPr>
            </w:pPr>
          </w:p>
        </w:tc>
        <w:tc>
          <w:tcPr>
            <w:tcW w:w="474" w:type="dxa"/>
            <w:vAlign w:val="center"/>
          </w:tcPr>
          <w:p w14:paraId="3E3CD0F8">
            <w:pPr>
              <w:adjustRightInd w:val="0"/>
              <w:snapToGrid w:val="0"/>
              <w:spacing w:line="300" w:lineRule="auto"/>
              <w:jc w:val="center"/>
              <w:rPr>
                <w:rFonts w:asciiTheme="minorEastAsia" w:hAnsiTheme="minorEastAsia" w:eastAsiaTheme="minorEastAsia"/>
                <w:snapToGrid w:val="0"/>
                <w:kern w:val="0"/>
              </w:rPr>
            </w:pPr>
          </w:p>
        </w:tc>
        <w:tc>
          <w:tcPr>
            <w:tcW w:w="992" w:type="dxa"/>
            <w:vAlign w:val="center"/>
          </w:tcPr>
          <w:p w14:paraId="0EE0C2D5">
            <w:pPr>
              <w:adjustRightInd w:val="0"/>
              <w:snapToGrid w:val="0"/>
              <w:spacing w:line="300" w:lineRule="auto"/>
              <w:jc w:val="center"/>
              <w:rPr>
                <w:rFonts w:asciiTheme="minorEastAsia" w:hAnsiTheme="minorEastAsia" w:eastAsiaTheme="minorEastAsia"/>
                <w:snapToGrid w:val="0"/>
                <w:kern w:val="0"/>
              </w:rPr>
            </w:pPr>
          </w:p>
        </w:tc>
        <w:tc>
          <w:tcPr>
            <w:tcW w:w="651" w:type="dxa"/>
            <w:vAlign w:val="center"/>
          </w:tcPr>
          <w:p w14:paraId="7A4A66ED">
            <w:pPr>
              <w:adjustRightInd w:val="0"/>
              <w:snapToGrid w:val="0"/>
              <w:spacing w:line="300" w:lineRule="auto"/>
              <w:jc w:val="center"/>
              <w:rPr>
                <w:rFonts w:asciiTheme="minorEastAsia" w:hAnsiTheme="minorEastAsia" w:eastAsiaTheme="minorEastAsia"/>
                <w:snapToGrid w:val="0"/>
                <w:kern w:val="0"/>
              </w:rPr>
            </w:pPr>
          </w:p>
        </w:tc>
        <w:tc>
          <w:tcPr>
            <w:tcW w:w="725" w:type="dxa"/>
            <w:vAlign w:val="center"/>
          </w:tcPr>
          <w:p w14:paraId="0E6177E5">
            <w:pPr>
              <w:adjustRightInd w:val="0"/>
              <w:snapToGrid w:val="0"/>
              <w:spacing w:line="300" w:lineRule="auto"/>
              <w:jc w:val="center"/>
              <w:rPr>
                <w:rFonts w:asciiTheme="minorEastAsia" w:hAnsiTheme="minorEastAsia" w:eastAsiaTheme="minorEastAsia"/>
                <w:snapToGrid w:val="0"/>
                <w:kern w:val="0"/>
              </w:rPr>
            </w:pPr>
          </w:p>
        </w:tc>
        <w:tc>
          <w:tcPr>
            <w:tcW w:w="709" w:type="dxa"/>
            <w:vAlign w:val="center"/>
          </w:tcPr>
          <w:p w14:paraId="5D2DB67F">
            <w:pPr>
              <w:adjustRightInd w:val="0"/>
              <w:snapToGrid w:val="0"/>
              <w:spacing w:line="300" w:lineRule="auto"/>
              <w:jc w:val="center"/>
              <w:rPr>
                <w:rFonts w:asciiTheme="minorEastAsia" w:hAnsiTheme="minorEastAsia" w:eastAsiaTheme="minorEastAsia"/>
                <w:snapToGrid w:val="0"/>
                <w:kern w:val="0"/>
              </w:rPr>
            </w:pPr>
          </w:p>
        </w:tc>
        <w:tc>
          <w:tcPr>
            <w:tcW w:w="773" w:type="dxa"/>
          </w:tcPr>
          <w:p w14:paraId="21AD2F75">
            <w:pPr>
              <w:adjustRightInd w:val="0"/>
              <w:snapToGrid w:val="0"/>
              <w:spacing w:line="300" w:lineRule="auto"/>
              <w:jc w:val="center"/>
              <w:rPr>
                <w:rFonts w:asciiTheme="minorEastAsia" w:hAnsiTheme="minorEastAsia" w:eastAsiaTheme="minorEastAsia"/>
                <w:snapToGrid w:val="0"/>
                <w:kern w:val="0"/>
              </w:rPr>
            </w:pPr>
          </w:p>
        </w:tc>
        <w:tc>
          <w:tcPr>
            <w:tcW w:w="980" w:type="dxa"/>
          </w:tcPr>
          <w:p w14:paraId="6727844C">
            <w:pPr>
              <w:adjustRightInd w:val="0"/>
              <w:snapToGrid w:val="0"/>
              <w:spacing w:line="300" w:lineRule="auto"/>
              <w:jc w:val="center"/>
              <w:rPr>
                <w:rFonts w:asciiTheme="minorEastAsia" w:hAnsiTheme="minorEastAsia" w:eastAsiaTheme="minorEastAsia"/>
                <w:snapToGrid w:val="0"/>
                <w:kern w:val="0"/>
              </w:rPr>
            </w:pPr>
          </w:p>
        </w:tc>
        <w:tc>
          <w:tcPr>
            <w:tcW w:w="657" w:type="dxa"/>
          </w:tcPr>
          <w:p w14:paraId="663F7D86">
            <w:pPr>
              <w:adjustRightInd w:val="0"/>
              <w:snapToGrid w:val="0"/>
              <w:spacing w:line="300" w:lineRule="auto"/>
              <w:jc w:val="center"/>
              <w:rPr>
                <w:rFonts w:asciiTheme="minorEastAsia" w:hAnsiTheme="minorEastAsia" w:eastAsiaTheme="minorEastAsia"/>
                <w:snapToGrid w:val="0"/>
                <w:kern w:val="0"/>
              </w:rPr>
            </w:pPr>
          </w:p>
        </w:tc>
        <w:tc>
          <w:tcPr>
            <w:tcW w:w="657" w:type="dxa"/>
          </w:tcPr>
          <w:p w14:paraId="517874E2">
            <w:pPr>
              <w:adjustRightInd w:val="0"/>
              <w:snapToGrid w:val="0"/>
              <w:spacing w:line="300" w:lineRule="auto"/>
              <w:jc w:val="center"/>
              <w:rPr>
                <w:rFonts w:asciiTheme="minorEastAsia" w:hAnsiTheme="minorEastAsia" w:eastAsiaTheme="minorEastAsia"/>
                <w:snapToGrid w:val="0"/>
                <w:kern w:val="0"/>
              </w:rPr>
            </w:pPr>
          </w:p>
        </w:tc>
      </w:tr>
      <w:tr w14:paraId="2A3B8582">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25" w:type="dxa"/>
            <w:vAlign w:val="center"/>
          </w:tcPr>
          <w:p w14:paraId="581AE3DF">
            <w:pPr>
              <w:jc w:val="center"/>
              <w:rPr>
                <w:rFonts w:cs="仿宋" w:asciiTheme="minorEastAsia" w:hAnsiTheme="minorEastAsia" w:eastAsiaTheme="minorEastAsia"/>
                <w:szCs w:val="21"/>
              </w:rPr>
            </w:pPr>
            <w:r>
              <w:rPr>
                <w:rFonts w:hint="eastAsia" w:cs="仿宋" w:asciiTheme="minorEastAsia" w:hAnsiTheme="minorEastAsia" w:eastAsiaTheme="minorEastAsia"/>
                <w:szCs w:val="21"/>
              </w:rPr>
              <w:t>4</w:t>
            </w:r>
          </w:p>
        </w:tc>
        <w:tc>
          <w:tcPr>
            <w:tcW w:w="1384" w:type="dxa"/>
            <w:vAlign w:val="center"/>
          </w:tcPr>
          <w:p w14:paraId="74788A6A">
            <w:pPr>
              <w:widowControl/>
              <w:spacing w:line="360" w:lineRule="auto"/>
              <w:jc w:val="center"/>
              <w:rPr>
                <w:rFonts w:cs="宋体" w:asciiTheme="minorEastAsia" w:hAnsiTheme="minorEastAsia" w:eastAsiaTheme="minorEastAsia"/>
                <w:kern w:val="0"/>
                <w:szCs w:val="21"/>
              </w:rPr>
            </w:pPr>
          </w:p>
        </w:tc>
        <w:tc>
          <w:tcPr>
            <w:tcW w:w="810" w:type="dxa"/>
            <w:vAlign w:val="center"/>
          </w:tcPr>
          <w:p w14:paraId="008F6915">
            <w:pPr>
              <w:adjustRightInd w:val="0"/>
              <w:snapToGrid w:val="0"/>
              <w:spacing w:line="300" w:lineRule="auto"/>
              <w:jc w:val="center"/>
              <w:rPr>
                <w:rFonts w:asciiTheme="minorEastAsia" w:hAnsiTheme="minorEastAsia" w:eastAsiaTheme="minorEastAsia"/>
                <w:snapToGrid w:val="0"/>
                <w:kern w:val="0"/>
              </w:rPr>
            </w:pPr>
          </w:p>
        </w:tc>
        <w:tc>
          <w:tcPr>
            <w:tcW w:w="840" w:type="dxa"/>
            <w:vAlign w:val="center"/>
          </w:tcPr>
          <w:p w14:paraId="6365D20D">
            <w:pPr>
              <w:adjustRightInd w:val="0"/>
              <w:snapToGrid w:val="0"/>
              <w:spacing w:line="300" w:lineRule="auto"/>
              <w:jc w:val="center"/>
              <w:rPr>
                <w:rFonts w:asciiTheme="minorEastAsia" w:hAnsiTheme="minorEastAsia" w:eastAsiaTheme="minorEastAsia"/>
                <w:snapToGrid w:val="0"/>
                <w:kern w:val="0"/>
              </w:rPr>
            </w:pPr>
          </w:p>
        </w:tc>
        <w:tc>
          <w:tcPr>
            <w:tcW w:w="585" w:type="dxa"/>
            <w:vAlign w:val="center"/>
          </w:tcPr>
          <w:p w14:paraId="6B5D4C6B">
            <w:pPr>
              <w:adjustRightInd w:val="0"/>
              <w:snapToGrid w:val="0"/>
              <w:spacing w:line="300" w:lineRule="auto"/>
              <w:jc w:val="center"/>
              <w:rPr>
                <w:rFonts w:asciiTheme="minorEastAsia" w:hAnsiTheme="minorEastAsia" w:eastAsiaTheme="minorEastAsia"/>
                <w:snapToGrid w:val="0"/>
                <w:kern w:val="0"/>
              </w:rPr>
            </w:pPr>
          </w:p>
        </w:tc>
        <w:tc>
          <w:tcPr>
            <w:tcW w:w="474" w:type="dxa"/>
            <w:vAlign w:val="center"/>
          </w:tcPr>
          <w:p w14:paraId="1A99740E">
            <w:pPr>
              <w:adjustRightInd w:val="0"/>
              <w:snapToGrid w:val="0"/>
              <w:spacing w:line="300" w:lineRule="auto"/>
              <w:jc w:val="center"/>
              <w:rPr>
                <w:rFonts w:asciiTheme="minorEastAsia" w:hAnsiTheme="minorEastAsia" w:eastAsiaTheme="minorEastAsia"/>
                <w:snapToGrid w:val="0"/>
                <w:kern w:val="0"/>
              </w:rPr>
            </w:pPr>
          </w:p>
        </w:tc>
        <w:tc>
          <w:tcPr>
            <w:tcW w:w="992" w:type="dxa"/>
            <w:vAlign w:val="center"/>
          </w:tcPr>
          <w:p w14:paraId="59A5E4BF">
            <w:pPr>
              <w:adjustRightInd w:val="0"/>
              <w:snapToGrid w:val="0"/>
              <w:spacing w:line="300" w:lineRule="auto"/>
              <w:jc w:val="center"/>
              <w:rPr>
                <w:rFonts w:asciiTheme="minorEastAsia" w:hAnsiTheme="minorEastAsia" w:eastAsiaTheme="minorEastAsia"/>
                <w:snapToGrid w:val="0"/>
                <w:kern w:val="0"/>
              </w:rPr>
            </w:pPr>
          </w:p>
        </w:tc>
        <w:tc>
          <w:tcPr>
            <w:tcW w:w="651" w:type="dxa"/>
            <w:vAlign w:val="center"/>
          </w:tcPr>
          <w:p w14:paraId="2123DE43">
            <w:pPr>
              <w:adjustRightInd w:val="0"/>
              <w:snapToGrid w:val="0"/>
              <w:spacing w:line="300" w:lineRule="auto"/>
              <w:jc w:val="center"/>
              <w:rPr>
                <w:rFonts w:asciiTheme="minorEastAsia" w:hAnsiTheme="minorEastAsia" w:eastAsiaTheme="minorEastAsia"/>
                <w:snapToGrid w:val="0"/>
                <w:kern w:val="0"/>
              </w:rPr>
            </w:pPr>
          </w:p>
        </w:tc>
        <w:tc>
          <w:tcPr>
            <w:tcW w:w="725" w:type="dxa"/>
            <w:vAlign w:val="center"/>
          </w:tcPr>
          <w:p w14:paraId="15182747">
            <w:pPr>
              <w:adjustRightInd w:val="0"/>
              <w:snapToGrid w:val="0"/>
              <w:spacing w:line="300" w:lineRule="auto"/>
              <w:jc w:val="center"/>
              <w:rPr>
                <w:rFonts w:asciiTheme="minorEastAsia" w:hAnsiTheme="minorEastAsia" w:eastAsiaTheme="minorEastAsia"/>
                <w:snapToGrid w:val="0"/>
                <w:kern w:val="0"/>
              </w:rPr>
            </w:pPr>
          </w:p>
        </w:tc>
        <w:tc>
          <w:tcPr>
            <w:tcW w:w="709" w:type="dxa"/>
            <w:vAlign w:val="center"/>
          </w:tcPr>
          <w:p w14:paraId="461ABBE1">
            <w:pPr>
              <w:adjustRightInd w:val="0"/>
              <w:snapToGrid w:val="0"/>
              <w:spacing w:line="300" w:lineRule="auto"/>
              <w:jc w:val="center"/>
              <w:rPr>
                <w:rFonts w:asciiTheme="minorEastAsia" w:hAnsiTheme="minorEastAsia" w:eastAsiaTheme="minorEastAsia"/>
                <w:snapToGrid w:val="0"/>
                <w:kern w:val="0"/>
              </w:rPr>
            </w:pPr>
          </w:p>
        </w:tc>
        <w:tc>
          <w:tcPr>
            <w:tcW w:w="773" w:type="dxa"/>
          </w:tcPr>
          <w:p w14:paraId="55B7DDD2">
            <w:pPr>
              <w:adjustRightInd w:val="0"/>
              <w:snapToGrid w:val="0"/>
              <w:spacing w:line="300" w:lineRule="auto"/>
              <w:jc w:val="center"/>
              <w:rPr>
                <w:rFonts w:asciiTheme="minorEastAsia" w:hAnsiTheme="minorEastAsia" w:eastAsiaTheme="minorEastAsia"/>
                <w:snapToGrid w:val="0"/>
                <w:kern w:val="0"/>
              </w:rPr>
            </w:pPr>
          </w:p>
        </w:tc>
        <w:tc>
          <w:tcPr>
            <w:tcW w:w="980" w:type="dxa"/>
          </w:tcPr>
          <w:p w14:paraId="71F0F646">
            <w:pPr>
              <w:adjustRightInd w:val="0"/>
              <w:snapToGrid w:val="0"/>
              <w:spacing w:line="300" w:lineRule="auto"/>
              <w:jc w:val="center"/>
              <w:rPr>
                <w:rFonts w:asciiTheme="minorEastAsia" w:hAnsiTheme="minorEastAsia" w:eastAsiaTheme="minorEastAsia"/>
                <w:snapToGrid w:val="0"/>
                <w:kern w:val="0"/>
              </w:rPr>
            </w:pPr>
          </w:p>
        </w:tc>
        <w:tc>
          <w:tcPr>
            <w:tcW w:w="657" w:type="dxa"/>
          </w:tcPr>
          <w:p w14:paraId="557AF5D6">
            <w:pPr>
              <w:adjustRightInd w:val="0"/>
              <w:snapToGrid w:val="0"/>
              <w:spacing w:line="300" w:lineRule="auto"/>
              <w:jc w:val="center"/>
              <w:rPr>
                <w:rFonts w:asciiTheme="minorEastAsia" w:hAnsiTheme="minorEastAsia" w:eastAsiaTheme="minorEastAsia"/>
                <w:snapToGrid w:val="0"/>
                <w:kern w:val="0"/>
              </w:rPr>
            </w:pPr>
          </w:p>
        </w:tc>
        <w:tc>
          <w:tcPr>
            <w:tcW w:w="657" w:type="dxa"/>
          </w:tcPr>
          <w:p w14:paraId="687BD3A7">
            <w:pPr>
              <w:adjustRightInd w:val="0"/>
              <w:snapToGrid w:val="0"/>
              <w:spacing w:line="300" w:lineRule="auto"/>
              <w:jc w:val="center"/>
              <w:rPr>
                <w:rFonts w:asciiTheme="minorEastAsia" w:hAnsiTheme="minorEastAsia" w:eastAsiaTheme="minorEastAsia"/>
                <w:snapToGrid w:val="0"/>
                <w:kern w:val="0"/>
              </w:rPr>
            </w:pPr>
          </w:p>
        </w:tc>
      </w:tr>
      <w:tr w14:paraId="205027AB">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525" w:type="dxa"/>
            <w:vAlign w:val="center"/>
          </w:tcPr>
          <w:p w14:paraId="7C695E37">
            <w:pPr>
              <w:jc w:val="center"/>
              <w:rPr>
                <w:rFonts w:cs="仿宋" w:asciiTheme="minorEastAsia" w:hAnsiTheme="minorEastAsia" w:eastAsiaTheme="minorEastAsia"/>
                <w:szCs w:val="21"/>
              </w:rPr>
            </w:pPr>
            <w:r>
              <w:rPr>
                <w:rFonts w:hint="eastAsia" w:cs="仿宋" w:asciiTheme="minorEastAsia" w:hAnsiTheme="minorEastAsia" w:eastAsiaTheme="minorEastAsia"/>
                <w:szCs w:val="21"/>
              </w:rPr>
              <w:t>5</w:t>
            </w:r>
          </w:p>
        </w:tc>
        <w:tc>
          <w:tcPr>
            <w:tcW w:w="1384" w:type="dxa"/>
            <w:vAlign w:val="center"/>
          </w:tcPr>
          <w:p w14:paraId="0725F7CA">
            <w:pPr>
              <w:widowControl/>
              <w:spacing w:line="360" w:lineRule="auto"/>
              <w:jc w:val="center"/>
              <w:rPr>
                <w:rFonts w:cs="宋体" w:asciiTheme="minorEastAsia" w:hAnsiTheme="minorEastAsia" w:eastAsiaTheme="minorEastAsia"/>
                <w:kern w:val="0"/>
                <w:szCs w:val="21"/>
              </w:rPr>
            </w:pPr>
          </w:p>
        </w:tc>
        <w:tc>
          <w:tcPr>
            <w:tcW w:w="810" w:type="dxa"/>
            <w:vAlign w:val="center"/>
          </w:tcPr>
          <w:p w14:paraId="2C1989CA">
            <w:pPr>
              <w:adjustRightInd w:val="0"/>
              <w:snapToGrid w:val="0"/>
              <w:spacing w:line="300" w:lineRule="auto"/>
              <w:jc w:val="center"/>
              <w:rPr>
                <w:rFonts w:asciiTheme="minorEastAsia" w:hAnsiTheme="minorEastAsia" w:eastAsiaTheme="minorEastAsia"/>
                <w:snapToGrid w:val="0"/>
                <w:kern w:val="0"/>
              </w:rPr>
            </w:pPr>
          </w:p>
        </w:tc>
        <w:tc>
          <w:tcPr>
            <w:tcW w:w="840" w:type="dxa"/>
            <w:vAlign w:val="center"/>
          </w:tcPr>
          <w:p w14:paraId="53A07973">
            <w:pPr>
              <w:adjustRightInd w:val="0"/>
              <w:snapToGrid w:val="0"/>
              <w:spacing w:line="300" w:lineRule="auto"/>
              <w:jc w:val="center"/>
              <w:rPr>
                <w:rFonts w:asciiTheme="minorEastAsia" w:hAnsiTheme="minorEastAsia" w:eastAsiaTheme="minorEastAsia"/>
                <w:snapToGrid w:val="0"/>
                <w:kern w:val="0"/>
              </w:rPr>
            </w:pPr>
          </w:p>
        </w:tc>
        <w:tc>
          <w:tcPr>
            <w:tcW w:w="585" w:type="dxa"/>
            <w:vAlign w:val="center"/>
          </w:tcPr>
          <w:p w14:paraId="0CD6A3FC">
            <w:pPr>
              <w:adjustRightInd w:val="0"/>
              <w:snapToGrid w:val="0"/>
              <w:spacing w:line="300" w:lineRule="auto"/>
              <w:jc w:val="center"/>
              <w:rPr>
                <w:rFonts w:asciiTheme="minorEastAsia" w:hAnsiTheme="minorEastAsia" w:eastAsiaTheme="minorEastAsia"/>
                <w:snapToGrid w:val="0"/>
                <w:kern w:val="0"/>
              </w:rPr>
            </w:pPr>
          </w:p>
        </w:tc>
        <w:tc>
          <w:tcPr>
            <w:tcW w:w="474" w:type="dxa"/>
            <w:vAlign w:val="center"/>
          </w:tcPr>
          <w:p w14:paraId="20E35CF0">
            <w:pPr>
              <w:adjustRightInd w:val="0"/>
              <w:snapToGrid w:val="0"/>
              <w:spacing w:line="300" w:lineRule="auto"/>
              <w:jc w:val="center"/>
              <w:rPr>
                <w:rFonts w:asciiTheme="minorEastAsia" w:hAnsiTheme="minorEastAsia" w:eastAsiaTheme="minorEastAsia"/>
                <w:snapToGrid w:val="0"/>
                <w:kern w:val="0"/>
              </w:rPr>
            </w:pPr>
          </w:p>
        </w:tc>
        <w:tc>
          <w:tcPr>
            <w:tcW w:w="992" w:type="dxa"/>
            <w:vAlign w:val="center"/>
          </w:tcPr>
          <w:p w14:paraId="3FA37B23">
            <w:pPr>
              <w:adjustRightInd w:val="0"/>
              <w:snapToGrid w:val="0"/>
              <w:spacing w:line="300" w:lineRule="auto"/>
              <w:jc w:val="center"/>
              <w:rPr>
                <w:rFonts w:asciiTheme="minorEastAsia" w:hAnsiTheme="minorEastAsia" w:eastAsiaTheme="minorEastAsia"/>
                <w:snapToGrid w:val="0"/>
                <w:kern w:val="0"/>
              </w:rPr>
            </w:pPr>
          </w:p>
        </w:tc>
        <w:tc>
          <w:tcPr>
            <w:tcW w:w="651" w:type="dxa"/>
            <w:vAlign w:val="center"/>
          </w:tcPr>
          <w:p w14:paraId="34F3B5FA">
            <w:pPr>
              <w:adjustRightInd w:val="0"/>
              <w:snapToGrid w:val="0"/>
              <w:spacing w:line="300" w:lineRule="auto"/>
              <w:jc w:val="center"/>
              <w:rPr>
                <w:rFonts w:asciiTheme="minorEastAsia" w:hAnsiTheme="minorEastAsia" w:eastAsiaTheme="minorEastAsia"/>
                <w:snapToGrid w:val="0"/>
                <w:kern w:val="0"/>
              </w:rPr>
            </w:pPr>
          </w:p>
        </w:tc>
        <w:tc>
          <w:tcPr>
            <w:tcW w:w="725" w:type="dxa"/>
            <w:vAlign w:val="center"/>
          </w:tcPr>
          <w:p w14:paraId="01334995">
            <w:pPr>
              <w:adjustRightInd w:val="0"/>
              <w:snapToGrid w:val="0"/>
              <w:spacing w:line="300" w:lineRule="auto"/>
              <w:jc w:val="center"/>
              <w:rPr>
                <w:rFonts w:asciiTheme="minorEastAsia" w:hAnsiTheme="minorEastAsia" w:eastAsiaTheme="minorEastAsia"/>
                <w:snapToGrid w:val="0"/>
                <w:kern w:val="0"/>
              </w:rPr>
            </w:pPr>
          </w:p>
        </w:tc>
        <w:tc>
          <w:tcPr>
            <w:tcW w:w="709" w:type="dxa"/>
            <w:vAlign w:val="center"/>
          </w:tcPr>
          <w:p w14:paraId="4B9BD439">
            <w:pPr>
              <w:adjustRightInd w:val="0"/>
              <w:snapToGrid w:val="0"/>
              <w:spacing w:line="300" w:lineRule="auto"/>
              <w:jc w:val="center"/>
              <w:rPr>
                <w:rFonts w:asciiTheme="minorEastAsia" w:hAnsiTheme="minorEastAsia" w:eastAsiaTheme="minorEastAsia"/>
                <w:snapToGrid w:val="0"/>
                <w:kern w:val="0"/>
              </w:rPr>
            </w:pPr>
          </w:p>
        </w:tc>
        <w:tc>
          <w:tcPr>
            <w:tcW w:w="773" w:type="dxa"/>
          </w:tcPr>
          <w:p w14:paraId="1CC1ED4B">
            <w:pPr>
              <w:adjustRightInd w:val="0"/>
              <w:snapToGrid w:val="0"/>
              <w:spacing w:line="300" w:lineRule="auto"/>
              <w:jc w:val="center"/>
              <w:rPr>
                <w:rFonts w:asciiTheme="minorEastAsia" w:hAnsiTheme="minorEastAsia" w:eastAsiaTheme="minorEastAsia"/>
                <w:snapToGrid w:val="0"/>
                <w:kern w:val="0"/>
              </w:rPr>
            </w:pPr>
          </w:p>
        </w:tc>
        <w:tc>
          <w:tcPr>
            <w:tcW w:w="980" w:type="dxa"/>
          </w:tcPr>
          <w:p w14:paraId="2F07F567">
            <w:pPr>
              <w:adjustRightInd w:val="0"/>
              <w:snapToGrid w:val="0"/>
              <w:spacing w:line="300" w:lineRule="auto"/>
              <w:jc w:val="center"/>
              <w:rPr>
                <w:rFonts w:asciiTheme="minorEastAsia" w:hAnsiTheme="minorEastAsia" w:eastAsiaTheme="minorEastAsia"/>
                <w:snapToGrid w:val="0"/>
                <w:kern w:val="0"/>
              </w:rPr>
            </w:pPr>
          </w:p>
        </w:tc>
        <w:tc>
          <w:tcPr>
            <w:tcW w:w="657" w:type="dxa"/>
          </w:tcPr>
          <w:p w14:paraId="7E370F4B">
            <w:pPr>
              <w:adjustRightInd w:val="0"/>
              <w:snapToGrid w:val="0"/>
              <w:spacing w:line="300" w:lineRule="auto"/>
              <w:jc w:val="center"/>
              <w:rPr>
                <w:rFonts w:asciiTheme="minorEastAsia" w:hAnsiTheme="minorEastAsia" w:eastAsiaTheme="minorEastAsia"/>
                <w:snapToGrid w:val="0"/>
                <w:kern w:val="0"/>
              </w:rPr>
            </w:pPr>
          </w:p>
        </w:tc>
        <w:tc>
          <w:tcPr>
            <w:tcW w:w="657" w:type="dxa"/>
          </w:tcPr>
          <w:p w14:paraId="164E4E57">
            <w:pPr>
              <w:adjustRightInd w:val="0"/>
              <w:snapToGrid w:val="0"/>
              <w:spacing w:line="300" w:lineRule="auto"/>
              <w:jc w:val="center"/>
              <w:rPr>
                <w:rFonts w:asciiTheme="minorEastAsia" w:hAnsiTheme="minorEastAsia" w:eastAsiaTheme="minorEastAsia"/>
                <w:snapToGrid w:val="0"/>
                <w:kern w:val="0"/>
              </w:rPr>
            </w:pPr>
          </w:p>
        </w:tc>
      </w:tr>
      <w:tr w14:paraId="7FA74B88">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4144" w:type="dxa"/>
            <w:gridSpan w:val="5"/>
            <w:vAlign w:val="center"/>
          </w:tcPr>
          <w:p w14:paraId="2BE57D89">
            <w:pPr>
              <w:rPr>
                <w:rFonts w:asciiTheme="minorEastAsia" w:hAnsiTheme="minorEastAsia" w:eastAsiaTheme="minorEastAsia"/>
                <w:snapToGrid w:val="0"/>
                <w:kern w:val="0"/>
              </w:rPr>
            </w:pPr>
            <w:r>
              <w:rPr>
                <w:rFonts w:hint="eastAsia" w:asciiTheme="minorEastAsia" w:hAnsiTheme="minorEastAsia" w:eastAsiaTheme="minorEastAsia"/>
                <w:sz w:val="24"/>
              </w:rPr>
              <w:t>总计（即总</w:t>
            </w:r>
            <w:r>
              <w:rPr>
                <w:rFonts w:hint="eastAsia" w:asciiTheme="minorEastAsia" w:hAnsiTheme="minorEastAsia"/>
                <w:sz w:val="24"/>
                <w:lang w:val="en-US" w:eastAsia="zh-CN"/>
              </w:rPr>
              <w:t>报</w:t>
            </w:r>
            <w:r>
              <w:rPr>
                <w:rFonts w:hint="eastAsia" w:asciiTheme="minorEastAsia" w:hAnsiTheme="minorEastAsia" w:eastAsiaTheme="minorEastAsia"/>
                <w:sz w:val="24"/>
              </w:rPr>
              <w:t>价；币种：人民币；单位：元）</w:t>
            </w:r>
            <w:r>
              <w:rPr>
                <w:rFonts w:hint="eastAsia" w:asciiTheme="minorEastAsia" w:hAnsiTheme="minorEastAsia" w:eastAsiaTheme="minorEastAsia"/>
                <w:sz w:val="24"/>
                <w:lang w:eastAsia="zh-CN"/>
              </w:rPr>
              <w:t>：</w:t>
            </w:r>
          </w:p>
        </w:tc>
        <w:tc>
          <w:tcPr>
            <w:tcW w:w="6618" w:type="dxa"/>
            <w:gridSpan w:val="9"/>
            <w:vAlign w:val="center"/>
          </w:tcPr>
          <w:p w14:paraId="2B9A9C27">
            <w:pPr>
              <w:rPr>
                <w:rFonts w:hint="eastAsia" w:asciiTheme="minorEastAsia" w:hAnsiTheme="minorEastAsia" w:eastAsiaTheme="minorEastAsia"/>
                <w:sz w:val="24"/>
              </w:rPr>
            </w:pPr>
          </w:p>
        </w:tc>
      </w:tr>
    </w:tbl>
    <w:p w14:paraId="2FBB6876">
      <w:pPr>
        <w:rPr>
          <w:rFonts w:asciiTheme="minorEastAsia" w:hAnsiTheme="minorEastAsia" w:eastAsiaTheme="minorEastAsia"/>
        </w:rPr>
      </w:pPr>
      <w:r>
        <w:rPr>
          <w:rFonts w:hint="eastAsia" w:asciiTheme="minorEastAsia" w:hAnsiTheme="minorEastAsia" w:eastAsiaTheme="minorEastAsia"/>
          <w:snapToGrid w:val="0"/>
          <w:kern w:val="0"/>
        </w:rPr>
        <w:t>注：</w:t>
      </w:r>
      <w:r>
        <w:rPr>
          <w:rFonts w:hint="eastAsia" w:asciiTheme="minorEastAsia" w:hAnsiTheme="minorEastAsia" w:eastAsiaTheme="minorEastAsia"/>
        </w:rPr>
        <w:t>1. 本表</w:t>
      </w:r>
      <w:r>
        <w:rPr>
          <w:rFonts w:asciiTheme="minorEastAsia" w:hAnsiTheme="minorEastAsia" w:eastAsiaTheme="minorEastAsia"/>
        </w:rPr>
        <w:t>应</w:t>
      </w:r>
      <w:r>
        <w:rPr>
          <w:rFonts w:hint="eastAsia" w:asciiTheme="minorEastAsia" w:hAnsiTheme="minorEastAsia" w:eastAsiaTheme="minorEastAsia"/>
        </w:rPr>
        <w:t>根据</w:t>
      </w:r>
      <w:r>
        <w:rPr>
          <w:rFonts w:hint="eastAsia" w:ascii="宋体" w:hAnsi="宋体" w:cs="Arial"/>
          <w:bCs/>
          <w:szCs w:val="21"/>
        </w:rPr>
        <w:t>招标文件第二章《项目需求》中</w:t>
      </w:r>
      <w:r>
        <w:rPr>
          <w:rFonts w:hint="eastAsia" w:asciiTheme="minorEastAsia" w:hAnsiTheme="minorEastAsia" w:eastAsiaTheme="minorEastAsia"/>
        </w:rPr>
        <w:t>“一、采购范围”的</w:t>
      </w:r>
      <w:r>
        <w:rPr>
          <w:rFonts w:hint="eastAsia" w:asciiTheme="minorEastAsia" w:hAnsiTheme="minorEastAsia" w:eastAsiaTheme="minorEastAsia"/>
          <w:b/>
          <w:szCs w:val="21"/>
        </w:rPr>
        <w:t>“（二）货物清单明细”</w:t>
      </w:r>
      <w:r>
        <w:rPr>
          <w:rFonts w:hint="eastAsia" w:asciiTheme="minorEastAsia" w:hAnsiTheme="minorEastAsia" w:eastAsiaTheme="minorEastAsia"/>
        </w:rPr>
        <w:t>填写</w:t>
      </w:r>
      <w:r>
        <w:rPr>
          <w:rFonts w:asciiTheme="minorEastAsia" w:hAnsiTheme="minorEastAsia" w:eastAsiaTheme="minorEastAsia"/>
        </w:rPr>
        <w:t>，</w:t>
      </w:r>
      <w:r>
        <w:rPr>
          <w:rFonts w:hint="eastAsia" w:asciiTheme="minorEastAsia" w:hAnsiTheme="minorEastAsia" w:eastAsiaTheme="minorEastAsia"/>
          <w:b/>
        </w:rPr>
        <w:t>本表格式不得修改</w:t>
      </w:r>
      <w:r>
        <w:rPr>
          <w:rFonts w:hint="eastAsia" w:asciiTheme="minorEastAsia" w:hAnsiTheme="minorEastAsia" w:eastAsiaTheme="minorEastAsia"/>
        </w:rPr>
        <w:t>（续行除外）。</w:t>
      </w:r>
      <w:r>
        <w:rPr>
          <w:rFonts w:hint="eastAsia" w:asciiTheme="minorEastAsia" w:hAnsiTheme="minorEastAsia" w:eastAsiaTheme="minorEastAsia"/>
          <w:b/>
        </w:rPr>
        <w:t>对于定制类产品，可以不填写品牌、型号等信息，但必须注明“定制”，否则该产品技术参数按负偏离处理</w:t>
      </w:r>
      <w:r>
        <w:rPr>
          <w:rFonts w:asciiTheme="minorEastAsia" w:hAnsiTheme="minorEastAsia" w:eastAsiaTheme="minorEastAsia"/>
          <w:b/>
        </w:rPr>
        <w:t>。</w:t>
      </w:r>
      <w:r>
        <w:rPr>
          <w:rFonts w:hint="eastAsia" w:asciiTheme="minorEastAsia" w:hAnsiTheme="minorEastAsia" w:eastAsiaTheme="minorEastAsia"/>
          <w:b/>
          <w:color w:val="FF0000"/>
        </w:rPr>
        <w:t>[单一产品或者非单一产品采购项目中的核心产品，必须填写品牌信息。]</w:t>
      </w:r>
    </w:p>
    <w:p w14:paraId="4D396DF6">
      <w:pPr>
        <w:adjustRightInd w:val="0"/>
        <w:snapToGrid w:val="0"/>
        <w:spacing w:line="300" w:lineRule="auto"/>
        <w:rPr>
          <w:rFonts w:asciiTheme="minorEastAsia" w:hAnsiTheme="minorEastAsia" w:eastAsiaTheme="minorEastAsia"/>
        </w:rPr>
      </w:pPr>
      <w:r>
        <w:rPr>
          <w:rFonts w:hint="eastAsia" w:asciiTheme="minorEastAsia" w:hAnsiTheme="minorEastAsia" w:eastAsiaTheme="minorEastAsia"/>
        </w:rPr>
        <w:t>2、</w:t>
      </w:r>
      <w:r>
        <w:rPr>
          <w:rFonts w:hint="eastAsia" w:ascii="宋体" w:hAnsi="宋体"/>
          <w:szCs w:val="21"/>
        </w:rPr>
        <w:t>投标人必须对照进口产品的规定明确其投标产品是否为进口产品。进口产品是指通过海关验放进入中国境内且产自关境外的产品。即所谓进口产品是指制造过程均在国外，如果产品在国内组装，其中的零部件（包括核心部件）是进口产品，则应当视为非进口产品。采用“接受进口”的产品优先采购向我国企业转让技术、与我国企业签订消化吸收再创新方案的供应商的进口产品，相关内容以财库〔2007〕119 号文和财办库〔2008〕248 号文的相关规定为准</w:t>
      </w:r>
      <w:r>
        <w:rPr>
          <w:rFonts w:hint="eastAsia" w:asciiTheme="minorEastAsia" w:hAnsiTheme="minorEastAsia" w:eastAsiaTheme="minorEastAsia"/>
        </w:rPr>
        <w:t>。</w:t>
      </w:r>
    </w:p>
    <w:p w14:paraId="2C7CAD10">
      <w:pPr>
        <w:adjustRightInd w:val="0"/>
        <w:snapToGrid w:val="0"/>
        <w:spacing w:line="300" w:lineRule="auto"/>
        <w:rPr>
          <w:rFonts w:asciiTheme="minorEastAsia" w:hAnsiTheme="minorEastAsia" w:eastAsiaTheme="minorEastAsia"/>
        </w:rPr>
      </w:pPr>
      <w:r>
        <w:rPr>
          <w:rFonts w:hint="eastAsia" w:asciiTheme="minorEastAsia" w:hAnsiTheme="minorEastAsia" w:eastAsiaTheme="minorEastAsia"/>
        </w:rPr>
        <w:t>3、投标总价应为以上各分项</w:t>
      </w:r>
      <w:r>
        <w:rPr>
          <w:rFonts w:hint="eastAsia" w:asciiTheme="minorEastAsia" w:hAnsiTheme="minorEastAsia" w:eastAsiaTheme="minorEastAsia"/>
          <w:lang w:eastAsia="zh-CN"/>
        </w:rPr>
        <w:t>合价</w:t>
      </w:r>
      <w:r>
        <w:rPr>
          <w:rFonts w:hint="eastAsia" w:asciiTheme="minorEastAsia" w:hAnsiTheme="minorEastAsia" w:eastAsiaTheme="minorEastAsia"/>
        </w:rPr>
        <w:t>之和；投标总价和表中单个采购条目报价均不得超过对应的财政预算限额，否则将导致无效投标。</w:t>
      </w:r>
    </w:p>
    <w:p w14:paraId="431D48C8">
      <w:pPr>
        <w:adjustRightInd w:val="0"/>
        <w:snapToGrid w:val="0"/>
        <w:spacing w:line="300" w:lineRule="auto"/>
        <w:rPr>
          <w:rFonts w:asciiTheme="minorEastAsia" w:hAnsiTheme="minorEastAsia" w:eastAsiaTheme="minorEastAsia"/>
        </w:rPr>
      </w:pPr>
      <w:r>
        <w:rPr>
          <w:rFonts w:hint="eastAsia" w:asciiTheme="minorEastAsia" w:hAnsiTheme="minorEastAsia" w:eastAsiaTheme="minorEastAsia"/>
        </w:rPr>
        <w:t>4、开标一览表中的投标</w:t>
      </w:r>
      <w:r>
        <w:rPr>
          <w:rFonts w:hint="eastAsia" w:eastAsiaTheme="minorEastAsia"/>
          <w:snapToGrid w:val="0"/>
          <w:kern w:val="0"/>
          <w:lang w:eastAsia="zh-CN"/>
        </w:rPr>
        <w:t>报</w:t>
      </w:r>
      <w:r>
        <w:rPr>
          <w:rFonts w:hint="eastAsia" w:asciiTheme="minorEastAsia" w:hAnsiTheme="minorEastAsia" w:eastAsiaTheme="minorEastAsia"/>
        </w:rPr>
        <w:t>价应与本表中的</w:t>
      </w:r>
      <w:r>
        <w:rPr>
          <w:rFonts w:hint="eastAsia" w:asciiTheme="minorEastAsia" w:hAnsiTheme="minorEastAsia" w:eastAsiaTheme="minorEastAsia"/>
          <w:lang w:eastAsia="zh-CN"/>
        </w:rPr>
        <w:t>报价总计</w:t>
      </w:r>
      <w:r>
        <w:rPr>
          <w:rFonts w:hint="eastAsia" w:asciiTheme="minorEastAsia" w:hAnsiTheme="minorEastAsia" w:eastAsiaTheme="minorEastAsia"/>
        </w:rPr>
        <w:t>金额一致。</w:t>
      </w:r>
    </w:p>
    <w:p w14:paraId="2BE258E9">
      <w:pPr>
        <w:adjustRightInd w:val="0"/>
        <w:snapToGrid w:val="0"/>
        <w:spacing w:line="300" w:lineRule="auto"/>
        <w:rPr>
          <w:rFonts w:hint="eastAsia" w:cs="Times New Roman" w:asciiTheme="minorEastAsia" w:hAnsiTheme="minorEastAsia" w:eastAsiaTheme="minorEastAsia"/>
        </w:rPr>
      </w:pPr>
      <w:r>
        <w:rPr>
          <w:rFonts w:hint="eastAsia" w:cs="Times New Roman" w:asciiTheme="minorEastAsia" w:hAnsiTheme="minorEastAsia" w:eastAsiaTheme="minorEastAsia"/>
          <w:lang w:val="en-US" w:eastAsia="zh-CN"/>
        </w:rPr>
        <w:t>5、</w:t>
      </w:r>
      <w:r>
        <w:rPr>
          <w:rFonts w:hint="eastAsia" w:cs="Times New Roman" w:asciiTheme="minorEastAsia" w:hAnsiTheme="minorEastAsia" w:eastAsiaTheme="minorEastAsia"/>
        </w:rPr>
        <w:t>投标</w:t>
      </w:r>
      <w:r>
        <w:rPr>
          <w:rFonts w:hint="eastAsia" w:cs="Times New Roman" w:asciiTheme="minorEastAsia" w:hAnsiTheme="minorEastAsia" w:eastAsiaTheme="minorEastAsia"/>
          <w:lang w:eastAsia="zh-CN"/>
        </w:rPr>
        <w:t>人</w:t>
      </w:r>
      <w:r>
        <w:rPr>
          <w:rFonts w:hint="eastAsia" w:cs="Times New Roman" w:asciiTheme="minorEastAsia" w:hAnsiTheme="minorEastAsia" w:eastAsiaTheme="minorEastAsia"/>
        </w:rPr>
        <w:t>在报价表中填写的货物名称、品牌、规格型号、制造厂商等信息与产品彩页或产品说明书或技术白皮书等证明材料不一致的，以证明材料相关信息为准</w:t>
      </w:r>
      <w:r>
        <w:rPr>
          <w:rFonts w:hint="eastAsia" w:cs="Times New Roman" w:asciiTheme="minorEastAsia" w:hAnsiTheme="minorEastAsia" w:eastAsiaTheme="minorEastAsia"/>
          <w:lang w:eastAsia="zh-CN"/>
        </w:rPr>
        <w:t>。</w:t>
      </w:r>
      <w:r>
        <w:rPr>
          <w:rFonts w:hint="eastAsia" w:cs="Times New Roman" w:asciiTheme="minorEastAsia" w:hAnsiTheme="minorEastAsia" w:eastAsiaTheme="minorEastAsia"/>
        </w:rPr>
        <w:t>投标</w:t>
      </w:r>
      <w:r>
        <w:rPr>
          <w:rFonts w:hint="eastAsia" w:cs="Times New Roman" w:asciiTheme="minorEastAsia" w:hAnsiTheme="minorEastAsia" w:eastAsiaTheme="minorEastAsia"/>
          <w:lang w:eastAsia="zh-CN"/>
        </w:rPr>
        <w:t>人</w:t>
      </w:r>
      <w:r>
        <w:rPr>
          <w:rFonts w:hint="eastAsia" w:cs="Times New Roman" w:asciiTheme="minorEastAsia" w:hAnsiTheme="minorEastAsia" w:eastAsiaTheme="minorEastAsia"/>
        </w:rPr>
        <w:t>另行澄清更正的除外。</w:t>
      </w:r>
    </w:p>
    <w:p w14:paraId="4F7BC393">
      <w:pPr>
        <w:adjustRightInd w:val="0"/>
        <w:snapToGrid w:val="0"/>
        <w:spacing w:line="300" w:lineRule="auto"/>
        <w:rPr>
          <w:rFonts w:asciiTheme="minorEastAsia" w:hAnsiTheme="minorEastAsia" w:eastAsiaTheme="minorEastAsia"/>
          <w:snapToGrid w:val="0"/>
          <w:kern w:val="0"/>
        </w:rPr>
      </w:pPr>
    </w:p>
    <w:p w14:paraId="43344439">
      <w:pPr>
        <w:adjustRightInd w:val="0"/>
        <w:snapToGrid w:val="0"/>
        <w:spacing w:line="300" w:lineRule="auto"/>
        <w:rPr>
          <w:rFonts w:hint="eastAsia" w:ascii="宋体" w:hAnsi="宋体"/>
          <w:lang w:eastAsia="zh-CN"/>
        </w:rPr>
      </w:pPr>
      <w:r>
        <w:rPr>
          <w:rFonts w:hint="eastAsia" w:ascii="宋体" w:hAnsi="宋体"/>
          <w:lang w:val="en-US" w:eastAsia="zh-CN"/>
        </w:rPr>
        <w:t>6</w:t>
      </w:r>
      <w:r>
        <w:rPr>
          <w:rFonts w:hint="eastAsia" w:ascii="宋体" w:hAnsi="宋体"/>
        </w:rPr>
        <w:t>、</w:t>
      </w:r>
      <w:r>
        <w:rPr>
          <w:rFonts w:hint="eastAsia"/>
        </w:rPr>
        <w:t>“原产地”是指货物的实际生产加工地，非品牌所在地</w:t>
      </w:r>
      <w:r>
        <w:rPr>
          <w:rFonts w:hint="eastAsia"/>
          <w:lang w:eastAsia="zh-CN"/>
        </w:rPr>
        <w:t>。</w:t>
      </w:r>
      <w:r>
        <w:rPr>
          <w:rFonts w:hint="eastAsia"/>
        </w:rPr>
        <w:t>“制造商”是指产品品牌厂商，同一品牌国内外均有制造商的，应填写国内制造商</w:t>
      </w:r>
      <w:r>
        <w:rPr>
          <w:rFonts w:hint="eastAsia" w:ascii="宋体" w:hAnsi="宋体"/>
        </w:rPr>
        <w:t>。当产品委托代工生产时，在“代工厂商”列按实际情况填写</w:t>
      </w:r>
      <w:r>
        <w:rPr>
          <w:rFonts w:hint="eastAsia" w:ascii="宋体" w:hAnsi="宋体"/>
          <w:lang w:eastAsia="zh-CN"/>
        </w:rPr>
        <w:t>；当不涉及委托代工生产情形时，在“代工厂商”列填“/”。</w:t>
      </w:r>
    </w:p>
    <w:p w14:paraId="52E66C36">
      <w:pPr>
        <w:adjustRightInd w:val="0"/>
        <w:snapToGrid w:val="0"/>
        <w:spacing w:line="300" w:lineRule="auto"/>
        <w:rPr>
          <w:rFonts w:hint="eastAsia" w:ascii="宋体" w:hAnsi="宋体"/>
          <w:lang w:val="en-US" w:eastAsia="zh-CN"/>
        </w:rPr>
      </w:pPr>
      <w:r>
        <w:rPr>
          <w:rFonts w:hint="eastAsia" w:ascii="宋体" w:hAnsi="宋体"/>
          <w:lang w:val="en-US" w:eastAsia="zh-CN"/>
        </w:rPr>
        <w:t>7、根据《关于在政府采购活动中对有关美国企业采取相关措施的通知（财库〔2026〕10号）》“一、采购人在政府采购活动中，不得采购46家美国企业（不包括在华美资企业）生产的产品”的要求，在本项目采购活动中，投标供应商不得提供以下46家美国企业（不包括在华美资企业）生产的产品：</w:t>
      </w:r>
    </w:p>
    <w:tbl>
      <w:tblPr>
        <w:tblStyle w:val="5"/>
        <w:tblW w:w="9652"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320"/>
        <w:gridCol w:w="3554"/>
        <w:gridCol w:w="4778"/>
      </w:tblGrid>
      <w:tr w14:paraId="074AE84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7" w:hRule="atLeast"/>
          <w:jc w:val="center"/>
        </w:trPr>
        <w:tc>
          <w:tcPr>
            <w:tcW w:w="1320" w:type="dxa"/>
            <w:vAlign w:val="center"/>
          </w:tcPr>
          <w:p w14:paraId="3DDAAAED">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序号</w:t>
            </w:r>
          </w:p>
        </w:tc>
        <w:tc>
          <w:tcPr>
            <w:tcW w:w="3554" w:type="dxa"/>
            <w:vAlign w:val="center"/>
          </w:tcPr>
          <w:p w14:paraId="38169CF4">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实体名称</w:t>
            </w:r>
          </w:p>
        </w:tc>
        <w:tc>
          <w:tcPr>
            <w:tcW w:w="4778" w:type="dxa"/>
            <w:vAlign w:val="center"/>
          </w:tcPr>
          <w:p w14:paraId="2BB46028">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实体英文</w:t>
            </w:r>
          </w:p>
        </w:tc>
      </w:tr>
      <w:tr w14:paraId="4DE8897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1320" w:type="dxa"/>
            <w:vAlign w:val="center"/>
          </w:tcPr>
          <w:p w14:paraId="257C4A1E">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1</w:t>
            </w:r>
          </w:p>
        </w:tc>
        <w:tc>
          <w:tcPr>
            <w:tcW w:w="3554" w:type="dxa"/>
            <w:vAlign w:val="center"/>
          </w:tcPr>
          <w:p w14:paraId="3C817F0A">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洛克希德·马丁公司</w:t>
            </w:r>
          </w:p>
        </w:tc>
        <w:tc>
          <w:tcPr>
            <w:tcW w:w="4778" w:type="dxa"/>
            <w:vAlign w:val="center"/>
          </w:tcPr>
          <w:p w14:paraId="45735A2D">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Lockheed Martin Corporation</w:t>
            </w:r>
          </w:p>
        </w:tc>
      </w:tr>
      <w:tr w14:paraId="728A058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1320" w:type="dxa"/>
            <w:vAlign w:val="center"/>
          </w:tcPr>
          <w:p w14:paraId="1AD6FCCD">
            <w:pPr>
              <w:adjustRightInd w:val="0"/>
              <w:snapToGrid w:val="0"/>
              <w:spacing w:line="300" w:lineRule="auto"/>
              <w:jc w:val="center"/>
              <w:rPr>
                <w:rFonts w:hint="eastAsia" w:asciiTheme="minorEastAsia" w:hAnsiTheme="minorEastAsia" w:eastAsiaTheme="minorEastAsia"/>
                <w:snapToGrid w:val="0"/>
                <w:kern w:val="0"/>
              </w:rPr>
            </w:pPr>
          </w:p>
          <w:p w14:paraId="27D8C4F2">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2</w:t>
            </w:r>
          </w:p>
        </w:tc>
        <w:tc>
          <w:tcPr>
            <w:tcW w:w="3554" w:type="dxa"/>
            <w:vAlign w:val="center"/>
          </w:tcPr>
          <w:p w14:paraId="1AE7BC62">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雷神导弹与防务公司</w:t>
            </w:r>
          </w:p>
        </w:tc>
        <w:tc>
          <w:tcPr>
            <w:tcW w:w="4778" w:type="dxa"/>
            <w:vAlign w:val="center"/>
          </w:tcPr>
          <w:p w14:paraId="065C4E33">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Raytheon Missiles &amp; Defense</w:t>
            </w:r>
          </w:p>
        </w:tc>
      </w:tr>
      <w:tr w14:paraId="74F90C6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1320" w:type="dxa"/>
            <w:vAlign w:val="center"/>
          </w:tcPr>
          <w:p w14:paraId="45D7CDFF">
            <w:pPr>
              <w:adjustRightInd w:val="0"/>
              <w:snapToGrid w:val="0"/>
              <w:spacing w:line="300" w:lineRule="auto"/>
              <w:jc w:val="center"/>
              <w:rPr>
                <w:rFonts w:hint="eastAsia" w:asciiTheme="minorEastAsia" w:hAnsiTheme="minorEastAsia" w:eastAsiaTheme="minorEastAsia"/>
                <w:snapToGrid w:val="0"/>
                <w:kern w:val="0"/>
              </w:rPr>
            </w:pPr>
          </w:p>
          <w:p w14:paraId="615C8341">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3</w:t>
            </w:r>
          </w:p>
        </w:tc>
        <w:tc>
          <w:tcPr>
            <w:tcW w:w="3554" w:type="dxa"/>
            <w:vAlign w:val="center"/>
          </w:tcPr>
          <w:p w14:paraId="3BAD3E04">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美国通用原子航空系统</w:t>
            </w:r>
          </w:p>
          <w:p w14:paraId="259CFA6C">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公司</w:t>
            </w:r>
          </w:p>
        </w:tc>
        <w:tc>
          <w:tcPr>
            <w:tcW w:w="4778" w:type="dxa"/>
            <w:vAlign w:val="center"/>
          </w:tcPr>
          <w:p w14:paraId="00106C69">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General Atomics  Aeronautical Systems</w:t>
            </w:r>
          </w:p>
        </w:tc>
      </w:tr>
      <w:tr w14:paraId="7868DAE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1320" w:type="dxa"/>
            <w:vAlign w:val="center"/>
          </w:tcPr>
          <w:p w14:paraId="47B458AF">
            <w:pPr>
              <w:adjustRightInd w:val="0"/>
              <w:snapToGrid w:val="0"/>
              <w:spacing w:line="300" w:lineRule="auto"/>
              <w:jc w:val="center"/>
              <w:rPr>
                <w:rFonts w:hint="eastAsia" w:asciiTheme="minorEastAsia" w:hAnsiTheme="minorEastAsia" w:eastAsiaTheme="minorEastAsia"/>
                <w:snapToGrid w:val="0"/>
                <w:kern w:val="0"/>
              </w:rPr>
            </w:pPr>
          </w:p>
          <w:p w14:paraId="3BB4F729">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4</w:t>
            </w:r>
          </w:p>
        </w:tc>
        <w:tc>
          <w:tcPr>
            <w:tcW w:w="3554" w:type="dxa"/>
            <w:vAlign w:val="center"/>
          </w:tcPr>
          <w:p w14:paraId="5124A6E7">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美国通用动力陆地系统</w:t>
            </w:r>
          </w:p>
          <w:p w14:paraId="281D5664">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公司</w:t>
            </w:r>
          </w:p>
        </w:tc>
        <w:tc>
          <w:tcPr>
            <w:tcW w:w="4778" w:type="dxa"/>
            <w:vAlign w:val="center"/>
          </w:tcPr>
          <w:p w14:paraId="3032B938">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General Dynamics Land Systems</w:t>
            </w:r>
          </w:p>
        </w:tc>
      </w:tr>
      <w:tr w14:paraId="73B35D5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1320" w:type="dxa"/>
            <w:vAlign w:val="center"/>
          </w:tcPr>
          <w:p w14:paraId="4B13DD39">
            <w:pPr>
              <w:adjustRightInd w:val="0"/>
              <w:snapToGrid w:val="0"/>
              <w:spacing w:line="300" w:lineRule="auto"/>
              <w:jc w:val="center"/>
              <w:rPr>
                <w:rFonts w:hint="eastAsia" w:asciiTheme="minorEastAsia" w:hAnsiTheme="minorEastAsia" w:eastAsiaTheme="minorEastAsia"/>
                <w:snapToGrid w:val="0"/>
                <w:kern w:val="0"/>
              </w:rPr>
            </w:pPr>
          </w:p>
          <w:p w14:paraId="6F6D1B15">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5</w:t>
            </w:r>
          </w:p>
        </w:tc>
        <w:tc>
          <w:tcPr>
            <w:tcW w:w="3554" w:type="dxa"/>
            <w:vAlign w:val="center"/>
          </w:tcPr>
          <w:p w14:paraId="6F2131A2">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美国波音防务、空间与安全集团</w:t>
            </w:r>
          </w:p>
        </w:tc>
        <w:tc>
          <w:tcPr>
            <w:tcW w:w="4778" w:type="dxa"/>
            <w:vAlign w:val="center"/>
          </w:tcPr>
          <w:p w14:paraId="540EA31F">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Boeing Defense, Space &amp; Security</w:t>
            </w:r>
          </w:p>
        </w:tc>
      </w:tr>
      <w:tr w14:paraId="583BAFE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1320" w:type="dxa"/>
            <w:vAlign w:val="center"/>
          </w:tcPr>
          <w:p w14:paraId="51117E3F">
            <w:pPr>
              <w:adjustRightInd w:val="0"/>
              <w:snapToGrid w:val="0"/>
              <w:spacing w:line="300" w:lineRule="auto"/>
              <w:jc w:val="center"/>
              <w:rPr>
                <w:rFonts w:hint="eastAsia" w:asciiTheme="minorEastAsia" w:hAnsiTheme="minorEastAsia" w:eastAsiaTheme="minorEastAsia"/>
                <w:snapToGrid w:val="0"/>
                <w:kern w:val="0"/>
              </w:rPr>
            </w:pPr>
          </w:p>
          <w:p w14:paraId="4B4BCF65">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6</w:t>
            </w:r>
          </w:p>
        </w:tc>
        <w:tc>
          <w:tcPr>
            <w:tcW w:w="3554" w:type="dxa"/>
            <w:vAlign w:val="center"/>
          </w:tcPr>
          <w:p w14:paraId="7AC7BB15">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洛克希德·马丁导弹与火控公司</w:t>
            </w:r>
          </w:p>
        </w:tc>
        <w:tc>
          <w:tcPr>
            <w:tcW w:w="4778" w:type="dxa"/>
            <w:vAlign w:val="center"/>
          </w:tcPr>
          <w:p w14:paraId="6B96AB57">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Lockheed Martin</w:t>
            </w:r>
          </w:p>
          <w:p w14:paraId="1BEB0A1B">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Missiles and Fire Control</w:t>
            </w:r>
          </w:p>
        </w:tc>
      </w:tr>
      <w:tr w14:paraId="7C49ED2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1320" w:type="dxa"/>
            <w:vAlign w:val="center"/>
          </w:tcPr>
          <w:p w14:paraId="6C27829F">
            <w:pPr>
              <w:adjustRightInd w:val="0"/>
              <w:snapToGrid w:val="0"/>
              <w:spacing w:line="300" w:lineRule="auto"/>
              <w:jc w:val="center"/>
              <w:rPr>
                <w:rFonts w:hint="eastAsia" w:asciiTheme="minorEastAsia" w:hAnsiTheme="minorEastAsia" w:eastAsiaTheme="minorEastAsia"/>
                <w:snapToGrid w:val="0"/>
                <w:kern w:val="0"/>
              </w:rPr>
            </w:pPr>
          </w:p>
          <w:p w14:paraId="087AE325">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7</w:t>
            </w:r>
          </w:p>
        </w:tc>
        <w:tc>
          <w:tcPr>
            <w:tcW w:w="3554" w:type="dxa"/>
            <w:vAlign w:val="center"/>
          </w:tcPr>
          <w:p w14:paraId="7F2FFABC">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洛克希德·马丁航空公司</w:t>
            </w:r>
          </w:p>
        </w:tc>
        <w:tc>
          <w:tcPr>
            <w:tcW w:w="4778" w:type="dxa"/>
            <w:vAlign w:val="center"/>
          </w:tcPr>
          <w:p w14:paraId="5BEEA7F0">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Lockheed Martin Aeronautics</w:t>
            </w:r>
          </w:p>
        </w:tc>
      </w:tr>
      <w:tr w14:paraId="3656C06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1320" w:type="dxa"/>
            <w:vAlign w:val="center"/>
          </w:tcPr>
          <w:p w14:paraId="2AA96EBE">
            <w:pPr>
              <w:adjustRightInd w:val="0"/>
              <w:snapToGrid w:val="0"/>
              <w:spacing w:line="300" w:lineRule="auto"/>
              <w:jc w:val="center"/>
              <w:rPr>
                <w:rFonts w:hint="eastAsia" w:asciiTheme="minorEastAsia" w:hAnsiTheme="minorEastAsia" w:eastAsiaTheme="minorEastAsia"/>
                <w:snapToGrid w:val="0"/>
                <w:kern w:val="0"/>
              </w:rPr>
            </w:pPr>
          </w:p>
          <w:p w14:paraId="5A92726E">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8</w:t>
            </w:r>
          </w:p>
        </w:tc>
        <w:tc>
          <w:tcPr>
            <w:tcW w:w="3554" w:type="dxa"/>
            <w:vAlign w:val="center"/>
          </w:tcPr>
          <w:p w14:paraId="32D6C133">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洛克希德·马丁</w:t>
            </w:r>
          </w:p>
          <w:p w14:paraId="3A1605A8">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导弹系统集成实验室</w:t>
            </w:r>
          </w:p>
        </w:tc>
        <w:tc>
          <w:tcPr>
            <w:tcW w:w="4778" w:type="dxa"/>
            <w:vAlign w:val="center"/>
          </w:tcPr>
          <w:p w14:paraId="50A2D386">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Lockheed Martin Missile System Integration Lab</w:t>
            </w:r>
          </w:p>
        </w:tc>
      </w:tr>
      <w:tr w14:paraId="5EA042A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1320" w:type="dxa"/>
            <w:vAlign w:val="center"/>
          </w:tcPr>
          <w:p w14:paraId="1CF266BE">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9</w:t>
            </w:r>
          </w:p>
        </w:tc>
        <w:tc>
          <w:tcPr>
            <w:tcW w:w="3554" w:type="dxa"/>
            <w:vAlign w:val="center"/>
          </w:tcPr>
          <w:p w14:paraId="33073A94">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洛克希德·马丁先进技术实验室</w:t>
            </w:r>
          </w:p>
        </w:tc>
        <w:tc>
          <w:tcPr>
            <w:tcW w:w="4778" w:type="dxa"/>
            <w:vAlign w:val="center"/>
          </w:tcPr>
          <w:p w14:paraId="15E08C3A">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Lockheed Martin</w:t>
            </w:r>
          </w:p>
          <w:p w14:paraId="37A403C8">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Advanced Technology</w:t>
            </w:r>
          </w:p>
          <w:p w14:paraId="5F1BD509">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Laboratories</w:t>
            </w:r>
          </w:p>
        </w:tc>
      </w:tr>
      <w:tr w14:paraId="178F18E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1320" w:type="dxa"/>
            <w:vAlign w:val="center"/>
          </w:tcPr>
          <w:p w14:paraId="1CE987B7">
            <w:pPr>
              <w:adjustRightInd w:val="0"/>
              <w:snapToGrid w:val="0"/>
              <w:spacing w:line="300" w:lineRule="auto"/>
              <w:jc w:val="center"/>
              <w:rPr>
                <w:rFonts w:hint="eastAsia" w:asciiTheme="minorEastAsia" w:hAnsiTheme="minorEastAsia" w:eastAsiaTheme="minorEastAsia"/>
                <w:snapToGrid w:val="0"/>
                <w:kern w:val="0"/>
              </w:rPr>
            </w:pPr>
          </w:p>
          <w:p w14:paraId="49349D9F">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10</w:t>
            </w:r>
          </w:p>
        </w:tc>
        <w:tc>
          <w:tcPr>
            <w:tcW w:w="3554" w:type="dxa"/>
            <w:vAlign w:val="center"/>
          </w:tcPr>
          <w:p w14:paraId="07411A33">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洛克希德·马丁风险投资公司</w:t>
            </w:r>
          </w:p>
        </w:tc>
        <w:tc>
          <w:tcPr>
            <w:tcW w:w="4778" w:type="dxa"/>
            <w:vAlign w:val="center"/>
          </w:tcPr>
          <w:p w14:paraId="202C4DF1">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Lockheed Martin</w:t>
            </w:r>
          </w:p>
          <w:p w14:paraId="08C2B0AF">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Ventures</w:t>
            </w:r>
          </w:p>
        </w:tc>
      </w:tr>
      <w:tr w14:paraId="21D8E75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1320" w:type="dxa"/>
            <w:vAlign w:val="center"/>
          </w:tcPr>
          <w:p w14:paraId="57FB3EAC">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11</w:t>
            </w:r>
          </w:p>
        </w:tc>
        <w:tc>
          <w:tcPr>
            <w:tcW w:w="3554" w:type="dxa"/>
            <w:vAlign w:val="center"/>
          </w:tcPr>
          <w:p w14:paraId="7544D9EF">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标枪合资公司</w:t>
            </w:r>
          </w:p>
        </w:tc>
        <w:tc>
          <w:tcPr>
            <w:tcW w:w="4778" w:type="dxa"/>
            <w:vAlign w:val="center"/>
          </w:tcPr>
          <w:p w14:paraId="5E1A8661">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Raytheon/Lockheed</w:t>
            </w:r>
          </w:p>
          <w:p w14:paraId="23CC5BAD">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Martin Javelin Joint</w:t>
            </w:r>
          </w:p>
          <w:p w14:paraId="1EAF11C7">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Venture</w:t>
            </w:r>
          </w:p>
        </w:tc>
      </w:tr>
      <w:tr w14:paraId="344962D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1320" w:type="dxa"/>
            <w:vAlign w:val="center"/>
          </w:tcPr>
          <w:p w14:paraId="728299E0">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12</w:t>
            </w:r>
          </w:p>
        </w:tc>
        <w:tc>
          <w:tcPr>
            <w:tcW w:w="3554" w:type="dxa"/>
            <w:vAlign w:val="center"/>
          </w:tcPr>
          <w:p w14:paraId="684EDC6A">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雷神导弹系统公司</w:t>
            </w:r>
          </w:p>
        </w:tc>
        <w:tc>
          <w:tcPr>
            <w:tcW w:w="4778" w:type="dxa"/>
            <w:vAlign w:val="center"/>
          </w:tcPr>
          <w:p w14:paraId="1BB46A22">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Raytheon Missile Systems</w:t>
            </w:r>
          </w:p>
        </w:tc>
      </w:tr>
      <w:tr w14:paraId="7DF69FB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1320" w:type="dxa"/>
            <w:vAlign w:val="center"/>
          </w:tcPr>
          <w:p w14:paraId="55E6DBFC">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13</w:t>
            </w:r>
          </w:p>
        </w:tc>
        <w:tc>
          <w:tcPr>
            <w:tcW w:w="3554" w:type="dxa"/>
            <w:vAlign w:val="center"/>
          </w:tcPr>
          <w:p w14:paraId="6D67E5D5">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通用动力军械与战术系统公司</w:t>
            </w:r>
          </w:p>
        </w:tc>
        <w:tc>
          <w:tcPr>
            <w:tcW w:w="4778" w:type="dxa"/>
            <w:vAlign w:val="center"/>
          </w:tcPr>
          <w:p w14:paraId="3A2DFFB6">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General Dynamics</w:t>
            </w:r>
          </w:p>
          <w:p w14:paraId="62BF76E6">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Ordnance and Tactical</w:t>
            </w:r>
          </w:p>
          <w:p w14:paraId="30CE28E7">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Systems</w:t>
            </w:r>
          </w:p>
        </w:tc>
      </w:tr>
      <w:tr w14:paraId="4E460F4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1320" w:type="dxa"/>
            <w:vAlign w:val="center"/>
          </w:tcPr>
          <w:p w14:paraId="24152DCD">
            <w:pPr>
              <w:adjustRightInd w:val="0"/>
              <w:snapToGrid w:val="0"/>
              <w:spacing w:line="300" w:lineRule="auto"/>
              <w:jc w:val="center"/>
              <w:rPr>
                <w:rFonts w:hint="eastAsia" w:asciiTheme="minorEastAsia" w:hAnsiTheme="minorEastAsia" w:eastAsiaTheme="minorEastAsia"/>
                <w:snapToGrid w:val="0"/>
                <w:kern w:val="0"/>
              </w:rPr>
            </w:pPr>
          </w:p>
          <w:p w14:paraId="1CA695CA">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14</w:t>
            </w:r>
          </w:p>
        </w:tc>
        <w:tc>
          <w:tcPr>
            <w:tcW w:w="3554" w:type="dxa"/>
            <w:vAlign w:val="center"/>
          </w:tcPr>
          <w:p w14:paraId="02291057">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通用动力信息技术公司</w:t>
            </w:r>
          </w:p>
        </w:tc>
        <w:tc>
          <w:tcPr>
            <w:tcW w:w="4778" w:type="dxa"/>
            <w:vAlign w:val="center"/>
          </w:tcPr>
          <w:p w14:paraId="3144BB7D">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General Dynamics    Information Technology</w:t>
            </w:r>
          </w:p>
        </w:tc>
      </w:tr>
      <w:tr w14:paraId="15D755B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1320" w:type="dxa"/>
            <w:vAlign w:val="center"/>
          </w:tcPr>
          <w:p w14:paraId="2AA3F558">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15</w:t>
            </w:r>
          </w:p>
        </w:tc>
        <w:tc>
          <w:tcPr>
            <w:tcW w:w="3554" w:type="dxa"/>
            <w:vAlign w:val="center"/>
          </w:tcPr>
          <w:p w14:paraId="271D07B0">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通用动力任务系统公司</w:t>
            </w:r>
          </w:p>
        </w:tc>
        <w:tc>
          <w:tcPr>
            <w:tcW w:w="4778" w:type="dxa"/>
            <w:vAlign w:val="center"/>
          </w:tcPr>
          <w:p w14:paraId="0C2CEF23">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General Dynamics Mission Systems</w:t>
            </w:r>
          </w:p>
        </w:tc>
      </w:tr>
      <w:tr w14:paraId="7D6F95D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1320" w:type="dxa"/>
            <w:vAlign w:val="center"/>
          </w:tcPr>
          <w:p w14:paraId="42AA49F4">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16</w:t>
            </w:r>
          </w:p>
        </w:tc>
        <w:tc>
          <w:tcPr>
            <w:tcW w:w="3554" w:type="dxa"/>
            <w:vAlign w:val="center"/>
          </w:tcPr>
          <w:p w14:paraId="7DE025D6">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海岸间电子公司</w:t>
            </w:r>
          </w:p>
        </w:tc>
        <w:tc>
          <w:tcPr>
            <w:tcW w:w="4778" w:type="dxa"/>
            <w:vAlign w:val="center"/>
          </w:tcPr>
          <w:p w14:paraId="0C42390D">
            <w:pPr>
              <w:adjustRightInd w:val="0"/>
              <w:snapToGrid w:val="0"/>
              <w:spacing w:line="300" w:lineRule="auto"/>
              <w:jc w:val="center"/>
              <w:rPr>
                <w:rFonts w:hint="eastAsia" w:asciiTheme="minorEastAsia" w:hAnsiTheme="minorEastAsia" w:eastAsiaTheme="minorEastAsia"/>
                <w:snapToGrid w:val="0"/>
                <w:kern w:val="0"/>
              </w:rPr>
            </w:pPr>
          </w:p>
          <w:p w14:paraId="35AEE0AC">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Inter-Coastal Electronics</w:t>
            </w:r>
          </w:p>
        </w:tc>
      </w:tr>
      <w:tr w14:paraId="03121B3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1320" w:type="dxa"/>
            <w:vAlign w:val="center"/>
          </w:tcPr>
          <w:p w14:paraId="7C3A3E2B">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17</w:t>
            </w:r>
          </w:p>
        </w:tc>
        <w:tc>
          <w:tcPr>
            <w:tcW w:w="3554" w:type="dxa"/>
            <w:vAlign w:val="center"/>
          </w:tcPr>
          <w:p w14:paraId="0EFB83FC">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系统研究与模拟公司</w:t>
            </w:r>
          </w:p>
        </w:tc>
        <w:tc>
          <w:tcPr>
            <w:tcW w:w="4778" w:type="dxa"/>
            <w:vAlign w:val="center"/>
          </w:tcPr>
          <w:p w14:paraId="23890D5F">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System Studies &amp; Simulation</w:t>
            </w:r>
          </w:p>
        </w:tc>
      </w:tr>
      <w:tr w14:paraId="037DDAD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1320" w:type="dxa"/>
            <w:vAlign w:val="center"/>
          </w:tcPr>
          <w:p w14:paraId="0A248515">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18</w:t>
            </w:r>
          </w:p>
        </w:tc>
        <w:tc>
          <w:tcPr>
            <w:tcW w:w="3554" w:type="dxa"/>
            <w:vAlign w:val="center"/>
          </w:tcPr>
          <w:p w14:paraId="2E629FFF">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铁山解决方案公司</w:t>
            </w:r>
          </w:p>
        </w:tc>
        <w:tc>
          <w:tcPr>
            <w:tcW w:w="4778" w:type="dxa"/>
            <w:vAlign w:val="center"/>
          </w:tcPr>
          <w:p w14:paraId="2982506E">
            <w:pPr>
              <w:adjustRightInd w:val="0"/>
              <w:snapToGrid w:val="0"/>
              <w:spacing w:line="300" w:lineRule="auto"/>
              <w:jc w:val="center"/>
              <w:rPr>
                <w:rFonts w:hint="eastAsia" w:asciiTheme="minorEastAsia" w:hAnsiTheme="minorEastAsia" w:eastAsiaTheme="minorEastAsia"/>
                <w:snapToGrid w:val="0"/>
                <w:kern w:val="0"/>
              </w:rPr>
            </w:pPr>
          </w:p>
          <w:p w14:paraId="11D5A109">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IronMountain Solutions</w:t>
            </w:r>
          </w:p>
        </w:tc>
      </w:tr>
      <w:tr w14:paraId="08AFCF4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1320" w:type="dxa"/>
            <w:vAlign w:val="center"/>
          </w:tcPr>
          <w:p w14:paraId="7A67F791">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19</w:t>
            </w:r>
          </w:p>
        </w:tc>
        <w:tc>
          <w:tcPr>
            <w:tcW w:w="3554" w:type="dxa"/>
            <w:vAlign w:val="center"/>
          </w:tcPr>
          <w:p w14:paraId="15DDD432">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应用技术集团</w:t>
            </w:r>
          </w:p>
        </w:tc>
        <w:tc>
          <w:tcPr>
            <w:tcW w:w="4778" w:type="dxa"/>
            <w:vAlign w:val="center"/>
          </w:tcPr>
          <w:p w14:paraId="20D3A0FF">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Applied Technologies Group</w:t>
            </w:r>
          </w:p>
        </w:tc>
      </w:tr>
      <w:tr w14:paraId="4D4E85C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1320" w:type="dxa"/>
            <w:vAlign w:val="center"/>
          </w:tcPr>
          <w:p w14:paraId="1454D3F5">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20</w:t>
            </w:r>
          </w:p>
        </w:tc>
        <w:tc>
          <w:tcPr>
            <w:tcW w:w="3554" w:type="dxa"/>
            <w:vAlign w:val="center"/>
          </w:tcPr>
          <w:p w14:paraId="08D13EE8">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阿克西恩特公司</w:t>
            </w:r>
          </w:p>
        </w:tc>
        <w:tc>
          <w:tcPr>
            <w:tcW w:w="4778" w:type="dxa"/>
            <w:vAlign w:val="center"/>
          </w:tcPr>
          <w:p w14:paraId="18D5568A">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Axient</w:t>
            </w:r>
          </w:p>
        </w:tc>
      </w:tr>
      <w:tr w14:paraId="7E505FF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1320" w:type="dxa"/>
            <w:vAlign w:val="center"/>
          </w:tcPr>
          <w:p w14:paraId="7AC9DE07">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21</w:t>
            </w:r>
          </w:p>
        </w:tc>
        <w:tc>
          <w:tcPr>
            <w:tcW w:w="3554" w:type="dxa"/>
            <w:vAlign w:val="center"/>
          </w:tcPr>
          <w:p w14:paraId="27F92B46">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安杜里尔公司</w:t>
            </w:r>
          </w:p>
        </w:tc>
        <w:tc>
          <w:tcPr>
            <w:tcW w:w="4778" w:type="dxa"/>
            <w:vAlign w:val="center"/>
          </w:tcPr>
          <w:p w14:paraId="5B6CBEF4">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Anduril Industries</w:t>
            </w:r>
          </w:p>
        </w:tc>
      </w:tr>
      <w:tr w14:paraId="31A07B5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1320" w:type="dxa"/>
            <w:vAlign w:val="center"/>
          </w:tcPr>
          <w:p w14:paraId="16F6674F">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22</w:t>
            </w:r>
          </w:p>
        </w:tc>
        <w:tc>
          <w:tcPr>
            <w:tcW w:w="3554" w:type="dxa"/>
            <w:vAlign w:val="center"/>
          </w:tcPr>
          <w:p w14:paraId="186DCCB3">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海上战术系统公司</w:t>
            </w:r>
          </w:p>
        </w:tc>
        <w:tc>
          <w:tcPr>
            <w:tcW w:w="4778" w:type="dxa"/>
            <w:vAlign w:val="center"/>
          </w:tcPr>
          <w:p w14:paraId="5855767C">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Maritime Tactical Systems</w:t>
            </w:r>
          </w:p>
        </w:tc>
      </w:tr>
      <w:tr w14:paraId="2EF0F86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1320" w:type="dxa"/>
            <w:vAlign w:val="center"/>
          </w:tcPr>
          <w:p w14:paraId="08A9220E">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23</w:t>
            </w:r>
          </w:p>
        </w:tc>
        <w:tc>
          <w:tcPr>
            <w:tcW w:w="3554" w:type="dxa"/>
            <w:vAlign w:val="center"/>
          </w:tcPr>
          <w:p w14:paraId="573BBC18">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环太平洋防务公司</w:t>
            </w:r>
          </w:p>
        </w:tc>
        <w:tc>
          <w:tcPr>
            <w:tcW w:w="4778" w:type="dxa"/>
            <w:vAlign w:val="center"/>
          </w:tcPr>
          <w:p w14:paraId="6B53909E">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Pacific Rim Defense</w:t>
            </w:r>
          </w:p>
        </w:tc>
      </w:tr>
      <w:tr w14:paraId="27AD03D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1320" w:type="dxa"/>
            <w:vAlign w:val="center"/>
          </w:tcPr>
          <w:p w14:paraId="73089336">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24</w:t>
            </w:r>
          </w:p>
        </w:tc>
        <w:tc>
          <w:tcPr>
            <w:tcW w:w="3554" w:type="dxa"/>
            <w:vAlign w:val="center"/>
          </w:tcPr>
          <w:p w14:paraId="52A58918">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AEVEX  航天公司</w:t>
            </w:r>
          </w:p>
        </w:tc>
        <w:tc>
          <w:tcPr>
            <w:tcW w:w="4778" w:type="dxa"/>
            <w:vAlign w:val="center"/>
          </w:tcPr>
          <w:p w14:paraId="0D9EDC75">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AEVEX Aerospace</w:t>
            </w:r>
          </w:p>
        </w:tc>
      </w:tr>
      <w:tr w14:paraId="4C7679B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1320" w:type="dxa"/>
            <w:vAlign w:val="center"/>
          </w:tcPr>
          <w:p w14:paraId="22DFF3AC">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25</w:t>
            </w:r>
          </w:p>
        </w:tc>
        <w:tc>
          <w:tcPr>
            <w:tcW w:w="3554" w:type="dxa"/>
            <w:vAlign w:val="center"/>
          </w:tcPr>
          <w:p w14:paraId="1DC3E245">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LKD  航天公司</w:t>
            </w:r>
          </w:p>
        </w:tc>
        <w:tc>
          <w:tcPr>
            <w:tcW w:w="4778" w:type="dxa"/>
            <w:vAlign w:val="center"/>
          </w:tcPr>
          <w:p w14:paraId="69BBC42D">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LKD Aerospace</w:t>
            </w:r>
          </w:p>
        </w:tc>
      </w:tr>
      <w:tr w14:paraId="79BA2AF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1320" w:type="dxa"/>
            <w:vAlign w:val="center"/>
          </w:tcPr>
          <w:p w14:paraId="42EC02DD">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26</w:t>
            </w:r>
          </w:p>
        </w:tc>
        <w:tc>
          <w:tcPr>
            <w:tcW w:w="3554" w:type="dxa"/>
            <w:vAlign w:val="center"/>
          </w:tcPr>
          <w:p w14:paraId="30716C90">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顶峰科技公司</w:t>
            </w:r>
          </w:p>
        </w:tc>
        <w:tc>
          <w:tcPr>
            <w:tcW w:w="4778" w:type="dxa"/>
            <w:vAlign w:val="center"/>
          </w:tcPr>
          <w:p w14:paraId="219FFE63">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Summit Technologies</w:t>
            </w:r>
          </w:p>
          <w:p w14:paraId="1D4253F1">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Inc.</w:t>
            </w:r>
          </w:p>
        </w:tc>
      </w:tr>
      <w:tr w14:paraId="6429044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1320" w:type="dxa"/>
            <w:vAlign w:val="center"/>
          </w:tcPr>
          <w:p w14:paraId="46ABE203">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27</w:t>
            </w:r>
          </w:p>
        </w:tc>
        <w:tc>
          <w:tcPr>
            <w:tcW w:w="3554" w:type="dxa"/>
            <w:vAlign w:val="center"/>
          </w:tcPr>
          <w:p w14:paraId="1A3C7633">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护盾人工智能公司</w:t>
            </w:r>
          </w:p>
        </w:tc>
        <w:tc>
          <w:tcPr>
            <w:tcW w:w="4778" w:type="dxa"/>
            <w:vAlign w:val="center"/>
          </w:tcPr>
          <w:p w14:paraId="22EE7967">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Shield AI, Inc.</w:t>
            </w:r>
          </w:p>
        </w:tc>
      </w:tr>
      <w:tr w14:paraId="76A2DB6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1320" w:type="dxa"/>
            <w:vAlign w:val="center"/>
          </w:tcPr>
          <w:p w14:paraId="64F8572E">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28</w:t>
            </w:r>
          </w:p>
        </w:tc>
        <w:tc>
          <w:tcPr>
            <w:tcW w:w="3554" w:type="dxa"/>
            <w:vAlign w:val="center"/>
          </w:tcPr>
          <w:p w14:paraId="28D1AA8C">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内华达山脉公司</w:t>
            </w:r>
          </w:p>
        </w:tc>
        <w:tc>
          <w:tcPr>
            <w:tcW w:w="4778" w:type="dxa"/>
            <w:vAlign w:val="center"/>
          </w:tcPr>
          <w:p w14:paraId="1AD00F02">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Sierra Nevada Corporation</w:t>
            </w:r>
          </w:p>
        </w:tc>
      </w:tr>
      <w:tr w14:paraId="717FFCA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1320" w:type="dxa"/>
            <w:vAlign w:val="center"/>
          </w:tcPr>
          <w:p w14:paraId="4ED317AC">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29</w:t>
            </w:r>
          </w:p>
        </w:tc>
        <w:tc>
          <w:tcPr>
            <w:tcW w:w="3554" w:type="dxa"/>
            <w:vAlign w:val="center"/>
          </w:tcPr>
          <w:p w14:paraId="79C6097E">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赛博勒克斯公司</w:t>
            </w:r>
          </w:p>
        </w:tc>
        <w:tc>
          <w:tcPr>
            <w:tcW w:w="4778" w:type="dxa"/>
            <w:vAlign w:val="center"/>
          </w:tcPr>
          <w:p w14:paraId="272E3C47">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Cyberlux Corporation</w:t>
            </w:r>
          </w:p>
        </w:tc>
      </w:tr>
      <w:tr w14:paraId="17FD4B8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1320" w:type="dxa"/>
            <w:vAlign w:val="center"/>
          </w:tcPr>
          <w:p w14:paraId="6520B68B">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30</w:t>
            </w:r>
          </w:p>
        </w:tc>
        <w:tc>
          <w:tcPr>
            <w:tcW w:w="3554" w:type="dxa"/>
            <w:vAlign w:val="center"/>
          </w:tcPr>
          <w:p w14:paraId="695B78D1">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边缘自治运营公司</w:t>
            </w:r>
          </w:p>
        </w:tc>
        <w:tc>
          <w:tcPr>
            <w:tcW w:w="4778" w:type="dxa"/>
            <w:vAlign w:val="center"/>
          </w:tcPr>
          <w:p w14:paraId="610F5EE7">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Edge Autonomy Operations LLC</w:t>
            </w:r>
          </w:p>
        </w:tc>
      </w:tr>
      <w:tr w14:paraId="0A32C26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1320" w:type="dxa"/>
            <w:vAlign w:val="center"/>
          </w:tcPr>
          <w:p w14:paraId="4C88B727">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31</w:t>
            </w:r>
          </w:p>
        </w:tc>
        <w:tc>
          <w:tcPr>
            <w:tcW w:w="3554" w:type="dxa"/>
            <w:vAlign w:val="center"/>
          </w:tcPr>
          <w:p w14:paraId="02D727B2">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Group W 公司</w:t>
            </w:r>
          </w:p>
        </w:tc>
        <w:tc>
          <w:tcPr>
            <w:tcW w:w="4778" w:type="dxa"/>
            <w:vAlign w:val="center"/>
          </w:tcPr>
          <w:p w14:paraId="412AF9B7">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Group W</w:t>
            </w:r>
          </w:p>
        </w:tc>
      </w:tr>
      <w:tr w14:paraId="4C2638A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1320" w:type="dxa"/>
            <w:vAlign w:val="center"/>
          </w:tcPr>
          <w:p w14:paraId="161BD2CF">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32</w:t>
            </w:r>
          </w:p>
        </w:tc>
        <w:tc>
          <w:tcPr>
            <w:tcW w:w="3554" w:type="dxa"/>
            <w:vAlign w:val="center"/>
          </w:tcPr>
          <w:p w14:paraId="38547ACA">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哈德森技术公司</w:t>
            </w:r>
          </w:p>
        </w:tc>
        <w:tc>
          <w:tcPr>
            <w:tcW w:w="4778" w:type="dxa"/>
            <w:vAlign w:val="center"/>
          </w:tcPr>
          <w:p w14:paraId="4A5FC050">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Hudson Technologies Co.</w:t>
            </w:r>
          </w:p>
        </w:tc>
      </w:tr>
      <w:tr w14:paraId="07D5CF0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1320" w:type="dxa"/>
            <w:vAlign w:val="center"/>
          </w:tcPr>
          <w:p w14:paraId="7AEFF899">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33</w:t>
            </w:r>
          </w:p>
        </w:tc>
        <w:tc>
          <w:tcPr>
            <w:tcW w:w="3554" w:type="dxa"/>
            <w:vAlign w:val="center"/>
          </w:tcPr>
          <w:p w14:paraId="35F98A12">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萨罗尼克科技公司</w:t>
            </w:r>
          </w:p>
        </w:tc>
        <w:tc>
          <w:tcPr>
            <w:tcW w:w="4778" w:type="dxa"/>
            <w:vAlign w:val="center"/>
          </w:tcPr>
          <w:p w14:paraId="086A4A52">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Saronic Technologies,</w:t>
            </w:r>
          </w:p>
          <w:p w14:paraId="19746ECD">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Inc.</w:t>
            </w:r>
          </w:p>
        </w:tc>
      </w:tr>
      <w:tr w14:paraId="60B2612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1320" w:type="dxa"/>
            <w:vAlign w:val="center"/>
          </w:tcPr>
          <w:p w14:paraId="3DBF80DD">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34</w:t>
            </w:r>
          </w:p>
        </w:tc>
        <w:tc>
          <w:tcPr>
            <w:tcW w:w="3554" w:type="dxa"/>
            <w:vAlign w:val="center"/>
          </w:tcPr>
          <w:p w14:paraId="491C39BE">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爱尔康公司</w:t>
            </w:r>
          </w:p>
        </w:tc>
        <w:tc>
          <w:tcPr>
            <w:tcW w:w="4778" w:type="dxa"/>
            <w:vAlign w:val="center"/>
          </w:tcPr>
          <w:p w14:paraId="4328ADF4">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Aerkomm Inc.</w:t>
            </w:r>
          </w:p>
        </w:tc>
      </w:tr>
      <w:tr w14:paraId="3FD1B31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1320" w:type="dxa"/>
            <w:vAlign w:val="center"/>
          </w:tcPr>
          <w:p w14:paraId="1ACACA16">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35</w:t>
            </w:r>
          </w:p>
        </w:tc>
        <w:tc>
          <w:tcPr>
            <w:tcW w:w="3554" w:type="dxa"/>
            <w:vAlign w:val="center"/>
          </w:tcPr>
          <w:p w14:paraId="7DF6C44B">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国际海洋工程公司</w:t>
            </w:r>
          </w:p>
        </w:tc>
        <w:tc>
          <w:tcPr>
            <w:tcW w:w="4778" w:type="dxa"/>
            <w:vAlign w:val="center"/>
          </w:tcPr>
          <w:p w14:paraId="06229B37">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Oceaneering    International, Inc.</w:t>
            </w:r>
          </w:p>
        </w:tc>
      </w:tr>
      <w:tr w14:paraId="27DC1A5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1320" w:type="dxa"/>
            <w:vAlign w:val="center"/>
          </w:tcPr>
          <w:p w14:paraId="5B1FA791">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36</w:t>
            </w:r>
          </w:p>
        </w:tc>
        <w:tc>
          <w:tcPr>
            <w:tcW w:w="3554" w:type="dxa"/>
            <w:vAlign w:val="center"/>
          </w:tcPr>
          <w:p w14:paraId="4AB6AA6E">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反无人机技术公司</w:t>
            </w:r>
          </w:p>
        </w:tc>
        <w:tc>
          <w:tcPr>
            <w:tcW w:w="4778" w:type="dxa"/>
            <w:vAlign w:val="center"/>
          </w:tcPr>
          <w:p w14:paraId="488A62FE">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Dedrone by Axon</w:t>
            </w:r>
          </w:p>
        </w:tc>
      </w:tr>
      <w:tr w14:paraId="634D744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1320" w:type="dxa"/>
            <w:vAlign w:val="center"/>
          </w:tcPr>
          <w:p w14:paraId="1383BBD8">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37</w:t>
            </w:r>
          </w:p>
        </w:tc>
        <w:tc>
          <w:tcPr>
            <w:tcW w:w="3554" w:type="dxa"/>
            <w:vAlign w:val="center"/>
          </w:tcPr>
          <w:p w14:paraId="5E5BB4BE">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迪杰恩技术公司</w:t>
            </w:r>
          </w:p>
        </w:tc>
        <w:tc>
          <w:tcPr>
            <w:tcW w:w="4778" w:type="dxa"/>
            <w:vAlign w:val="center"/>
          </w:tcPr>
          <w:p w14:paraId="24CD0EC8">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DZYNE Technologies</w:t>
            </w:r>
          </w:p>
        </w:tc>
      </w:tr>
      <w:tr w14:paraId="0334766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1320" w:type="dxa"/>
            <w:vAlign w:val="center"/>
          </w:tcPr>
          <w:p w14:paraId="7D5AAFEF">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38</w:t>
            </w:r>
          </w:p>
        </w:tc>
        <w:tc>
          <w:tcPr>
            <w:tcW w:w="3554" w:type="dxa"/>
            <w:vAlign w:val="center"/>
          </w:tcPr>
          <w:p w14:paraId="5238D2E9">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埃比特系统美国分公司</w:t>
            </w:r>
          </w:p>
        </w:tc>
        <w:tc>
          <w:tcPr>
            <w:tcW w:w="4778" w:type="dxa"/>
            <w:vAlign w:val="center"/>
          </w:tcPr>
          <w:p w14:paraId="2EDA5D6B">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Elbit Systems of America, LLC</w:t>
            </w:r>
          </w:p>
        </w:tc>
      </w:tr>
      <w:tr w14:paraId="5A7E8FE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1320" w:type="dxa"/>
            <w:vAlign w:val="center"/>
          </w:tcPr>
          <w:p w14:paraId="3503F063">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39</w:t>
            </w:r>
          </w:p>
        </w:tc>
        <w:tc>
          <w:tcPr>
            <w:tcW w:w="3554" w:type="dxa"/>
            <w:vAlign w:val="center"/>
          </w:tcPr>
          <w:p w14:paraId="0238FAC6">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伊比鲁斯公司</w:t>
            </w:r>
          </w:p>
        </w:tc>
        <w:tc>
          <w:tcPr>
            <w:tcW w:w="4778" w:type="dxa"/>
            <w:vAlign w:val="center"/>
          </w:tcPr>
          <w:p w14:paraId="5DDDDFBF">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Epirus, Inc.</w:t>
            </w:r>
          </w:p>
        </w:tc>
      </w:tr>
      <w:tr w14:paraId="709DB5C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1320" w:type="dxa"/>
            <w:vAlign w:val="center"/>
          </w:tcPr>
          <w:p w14:paraId="6EFA82CD">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40</w:t>
            </w:r>
          </w:p>
        </w:tc>
        <w:tc>
          <w:tcPr>
            <w:tcW w:w="3554" w:type="dxa"/>
            <w:vAlign w:val="center"/>
          </w:tcPr>
          <w:p w14:paraId="6CDD8F5D">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宇航环境公司</w:t>
            </w:r>
          </w:p>
        </w:tc>
        <w:tc>
          <w:tcPr>
            <w:tcW w:w="4778" w:type="dxa"/>
            <w:vAlign w:val="center"/>
          </w:tcPr>
          <w:p w14:paraId="32FAA269">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AeroVironment, Inc.</w:t>
            </w:r>
          </w:p>
        </w:tc>
      </w:tr>
      <w:tr w14:paraId="5BBDEBE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1320" w:type="dxa"/>
            <w:vAlign w:val="center"/>
          </w:tcPr>
          <w:p w14:paraId="67104D34">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41</w:t>
            </w:r>
          </w:p>
        </w:tc>
        <w:tc>
          <w:tcPr>
            <w:tcW w:w="3554" w:type="dxa"/>
            <w:vAlign w:val="center"/>
          </w:tcPr>
          <w:p w14:paraId="477F9F40">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Exelis 公司</w:t>
            </w:r>
          </w:p>
        </w:tc>
        <w:tc>
          <w:tcPr>
            <w:tcW w:w="4778" w:type="dxa"/>
            <w:vAlign w:val="center"/>
          </w:tcPr>
          <w:p w14:paraId="0DFC2933">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Exelis Inc.</w:t>
            </w:r>
          </w:p>
        </w:tc>
      </w:tr>
      <w:tr w14:paraId="29EAD02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1320" w:type="dxa"/>
            <w:vAlign w:val="center"/>
          </w:tcPr>
          <w:p w14:paraId="4E080A6A">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42</w:t>
            </w:r>
          </w:p>
        </w:tc>
        <w:tc>
          <w:tcPr>
            <w:tcW w:w="3554" w:type="dxa"/>
            <w:vAlign w:val="center"/>
          </w:tcPr>
          <w:p w14:paraId="3C39D530">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联合技术系统运营公司</w:t>
            </w:r>
          </w:p>
        </w:tc>
        <w:tc>
          <w:tcPr>
            <w:tcW w:w="4778" w:type="dxa"/>
            <w:vAlign w:val="center"/>
          </w:tcPr>
          <w:p w14:paraId="015DF07D">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Alliant Techsystems Operations LLC</w:t>
            </w:r>
          </w:p>
        </w:tc>
      </w:tr>
      <w:tr w14:paraId="1C0A845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2" w:hRule="atLeast"/>
          <w:jc w:val="center"/>
        </w:trPr>
        <w:tc>
          <w:tcPr>
            <w:tcW w:w="1320" w:type="dxa"/>
            <w:vAlign w:val="center"/>
          </w:tcPr>
          <w:p w14:paraId="25BB15D9">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43</w:t>
            </w:r>
          </w:p>
        </w:tc>
        <w:tc>
          <w:tcPr>
            <w:tcW w:w="3554" w:type="dxa"/>
            <w:vAlign w:val="center"/>
          </w:tcPr>
          <w:p w14:paraId="0B886AE6">
            <w:pPr>
              <w:keepNext w:val="0"/>
              <w:keepLines w:val="0"/>
              <w:pageBreakBefore w:val="0"/>
              <w:widowControl w:val="0"/>
              <w:kinsoku/>
              <w:wordWrap/>
              <w:overflowPunct/>
              <w:topLinePunct w:val="0"/>
              <w:autoSpaceDE/>
              <w:autoSpaceDN/>
              <w:bidi w:val="0"/>
              <w:adjustRightInd/>
              <w:snapToGrid/>
              <w:spacing w:line="240" w:lineRule="atLeast"/>
              <w:ind w:left="198"/>
              <w:jc w:val="center"/>
              <w:textAlignment w:val="auto"/>
              <w:rPr>
                <w:rFonts w:hint="eastAsia" w:ascii="宋体" w:hAnsi="宋体" w:eastAsia="宋体" w:cs="宋体"/>
                <w:sz w:val="21"/>
                <w:szCs w:val="21"/>
              </w:rPr>
            </w:pPr>
            <w:r>
              <w:rPr>
                <w:rFonts w:hint="eastAsia" w:ascii="宋体" w:hAnsi="宋体" w:eastAsia="宋体" w:cs="宋体"/>
                <w:spacing w:val="7"/>
                <w:sz w:val="21"/>
                <w:szCs w:val="21"/>
              </w:rPr>
              <w:t>贝宜系统股份有限公司</w:t>
            </w:r>
          </w:p>
        </w:tc>
        <w:tc>
          <w:tcPr>
            <w:tcW w:w="4778" w:type="dxa"/>
            <w:vAlign w:val="center"/>
          </w:tcPr>
          <w:p w14:paraId="58D0CC64">
            <w:pPr>
              <w:pStyle w:val="6"/>
              <w:keepNext w:val="0"/>
              <w:keepLines w:val="0"/>
              <w:pageBreakBefore w:val="0"/>
              <w:widowControl w:val="0"/>
              <w:kinsoku/>
              <w:wordWrap/>
              <w:overflowPunct/>
              <w:topLinePunct w:val="0"/>
              <w:autoSpaceDE/>
              <w:autoSpaceDN/>
              <w:bidi w:val="0"/>
              <w:adjustRightInd/>
              <w:snapToGrid/>
              <w:spacing w:line="240" w:lineRule="atLeast"/>
              <w:ind w:left="566"/>
              <w:jc w:val="center"/>
              <w:textAlignment w:val="auto"/>
              <w:rPr>
                <w:rFonts w:hint="eastAsia" w:ascii="宋体" w:hAnsi="宋体" w:eastAsia="宋体" w:cs="宋体"/>
                <w:sz w:val="21"/>
                <w:szCs w:val="21"/>
              </w:rPr>
            </w:pPr>
            <w:r>
              <w:rPr>
                <w:rFonts w:hint="eastAsia" w:ascii="宋体" w:hAnsi="宋体" w:eastAsia="宋体" w:cs="宋体"/>
                <w:sz w:val="21"/>
                <w:szCs w:val="21"/>
              </w:rPr>
              <w:t>BAE</w:t>
            </w:r>
            <w:r>
              <w:rPr>
                <w:rFonts w:hint="eastAsia" w:ascii="宋体" w:hAnsi="宋体" w:eastAsia="宋体" w:cs="宋体"/>
                <w:spacing w:val="24"/>
                <w:sz w:val="21"/>
                <w:szCs w:val="21"/>
              </w:rPr>
              <w:t xml:space="preserve"> </w:t>
            </w:r>
            <w:r>
              <w:rPr>
                <w:rFonts w:hint="eastAsia" w:ascii="宋体" w:hAnsi="宋体" w:eastAsia="宋体" w:cs="宋体"/>
                <w:sz w:val="21"/>
                <w:szCs w:val="21"/>
              </w:rPr>
              <w:t>Systems</w:t>
            </w:r>
            <w:r>
              <w:rPr>
                <w:rFonts w:hint="eastAsia" w:ascii="宋体" w:hAnsi="宋体" w:eastAsia="宋体" w:cs="宋体"/>
                <w:spacing w:val="15"/>
                <w:sz w:val="21"/>
                <w:szCs w:val="21"/>
              </w:rPr>
              <w:t xml:space="preserve">, </w:t>
            </w:r>
            <w:r>
              <w:rPr>
                <w:rFonts w:hint="eastAsia" w:ascii="宋体" w:hAnsi="宋体" w:eastAsia="宋体" w:cs="宋体"/>
                <w:sz w:val="21"/>
                <w:szCs w:val="21"/>
              </w:rPr>
              <w:t>Inc</w:t>
            </w:r>
            <w:r>
              <w:rPr>
                <w:rFonts w:hint="eastAsia" w:ascii="宋体" w:hAnsi="宋体" w:eastAsia="宋体" w:cs="宋体"/>
                <w:spacing w:val="15"/>
                <w:sz w:val="21"/>
                <w:szCs w:val="21"/>
              </w:rPr>
              <w:t>.</w:t>
            </w:r>
          </w:p>
        </w:tc>
      </w:tr>
      <w:tr w14:paraId="6E35EBD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1320" w:type="dxa"/>
            <w:vAlign w:val="center"/>
          </w:tcPr>
          <w:p w14:paraId="32EDAC48">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44</w:t>
            </w:r>
          </w:p>
        </w:tc>
        <w:tc>
          <w:tcPr>
            <w:tcW w:w="3554" w:type="dxa"/>
            <w:vAlign w:val="center"/>
          </w:tcPr>
          <w:p w14:paraId="550F6B39">
            <w:pPr>
              <w:pStyle w:val="6"/>
              <w:keepNext w:val="0"/>
              <w:keepLines w:val="0"/>
              <w:pageBreakBefore w:val="0"/>
              <w:widowControl w:val="0"/>
              <w:kinsoku/>
              <w:wordWrap/>
              <w:overflowPunct/>
              <w:topLinePunct w:val="0"/>
              <w:autoSpaceDE/>
              <w:autoSpaceDN/>
              <w:bidi w:val="0"/>
              <w:adjustRightInd/>
              <w:snapToGrid/>
              <w:spacing w:line="240" w:lineRule="atLeast"/>
              <w:ind w:left="442"/>
              <w:jc w:val="center"/>
              <w:textAlignment w:val="auto"/>
              <w:rPr>
                <w:rFonts w:hint="eastAsia" w:ascii="宋体" w:hAnsi="宋体" w:eastAsia="宋体" w:cs="宋体"/>
                <w:sz w:val="21"/>
                <w:szCs w:val="21"/>
              </w:rPr>
            </w:pPr>
            <w:r>
              <w:rPr>
                <w:rFonts w:hint="eastAsia" w:ascii="宋体" w:hAnsi="宋体" w:eastAsia="宋体" w:cs="宋体"/>
                <w:position w:val="4"/>
                <w:sz w:val="21"/>
                <w:szCs w:val="21"/>
              </w:rPr>
              <w:t>Teledyne</w:t>
            </w:r>
            <w:r>
              <w:rPr>
                <w:rFonts w:hint="eastAsia" w:ascii="宋体" w:hAnsi="宋体" w:eastAsia="宋体" w:cs="宋体"/>
                <w:spacing w:val="18"/>
                <w:position w:val="4"/>
                <w:sz w:val="21"/>
                <w:szCs w:val="21"/>
              </w:rPr>
              <w:t xml:space="preserve"> </w:t>
            </w:r>
            <w:r>
              <w:rPr>
                <w:rFonts w:hint="eastAsia" w:ascii="宋体" w:hAnsi="宋体" w:eastAsia="宋体" w:cs="宋体"/>
                <w:position w:val="4"/>
                <w:sz w:val="21"/>
                <w:szCs w:val="21"/>
              </w:rPr>
              <w:t>FLIR</w:t>
            </w:r>
            <w:r>
              <w:rPr>
                <w:rFonts w:hint="eastAsia" w:ascii="宋体" w:hAnsi="宋体" w:eastAsia="宋体" w:cs="宋体"/>
                <w:spacing w:val="18"/>
                <w:position w:val="4"/>
                <w:sz w:val="21"/>
                <w:szCs w:val="21"/>
              </w:rPr>
              <w:t xml:space="preserve"> 公司</w:t>
            </w:r>
          </w:p>
        </w:tc>
        <w:tc>
          <w:tcPr>
            <w:tcW w:w="4778" w:type="dxa"/>
            <w:vAlign w:val="center"/>
          </w:tcPr>
          <w:p w14:paraId="6EFA9AED">
            <w:pPr>
              <w:pStyle w:val="6"/>
              <w:keepNext w:val="0"/>
              <w:keepLines w:val="0"/>
              <w:pageBreakBefore w:val="0"/>
              <w:widowControl w:val="0"/>
              <w:kinsoku/>
              <w:wordWrap/>
              <w:overflowPunct/>
              <w:topLinePunct w:val="0"/>
              <w:autoSpaceDE/>
              <w:autoSpaceDN/>
              <w:bidi w:val="0"/>
              <w:adjustRightInd/>
              <w:snapToGrid/>
              <w:spacing w:line="240" w:lineRule="atLeast"/>
              <w:ind w:left="423"/>
              <w:jc w:val="center"/>
              <w:textAlignment w:val="auto"/>
              <w:rPr>
                <w:rFonts w:hint="eastAsia" w:ascii="宋体" w:hAnsi="宋体" w:eastAsia="宋体" w:cs="宋体"/>
                <w:sz w:val="21"/>
                <w:szCs w:val="21"/>
              </w:rPr>
            </w:pPr>
            <w:r>
              <w:rPr>
                <w:rFonts w:hint="eastAsia" w:ascii="宋体" w:hAnsi="宋体" w:eastAsia="宋体" w:cs="宋体"/>
                <w:spacing w:val="4"/>
                <w:position w:val="5"/>
                <w:sz w:val="21"/>
                <w:szCs w:val="21"/>
              </w:rPr>
              <w:t>Teledyne FLIR, LLC</w:t>
            </w:r>
          </w:p>
        </w:tc>
      </w:tr>
      <w:tr w14:paraId="0AEBACD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1320" w:type="dxa"/>
            <w:vAlign w:val="center"/>
          </w:tcPr>
          <w:p w14:paraId="672F5FE2">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45</w:t>
            </w:r>
          </w:p>
        </w:tc>
        <w:tc>
          <w:tcPr>
            <w:tcW w:w="3554" w:type="dxa"/>
            <w:vAlign w:val="center"/>
          </w:tcPr>
          <w:p w14:paraId="7C347CD7">
            <w:pPr>
              <w:pStyle w:val="6"/>
              <w:keepNext w:val="0"/>
              <w:keepLines w:val="0"/>
              <w:pageBreakBefore w:val="0"/>
              <w:widowControl w:val="0"/>
              <w:kinsoku/>
              <w:wordWrap/>
              <w:overflowPunct/>
              <w:topLinePunct w:val="0"/>
              <w:autoSpaceDE/>
              <w:autoSpaceDN/>
              <w:bidi w:val="0"/>
              <w:adjustRightInd/>
              <w:snapToGrid/>
              <w:spacing w:line="240" w:lineRule="atLeast"/>
              <w:ind w:left="-1" w:leftChars="0" w:firstLine="0" w:firstLineChars="0"/>
              <w:jc w:val="center"/>
              <w:textAlignment w:val="auto"/>
              <w:rPr>
                <w:rFonts w:hint="eastAsia" w:ascii="宋体" w:hAnsi="宋体" w:eastAsia="宋体" w:cs="宋体"/>
                <w:sz w:val="21"/>
                <w:szCs w:val="21"/>
              </w:rPr>
            </w:pPr>
            <w:r>
              <w:rPr>
                <w:rFonts w:hint="eastAsia" w:ascii="宋体" w:hAnsi="宋体" w:eastAsia="宋体" w:cs="宋体"/>
                <w:sz w:val="21"/>
                <w:szCs w:val="21"/>
              </w:rPr>
              <w:t>VSE 公司</w:t>
            </w:r>
          </w:p>
        </w:tc>
        <w:tc>
          <w:tcPr>
            <w:tcW w:w="4778" w:type="dxa"/>
            <w:vAlign w:val="center"/>
          </w:tcPr>
          <w:p w14:paraId="3FA64363">
            <w:pPr>
              <w:pStyle w:val="6"/>
              <w:keepNext w:val="0"/>
              <w:keepLines w:val="0"/>
              <w:pageBreakBefore w:val="0"/>
              <w:widowControl w:val="0"/>
              <w:kinsoku/>
              <w:wordWrap/>
              <w:overflowPunct/>
              <w:topLinePunct w:val="0"/>
              <w:autoSpaceDE/>
              <w:autoSpaceDN/>
              <w:bidi w:val="0"/>
              <w:adjustRightInd/>
              <w:snapToGrid/>
              <w:spacing w:line="240" w:lineRule="atLeast"/>
              <w:ind w:left="-1" w:leftChars="0" w:firstLine="0" w:firstLineChars="0"/>
              <w:jc w:val="center"/>
              <w:textAlignment w:val="auto"/>
              <w:rPr>
                <w:rFonts w:hint="eastAsia" w:ascii="宋体" w:hAnsi="宋体" w:eastAsia="宋体" w:cs="宋体"/>
                <w:sz w:val="21"/>
                <w:szCs w:val="21"/>
              </w:rPr>
            </w:pPr>
            <w:r>
              <w:rPr>
                <w:rFonts w:hint="eastAsia" w:ascii="宋体" w:hAnsi="宋体" w:eastAsia="宋体" w:cs="宋体"/>
                <w:sz w:val="21"/>
                <w:szCs w:val="21"/>
              </w:rPr>
              <w:t>VSE Corporation</w:t>
            </w:r>
          </w:p>
        </w:tc>
      </w:tr>
      <w:tr w14:paraId="3E0D99E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jc w:val="center"/>
        </w:trPr>
        <w:tc>
          <w:tcPr>
            <w:tcW w:w="1320" w:type="dxa"/>
            <w:vAlign w:val="center"/>
          </w:tcPr>
          <w:p w14:paraId="1CA3AA8F">
            <w:pPr>
              <w:adjustRightInd w:val="0"/>
              <w:snapToGrid w:val="0"/>
              <w:spacing w:line="300" w:lineRule="auto"/>
              <w:jc w:val="center"/>
              <w:rPr>
                <w:rFonts w:hint="eastAsia" w:asciiTheme="minorEastAsia" w:hAnsiTheme="minorEastAsia" w:eastAsiaTheme="minorEastAsia"/>
                <w:snapToGrid w:val="0"/>
                <w:kern w:val="0"/>
              </w:rPr>
            </w:pPr>
            <w:r>
              <w:rPr>
                <w:rFonts w:hint="eastAsia" w:asciiTheme="minorEastAsia" w:hAnsiTheme="minorEastAsia" w:eastAsiaTheme="minorEastAsia"/>
                <w:snapToGrid w:val="0"/>
                <w:kern w:val="0"/>
              </w:rPr>
              <w:t>46</w:t>
            </w:r>
          </w:p>
        </w:tc>
        <w:tc>
          <w:tcPr>
            <w:tcW w:w="3554" w:type="dxa"/>
            <w:vAlign w:val="center"/>
          </w:tcPr>
          <w:p w14:paraId="628F6F65">
            <w:pPr>
              <w:pStyle w:val="6"/>
              <w:keepNext w:val="0"/>
              <w:keepLines w:val="0"/>
              <w:pageBreakBefore w:val="0"/>
              <w:widowControl w:val="0"/>
              <w:kinsoku/>
              <w:wordWrap/>
              <w:overflowPunct/>
              <w:topLinePunct w:val="0"/>
              <w:autoSpaceDE/>
              <w:autoSpaceDN/>
              <w:bidi w:val="0"/>
              <w:adjustRightInd/>
              <w:snapToGrid/>
              <w:spacing w:line="240" w:lineRule="atLeast"/>
              <w:ind w:left="-1" w:leftChars="0" w:firstLine="0" w:firstLineChars="0"/>
              <w:jc w:val="center"/>
              <w:textAlignment w:val="auto"/>
              <w:rPr>
                <w:rFonts w:hint="eastAsia" w:ascii="宋体" w:hAnsi="宋体" w:eastAsia="宋体" w:cs="宋体"/>
                <w:sz w:val="21"/>
                <w:szCs w:val="21"/>
              </w:rPr>
            </w:pPr>
            <w:r>
              <w:rPr>
                <w:rFonts w:hint="eastAsia" w:ascii="宋体" w:hAnsi="宋体" w:eastAsia="宋体" w:cs="宋体"/>
                <w:sz w:val="21"/>
                <w:szCs w:val="21"/>
              </w:rPr>
              <w:t>立方全球防务公司</w:t>
            </w:r>
          </w:p>
        </w:tc>
        <w:tc>
          <w:tcPr>
            <w:tcW w:w="4778" w:type="dxa"/>
            <w:vAlign w:val="center"/>
          </w:tcPr>
          <w:p w14:paraId="763CB743">
            <w:pPr>
              <w:pStyle w:val="6"/>
              <w:keepNext w:val="0"/>
              <w:keepLines w:val="0"/>
              <w:pageBreakBefore w:val="0"/>
              <w:widowControl w:val="0"/>
              <w:kinsoku/>
              <w:wordWrap/>
              <w:overflowPunct/>
              <w:topLinePunct w:val="0"/>
              <w:autoSpaceDE/>
              <w:autoSpaceDN/>
              <w:bidi w:val="0"/>
              <w:adjustRightInd/>
              <w:snapToGrid/>
              <w:spacing w:line="240" w:lineRule="atLeast"/>
              <w:ind w:left="-1" w:leftChars="0" w:firstLine="0" w:firstLineChars="0"/>
              <w:jc w:val="center"/>
              <w:textAlignment w:val="auto"/>
              <w:rPr>
                <w:rFonts w:hint="eastAsia" w:ascii="宋体" w:hAnsi="宋体" w:eastAsia="宋体" w:cs="宋体"/>
                <w:sz w:val="21"/>
                <w:szCs w:val="21"/>
              </w:rPr>
            </w:pPr>
            <w:r>
              <w:rPr>
                <w:rFonts w:hint="eastAsia" w:ascii="宋体" w:hAnsi="宋体" w:eastAsia="宋体" w:cs="宋体"/>
                <w:sz w:val="21"/>
                <w:szCs w:val="21"/>
              </w:rPr>
              <w:t>Cubic Global Defense</w:t>
            </w:r>
          </w:p>
        </w:tc>
      </w:tr>
    </w:tbl>
    <w:p w14:paraId="56DBD04F">
      <w:pPr>
        <w:rPr>
          <w:rFonts w:hint="default"/>
          <w:lang w:val="en-US" w:eastAsia="zh-CN"/>
        </w:rPr>
      </w:pPr>
    </w:p>
    <w:p w14:paraId="49FEBE21"/>
    <w:p w14:paraId="2946E7FE">
      <w:pPr>
        <w:adjustRightInd w:val="0"/>
        <w:snapToGrid w:val="0"/>
        <w:spacing w:line="300" w:lineRule="auto"/>
        <w:jc w:val="center"/>
        <w:rPr>
          <w:rFonts w:ascii="宋体" w:hAnsi="宋体" w:cs="宋体"/>
          <w:color w:val="000000"/>
          <w:kern w:val="0"/>
          <w:sz w:val="24"/>
        </w:rPr>
      </w:pPr>
      <w:r>
        <w:rPr>
          <w:rFonts w:hint="eastAsia" w:ascii="宋体" w:hAnsi="宋体" w:cs="宋体"/>
          <w:color w:val="000000"/>
          <w:kern w:val="0"/>
          <w:sz w:val="24"/>
        </w:rPr>
        <w:t>（</w:t>
      </w:r>
      <w:r>
        <w:rPr>
          <w:rFonts w:hint="eastAsia" w:ascii="宋体" w:hAnsi="宋体" w:cs="宋体"/>
          <w:color w:val="000000"/>
          <w:kern w:val="0"/>
          <w:sz w:val="24"/>
          <w:lang w:eastAsia="zh-CN"/>
        </w:rPr>
        <w:t>二</w:t>
      </w:r>
      <w:r>
        <w:rPr>
          <w:rFonts w:hint="eastAsia" w:ascii="宋体" w:hAnsi="宋体" w:cs="宋体"/>
          <w:color w:val="000000"/>
          <w:kern w:val="0"/>
          <w:sz w:val="24"/>
        </w:rPr>
        <w:t>）【可选】零配件、消耗品和延续保修合同报价明细清单</w:t>
      </w:r>
    </w:p>
    <w:p w14:paraId="3096E3B3">
      <w:pPr>
        <w:adjustRightInd w:val="0"/>
        <w:snapToGrid w:val="0"/>
        <w:spacing w:line="300" w:lineRule="auto"/>
        <w:jc w:val="center"/>
        <w:rPr>
          <w:rFonts w:ascii="宋体" w:hAnsi="宋体" w:cs="宋体"/>
          <w:color w:val="000000"/>
          <w:kern w:val="0"/>
          <w:sz w:val="24"/>
        </w:rPr>
      </w:pPr>
      <w:r>
        <w:rPr>
          <w:rFonts w:hint="eastAsia" w:ascii="宋体" w:hAnsi="宋体" w:cs="宋体"/>
          <w:color w:val="000000"/>
          <w:kern w:val="0"/>
          <w:sz w:val="24"/>
        </w:rPr>
        <w:t>（该部分报价不包括在投标总价内）</w:t>
      </w:r>
    </w:p>
    <w:tbl>
      <w:tblPr>
        <w:tblStyle w:val="3"/>
        <w:tblW w:w="9028" w:type="dxa"/>
        <w:jc w:val="center"/>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8"/>
        <w:gridCol w:w="1136"/>
        <w:gridCol w:w="1843"/>
        <w:gridCol w:w="1417"/>
        <w:gridCol w:w="1134"/>
        <w:gridCol w:w="2670"/>
      </w:tblGrid>
      <w:tr w14:paraId="6956E7EB">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28" w:type="dxa"/>
            <w:vAlign w:val="center"/>
          </w:tcPr>
          <w:p w14:paraId="4721EC18">
            <w:pPr>
              <w:adjustRightInd w:val="0"/>
              <w:snapToGrid w:val="0"/>
              <w:spacing w:line="300" w:lineRule="auto"/>
              <w:jc w:val="center"/>
              <w:rPr>
                <w:snapToGrid w:val="0"/>
                <w:color w:val="000000"/>
                <w:kern w:val="0"/>
              </w:rPr>
            </w:pPr>
            <w:r>
              <w:rPr>
                <w:snapToGrid w:val="0"/>
                <w:color w:val="000000"/>
                <w:kern w:val="0"/>
              </w:rPr>
              <w:t>序号</w:t>
            </w:r>
          </w:p>
        </w:tc>
        <w:tc>
          <w:tcPr>
            <w:tcW w:w="1136" w:type="dxa"/>
            <w:vAlign w:val="center"/>
          </w:tcPr>
          <w:p w14:paraId="495A0124">
            <w:pPr>
              <w:adjustRightInd w:val="0"/>
              <w:snapToGrid w:val="0"/>
              <w:spacing w:line="300" w:lineRule="auto"/>
              <w:jc w:val="center"/>
              <w:rPr>
                <w:snapToGrid w:val="0"/>
                <w:kern w:val="0"/>
              </w:rPr>
            </w:pPr>
            <w:r>
              <w:rPr>
                <w:rFonts w:hint="eastAsia"/>
                <w:snapToGrid w:val="0"/>
                <w:kern w:val="0"/>
              </w:rPr>
              <w:t>货物</w:t>
            </w:r>
            <w:r>
              <w:rPr>
                <w:snapToGrid w:val="0"/>
                <w:kern w:val="0"/>
              </w:rPr>
              <w:t>名称</w:t>
            </w:r>
          </w:p>
        </w:tc>
        <w:tc>
          <w:tcPr>
            <w:tcW w:w="1843" w:type="dxa"/>
            <w:vAlign w:val="center"/>
          </w:tcPr>
          <w:p w14:paraId="64011702">
            <w:pPr>
              <w:adjustRightInd w:val="0"/>
              <w:snapToGrid w:val="0"/>
              <w:spacing w:line="300" w:lineRule="auto"/>
              <w:jc w:val="center"/>
              <w:rPr>
                <w:snapToGrid w:val="0"/>
                <w:kern w:val="0"/>
              </w:rPr>
            </w:pPr>
            <w:r>
              <w:rPr>
                <w:rFonts w:hint="eastAsia"/>
                <w:szCs w:val="21"/>
              </w:rPr>
              <w:t>规格/型号</w:t>
            </w:r>
          </w:p>
        </w:tc>
        <w:tc>
          <w:tcPr>
            <w:tcW w:w="1417" w:type="dxa"/>
            <w:vAlign w:val="center"/>
          </w:tcPr>
          <w:p w14:paraId="25295A58">
            <w:pPr>
              <w:adjustRightInd w:val="0"/>
              <w:snapToGrid w:val="0"/>
              <w:spacing w:line="300" w:lineRule="auto"/>
              <w:jc w:val="center"/>
              <w:rPr>
                <w:snapToGrid w:val="0"/>
                <w:kern w:val="0"/>
              </w:rPr>
            </w:pPr>
            <w:r>
              <w:rPr>
                <w:snapToGrid w:val="0"/>
                <w:kern w:val="0"/>
              </w:rPr>
              <w:t>制造厂商</w:t>
            </w:r>
          </w:p>
        </w:tc>
        <w:tc>
          <w:tcPr>
            <w:tcW w:w="1134" w:type="dxa"/>
            <w:vAlign w:val="center"/>
          </w:tcPr>
          <w:p w14:paraId="5D8DC6C5">
            <w:pPr>
              <w:adjustRightInd w:val="0"/>
              <w:snapToGrid w:val="0"/>
              <w:spacing w:line="300" w:lineRule="auto"/>
              <w:jc w:val="center"/>
              <w:rPr>
                <w:snapToGrid w:val="0"/>
                <w:kern w:val="0"/>
              </w:rPr>
            </w:pPr>
            <w:r>
              <w:rPr>
                <w:rFonts w:hint="eastAsia"/>
                <w:snapToGrid w:val="0"/>
                <w:kern w:val="0"/>
              </w:rPr>
              <w:t>原产地</w:t>
            </w:r>
          </w:p>
        </w:tc>
        <w:tc>
          <w:tcPr>
            <w:tcW w:w="2670" w:type="dxa"/>
            <w:vAlign w:val="center"/>
          </w:tcPr>
          <w:p w14:paraId="2DFD1E27">
            <w:pPr>
              <w:jc w:val="center"/>
              <w:rPr>
                <w:szCs w:val="21"/>
              </w:rPr>
            </w:pPr>
            <w:r>
              <w:rPr>
                <w:rFonts w:hint="eastAsia"/>
                <w:szCs w:val="21"/>
              </w:rPr>
              <w:t>单价(元)</w:t>
            </w:r>
          </w:p>
        </w:tc>
      </w:tr>
      <w:tr w14:paraId="5779601A">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28" w:type="dxa"/>
            <w:vAlign w:val="center"/>
          </w:tcPr>
          <w:p w14:paraId="318F97EB">
            <w:pPr>
              <w:adjustRightInd w:val="0"/>
              <w:snapToGrid w:val="0"/>
              <w:spacing w:line="300" w:lineRule="auto"/>
              <w:jc w:val="center"/>
              <w:rPr>
                <w:snapToGrid w:val="0"/>
                <w:color w:val="000000"/>
                <w:kern w:val="0"/>
              </w:rPr>
            </w:pPr>
            <w:r>
              <w:rPr>
                <w:rFonts w:hint="eastAsia"/>
                <w:snapToGrid w:val="0"/>
                <w:color w:val="000000"/>
                <w:kern w:val="0"/>
              </w:rPr>
              <w:t>1</w:t>
            </w:r>
          </w:p>
        </w:tc>
        <w:tc>
          <w:tcPr>
            <w:tcW w:w="1136" w:type="dxa"/>
            <w:vAlign w:val="center"/>
          </w:tcPr>
          <w:p w14:paraId="1AD06CC1">
            <w:pPr>
              <w:adjustRightInd w:val="0"/>
              <w:snapToGrid w:val="0"/>
              <w:spacing w:line="300" w:lineRule="auto"/>
              <w:jc w:val="center"/>
              <w:rPr>
                <w:snapToGrid w:val="0"/>
                <w:color w:val="000000"/>
                <w:kern w:val="0"/>
              </w:rPr>
            </w:pPr>
          </w:p>
        </w:tc>
        <w:tc>
          <w:tcPr>
            <w:tcW w:w="1843" w:type="dxa"/>
            <w:vAlign w:val="center"/>
          </w:tcPr>
          <w:p w14:paraId="2C369146">
            <w:pPr>
              <w:adjustRightInd w:val="0"/>
              <w:snapToGrid w:val="0"/>
              <w:spacing w:line="300" w:lineRule="auto"/>
              <w:jc w:val="center"/>
              <w:rPr>
                <w:snapToGrid w:val="0"/>
                <w:color w:val="000000"/>
                <w:kern w:val="0"/>
              </w:rPr>
            </w:pPr>
          </w:p>
        </w:tc>
        <w:tc>
          <w:tcPr>
            <w:tcW w:w="1417" w:type="dxa"/>
            <w:vAlign w:val="center"/>
          </w:tcPr>
          <w:p w14:paraId="47A903D8">
            <w:pPr>
              <w:adjustRightInd w:val="0"/>
              <w:snapToGrid w:val="0"/>
              <w:spacing w:line="300" w:lineRule="auto"/>
              <w:jc w:val="center"/>
              <w:rPr>
                <w:snapToGrid w:val="0"/>
                <w:color w:val="000000"/>
                <w:kern w:val="0"/>
              </w:rPr>
            </w:pPr>
          </w:p>
        </w:tc>
        <w:tc>
          <w:tcPr>
            <w:tcW w:w="1134" w:type="dxa"/>
            <w:vAlign w:val="center"/>
          </w:tcPr>
          <w:p w14:paraId="1B6A6229">
            <w:pPr>
              <w:adjustRightInd w:val="0"/>
              <w:snapToGrid w:val="0"/>
              <w:spacing w:line="300" w:lineRule="auto"/>
              <w:jc w:val="center"/>
              <w:rPr>
                <w:snapToGrid w:val="0"/>
                <w:color w:val="000000"/>
                <w:kern w:val="0"/>
              </w:rPr>
            </w:pPr>
          </w:p>
        </w:tc>
        <w:tc>
          <w:tcPr>
            <w:tcW w:w="2670" w:type="dxa"/>
          </w:tcPr>
          <w:p w14:paraId="4A1EA563">
            <w:pPr>
              <w:adjustRightInd w:val="0"/>
              <w:snapToGrid w:val="0"/>
              <w:spacing w:line="300" w:lineRule="auto"/>
              <w:jc w:val="center"/>
              <w:rPr>
                <w:snapToGrid w:val="0"/>
                <w:color w:val="000000"/>
                <w:kern w:val="0"/>
              </w:rPr>
            </w:pPr>
          </w:p>
        </w:tc>
      </w:tr>
      <w:tr w14:paraId="5EDB44DB">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28" w:type="dxa"/>
            <w:vAlign w:val="center"/>
          </w:tcPr>
          <w:p w14:paraId="3E717EAE">
            <w:pPr>
              <w:adjustRightInd w:val="0"/>
              <w:snapToGrid w:val="0"/>
              <w:spacing w:line="300" w:lineRule="auto"/>
              <w:jc w:val="center"/>
              <w:rPr>
                <w:snapToGrid w:val="0"/>
                <w:color w:val="000000"/>
                <w:kern w:val="0"/>
              </w:rPr>
            </w:pPr>
            <w:r>
              <w:rPr>
                <w:rFonts w:hint="eastAsia"/>
                <w:snapToGrid w:val="0"/>
                <w:color w:val="000000"/>
                <w:kern w:val="0"/>
              </w:rPr>
              <w:t>...</w:t>
            </w:r>
          </w:p>
        </w:tc>
        <w:tc>
          <w:tcPr>
            <w:tcW w:w="1136" w:type="dxa"/>
            <w:vAlign w:val="center"/>
          </w:tcPr>
          <w:p w14:paraId="40694E6D">
            <w:pPr>
              <w:adjustRightInd w:val="0"/>
              <w:snapToGrid w:val="0"/>
              <w:spacing w:line="300" w:lineRule="auto"/>
              <w:jc w:val="center"/>
              <w:rPr>
                <w:snapToGrid w:val="0"/>
                <w:color w:val="000000"/>
                <w:kern w:val="0"/>
              </w:rPr>
            </w:pPr>
          </w:p>
        </w:tc>
        <w:tc>
          <w:tcPr>
            <w:tcW w:w="1843" w:type="dxa"/>
            <w:vAlign w:val="center"/>
          </w:tcPr>
          <w:p w14:paraId="7F3A831C">
            <w:pPr>
              <w:adjustRightInd w:val="0"/>
              <w:snapToGrid w:val="0"/>
              <w:spacing w:line="300" w:lineRule="auto"/>
              <w:jc w:val="center"/>
              <w:rPr>
                <w:snapToGrid w:val="0"/>
                <w:color w:val="000000"/>
                <w:kern w:val="0"/>
              </w:rPr>
            </w:pPr>
          </w:p>
        </w:tc>
        <w:tc>
          <w:tcPr>
            <w:tcW w:w="1417" w:type="dxa"/>
            <w:vAlign w:val="center"/>
          </w:tcPr>
          <w:p w14:paraId="3272680E">
            <w:pPr>
              <w:adjustRightInd w:val="0"/>
              <w:snapToGrid w:val="0"/>
              <w:spacing w:line="300" w:lineRule="auto"/>
              <w:jc w:val="center"/>
              <w:rPr>
                <w:snapToGrid w:val="0"/>
                <w:color w:val="000000"/>
                <w:kern w:val="0"/>
              </w:rPr>
            </w:pPr>
          </w:p>
        </w:tc>
        <w:tc>
          <w:tcPr>
            <w:tcW w:w="1134" w:type="dxa"/>
            <w:vAlign w:val="center"/>
          </w:tcPr>
          <w:p w14:paraId="509557A5">
            <w:pPr>
              <w:adjustRightInd w:val="0"/>
              <w:snapToGrid w:val="0"/>
              <w:spacing w:line="300" w:lineRule="auto"/>
              <w:jc w:val="center"/>
              <w:rPr>
                <w:snapToGrid w:val="0"/>
                <w:color w:val="000000"/>
                <w:kern w:val="0"/>
              </w:rPr>
            </w:pPr>
          </w:p>
        </w:tc>
        <w:tc>
          <w:tcPr>
            <w:tcW w:w="2670" w:type="dxa"/>
          </w:tcPr>
          <w:p w14:paraId="4904D6EC">
            <w:pPr>
              <w:adjustRightInd w:val="0"/>
              <w:snapToGrid w:val="0"/>
              <w:spacing w:line="300" w:lineRule="auto"/>
              <w:jc w:val="center"/>
              <w:rPr>
                <w:snapToGrid w:val="0"/>
                <w:color w:val="000000"/>
                <w:kern w:val="0"/>
              </w:rPr>
            </w:pPr>
          </w:p>
        </w:tc>
      </w:tr>
      <w:tr w14:paraId="1C37D97F">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28" w:type="dxa"/>
            <w:vAlign w:val="center"/>
          </w:tcPr>
          <w:p w14:paraId="6D7AEE0A">
            <w:pPr>
              <w:adjustRightInd w:val="0"/>
              <w:snapToGrid w:val="0"/>
              <w:spacing w:line="300" w:lineRule="auto"/>
              <w:jc w:val="center"/>
              <w:rPr>
                <w:snapToGrid w:val="0"/>
                <w:color w:val="000000"/>
                <w:kern w:val="0"/>
              </w:rPr>
            </w:pPr>
          </w:p>
        </w:tc>
        <w:tc>
          <w:tcPr>
            <w:tcW w:w="1136" w:type="dxa"/>
            <w:vAlign w:val="center"/>
          </w:tcPr>
          <w:p w14:paraId="297DAEA8">
            <w:pPr>
              <w:adjustRightInd w:val="0"/>
              <w:snapToGrid w:val="0"/>
              <w:spacing w:line="300" w:lineRule="auto"/>
              <w:jc w:val="center"/>
              <w:rPr>
                <w:snapToGrid w:val="0"/>
                <w:color w:val="000000"/>
                <w:kern w:val="0"/>
              </w:rPr>
            </w:pPr>
          </w:p>
        </w:tc>
        <w:tc>
          <w:tcPr>
            <w:tcW w:w="1843" w:type="dxa"/>
            <w:vAlign w:val="center"/>
          </w:tcPr>
          <w:p w14:paraId="36DE8ED8">
            <w:pPr>
              <w:adjustRightInd w:val="0"/>
              <w:snapToGrid w:val="0"/>
              <w:spacing w:line="300" w:lineRule="auto"/>
              <w:jc w:val="center"/>
              <w:rPr>
                <w:snapToGrid w:val="0"/>
                <w:color w:val="000000"/>
                <w:kern w:val="0"/>
              </w:rPr>
            </w:pPr>
          </w:p>
        </w:tc>
        <w:tc>
          <w:tcPr>
            <w:tcW w:w="1417" w:type="dxa"/>
            <w:vAlign w:val="center"/>
          </w:tcPr>
          <w:p w14:paraId="463A2B7E">
            <w:pPr>
              <w:adjustRightInd w:val="0"/>
              <w:snapToGrid w:val="0"/>
              <w:spacing w:line="300" w:lineRule="auto"/>
              <w:jc w:val="center"/>
              <w:rPr>
                <w:snapToGrid w:val="0"/>
                <w:color w:val="000000"/>
                <w:kern w:val="0"/>
              </w:rPr>
            </w:pPr>
          </w:p>
        </w:tc>
        <w:tc>
          <w:tcPr>
            <w:tcW w:w="1134" w:type="dxa"/>
            <w:vAlign w:val="center"/>
          </w:tcPr>
          <w:p w14:paraId="6EA21798">
            <w:pPr>
              <w:adjustRightInd w:val="0"/>
              <w:snapToGrid w:val="0"/>
              <w:spacing w:line="300" w:lineRule="auto"/>
              <w:jc w:val="center"/>
              <w:rPr>
                <w:snapToGrid w:val="0"/>
                <w:color w:val="000000"/>
                <w:kern w:val="0"/>
              </w:rPr>
            </w:pPr>
          </w:p>
        </w:tc>
        <w:tc>
          <w:tcPr>
            <w:tcW w:w="2670" w:type="dxa"/>
          </w:tcPr>
          <w:p w14:paraId="0208AC34">
            <w:pPr>
              <w:adjustRightInd w:val="0"/>
              <w:snapToGrid w:val="0"/>
              <w:spacing w:line="300" w:lineRule="auto"/>
              <w:jc w:val="center"/>
              <w:rPr>
                <w:snapToGrid w:val="0"/>
                <w:color w:val="000000"/>
                <w:kern w:val="0"/>
              </w:rPr>
            </w:pPr>
          </w:p>
        </w:tc>
      </w:tr>
    </w:tbl>
    <w:p w14:paraId="5A6F37BC">
      <w:pPr>
        <w:adjustRightInd w:val="0"/>
        <w:snapToGrid w:val="0"/>
        <w:spacing w:line="300" w:lineRule="auto"/>
        <w:rPr>
          <w:snapToGrid w:val="0"/>
          <w:color w:val="000000"/>
          <w:kern w:val="0"/>
        </w:rPr>
      </w:pPr>
    </w:p>
    <w:tbl>
      <w:tblPr>
        <w:tblStyle w:val="3"/>
        <w:tblW w:w="9074" w:type="dxa"/>
        <w:jc w:val="center"/>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41"/>
        <w:gridCol w:w="2543"/>
        <w:gridCol w:w="2797"/>
        <w:gridCol w:w="2693"/>
      </w:tblGrid>
      <w:tr w14:paraId="00F516FA">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PrEx>
        <w:trPr>
          <w:jc w:val="center"/>
        </w:trPr>
        <w:tc>
          <w:tcPr>
            <w:tcW w:w="1041" w:type="dxa"/>
          </w:tcPr>
          <w:p w14:paraId="0A9A8315">
            <w:pPr>
              <w:jc w:val="center"/>
              <w:rPr>
                <w:szCs w:val="21"/>
              </w:rPr>
            </w:pPr>
            <w:r>
              <w:rPr>
                <w:rFonts w:hint="eastAsia"/>
                <w:szCs w:val="21"/>
              </w:rPr>
              <w:t>序号</w:t>
            </w:r>
          </w:p>
        </w:tc>
        <w:tc>
          <w:tcPr>
            <w:tcW w:w="2543" w:type="dxa"/>
          </w:tcPr>
          <w:p w14:paraId="47DDE9CC">
            <w:pPr>
              <w:jc w:val="center"/>
              <w:rPr>
                <w:szCs w:val="21"/>
              </w:rPr>
            </w:pPr>
            <w:r>
              <w:rPr>
                <w:rFonts w:hint="eastAsia"/>
                <w:szCs w:val="21"/>
              </w:rPr>
              <w:t>服务名称</w:t>
            </w:r>
          </w:p>
        </w:tc>
        <w:tc>
          <w:tcPr>
            <w:tcW w:w="2797" w:type="dxa"/>
          </w:tcPr>
          <w:p w14:paraId="559A2116">
            <w:pPr>
              <w:jc w:val="center"/>
              <w:rPr>
                <w:szCs w:val="21"/>
              </w:rPr>
            </w:pPr>
            <w:r>
              <w:rPr>
                <w:rFonts w:hint="eastAsia"/>
                <w:szCs w:val="21"/>
              </w:rPr>
              <w:t>服务内容</w:t>
            </w:r>
          </w:p>
        </w:tc>
        <w:tc>
          <w:tcPr>
            <w:tcW w:w="2693" w:type="dxa"/>
          </w:tcPr>
          <w:p w14:paraId="165B1009">
            <w:pPr>
              <w:jc w:val="center"/>
              <w:rPr>
                <w:szCs w:val="21"/>
              </w:rPr>
            </w:pPr>
            <w:r>
              <w:rPr>
                <w:rFonts w:hint="eastAsia"/>
                <w:szCs w:val="21"/>
              </w:rPr>
              <w:t>价格（元）</w:t>
            </w:r>
          </w:p>
        </w:tc>
      </w:tr>
      <w:tr w14:paraId="733B9872">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41" w:type="dxa"/>
          </w:tcPr>
          <w:p w14:paraId="380BD86B">
            <w:pPr>
              <w:ind w:right="-69" w:rightChars="-33"/>
              <w:jc w:val="center"/>
              <w:rPr>
                <w:szCs w:val="21"/>
              </w:rPr>
            </w:pPr>
            <w:r>
              <w:rPr>
                <w:rFonts w:hint="eastAsia"/>
                <w:szCs w:val="21"/>
              </w:rPr>
              <w:t>1</w:t>
            </w:r>
          </w:p>
        </w:tc>
        <w:tc>
          <w:tcPr>
            <w:tcW w:w="2543" w:type="dxa"/>
          </w:tcPr>
          <w:p w14:paraId="17CE2435">
            <w:pPr>
              <w:jc w:val="center"/>
              <w:rPr>
                <w:szCs w:val="21"/>
              </w:rPr>
            </w:pPr>
            <w:r>
              <w:rPr>
                <w:rFonts w:hint="eastAsia"/>
                <w:szCs w:val="21"/>
              </w:rPr>
              <w:t>延续保修合同</w:t>
            </w:r>
          </w:p>
        </w:tc>
        <w:tc>
          <w:tcPr>
            <w:tcW w:w="2797" w:type="dxa"/>
          </w:tcPr>
          <w:p w14:paraId="0D9749C9">
            <w:pPr>
              <w:jc w:val="center"/>
              <w:rPr>
                <w:rFonts w:hAnsi="宋体"/>
                <w:bCs/>
                <w:szCs w:val="21"/>
              </w:rPr>
            </w:pPr>
            <w:r>
              <w:rPr>
                <w:rFonts w:hint="eastAsia" w:hAnsi="宋体"/>
                <w:bCs/>
                <w:szCs w:val="21"/>
              </w:rPr>
              <w:t>年度保修</w:t>
            </w:r>
          </w:p>
        </w:tc>
        <w:tc>
          <w:tcPr>
            <w:tcW w:w="2693" w:type="dxa"/>
          </w:tcPr>
          <w:p w14:paraId="3A34226C">
            <w:pPr>
              <w:jc w:val="center"/>
              <w:rPr>
                <w:rFonts w:hAnsi="宋体"/>
                <w:b/>
                <w:bCs/>
                <w:szCs w:val="21"/>
              </w:rPr>
            </w:pPr>
          </w:p>
        </w:tc>
      </w:tr>
      <w:tr w14:paraId="78DDACFD">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41" w:type="dxa"/>
          </w:tcPr>
          <w:p w14:paraId="51AC4D5E">
            <w:pPr>
              <w:ind w:right="-69" w:rightChars="-33"/>
              <w:jc w:val="center"/>
              <w:rPr>
                <w:szCs w:val="21"/>
              </w:rPr>
            </w:pPr>
            <w:r>
              <w:rPr>
                <w:szCs w:val="21"/>
              </w:rPr>
              <w:t>…</w:t>
            </w:r>
          </w:p>
        </w:tc>
        <w:tc>
          <w:tcPr>
            <w:tcW w:w="2543" w:type="dxa"/>
          </w:tcPr>
          <w:p w14:paraId="4106E776">
            <w:pPr>
              <w:jc w:val="center"/>
              <w:rPr>
                <w:szCs w:val="21"/>
              </w:rPr>
            </w:pPr>
          </w:p>
        </w:tc>
        <w:tc>
          <w:tcPr>
            <w:tcW w:w="2797" w:type="dxa"/>
          </w:tcPr>
          <w:p w14:paraId="5A5D79EA">
            <w:pPr>
              <w:jc w:val="center"/>
              <w:rPr>
                <w:rFonts w:hAnsi="宋体"/>
                <w:b/>
                <w:bCs/>
                <w:szCs w:val="21"/>
              </w:rPr>
            </w:pPr>
          </w:p>
        </w:tc>
        <w:tc>
          <w:tcPr>
            <w:tcW w:w="2693" w:type="dxa"/>
          </w:tcPr>
          <w:p w14:paraId="52B4AD7A">
            <w:pPr>
              <w:jc w:val="center"/>
              <w:rPr>
                <w:rFonts w:hAnsi="宋体"/>
                <w:b/>
                <w:bCs/>
                <w:szCs w:val="21"/>
              </w:rPr>
            </w:pPr>
          </w:p>
        </w:tc>
      </w:tr>
      <w:tr w14:paraId="52AE1E53">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41" w:type="dxa"/>
          </w:tcPr>
          <w:p w14:paraId="0A6613A7">
            <w:pPr>
              <w:ind w:right="-69" w:rightChars="-33"/>
              <w:jc w:val="center"/>
              <w:rPr>
                <w:szCs w:val="21"/>
              </w:rPr>
            </w:pPr>
          </w:p>
        </w:tc>
        <w:tc>
          <w:tcPr>
            <w:tcW w:w="2543" w:type="dxa"/>
          </w:tcPr>
          <w:p w14:paraId="75963090">
            <w:pPr>
              <w:jc w:val="center"/>
              <w:rPr>
                <w:szCs w:val="21"/>
              </w:rPr>
            </w:pPr>
          </w:p>
        </w:tc>
        <w:tc>
          <w:tcPr>
            <w:tcW w:w="2797" w:type="dxa"/>
          </w:tcPr>
          <w:p w14:paraId="230686CA">
            <w:pPr>
              <w:jc w:val="center"/>
              <w:rPr>
                <w:rFonts w:hAnsi="宋体"/>
                <w:b/>
                <w:bCs/>
                <w:szCs w:val="21"/>
              </w:rPr>
            </w:pPr>
          </w:p>
        </w:tc>
        <w:tc>
          <w:tcPr>
            <w:tcW w:w="2693" w:type="dxa"/>
          </w:tcPr>
          <w:p w14:paraId="4E51C77D">
            <w:pPr>
              <w:jc w:val="center"/>
              <w:rPr>
                <w:rFonts w:hAnsi="宋体"/>
                <w:b/>
                <w:bCs/>
                <w:szCs w:val="21"/>
              </w:rPr>
            </w:pPr>
          </w:p>
        </w:tc>
      </w:tr>
    </w:tbl>
    <w:p w14:paraId="3F9C9329">
      <w:pPr>
        <w:adjustRightInd w:val="0"/>
        <w:snapToGrid w:val="0"/>
        <w:spacing w:line="300" w:lineRule="auto"/>
        <w:ind w:firstLine="285" w:firstLineChars="135"/>
        <w:jc w:val="left"/>
        <w:rPr>
          <w:rFonts w:asciiTheme="minorEastAsia" w:hAnsiTheme="minorEastAsia" w:eastAsiaTheme="minorEastAsia"/>
          <w:b/>
          <w:snapToGrid w:val="0"/>
          <w:color w:val="000000"/>
          <w:kern w:val="0"/>
        </w:rPr>
      </w:pPr>
      <w:r>
        <w:rPr>
          <w:rFonts w:hint="eastAsia" w:asciiTheme="minorEastAsia" w:hAnsiTheme="minorEastAsia" w:eastAsiaTheme="minorEastAsia"/>
          <w:b/>
          <w:snapToGrid w:val="0"/>
          <w:color w:val="000000"/>
          <w:kern w:val="0"/>
        </w:rPr>
        <w:t>注：价格最高的前</w:t>
      </w:r>
      <w:r>
        <w:rPr>
          <w:rFonts w:asciiTheme="minorEastAsia" w:hAnsiTheme="minorEastAsia" w:eastAsiaTheme="minorEastAsia"/>
          <w:b/>
          <w:snapToGrid w:val="0"/>
          <w:color w:val="000000"/>
          <w:kern w:val="0"/>
        </w:rPr>
        <w:t>5</w:t>
      </w:r>
      <w:r>
        <w:rPr>
          <w:rFonts w:hint="eastAsia" w:asciiTheme="minorEastAsia" w:hAnsiTheme="minorEastAsia" w:eastAsiaTheme="minorEastAsia"/>
          <w:b/>
          <w:snapToGrid w:val="0"/>
          <w:color w:val="000000"/>
          <w:kern w:val="0"/>
        </w:rPr>
        <w:t>项零配件、消耗品和延续保修合同的报价明细需填写于此表。</w:t>
      </w:r>
    </w:p>
    <w:p w14:paraId="5FF090E8">
      <w:pPr>
        <w:adjustRightInd w:val="0"/>
        <w:snapToGrid w:val="0"/>
        <w:spacing w:line="300" w:lineRule="auto"/>
        <w:rPr>
          <w:rFonts w:asciiTheme="minorEastAsia" w:hAnsiTheme="minorEastAsia" w:eastAsiaTheme="minorEastAsia"/>
          <w:snapToGrid w:val="0"/>
          <w:kern w:val="0"/>
        </w:rPr>
      </w:pPr>
    </w:p>
    <w:p w14:paraId="36A847D4">
      <w:pPr>
        <w:adjustRightInd w:val="0"/>
        <w:snapToGrid w:val="0"/>
        <w:spacing w:line="300" w:lineRule="auto"/>
        <w:jc w:val="center"/>
        <w:rPr>
          <w:rFonts w:asciiTheme="minorEastAsia" w:hAnsiTheme="minorEastAsia" w:eastAsiaTheme="minorEastAsia"/>
          <w:snapToGrid w:val="0"/>
          <w:kern w:val="0"/>
        </w:rPr>
      </w:pPr>
      <w:r>
        <w:rPr>
          <w:rFonts w:hint="eastAsia" w:asciiTheme="minorEastAsia" w:hAnsiTheme="minorEastAsia" w:eastAsiaTheme="minorEastAsia"/>
          <w:snapToGrid w:val="0"/>
          <w:kern w:val="0"/>
        </w:rPr>
        <w:t>（</w:t>
      </w:r>
      <w:r>
        <w:rPr>
          <w:rFonts w:hint="eastAsia" w:asciiTheme="minorEastAsia" w:hAnsiTheme="minorEastAsia" w:eastAsiaTheme="minorEastAsia"/>
          <w:snapToGrid w:val="0"/>
          <w:kern w:val="0"/>
          <w:lang w:eastAsia="zh-CN"/>
        </w:rPr>
        <w:t>三</w:t>
      </w:r>
      <w:r>
        <w:rPr>
          <w:rFonts w:hint="eastAsia" w:asciiTheme="minorEastAsia" w:hAnsiTheme="minorEastAsia" w:eastAsiaTheme="minorEastAsia"/>
          <w:snapToGrid w:val="0"/>
          <w:kern w:val="0"/>
        </w:rPr>
        <w:t>）</w:t>
      </w:r>
      <w:r>
        <w:rPr>
          <w:rFonts w:hint="eastAsia" w:ascii="宋体" w:hAnsi="宋体" w:cs="宋体"/>
          <w:color w:val="000000"/>
          <w:kern w:val="0"/>
          <w:sz w:val="24"/>
        </w:rPr>
        <w:t>【可选】</w:t>
      </w:r>
      <w:r>
        <w:rPr>
          <w:rFonts w:hint="eastAsia" w:asciiTheme="minorEastAsia" w:hAnsiTheme="minorEastAsia" w:eastAsiaTheme="minorEastAsia"/>
          <w:bCs/>
          <w:sz w:val="24"/>
        </w:rPr>
        <w:t>供应商认为需要涉及的其他内容报价清单</w:t>
      </w:r>
    </w:p>
    <w:p w14:paraId="150B1621">
      <w:pPr>
        <w:adjustRightInd w:val="0"/>
        <w:snapToGrid w:val="0"/>
        <w:spacing w:line="300" w:lineRule="auto"/>
        <w:rPr>
          <w:snapToGrid w:val="0"/>
          <w:kern w:val="0"/>
        </w:rPr>
      </w:pPr>
    </w:p>
    <w:p w14:paraId="4DDA0208">
      <w:pPr>
        <w:adjustRightInd w:val="0"/>
        <w:snapToGrid w:val="0"/>
        <w:spacing w:line="300" w:lineRule="auto"/>
        <w:rPr>
          <w:snapToGrid w:val="0"/>
          <w:kern w:val="0"/>
        </w:rPr>
      </w:pPr>
    </w:p>
    <w:p w14:paraId="53763B7E">
      <w:pPr>
        <w:adjustRightInd w:val="0"/>
        <w:snapToGrid w:val="0"/>
        <w:spacing w:line="300" w:lineRule="auto"/>
        <w:rPr>
          <w:snapToGrid w:val="0"/>
          <w:kern w:val="0"/>
        </w:rPr>
      </w:pPr>
      <w:r>
        <w:rPr>
          <w:rFonts w:hint="eastAsia"/>
          <w:snapToGrid w:val="0"/>
          <w:kern w:val="0"/>
        </w:rPr>
        <w:t>投标单位：（</w:t>
      </w:r>
      <w:r>
        <w:rPr>
          <w:rFonts w:hint="eastAsia"/>
          <w:snapToGrid w:val="0"/>
          <w:kern w:val="0"/>
          <w:lang w:eastAsia="zh-CN"/>
        </w:rPr>
        <w:t>加盖公章</w:t>
      </w:r>
      <w:r>
        <w:rPr>
          <w:rFonts w:hint="eastAsia"/>
          <w:snapToGrid w:val="0"/>
          <w:kern w:val="0"/>
        </w:rPr>
        <w:t>）</w:t>
      </w:r>
    </w:p>
    <w:p w14:paraId="3496AD38">
      <w:pPr>
        <w:adjustRightInd w:val="0"/>
        <w:snapToGrid w:val="0"/>
        <w:spacing w:line="300" w:lineRule="auto"/>
        <w:rPr>
          <w:snapToGrid w:val="0"/>
          <w:kern w:val="0"/>
        </w:rPr>
      </w:pPr>
    </w:p>
    <w:p w14:paraId="2E247446">
      <w:pPr>
        <w:adjustRightInd w:val="0"/>
        <w:snapToGrid w:val="0"/>
        <w:spacing w:line="300" w:lineRule="auto"/>
        <w:rPr>
          <w:snapToGrid w:val="0"/>
          <w:kern w:val="0"/>
        </w:rPr>
      </w:pPr>
    </w:p>
    <w:p w14:paraId="204B5FAA">
      <w:pPr>
        <w:adjustRightInd w:val="0"/>
        <w:snapToGrid w:val="0"/>
        <w:spacing w:line="300" w:lineRule="auto"/>
        <w:rPr>
          <w:snapToGrid w:val="0"/>
          <w:kern w:val="0"/>
        </w:rPr>
      </w:pPr>
    </w:p>
    <w:p w14:paraId="40D62DAE">
      <w:pPr>
        <w:wordWrap w:val="0"/>
        <w:adjustRightInd w:val="0"/>
        <w:snapToGrid w:val="0"/>
        <w:spacing w:line="300" w:lineRule="auto"/>
        <w:jc w:val="right"/>
      </w:pPr>
      <w:r>
        <w:rPr>
          <w:rFonts w:hint="eastAsia"/>
          <w:snapToGrid w:val="0"/>
          <w:kern w:val="0"/>
        </w:rPr>
        <w:t>年    月   日</w:t>
      </w:r>
    </w:p>
    <w:p w14:paraId="65A8CC69">
      <w:bookmarkStart w:id="5" w:name="_GoBack"/>
      <w:bookmarkEnd w:id="5"/>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楷体_GB2312">
    <w:altName w:val="楷体"/>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 w:name="KSOFF9CC6125">
    <w:panose1 w:val="02010609060101010101"/>
    <w:charset w:val="86"/>
    <w:family w:val="auto"/>
    <w:pitch w:val="default"/>
    <w:sig w:usb0="00000001" w:usb1="00000000" w:usb2="00000000"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B7173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3"/>
    <w:basedOn w:val="1"/>
    <w:next w:val="1"/>
    <w:qFormat/>
    <w:uiPriority w:val="0"/>
    <w:pPr>
      <w:keepNext/>
      <w:keepLines/>
      <w:spacing w:before="260" w:after="260" w:line="416" w:lineRule="auto"/>
      <w:jc w:val="left"/>
      <w:outlineLvl w:val="2"/>
    </w:pPr>
    <w:rPr>
      <w:b/>
      <w:bCs/>
      <w:sz w:val="24"/>
      <w:szCs w:val="32"/>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table" w:customStyle="1" w:styleId="5">
    <w:name w:val="Table Normal"/>
    <w:semiHidden/>
    <w:unhideWhenUsed/>
    <w:qFormat/>
    <w:uiPriority w:val="0"/>
    <w:tblPr>
      <w:tblCellMar>
        <w:top w:w="0" w:type="dxa"/>
        <w:left w:w="0" w:type="dxa"/>
        <w:bottom w:w="0" w:type="dxa"/>
        <w:right w:w="0" w:type="dxa"/>
      </w:tblCellMar>
    </w:tblPr>
  </w:style>
  <w:style w:type="paragraph" w:customStyle="1" w:styleId="6">
    <w:name w:val="Table Text"/>
    <w:basedOn w:val="1"/>
    <w:semiHidden/>
    <w:qFormat/>
    <w:uiPriority w:val="0"/>
    <w:rPr>
      <w:rFonts w:ascii="微软雅黑" w:hAnsi="微软雅黑" w:eastAsia="微软雅黑" w:cs="微软雅黑"/>
      <w:sz w:val="24"/>
      <w:szCs w:val="24"/>
      <w:lang w:val="en-US" w:eastAsia="en-US" w:bidi="ar-S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0</Words>
  <Characters>0</Characters>
  <Lines>0</Lines>
  <Paragraphs>0</Paragraphs>
  <TotalTime>0</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2026-09-18T01:48:47Z</dcterms:created>
  <dc:creator>Administrator</dc:creator>
  <cp:lastModifiedBy>绮</cp:lastModifiedBy>
  <dcterms:modified xsi:type="dcterms:W3CDTF">2026-09-18T01:49:08Z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eyJoZGlkIjoiY2Y5OTA2MGI3MGFmOGU0NTE2YWU2ZGI5ZDJmMmNkMGUiLCJ1c2VySWQiOiI3MDgxMTIyMzEifQ==</vt:lpwstr>
  </property>
  <property fmtid="{D5CDD505-2E9C-101B-9397-08002B2CF9AE}" pid="4" name="ICV">
    <vt:lpwstr>4D240351A6E742BEBC0EED3B6ABBB706_12</vt:lpwstr>
  </property>
</Properties>
</file>