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7"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2D1DA736">
      <w:pPr>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asciiTheme="minorEastAsia" w:hAnsiTheme="minorEastAsia" w:eastAsiaTheme="minorEastAsia"/>
          <w:b/>
          <w:snapToGrid w:val="0"/>
          <w:kern w:val="0"/>
          <w:sz w:val="72"/>
          <w:szCs w:val="72"/>
        </w:rPr>
      </w:pPr>
      <w:r>
        <w:rPr>
          <w:rFonts w:hint="eastAsia" w:asciiTheme="minorEastAsia" w:hAnsiTheme="minorEastAsia" w:eastAsiaTheme="minorEastAsia"/>
          <w:b/>
          <w:bCs/>
          <w:snapToGrid w:val="0"/>
          <w:kern w:val="0"/>
          <w:sz w:val="72"/>
          <w:szCs w:val="72"/>
        </w:rPr>
        <w:t>深圳实验学校课程服务及优质学科资源建设服务项目</w:t>
      </w:r>
    </w:p>
    <w:p w14:paraId="504506B8">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04A27CFA">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32"/>
        </w:rPr>
        <w:t>项目编号：SZZZ2026-QC0196</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244402F3"/>
    <w:p w14:paraId="150A0B06"/>
    <w:p w14:paraId="1556B535">
      <w:pPr>
        <w:pStyle w:val="29"/>
        <w:adjustRightInd w:val="0"/>
        <w:snapToGrid w:val="0"/>
        <w:spacing w:line="300" w:lineRule="auto"/>
        <w:ind w:hanging="835"/>
        <w:jc w:val="center"/>
        <w:rPr>
          <w:b/>
          <w:snapToGrid w:val="0"/>
          <w:sz w:val="30"/>
        </w:rPr>
      </w:pPr>
      <w:r>
        <w:rPr>
          <w:rFonts w:hint="eastAsia"/>
          <w:b/>
          <w:snapToGrid w:val="0"/>
          <w:sz w:val="30"/>
        </w:rPr>
        <w:t>二〇二六年</w:t>
      </w:r>
      <w:r>
        <w:rPr>
          <w:rFonts w:hint="eastAsia"/>
          <w:b/>
          <w:snapToGrid w:val="0"/>
          <w:sz w:val="30"/>
          <w:lang w:val="en-US" w:eastAsia="zh-CN"/>
        </w:rPr>
        <w:t>六</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ascii="仿宋" w:hAnsi="仿宋" w:eastAsia="仿宋"/>
          <w:sz w:val="24"/>
        </w:rPr>
      </w:pPr>
      <w:r>
        <w:rPr>
          <w:rFonts w:hint="eastAsia" w:ascii="仿宋" w:hAnsi="仿宋" w:eastAsia="仿宋"/>
          <w:sz w:val="24"/>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vAlign w:val="center"/>
          </w:tcPr>
          <w:p w14:paraId="6A61BFC3">
            <w:pPr>
              <w:spacing w:line="400" w:lineRule="exact"/>
              <w:jc w:val="center"/>
              <w:rPr>
                <w:rFonts w:ascii="仿宋" w:hAnsi="仿宋" w:eastAsia="仿宋" w:cs="仿宋"/>
                <w:sz w:val="24"/>
              </w:rPr>
            </w:pPr>
            <w:r>
              <w:rPr>
                <w:rFonts w:hint="eastAsia" w:ascii="仿宋" w:hAnsi="仿宋" w:eastAsia="仿宋" w:cs="仿宋"/>
                <w:sz w:val="24"/>
              </w:rPr>
              <w:t>序号</w:t>
            </w:r>
          </w:p>
        </w:tc>
        <w:tc>
          <w:tcPr>
            <w:tcW w:w="8720" w:type="dxa"/>
            <w:vAlign w:val="center"/>
          </w:tcPr>
          <w:p w14:paraId="4D67FC26">
            <w:pPr>
              <w:spacing w:line="400" w:lineRule="exact"/>
              <w:jc w:val="center"/>
              <w:rPr>
                <w:rFonts w:ascii="仿宋" w:hAnsi="仿宋" w:eastAsia="仿宋" w:cs="仿宋"/>
                <w:sz w:val="24"/>
              </w:rPr>
            </w:pPr>
            <w:r>
              <w:rPr>
                <w:rFonts w:hint="eastAsia" w:ascii="仿宋" w:hAnsi="仿宋" w:eastAsia="仿宋" w:cs="仿宋"/>
                <w:b/>
                <w:bCs/>
                <w:sz w:val="24"/>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9D84C11">
            <w:pPr>
              <w:spacing w:line="400" w:lineRule="exact"/>
              <w:jc w:val="center"/>
              <w:rPr>
                <w:rFonts w:ascii="仿宋" w:hAnsi="仿宋" w:eastAsia="仿宋" w:cs="仿宋"/>
                <w:sz w:val="24"/>
              </w:rPr>
            </w:pPr>
            <w:r>
              <w:rPr>
                <w:rFonts w:hint="eastAsia" w:ascii="仿宋" w:hAnsi="仿宋" w:eastAsia="仿宋" w:cs="仿宋"/>
                <w:sz w:val="24"/>
              </w:rPr>
              <w:t>1</w:t>
            </w:r>
          </w:p>
        </w:tc>
        <w:tc>
          <w:tcPr>
            <w:tcW w:w="8720" w:type="dxa"/>
            <w:vAlign w:val="center"/>
          </w:tcPr>
          <w:p w14:paraId="6FCE3B3F">
            <w:pPr>
              <w:spacing w:line="400" w:lineRule="exact"/>
              <w:jc w:val="left"/>
              <w:rPr>
                <w:rFonts w:ascii="仿宋" w:hAnsi="仿宋" w:eastAsia="仿宋" w:cs="仿宋"/>
                <w:sz w:val="24"/>
              </w:rPr>
            </w:pPr>
            <w:r>
              <w:rPr>
                <w:rFonts w:hint="eastAsia" w:ascii="仿宋" w:hAnsi="仿宋" w:eastAsia="仿宋" w:cs="仿宋"/>
                <w:sz w:val="24"/>
              </w:rPr>
              <w:t>与其他投标供应商的法定代表人、主要经营负责人、投标授权代表人、项目负责人、主要技术人员为</w:t>
            </w:r>
            <w:r>
              <w:rPr>
                <w:rFonts w:hint="eastAsia" w:ascii="仿宋" w:hAnsi="仿宋" w:eastAsia="仿宋" w:cs="仿宋"/>
                <w:b/>
                <w:bCs/>
                <w:sz w:val="24"/>
              </w:rPr>
              <w:t>同一人、属同一单位或者在同一单位缴纳社会保险</w:t>
            </w:r>
            <w:r>
              <w:rPr>
                <w:rFonts w:hint="eastAsia" w:ascii="仿宋" w:hAnsi="仿宋" w:eastAsia="仿宋" w:cs="仿宋"/>
                <w:sz w:val="24"/>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vAlign w:val="center"/>
          </w:tcPr>
          <w:p w14:paraId="1472A9EF">
            <w:pPr>
              <w:spacing w:line="400" w:lineRule="exact"/>
              <w:jc w:val="center"/>
              <w:rPr>
                <w:rFonts w:ascii="仿宋" w:hAnsi="仿宋" w:eastAsia="仿宋" w:cs="仿宋"/>
                <w:sz w:val="24"/>
              </w:rPr>
            </w:pPr>
            <w:r>
              <w:rPr>
                <w:rFonts w:hint="eastAsia" w:ascii="仿宋" w:hAnsi="仿宋" w:eastAsia="仿宋" w:cs="仿宋"/>
                <w:sz w:val="24"/>
              </w:rPr>
              <w:t>2</w:t>
            </w:r>
          </w:p>
        </w:tc>
        <w:tc>
          <w:tcPr>
            <w:tcW w:w="8720" w:type="dxa"/>
            <w:vAlign w:val="center"/>
          </w:tcPr>
          <w:p w14:paraId="5290C97C">
            <w:pPr>
              <w:spacing w:line="400" w:lineRule="exact"/>
              <w:jc w:val="left"/>
              <w:rPr>
                <w:rFonts w:ascii="仿宋" w:hAnsi="仿宋" w:eastAsia="仿宋" w:cs="仿宋"/>
                <w:sz w:val="24"/>
              </w:rPr>
            </w:pPr>
            <w:r>
              <w:rPr>
                <w:rFonts w:hint="eastAsia" w:ascii="仿宋" w:hAnsi="仿宋" w:eastAsia="仿宋" w:cs="仿宋"/>
                <w:sz w:val="24"/>
              </w:rPr>
              <w:t>参与本项目政府采购活动时，与其他投标供应商存在单位负责人为</w:t>
            </w:r>
            <w:r>
              <w:rPr>
                <w:rFonts w:hint="eastAsia" w:ascii="仿宋" w:hAnsi="仿宋" w:eastAsia="仿宋" w:cs="仿宋"/>
                <w:b/>
                <w:bCs/>
                <w:sz w:val="24"/>
              </w:rPr>
              <w:t>同一人或直接控股、管理关系</w:t>
            </w:r>
            <w:r>
              <w:rPr>
                <w:rFonts w:hint="eastAsia" w:ascii="仿宋" w:hAnsi="仿宋" w:eastAsia="仿宋" w:cs="仿宋"/>
                <w:sz w:val="24"/>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vAlign w:val="center"/>
          </w:tcPr>
          <w:p w14:paraId="060E67A9">
            <w:pPr>
              <w:spacing w:line="400" w:lineRule="exact"/>
              <w:jc w:val="center"/>
              <w:rPr>
                <w:rFonts w:ascii="仿宋" w:hAnsi="仿宋" w:eastAsia="仿宋" w:cs="仿宋"/>
                <w:sz w:val="24"/>
              </w:rPr>
            </w:pPr>
            <w:r>
              <w:rPr>
                <w:rFonts w:hint="eastAsia" w:ascii="仿宋" w:hAnsi="仿宋" w:eastAsia="仿宋" w:cs="仿宋"/>
                <w:sz w:val="24"/>
              </w:rPr>
              <w:t>3</w:t>
            </w:r>
          </w:p>
        </w:tc>
        <w:tc>
          <w:tcPr>
            <w:tcW w:w="8720" w:type="dxa"/>
            <w:vAlign w:val="center"/>
          </w:tcPr>
          <w:p w14:paraId="43C09C65">
            <w:pPr>
              <w:spacing w:line="400" w:lineRule="exact"/>
              <w:jc w:val="left"/>
              <w:rPr>
                <w:rFonts w:ascii="仿宋" w:hAnsi="仿宋" w:eastAsia="仿宋" w:cs="仿宋"/>
                <w:sz w:val="24"/>
              </w:rPr>
            </w:pPr>
            <w:r>
              <w:rPr>
                <w:rFonts w:hint="eastAsia" w:ascii="仿宋" w:hAnsi="仿宋" w:eastAsia="仿宋" w:cs="仿宋"/>
                <w:sz w:val="24"/>
              </w:rPr>
              <w:t>与其他投标供应商的投标文件或部分投标文件</w:t>
            </w:r>
            <w:r>
              <w:rPr>
                <w:rFonts w:hint="eastAsia" w:ascii="仿宋" w:hAnsi="仿宋" w:eastAsia="仿宋" w:cs="仿宋"/>
                <w:b/>
                <w:bCs/>
                <w:sz w:val="24"/>
              </w:rPr>
              <w:t>相互混装或存在非正常一致</w:t>
            </w:r>
            <w:r>
              <w:rPr>
                <w:rFonts w:hint="eastAsia" w:ascii="仿宋" w:hAnsi="仿宋" w:eastAsia="仿宋" w:cs="仿宋"/>
                <w:sz w:val="24"/>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vAlign w:val="center"/>
          </w:tcPr>
          <w:p w14:paraId="5661C29F">
            <w:pPr>
              <w:spacing w:line="400" w:lineRule="exact"/>
              <w:jc w:val="center"/>
              <w:rPr>
                <w:rFonts w:ascii="仿宋" w:hAnsi="仿宋" w:eastAsia="仿宋" w:cs="仿宋"/>
                <w:sz w:val="24"/>
              </w:rPr>
            </w:pPr>
            <w:r>
              <w:rPr>
                <w:rFonts w:hint="eastAsia" w:ascii="仿宋" w:hAnsi="仿宋" w:eastAsia="仿宋" w:cs="仿宋"/>
                <w:sz w:val="24"/>
              </w:rPr>
              <w:t>4</w:t>
            </w:r>
          </w:p>
        </w:tc>
        <w:tc>
          <w:tcPr>
            <w:tcW w:w="8720" w:type="dxa"/>
            <w:vAlign w:val="center"/>
          </w:tcPr>
          <w:p w14:paraId="296F5B3A">
            <w:pPr>
              <w:spacing w:line="400" w:lineRule="exact"/>
              <w:jc w:val="left"/>
              <w:rPr>
                <w:rFonts w:ascii="仿宋" w:hAnsi="仿宋" w:eastAsia="仿宋" w:cs="仿宋"/>
                <w:sz w:val="24"/>
              </w:rPr>
            </w:pPr>
            <w:r>
              <w:rPr>
                <w:rFonts w:hint="eastAsia" w:ascii="仿宋" w:hAnsi="仿宋" w:eastAsia="仿宋" w:cs="仿宋"/>
                <w:sz w:val="24"/>
              </w:rPr>
              <w:t>与其他投标供应商的投标文件由</w:t>
            </w:r>
            <w:r>
              <w:rPr>
                <w:rFonts w:hint="eastAsia" w:ascii="仿宋" w:hAnsi="仿宋" w:eastAsia="仿宋" w:cs="仿宋"/>
                <w:b/>
                <w:bCs/>
                <w:sz w:val="24"/>
              </w:rPr>
              <w:t>同一单位或者同一人编制</w:t>
            </w:r>
            <w:r>
              <w:rPr>
                <w:rFonts w:hint="eastAsia" w:ascii="仿宋" w:hAnsi="仿宋" w:eastAsia="仿宋" w:cs="仿宋"/>
                <w:sz w:val="24"/>
              </w:rPr>
              <w:t>，或者使用</w:t>
            </w:r>
            <w:r>
              <w:rPr>
                <w:rFonts w:hint="eastAsia" w:ascii="仿宋" w:hAnsi="仿宋" w:eastAsia="仿宋" w:cs="仿宋"/>
                <w:b/>
                <w:bCs/>
                <w:sz w:val="24"/>
              </w:rPr>
              <w:t>同一设备编制</w:t>
            </w:r>
            <w:r>
              <w:rPr>
                <w:rFonts w:hint="eastAsia" w:ascii="仿宋" w:hAnsi="仿宋" w:eastAsia="仿宋" w:cs="仿宋"/>
                <w:sz w:val="24"/>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vAlign w:val="center"/>
          </w:tcPr>
          <w:p w14:paraId="2FAF6D99">
            <w:pPr>
              <w:spacing w:line="400" w:lineRule="exact"/>
              <w:jc w:val="center"/>
              <w:rPr>
                <w:rFonts w:ascii="仿宋" w:hAnsi="仿宋" w:eastAsia="仿宋" w:cs="仿宋"/>
                <w:sz w:val="24"/>
              </w:rPr>
            </w:pPr>
            <w:r>
              <w:rPr>
                <w:rFonts w:hint="eastAsia" w:ascii="仿宋" w:hAnsi="仿宋" w:eastAsia="仿宋" w:cs="仿宋"/>
                <w:sz w:val="24"/>
              </w:rPr>
              <w:t>5</w:t>
            </w:r>
          </w:p>
        </w:tc>
        <w:tc>
          <w:tcPr>
            <w:tcW w:w="8720" w:type="dxa"/>
            <w:vAlign w:val="center"/>
          </w:tcPr>
          <w:p w14:paraId="6CC032D7">
            <w:pPr>
              <w:spacing w:line="400" w:lineRule="exact"/>
              <w:jc w:val="left"/>
              <w:rPr>
                <w:rFonts w:ascii="仿宋" w:hAnsi="仿宋" w:eastAsia="仿宋" w:cs="仿宋"/>
                <w:sz w:val="24"/>
              </w:rPr>
            </w:pPr>
            <w:r>
              <w:rPr>
                <w:rFonts w:hint="eastAsia" w:ascii="仿宋" w:hAnsi="仿宋" w:eastAsia="仿宋" w:cs="仿宋"/>
                <w:sz w:val="24"/>
              </w:rPr>
              <w:t>提供</w:t>
            </w:r>
            <w:r>
              <w:rPr>
                <w:rFonts w:hint="eastAsia" w:ascii="仿宋" w:hAnsi="仿宋" w:eastAsia="仿宋" w:cs="仿宋"/>
                <w:b/>
                <w:bCs/>
                <w:sz w:val="24"/>
              </w:rPr>
              <w:t>未经出具机构核实</w:t>
            </w:r>
            <w:r>
              <w:rPr>
                <w:rFonts w:hint="eastAsia" w:ascii="仿宋" w:hAnsi="仿宋" w:eastAsia="仿宋" w:cs="仿宋"/>
                <w:sz w:val="24"/>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vAlign w:val="center"/>
          </w:tcPr>
          <w:p w14:paraId="1553345D">
            <w:pPr>
              <w:spacing w:line="400" w:lineRule="exact"/>
              <w:jc w:val="center"/>
              <w:rPr>
                <w:rFonts w:ascii="仿宋" w:hAnsi="仿宋" w:eastAsia="仿宋" w:cs="仿宋"/>
                <w:sz w:val="24"/>
              </w:rPr>
            </w:pPr>
            <w:r>
              <w:rPr>
                <w:rFonts w:hint="eastAsia" w:ascii="仿宋" w:hAnsi="仿宋" w:eastAsia="仿宋" w:cs="仿宋"/>
                <w:sz w:val="24"/>
              </w:rPr>
              <w:t>6</w:t>
            </w:r>
          </w:p>
        </w:tc>
        <w:tc>
          <w:tcPr>
            <w:tcW w:w="8720" w:type="dxa"/>
            <w:vAlign w:val="center"/>
          </w:tcPr>
          <w:p w14:paraId="07440E33">
            <w:pPr>
              <w:spacing w:line="400" w:lineRule="exact"/>
              <w:jc w:val="left"/>
              <w:rPr>
                <w:rFonts w:ascii="仿宋" w:hAnsi="仿宋" w:eastAsia="仿宋" w:cs="仿宋"/>
                <w:sz w:val="24"/>
              </w:rPr>
            </w:pPr>
            <w:r>
              <w:rPr>
                <w:rFonts w:hint="eastAsia" w:ascii="仿宋" w:hAnsi="仿宋" w:eastAsia="仿宋" w:cs="仿宋"/>
                <w:sz w:val="24"/>
              </w:rPr>
              <w:t>擅自将投标密钥或电子营业执照出借他人使用或未妥善保管。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Cs w:val="0"/>
          <w:iCs w:val="0"/>
          <w:smallCaps/>
          <w:color w:val="auto"/>
          <w:kern w:val="2"/>
          <w:sz w:val="21"/>
          <w:szCs w:val="24"/>
          <w:lang w:val="en-US"/>
        </w:rPr>
      </w:sdtEndPr>
      <w:sdtContent>
        <w:p w14:paraId="72773995">
          <w:pPr>
            <w:pStyle w:val="504"/>
            <w:jc w:val="center"/>
            <w:rPr>
              <w:rFonts w:ascii="Times New Roman" w:hAnsi="Times New Roman" w:eastAsia="宋体" w:cs="Times New Roman"/>
              <w:bCs w:val="0"/>
              <w:iCs/>
              <w:smallCaps/>
              <w:color w:val="auto"/>
              <w:kern w:val="2"/>
              <w:sz w:val="21"/>
              <w:szCs w:val="24"/>
              <w:lang w:val="zh-CN"/>
            </w:rPr>
          </w:pPr>
        </w:p>
        <w:p w14:paraId="2A541850">
          <w:pPr>
            <w:pStyle w:val="504"/>
            <w:jc w:val="center"/>
            <w:rPr>
              <w:rFonts w:ascii="Times New Roman" w:hAnsi="Times New Roman" w:eastAsia="宋体" w:cs="Times New Roman"/>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450D02A6">
      <w:pPr>
        <w:tabs>
          <w:tab w:val="left" w:pos="3660"/>
        </w:tabs>
      </w:pPr>
    </w:p>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rPr>
        <w:t>深圳实验学校课程服务及优质学科资源建设服务项目</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2026年</w:t>
      </w:r>
      <w:r>
        <w:rPr>
          <w:rFonts w:hint="eastAsia" w:ascii="宋体" w:hAnsi="宋体" w:cs="Arial Unicode MS"/>
          <w:snapToGrid w:val="0"/>
          <w:kern w:val="0"/>
          <w:szCs w:val="21"/>
          <w:u w:val="single"/>
          <w:lang w:val="en-US" w:eastAsia="zh-CN"/>
        </w:rPr>
        <w:t>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17</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rPr>
        <w:t>SZZZ2026-QC0196</w:t>
      </w:r>
    </w:p>
    <w:p w14:paraId="17E6EF6A">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2、项目名称：深圳实验学校课程服务及优质学科资源建设服务项目</w:t>
      </w:r>
    </w:p>
    <w:p w14:paraId="5845403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4、预算金额：人民币300,000.00元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5、最高限价：人民币300,000.00元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921"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vAlign w:val="center"/>
          </w:tcPr>
          <w:p w14:paraId="438FE457">
            <w:pPr>
              <w:pStyle w:val="45"/>
              <w:spacing w:line="360" w:lineRule="auto"/>
              <w:jc w:val="center"/>
              <w:rPr>
                <w:rFonts w:asciiTheme="minorEastAsia" w:hAnsiTheme="minorEastAsia" w:eastAsiaTheme="minorEastAsia"/>
                <w:sz w:val="21"/>
              </w:rPr>
            </w:pPr>
            <w:r>
              <w:rPr>
                <w:rFonts w:hint="eastAsia" w:ascii="宋体" w:hAnsi="宋体" w:eastAsiaTheme="minorEastAsia"/>
                <w:snapToGrid w:val="0"/>
                <w:sz w:val="21"/>
                <w:szCs w:val="21"/>
              </w:rPr>
              <w:t>深圳实验学校课程服务及优质学科资源建设服务项目</w:t>
            </w:r>
          </w:p>
        </w:tc>
        <w:tc>
          <w:tcPr>
            <w:tcW w:w="921" w:type="dxa"/>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156"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或自然人的营业执照或法人证书等证明材料复印件或扫描件以及《政府采购投标及履约承诺函》，均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adjustRightInd w:val="0"/>
        <w:snapToGrid w:val="0"/>
        <w:spacing w:before="0" w:beforeAutospacing="0" w:after="0" w:afterAutospacing="0" w:line="360" w:lineRule="auto"/>
        <w:ind w:firstLine="420" w:firstLineChars="200"/>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5）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6）未被列入失信被执行人、重大税收违法案件当事人名单及政府采购严重违法失信行为记录名单（信用中国网“信息公示”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（7）本项目不接受联合体投标，不允许非法分包或转包。</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日至2026年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12</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2026年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17</w:t>
      </w:r>
      <w:r>
        <w:rPr>
          <w:rFonts w:hint="eastAsia" w:ascii="宋体" w:hAnsi="宋体" w:eastAsia="宋体"/>
          <w:snapToGrid w:val="0"/>
          <w:color w:val="auto"/>
          <w:sz w:val="21"/>
          <w:szCs w:val="21"/>
          <w:u w:val="single"/>
        </w:rPr>
        <w:t>日14点30分（北京时间）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firstLine="420" w:firstLineChars="200"/>
        <w:rPr>
          <w:rFonts w:hint="default"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rPr>
        <w:fldChar w:fldCharType="begin"/>
      </w:r>
      <w:r>
        <w:rPr>
          <w:rFonts w:hint="eastAsia" w:ascii="宋体" w:hAnsi="宋体" w:eastAsia="宋体"/>
          <w:snapToGrid w:val="0"/>
          <w:color w:val="auto"/>
          <w:sz w:val="21"/>
          <w:szCs w:val="21"/>
          <w:highlight w:val="yellow"/>
        </w:rPr>
        <w:instrText xml:space="preserve"> HYPERLINK "file://zsq/%E7%BD%91%E7%AB%99%E5%8F%91%E5%B8%83/%E6%8B%9B%E6%A0%87%E5%85%AC%E5%91%8A/%E9%87%87%E8%B4%AD%E5%85%AC%E5%91%8A--%E5%9B%BE%E4%B9%A6%E9%A6%86%E3%80%81%E9%98%85%E8%A7%88%E5%AE%A4%E3%80%81%E8%AF%BB%E4%B9%A6%E8%A7%92%E8%AE%BE%E5%A4%87%E5%8F%8A%E8%80%97%E6%9D%90(%E9%AB%98%E4%B8%AD%E9%83%A8)%EF%BC%88%E7%AC%AC%E4%BA%8C%E6%AC%A1%EF%BC%89.docx" \l "/register%E3%80%82" </w:instrText>
      </w:r>
      <w:r>
        <w:rPr>
          <w:rFonts w:hint="eastAsia" w:ascii="宋体" w:hAnsi="宋体" w:eastAsia="宋体"/>
          <w:snapToGrid w:val="0"/>
          <w:color w:val="auto"/>
          <w:sz w:val="21"/>
          <w:szCs w:val="21"/>
          <w:highlight w:val="yellow"/>
        </w:rPr>
        <w:fldChar w:fldCharType="separate"/>
      </w:r>
      <w:r>
        <w:rPr>
          <w:rFonts w:hint="eastAsia" w:ascii="宋体" w:hAnsi="宋体" w:eastAsia="宋体"/>
          <w:snapToGrid w:val="0"/>
          <w:color w:val="auto"/>
          <w:sz w:val="21"/>
          <w:szCs w:val="21"/>
          <w:highlight w:val="yellow"/>
        </w:rPr>
        <w:t>https://trade.szggzy.com/ggzy/center/#/register。</w:t>
      </w:r>
      <w:r>
        <w:rPr>
          <w:rFonts w:hint="default" w:ascii="宋体" w:hAnsi="宋体" w:eastAsia="宋体"/>
          <w:snapToGrid w:val="0"/>
          <w:color w:val="auto"/>
          <w:sz w:val="21"/>
          <w:szCs w:val="21"/>
          <w:highlight w:val="yellow"/>
        </w:rPr>
        <w:fldChar w:fldCharType="end"/>
      </w:r>
    </w:p>
    <w:p w14:paraId="28A8E9F7">
      <w:pPr>
        <w:pStyle w:val="453"/>
        <w:adjustRightInd w:val="0"/>
        <w:snapToGrid w:val="0"/>
        <w:spacing w:before="0" w:beforeAutospacing="0" w:after="0" w:afterAutospacing="0" w:line="360" w:lineRule="auto"/>
        <w:ind w:left="359" w:leftChars="171" w:firstLine="491" w:firstLineChars="234"/>
        <w:rPr>
          <w:rFonts w:hint="eastAsia" w:ascii="宋体" w:hAnsi="宋体" w:eastAsia="宋体"/>
          <w:snapToGrid w:val="0"/>
          <w:color w:val="auto"/>
          <w:sz w:val="21"/>
          <w:szCs w:val="21"/>
          <w:lang w:eastAsia="zh-CN"/>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2AE7253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名称：深圳实验学校</w:t>
      </w:r>
    </w:p>
    <w:p w14:paraId="34025C2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地址：深圳市福田区百花六路</w:t>
      </w:r>
    </w:p>
    <w:p w14:paraId="4C32D842">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联系方式：胡老师，0755-83361301</w:t>
      </w:r>
    </w:p>
    <w:p w14:paraId="2C9BB2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39E9207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7D9D39E4">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84F339">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联系方式：庄工/周工，0755-83026699</w:t>
      </w:r>
    </w:p>
    <w:p w14:paraId="355FE78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6C832891">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项目联系人：庄工/周工</w:t>
      </w:r>
    </w:p>
    <w:p w14:paraId="3FE4A736">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rPr>
        <w:t>2026</w:t>
      </w:r>
      <w:r>
        <w:rPr>
          <w:rFonts w:ascii="宋体" w:hAnsi="宋体"/>
          <w:snapToGrid w:val="0"/>
          <w:kern w:val="0"/>
          <w:sz w:val="24"/>
        </w:rPr>
        <w:t>年</w:t>
      </w:r>
      <w:r>
        <w:rPr>
          <w:rFonts w:hint="eastAsia" w:ascii="宋体" w:hAnsi="宋体"/>
          <w:snapToGrid w:val="0"/>
          <w:kern w:val="0"/>
          <w:sz w:val="24"/>
          <w:lang w:val="en-US" w:eastAsia="zh-CN"/>
        </w:rPr>
        <w:t>6</w:t>
      </w:r>
      <w:r>
        <w:rPr>
          <w:rFonts w:ascii="宋体" w:hAnsi="宋体"/>
          <w:snapToGrid w:val="0"/>
          <w:kern w:val="0"/>
          <w:sz w:val="24"/>
        </w:rPr>
        <w:t>月</w:t>
      </w:r>
      <w:r>
        <w:rPr>
          <w:rFonts w:hint="eastAsia" w:ascii="宋体" w:hAnsi="宋体"/>
          <w:snapToGrid w:val="0"/>
          <w:kern w:val="0"/>
          <w:sz w:val="24"/>
          <w:lang w:val="en-US" w:eastAsia="zh-CN"/>
        </w:rPr>
        <w:t>5</w:t>
      </w:r>
      <w:r>
        <w:rPr>
          <w:rFonts w:hint="eastAsia" w:ascii="宋体" w:hAnsi="宋体"/>
          <w:snapToGrid w:val="0"/>
          <w:kern w:val="0"/>
          <w:sz w:val="24"/>
        </w:rPr>
        <w:t>日</w:t>
      </w:r>
      <w:bookmarkStart w:id="3" w:name="_Toc135293160"/>
    </w:p>
    <w:p w14:paraId="52233814">
      <w:pPr>
        <w:pStyle w:val="2"/>
      </w:pPr>
    </w:p>
    <w:p w14:paraId="0CDD493B">
      <w:pPr>
        <w:widowControl/>
        <w:jc w:val="left"/>
        <w:rPr>
          <w:rFonts w:eastAsiaTheme="minorEastAsia"/>
          <w:b/>
          <w:kern w:val="44"/>
          <w:sz w:val="44"/>
          <w:szCs w:val="28"/>
        </w:rPr>
      </w:pPr>
      <w:r>
        <w:br w:type="page"/>
      </w:r>
    </w:p>
    <w:p w14:paraId="512A5CFA">
      <w:pPr>
        <w:pStyle w:val="2"/>
      </w:pPr>
      <w:r>
        <w:rPr>
          <w:rFonts w:hint="eastAsia"/>
        </w:rPr>
        <w:t>第二章  项目需求</w:t>
      </w:r>
      <w:bookmarkEnd w:id="3"/>
    </w:p>
    <w:p w14:paraId="20197D0B">
      <w:pPr>
        <w:spacing w:after="156"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3、投标供应商提供证书或检测报告等证明材料的，颁发证书、出具报告的机构须是合法设立的机构，且具有颁发相应证书或者出具相应报告的资质。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ascii="仿宋_GB2312" w:eastAsia="仿宋_GB2312"/>
          <w:b/>
          <w:bCs/>
          <w:color w:val="FF0000"/>
          <w:sz w:val="24"/>
        </w:rPr>
      </w:pPr>
      <w:r>
        <w:rPr>
          <w:rFonts w:hint="eastAsia" w:ascii="仿宋_GB2312" w:eastAsia="仿宋_GB2312"/>
          <w:b/>
          <w:bCs/>
          <w:color w:val="FF0000"/>
          <w:sz w:val="24"/>
        </w:rPr>
        <w:t>投标供应商须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ascii="宋体" w:hAnsi="宋体" w:cs="宋体"/>
                <w:szCs w:val="21"/>
              </w:rPr>
            </w:pPr>
            <w:r>
              <w:rPr>
                <w:rFonts w:hint="eastAsia" w:ascii="宋体" w:hAnsi="宋体"/>
                <w:snapToGrid w:val="0"/>
                <w:szCs w:val="21"/>
              </w:rPr>
              <w:t>深圳实验学校课程服务及优质学科资源建设服务项目</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300000.00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682877D6">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（二）服务清单明细：</w:t>
      </w:r>
    </w:p>
    <w:tbl>
      <w:tblPr>
        <w:tblStyle w:val="51"/>
        <w:tblW w:w="0" w:type="auto"/>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180"/>
        <w:gridCol w:w="650"/>
        <w:gridCol w:w="660"/>
        <w:gridCol w:w="1930"/>
        <w:gridCol w:w="2340"/>
      </w:tblGrid>
      <w:tr w14:paraId="5B85F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14:paraId="65CF9F96">
            <w:pPr>
              <w:pStyle w:val="506"/>
              <w:widowControl w:val="0"/>
              <w:wordWrap/>
              <w:spacing w:afterLines="0" w:line="360" w:lineRule="auto"/>
              <w:ind w:firstLine="0" w:firstLineChars="0"/>
              <w:jc w:val="both"/>
              <w:rPr>
                <w:rFonts w:cs="Times New Roman"/>
                <w:snapToGrid/>
                <w:spacing w:val="0"/>
                <w:sz w:val="21"/>
                <w:szCs w:val="21"/>
              </w:rPr>
            </w:pPr>
            <w:r>
              <w:rPr>
                <w:rFonts w:hint="eastAsia" w:cs="Times New Roman"/>
                <w:snapToGrid/>
                <w:spacing w:val="0"/>
                <w:sz w:val="21"/>
                <w:szCs w:val="21"/>
              </w:rPr>
              <w:t>序号</w:t>
            </w:r>
          </w:p>
        </w:tc>
        <w:tc>
          <w:tcPr>
            <w:tcW w:w="3180" w:type="dxa"/>
          </w:tcPr>
          <w:p w14:paraId="174E85C9">
            <w:pPr>
              <w:pStyle w:val="506"/>
              <w:widowControl w:val="0"/>
              <w:wordWrap/>
              <w:spacing w:afterLines="0" w:line="360" w:lineRule="auto"/>
              <w:ind w:firstLine="420"/>
              <w:jc w:val="both"/>
              <w:rPr>
                <w:rFonts w:cs="Times New Roman"/>
                <w:snapToGrid/>
                <w:spacing w:val="0"/>
                <w:sz w:val="21"/>
                <w:szCs w:val="21"/>
              </w:rPr>
            </w:pPr>
            <w:r>
              <w:rPr>
                <w:rFonts w:hint="eastAsia" w:cs="Times New Roman"/>
                <w:snapToGrid/>
                <w:spacing w:val="0"/>
                <w:sz w:val="21"/>
                <w:szCs w:val="21"/>
              </w:rPr>
              <w:t>服务名称</w:t>
            </w:r>
          </w:p>
        </w:tc>
        <w:tc>
          <w:tcPr>
            <w:tcW w:w="650" w:type="dxa"/>
            <w:vAlign w:val="center"/>
          </w:tcPr>
          <w:p w14:paraId="49DC41B1">
            <w:pPr>
              <w:widowControl/>
              <w:jc w:val="center"/>
              <w:rPr>
                <w:rFonts w:ascii="宋体" w:hAnsi="宋体"/>
                <w:szCs w:val="21"/>
              </w:rPr>
            </w:pPr>
            <w:r>
              <w:rPr>
                <w:rFonts w:hint="eastAsia" w:ascii="宋体" w:hAnsi="宋体"/>
                <w:szCs w:val="21"/>
              </w:rPr>
              <w:t>单位</w:t>
            </w:r>
          </w:p>
        </w:tc>
        <w:tc>
          <w:tcPr>
            <w:tcW w:w="660" w:type="dxa"/>
            <w:vAlign w:val="center"/>
          </w:tcPr>
          <w:p w14:paraId="0AAC1657">
            <w:pPr>
              <w:widowControl/>
              <w:jc w:val="center"/>
              <w:rPr>
                <w:rFonts w:ascii="宋体" w:hAnsi="宋体"/>
                <w:szCs w:val="21"/>
              </w:rPr>
            </w:pPr>
            <w:r>
              <w:rPr>
                <w:rFonts w:hint="eastAsia" w:ascii="宋体" w:hAnsi="宋体"/>
                <w:szCs w:val="21"/>
              </w:rPr>
              <w:t>数量</w:t>
            </w:r>
          </w:p>
        </w:tc>
        <w:tc>
          <w:tcPr>
            <w:tcW w:w="1930" w:type="dxa"/>
            <w:vAlign w:val="center"/>
          </w:tcPr>
          <w:p w14:paraId="4731F1CD">
            <w:pPr>
              <w:widowControl/>
              <w:jc w:val="center"/>
              <w:rPr>
                <w:rFonts w:ascii="宋体" w:hAnsi="宋体"/>
                <w:szCs w:val="21"/>
              </w:rPr>
            </w:pPr>
            <w:r>
              <w:rPr>
                <w:rFonts w:hint="eastAsia" w:ascii="宋体" w:hAnsi="宋体"/>
                <w:szCs w:val="21"/>
              </w:rPr>
              <w:t>单价最高限价</w:t>
            </w:r>
          </w:p>
          <w:p w14:paraId="26CBDC9F">
            <w:pPr>
              <w:widowControl/>
              <w:jc w:val="center"/>
              <w:rPr>
                <w:rFonts w:ascii="宋体" w:hAnsi="宋体"/>
                <w:szCs w:val="21"/>
              </w:rPr>
            </w:pPr>
            <w:r>
              <w:rPr>
                <w:rFonts w:hint="eastAsia" w:ascii="宋体" w:hAnsi="宋体" w:cs="宋体"/>
                <w:b/>
                <w:szCs w:val="21"/>
              </w:rPr>
              <w:t>（人民币元）</w:t>
            </w:r>
          </w:p>
        </w:tc>
        <w:tc>
          <w:tcPr>
            <w:tcW w:w="2340" w:type="dxa"/>
            <w:vAlign w:val="center"/>
          </w:tcPr>
          <w:p w14:paraId="4FC1D8FB">
            <w:pPr>
              <w:widowControl/>
              <w:jc w:val="center"/>
              <w:rPr>
                <w:rFonts w:ascii="宋体" w:hAnsi="宋体"/>
                <w:szCs w:val="21"/>
              </w:rPr>
            </w:pPr>
            <w:r>
              <w:rPr>
                <w:rFonts w:hint="eastAsia" w:ascii="宋体" w:hAnsi="宋体"/>
                <w:szCs w:val="21"/>
              </w:rPr>
              <w:t>备注</w:t>
            </w:r>
          </w:p>
        </w:tc>
      </w:tr>
      <w:tr w14:paraId="2047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14:paraId="05973F42">
            <w:pPr>
              <w:pStyle w:val="506"/>
              <w:widowControl w:val="0"/>
              <w:wordWrap/>
              <w:spacing w:afterLines="0" w:line="360" w:lineRule="auto"/>
              <w:ind w:firstLine="0" w:firstLineChars="0"/>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spacing w:val="0"/>
                <w:sz w:val="21"/>
                <w:szCs w:val="21"/>
              </w:rPr>
              <w:t>1</w:t>
            </w:r>
          </w:p>
        </w:tc>
        <w:tc>
          <w:tcPr>
            <w:tcW w:w="3180" w:type="dxa"/>
            <w:vAlign w:val="center"/>
          </w:tcPr>
          <w:p w14:paraId="303E83ED">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课程服务及优质学科资源建设服务项目</w:t>
            </w:r>
          </w:p>
        </w:tc>
        <w:tc>
          <w:tcPr>
            <w:tcW w:w="650" w:type="dxa"/>
          </w:tcPr>
          <w:p w14:paraId="3DC8B8DF">
            <w:pPr>
              <w:pStyle w:val="506"/>
              <w:widowControl w:val="0"/>
              <w:wordWrap/>
              <w:spacing w:afterLines="0" w:line="360" w:lineRule="auto"/>
              <w:ind w:firstLine="0" w:firstLineChars="0"/>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spacing w:val="0"/>
                <w:sz w:val="21"/>
                <w:szCs w:val="21"/>
              </w:rPr>
              <w:t>项</w:t>
            </w:r>
          </w:p>
        </w:tc>
        <w:tc>
          <w:tcPr>
            <w:tcW w:w="660" w:type="dxa"/>
          </w:tcPr>
          <w:p w14:paraId="7F84FAAD">
            <w:pPr>
              <w:pStyle w:val="506"/>
              <w:widowControl w:val="0"/>
              <w:wordWrap/>
              <w:spacing w:afterLines="0" w:line="360" w:lineRule="auto"/>
              <w:ind w:firstLine="0" w:firstLineChars="0"/>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spacing w:val="0"/>
                <w:sz w:val="21"/>
                <w:szCs w:val="21"/>
              </w:rPr>
              <w:t>1</w:t>
            </w:r>
          </w:p>
        </w:tc>
        <w:tc>
          <w:tcPr>
            <w:tcW w:w="1930" w:type="dxa"/>
          </w:tcPr>
          <w:p w14:paraId="77E2C9CA">
            <w:pPr>
              <w:pStyle w:val="506"/>
              <w:widowControl w:val="0"/>
              <w:wordWrap/>
              <w:spacing w:afterLines="0" w:line="360" w:lineRule="auto"/>
              <w:ind w:firstLine="436"/>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color w:val="000000"/>
                <w:kern w:val="0"/>
                <w:sz w:val="21"/>
                <w:szCs w:val="21"/>
              </w:rPr>
              <w:t>150000</w:t>
            </w:r>
          </w:p>
        </w:tc>
        <w:tc>
          <w:tcPr>
            <w:tcW w:w="2340" w:type="dxa"/>
            <w:vAlign w:val="center"/>
          </w:tcPr>
          <w:p w14:paraId="06604096">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15万元/每年每间智习室运营服务费（坂田部）</w:t>
            </w:r>
          </w:p>
        </w:tc>
      </w:tr>
      <w:tr w14:paraId="7713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tcPr>
          <w:p w14:paraId="30E1D0E6">
            <w:pPr>
              <w:pStyle w:val="506"/>
              <w:widowControl w:val="0"/>
              <w:wordWrap/>
              <w:spacing w:afterLines="0" w:line="360" w:lineRule="auto"/>
              <w:ind w:firstLine="0" w:firstLineChars="0"/>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spacing w:val="0"/>
                <w:sz w:val="21"/>
                <w:szCs w:val="21"/>
              </w:rPr>
              <w:t>2</w:t>
            </w:r>
          </w:p>
        </w:tc>
        <w:tc>
          <w:tcPr>
            <w:tcW w:w="3180" w:type="dxa"/>
            <w:vAlign w:val="center"/>
          </w:tcPr>
          <w:p w14:paraId="6761EA2B">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课程服务及优质学科资源建设服务项目</w:t>
            </w:r>
          </w:p>
        </w:tc>
        <w:tc>
          <w:tcPr>
            <w:tcW w:w="650" w:type="dxa"/>
          </w:tcPr>
          <w:p w14:paraId="24B446D8">
            <w:pPr>
              <w:pStyle w:val="506"/>
              <w:widowControl w:val="0"/>
              <w:wordWrap/>
              <w:spacing w:afterLines="0" w:line="360" w:lineRule="auto"/>
              <w:ind w:firstLine="0" w:firstLineChars="0"/>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spacing w:val="0"/>
                <w:sz w:val="21"/>
                <w:szCs w:val="21"/>
              </w:rPr>
              <w:t>项</w:t>
            </w:r>
          </w:p>
        </w:tc>
        <w:tc>
          <w:tcPr>
            <w:tcW w:w="660" w:type="dxa"/>
          </w:tcPr>
          <w:p w14:paraId="273C0D56">
            <w:pPr>
              <w:pStyle w:val="506"/>
              <w:widowControl w:val="0"/>
              <w:wordWrap/>
              <w:spacing w:afterLines="0" w:line="360" w:lineRule="auto"/>
              <w:ind w:firstLine="0" w:firstLineChars="0"/>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snapToGrid/>
                <w:spacing w:val="0"/>
                <w:sz w:val="21"/>
                <w:szCs w:val="21"/>
              </w:rPr>
              <w:t>1</w:t>
            </w:r>
          </w:p>
        </w:tc>
        <w:tc>
          <w:tcPr>
            <w:tcW w:w="1930" w:type="dxa"/>
          </w:tcPr>
          <w:p w14:paraId="0C6DBFFE">
            <w:pPr>
              <w:pStyle w:val="506"/>
              <w:widowControl w:val="0"/>
              <w:wordWrap/>
              <w:spacing w:afterLines="0" w:line="360" w:lineRule="auto"/>
              <w:ind w:firstLine="436"/>
              <w:jc w:val="both"/>
              <w:rPr>
                <w:rFonts w:asciiTheme="minorEastAsia" w:hAnsiTheme="minorEastAsia" w:eastAsiaTheme="minorEastAsia" w:cstheme="minorEastAsia"/>
                <w:snapToGrid/>
                <w:spacing w:val="0"/>
                <w:sz w:val="21"/>
                <w:szCs w:val="21"/>
              </w:rPr>
            </w:pPr>
            <w:r>
              <w:rPr>
                <w:rFonts w:hint="eastAsia" w:asciiTheme="minorEastAsia" w:hAnsiTheme="minorEastAsia" w:eastAsiaTheme="minorEastAsia" w:cstheme="minorEastAsia"/>
                <w:color w:val="000000"/>
                <w:kern w:val="0"/>
                <w:sz w:val="21"/>
                <w:szCs w:val="21"/>
              </w:rPr>
              <w:t>150000</w:t>
            </w:r>
          </w:p>
        </w:tc>
        <w:tc>
          <w:tcPr>
            <w:tcW w:w="2340" w:type="dxa"/>
            <w:vAlign w:val="center"/>
          </w:tcPr>
          <w:p w14:paraId="55C5FD81">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15万元/每年每间智习室运营服务费（中学部）</w:t>
            </w:r>
          </w:p>
        </w:tc>
      </w:tr>
    </w:tbl>
    <w:p w14:paraId="65A9005A">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二、项目服务要求</w:t>
      </w:r>
    </w:p>
    <w:p w14:paraId="7C24B779">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为深圳实验学校提供“AI School课程服务及优质学科资源建设场景服务”，具体内容如下：</w:t>
      </w:r>
    </w:p>
    <w:p w14:paraId="279FA807">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（一） AI School课程服务平台部署：为学校整体部署“AI School”学习平台，提供涵盖学生端（小程序/Web）、教师端（Web）和学校后台管理端的完整软件服务。支持学生任务查看、AI老师互动、拍照批改、错题集等功能；支持教师进行知识多米诺管理、任务发布、作业管理、在线实验等；支持学校对教辅、题库、班级、师生进行统一管理。</w:t>
      </w:r>
    </w:p>
    <w:p w14:paraId="32FDCCD1">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二）多学科AI课程智能体建设：提供500个或以上覆盖语数英物化生史等多学科的AI课程智能体。每个智能体针对特定学科知识点、单元或专题进行深度训练，能够以对话、讲解、练习、测评等多种形式与学生互动，实现“一课一智能体，一题一教练”的精细化AI辅导。</w:t>
      </w:r>
    </w:p>
    <w:p w14:paraId="4DA73136">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（三）智能学科知识学谱构建与资源建设：</w:t>
      </w:r>
    </w:p>
    <w:p w14:paraId="049918AE">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1、根据新课标和深圳实验学校校本教材，提供智能学科动态知识学谱构建服务，形成校本化的知识框架。提供教辅素养智能标签生成梳理服务，对学校使用的同步练习册进行知识素养精准解构。</w:t>
      </w:r>
    </w:p>
    <w:p w14:paraId="00547566">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2、提供校本作业解构采录服务，将学校自有作业、试卷等资源，按照学科模型解析出新课标的知识点和核心素养标签，充实校本资源库。</w:t>
      </w:r>
    </w:p>
    <w:p w14:paraId="432887A5">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（四）AI驱动的教学全流程服务：</w:t>
      </w:r>
    </w:p>
    <w:p w14:paraId="04E8AAA0">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1、AI作业管理与个性化辅导：实现作业的智能布置与批改，并基于学生作业表现，自动生成班级/个人分析报告，推送定制化弱项强化题集和知识点微课。</w:t>
      </w:r>
    </w:p>
    <w:p w14:paraId="6CE66A47">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2、AI老师讲课与多学科知识问答：提供覆盖语数英物化生等科目的AI老师交互式课程讲解服务，并通过NLP引擎，支持学生即时提问，解答复杂问题。</w:t>
      </w:r>
    </w:p>
    <w:p w14:paraId="5E8821CC">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3、AI批改与错题精讲：支持全题型（含主观题）的秒级批改和多维评分，并基于错题自动匹配相似题，生成视频解析和思维导图，实现精准巩固。</w:t>
      </w:r>
    </w:p>
    <w:p w14:paraId="278580A1">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（五）多维度学情分析与评价服务：</w:t>
      </w:r>
    </w:p>
    <w:p w14:paraId="47A45B15">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1、构建多学科知识学谱，可视化呈现学生知识掌握程度与薄弱链路，为教师精准教学提供“地图”。</w:t>
      </w:r>
    </w:p>
    <w:p w14:paraId="0747101F">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2、应用动态评价模型，根据学生学习行为数据，动态调整评价维度，并支持学校自定义评价指标，如核心素养权重，为教学改革提供数据依据。</w:t>
      </w:r>
    </w:p>
    <w:p w14:paraId="4C42206C">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（六）学生学科AI智能体及应用支持：</w:t>
      </w:r>
    </w:p>
    <w:p w14:paraId="1FE29AB0">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1、为每位学生生成专属的 “学科AI智能体” ，作为其个性化的学习伙伴。</w:t>
      </w:r>
    </w:p>
    <w:p w14:paraId="53552867">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2、输出 “学生学科AI引导提问手册” ，指导学生如何更有效地与AI交互，提升提问质量和自主学习效率。</w:t>
      </w:r>
    </w:p>
    <w:p w14:paraId="04FBE8CA">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3、提供教师培训和学生AI提问培训，全面提升师生的人工智能素养和数据素养，掌握人机协同教学的技能。</w:t>
      </w:r>
    </w:p>
    <w:p w14:paraId="0C926049">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七）智能交互终端与配套服务：配置AI学习机供日常教学使用，打造一个沉浸式的“AI智习室”环境。配套提供支撑架、降噪耳机，以及集中充电柜和无线路由，确保终端设备的安全、稳定运行，实现范围的规模化应用。本服务项目需附送配套产品如下：</w:t>
      </w:r>
    </w:p>
    <w:tbl>
      <w:tblPr>
        <w:tblStyle w:val="50"/>
        <w:tblW w:w="48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5455"/>
        <w:gridCol w:w="1170"/>
        <w:gridCol w:w="1878"/>
      </w:tblGrid>
      <w:tr w14:paraId="521D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9" w:hRule="atLeast"/>
        </w:trPr>
        <w:tc>
          <w:tcPr>
            <w:tcW w:w="543" w:type="pct"/>
            <w:shd w:val="clear" w:color="000000" w:fill="DDEBF7"/>
            <w:vAlign w:val="center"/>
          </w:tcPr>
          <w:p w14:paraId="45D89C56">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序号</w:t>
            </w:r>
          </w:p>
        </w:tc>
        <w:tc>
          <w:tcPr>
            <w:tcW w:w="2858" w:type="pct"/>
            <w:shd w:val="clear" w:color="000000" w:fill="DDEBF7"/>
            <w:vAlign w:val="center"/>
          </w:tcPr>
          <w:p w14:paraId="21F26B68">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产品名称</w:t>
            </w:r>
          </w:p>
        </w:tc>
        <w:tc>
          <w:tcPr>
            <w:tcW w:w="613" w:type="pct"/>
            <w:shd w:val="clear" w:color="000000" w:fill="DDEBF7"/>
            <w:vAlign w:val="center"/>
          </w:tcPr>
          <w:p w14:paraId="1EEF61FA">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单位</w:t>
            </w:r>
          </w:p>
        </w:tc>
        <w:tc>
          <w:tcPr>
            <w:tcW w:w="984" w:type="pct"/>
            <w:shd w:val="clear" w:color="000000" w:fill="DDEBF7"/>
            <w:vAlign w:val="center"/>
          </w:tcPr>
          <w:p w14:paraId="608E674B">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数量</w:t>
            </w:r>
          </w:p>
        </w:tc>
      </w:tr>
      <w:tr w14:paraId="0984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43" w:type="pct"/>
            <w:vMerge w:val="restart"/>
            <w:noWrap/>
            <w:vAlign w:val="center"/>
          </w:tcPr>
          <w:p w14:paraId="559AC38B">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c>
          <w:tcPr>
            <w:tcW w:w="2858" w:type="pct"/>
            <w:vMerge w:val="restart"/>
            <w:noWrap/>
            <w:vAlign w:val="center"/>
          </w:tcPr>
          <w:p w14:paraId="2D4CA016">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AI课程及教学生成式闭环服务项目</w:t>
            </w:r>
          </w:p>
        </w:tc>
        <w:tc>
          <w:tcPr>
            <w:tcW w:w="613" w:type="pct"/>
            <w:vAlign w:val="center"/>
          </w:tcPr>
          <w:p w14:paraId="56B5665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0824DED2">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7961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43" w:type="pct"/>
            <w:vMerge w:val="continue"/>
            <w:vAlign w:val="center"/>
          </w:tcPr>
          <w:p w14:paraId="48BAAF01">
            <w:pPr>
              <w:widowControl/>
              <w:jc w:val="left"/>
              <w:rPr>
                <w:rFonts w:asciiTheme="minorEastAsia" w:hAnsiTheme="minorEastAsia" w:eastAsiaTheme="minorEastAsia" w:cstheme="minorEastAsia"/>
                <w:color w:val="000000"/>
                <w:kern w:val="0"/>
                <w:szCs w:val="21"/>
              </w:rPr>
            </w:pPr>
          </w:p>
        </w:tc>
        <w:tc>
          <w:tcPr>
            <w:tcW w:w="2858" w:type="pct"/>
            <w:vMerge w:val="continue"/>
            <w:vAlign w:val="center"/>
          </w:tcPr>
          <w:p w14:paraId="3CD88531">
            <w:pPr>
              <w:widowControl/>
              <w:jc w:val="left"/>
              <w:rPr>
                <w:rFonts w:asciiTheme="minorEastAsia" w:hAnsiTheme="minorEastAsia" w:eastAsiaTheme="minorEastAsia" w:cstheme="minorEastAsia"/>
                <w:color w:val="000000"/>
                <w:kern w:val="0"/>
                <w:szCs w:val="21"/>
              </w:rPr>
            </w:pPr>
          </w:p>
        </w:tc>
        <w:tc>
          <w:tcPr>
            <w:tcW w:w="613" w:type="pct"/>
            <w:vAlign w:val="center"/>
          </w:tcPr>
          <w:p w14:paraId="4AEA2B26">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148625B4">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5C30D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43" w:type="pct"/>
            <w:vMerge w:val="continue"/>
            <w:vAlign w:val="center"/>
          </w:tcPr>
          <w:p w14:paraId="1C9B8CA5">
            <w:pPr>
              <w:widowControl/>
              <w:jc w:val="left"/>
              <w:rPr>
                <w:rFonts w:asciiTheme="minorEastAsia" w:hAnsiTheme="minorEastAsia" w:eastAsiaTheme="minorEastAsia" w:cstheme="minorEastAsia"/>
                <w:color w:val="000000"/>
                <w:kern w:val="0"/>
                <w:szCs w:val="21"/>
              </w:rPr>
            </w:pPr>
          </w:p>
        </w:tc>
        <w:tc>
          <w:tcPr>
            <w:tcW w:w="2858" w:type="pct"/>
            <w:vMerge w:val="continue"/>
            <w:vAlign w:val="center"/>
          </w:tcPr>
          <w:p w14:paraId="166F4B85">
            <w:pPr>
              <w:widowControl/>
              <w:jc w:val="left"/>
              <w:rPr>
                <w:rFonts w:asciiTheme="minorEastAsia" w:hAnsiTheme="minorEastAsia" w:eastAsiaTheme="minorEastAsia" w:cstheme="minorEastAsia"/>
                <w:color w:val="000000"/>
                <w:kern w:val="0"/>
                <w:szCs w:val="21"/>
              </w:rPr>
            </w:pPr>
          </w:p>
        </w:tc>
        <w:tc>
          <w:tcPr>
            <w:tcW w:w="613" w:type="pct"/>
            <w:vAlign w:val="center"/>
          </w:tcPr>
          <w:p w14:paraId="09F1C5D4">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1B3F085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111E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543" w:type="pct"/>
            <w:vMerge w:val="continue"/>
            <w:vAlign w:val="center"/>
          </w:tcPr>
          <w:p w14:paraId="5936D271">
            <w:pPr>
              <w:widowControl/>
              <w:jc w:val="left"/>
              <w:rPr>
                <w:rFonts w:asciiTheme="minorEastAsia" w:hAnsiTheme="minorEastAsia" w:eastAsiaTheme="minorEastAsia" w:cstheme="minorEastAsia"/>
                <w:color w:val="000000"/>
                <w:kern w:val="0"/>
                <w:szCs w:val="21"/>
              </w:rPr>
            </w:pPr>
          </w:p>
        </w:tc>
        <w:tc>
          <w:tcPr>
            <w:tcW w:w="2858" w:type="pct"/>
            <w:vMerge w:val="continue"/>
            <w:vAlign w:val="center"/>
          </w:tcPr>
          <w:p w14:paraId="27342805">
            <w:pPr>
              <w:widowControl/>
              <w:jc w:val="left"/>
              <w:rPr>
                <w:rFonts w:asciiTheme="minorEastAsia" w:hAnsiTheme="minorEastAsia" w:eastAsiaTheme="minorEastAsia" w:cstheme="minorEastAsia"/>
                <w:color w:val="000000"/>
                <w:kern w:val="0"/>
                <w:szCs w:val="21"/>
              </w:rPr>
            </w:pPr>
          </w:p>
        </w:tc>
        <w:tc>
          <w:tcPr>
            <w:tcW w:w="613" w:type="pct"/>
            <w:vAlign w:val="center"/>
          </w:tcPr>
          <w:p w14:paraId="15565B0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2CF0133C">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40DD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43" w:type="pct"/>
            <w:vMerge w:val="continue"/>
            <w:vAlign w:val="center"/>
          </w:tcPr>
          <w:p w14:paraId="620E95B3">
            <w:pPr>
              <w:widowControl/>
              <w:jc w:val="left"/>
              <w:rPr>
                <w:rFonts w:asciiTheme="minorEastAsia" w:hAnsiTheme="minorEastAsia" w:eastAsiaTheme="minorEastAsia" w:cstheme="minorEastAsia"/>
                <w:color w:val="000000"/>
                <w:kern w:val="0"/>
                <w:szCs w:val="21"/>
              </w:rPr>
            </w:pPr>
          </w:p>
        </w:tc>
        <w:tc>
          <w:tcPr>
            <w:tcW w:w="2858" w:type="pct"/>
            <w:vMerge w:val="continue"/>
            <w:vAlign w:val="center"/>
          </w:tcPr>
          <w:p w14:paraId="6491CC11">
            <w:pPr>
              <w:widowControl/>
              <w:jc w:val="left"/>
              <w:rPr>
                <w:rFonts w:asciiTheme="minorEastAsia" w:hAnsiTheme="minorEastAsia" w:eastAsiaTheme="minorEastAsia" w:cstheme="minorEastAsia"/>
                <w:color w:val="000000"/>
                <w:kern w:val="0"/>
                <w:szCs w:val="21"/>
              </w:rPr>
            </w:pPr>
          </w:p>
        </w:tc>
        <w:tc>
          <w:tcPr>
            <w:tcW w:w="613" w:type="pct"/>
            <w:vAlign w:val="center"/>
          </w:tcPr>
          <w:p w14:paraId="095428C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7CAE2C11">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0C405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43" w:type="pct"/>
            <w:vMerge w:val="continue"/>
            <w:vAlign w:val="center"/>
          </w:tcPr>
          <w:p w14:paraId="0CD44DDA">
            <w:pPr>
              <w:widowControl/>
              <w:jc w:val="left"/>
              <w:rPr>
                <w:rFonts w:asciiTheme="minorEastAsia" w:hAnsiTheme="minorEastAsia" w:eastAsiaTheme="minorEastAsia" w:cstheme="minorEastAsia"/>
                <w:color w:val="000000"/>
                <w:kern w:val="0"/>
                <w:szCs w:val="21"/>
              </w:rPr>
            </w:pPr>
          </w:p>
        </w:tc>
        <w:tc>
          <w:tcPr>
            <w:tcW w:w="2858" w:type="pct"/>
            <w:vMerge w:val="continue"/>
            <w:vAlign w:val="center"/>
          </w:tcPr>
          <w:p w14:paraId="47BB5F17">
            <w:pPr>
              <w:widowControl/>
              <w:jc w:val="left"/>
              <w:rPr>
                <w:rFonts w:asciiTheme="minorEastAsia" w:hAnsiTheme="minorEastAsia" w:eastAsiaTheme="minorEastAsia" w:cstheme="minorEastAsia"/>
                <w:color w:val="000000"/>
                <w:kern w:val="0"/>
                <w:szCs w:val="21"/>
              </w:rPr>
            </w:pPr>
          </w:p>
        </w:tc>
        <w:tc>
          <w:tcPr>
            <w:tcW w:w="613" w:type="pct"/>
            <w:vAlign w:val="center"/>
          </w:tcPr>
          <w:p w14:paraId="62355218">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329B5609">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47B3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43" w:type="pct"/>
            <w:vMerge w:val="continue"/>
            <w:vAlign w:val="center"/>
          </w:tcPr>
          <w:p w14:paraId="1CA24EFB">
            <w:pPr>
              <w:widowControl/>
              <w:jc w:val="left"/>
              <w:rPr>
                <w:rFonts w:asciiTheme="minorEastAsia" w:hAnsiTheme="minorEastAsia" w:eastAsiaTheme="minorEastAsia" w:cstheme="minorEastAsia"/>
                <w:color w:val="000000"/>
                <w:kern w:val="0"/>
                <w:szCs w:val="21"/>
              </w:rPr>
            </w:pPr>
          </w:p>
        </w:tc>
        <w:tc>
          <w:tcPr>
            <w:tcW w:w="2858" w:type="pct"/>
            <w:vMerge w:val="continue"/>
            <w:vAlign w:val="center"/>
          </w:tcPr>
          <w:p w14:paraId="19BCA756">
            <w:pPr>
              <w:widowControl/>
              <w:jc w:val="left"/>
              <w:rPr>
                <w:rFonts w:asciiTheme="minorEastAsia" w:hAnsiTheme="minorEastAsia" w:eastAsiaTheme="minorEastAsia" w:cstheme="minorEastAsia"/>
                <w:color w:val="000000"/>
                <w:kern w:val="0"/>
                <w:szCs w:val="21"/>
              </w:rPr>
            </w:pPr>
          </w:p>
        </w:tc>
        <w:tc>
          <w:tcPr>
            <w:tcW w:w="613" w:type="pct"/>
            <w:vAlign w:val="center"/>
          </w:tcPr>
          <w:p w14:paraId="578EE59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noWrap/>
            <w:vAlign w:val="center"/>
          </w:tcPr>
          <w:p w14:paraId="200A56E1">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091E2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43" w:type="pct"/>
            <w:vAlign w:val="center"/>
          </w:tcPr>
          <w:p w14:paraId="19B8CC3B">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p>
        </w:tc>
        <w:tc>
          <w:tcPr>
            <w:tcW w:w="2858" w:type="pct"/>
            <w:vAlign w:val="center"/>
          </w:tcPr>
          <w:p w14:paraId="617FB06C">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多学科AI课程智能体</w:t>
            </w:r>
          </w:p>
        </w:tc>
        <w:tc>
          <w:tcPr>
            <w:tcW w:w="613" w:type="pct"/>
            <w:vAlign w:val="center"/>
          </w:tcPr>
          <w:p w14:paraId="6B0E26E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984" w:type="pct"/>
            <w:vAlign w:val="center"/>
          </w:tcPr>
          <w:p w14:paraId="18F84FE8">
            <w:pPr>
              <w:widowControl/>
              <w:jc w:val="center"/>
              <w:rPr>
                <w:rFonts w:asciiTheme="minorEastAsia" w:hAnsiTheme="minorEastAsia" w:eastAsiaTheme="minorEastAsia" w:cstheme="minorEastAsia"/>
                <w:color w:val="000000"/>
                <w:kern w:val="0"/>
                <w:szCs w:val="21"/>
              </w:rPr>
            </w:pPr>
            <w:r>
              <w:rPr>
                <w:rFonts w:hint="eastAsia"/>
              </w:rPr>
              <w:t>≥500</w:t>
            </w:r>
          </w:p>
        </w:tc>
      </w:tr>
      <w:tr w14:paraId="1C53D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43" w:type="pct"/>
            <w:vAlign w:val="center"/>
          </w:tcPr>
          <w:p w14:paraId="6538A7B3">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w:t>
            </w:r>
          </w:p>
        </w:tc>
        <w:tc>
          <w:tcPr>
            <w:tcW w:w="2858" w:type="pct"/>
            <w:vAlign w:val="center"/>
          </w:tcPr>
          <w:p w14:paraId="49866282">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AI作业管理+个性化辅导</w:t>
            </w:r>
          </w:p>
        </w:tc>
        <w:tc>
          <w:tcPr>
            <w:tcW w:w="613" w:type="pct"/>
            <w:vAlign w:val="center"/>
          </w:tcPr>
          <w:p w14:paraId="4EDF2CA7">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vAlign w:val="center"/>
          </w:tcPr>
          <w:p w14:paraId="62C0DFBA">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26734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43" w:type="pct"/>
            <w:vAlign w:val="center"/>
          </w:tcPr>
          <w:p w14:paraId="56DF723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w:t>
            </w:r>
          </w:p>
        </w:tc>
        <w:tc>
          <w:tcPr>
            <w:tcW w:w="2858" w:type="pct"/>
            <w:vAlign w:val="center"/>
          </w:tcPr>
          <w:p w14:paraId="552E92DB">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AI老师讲课+多学科知识问答</w:t>
            </w:r>
          </w:p>
        </w:tc>
        <w:tc>
          <w:tcPr>
            <w:tcW w:w="613" w:type="pct"/>
            <w:vAlign w:val="center"/>
          </w:tcPr>
          <w:p w14:paraId="7760CE5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vAlign w:val="center"/>
          </w:tcPr>
          <w:p w14:paraId="57D877A8">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7643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43" w:type="pct"/>
            <w:vAlign w:val="center"/>
          </w:tcPr>
          <w:p w14:paraId="30790540">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w:t>
            </w:r>
          </w:p>
        </w:tc>
        <w:tc>
          <w:tcPr>
            <w:tcW w:w="2858" w:type="pct"/>
            <w:vAlign w:val="center"/>
          </w:tcPr>
          <w:p w14:paraId="2DCB42B1">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AI批改+精准相似题+错题精讲</w:t>
            </w:r>
          </w:p>
        </w:tc>
        <w:tc>
          <w:tcPr>
            <w:tcW w:w="613" w:type="pct"/>
            <w:vAlign w:val="center"/>
          </w:tcPr>
          <w:p w14:paraId="0E92BB10">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vAlign w:val="center"/>
          </w:tcPr>
          <w:p w14:paraId="2E1EFFAC">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0A41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43" w:type="pct"/>
            <w:vAlign w:val="center"/>
          </w:tcPr>
          <w:p w14:paraId="0CE51F8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w:t>
            </w:r>
          </w:p>
        </w:tc>
        <w:tc>
          <w:tcPr>
            <w:tcW w:w="2858" w:type="pct"/>
            <w:vAlign w:val="center"/>
          </w:tcPr>
          <w:p w14:paraId="4CF82DE0">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多学科知识学谱+动态评价模型</w:t>
            </w:r>
          </w:p>
        </w:tc>
        <w:tc>
          <w:tcPr>
            <w:tcW w:w="613" w:type="pct"/>
            <w:vAlign w:val="center"/>
          </w:tcPr>
          <w:p w14:paraId="1D15BF0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984" w:type="pct"/>
            <w:vAlign w:val="center"/>
          </w:tcPr>
          <w:p w14:paraId="664F461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2FDB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543" w:type="pct"/>
            <w:vAlign w:val="center"/>
          </w:tcPr>
          <w:p w14:paraId="34435F22">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w:t>
            </w:r>
          </w:p>
        </w:tc>
        <w:tc>
          <w:tcPr>
            <w:tcW w:w="2858" w:type="pct"/>
            <w:vAlign w:val="center"/>
          </w:tcPr>
          <w:p w14:paraId="17A57917">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AI学习机</w:t>
            </w:r>
          </w:p>
        </w:tc>
        <w:tc>
          <w:tcPr>
            <w:tcW w:w="613" w:type="pct"/>
            <w:vAlign w:val="center"/>
          </w:tcPr>
          <w:p w14:paraId="591F3FA9">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984" w:type="pct"/>
            <w:vAlign w:val="center"/>
          </w:tcPr>
          <w:p w14:paraId="1EDA181A">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w:t>
            </w:r>
          </w:p>
        </w:tc>
      </w:tr>
      <w:tr w14:paraId="3043F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543" w:type="pct"/>
            <w:vAlign w:val="center"/>
          </w:tcPr>
          <w:p w14:paraId="10AD0682">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8</w:t>
            </w:r>
          </w:p>
        </w:tc>
        <w:tc>
          <w:tcPr>
            <w:tcW w:w="2858" w:type="pct"/>
            <w:vAlign w:val="center"/>
          </w:tcPr>
          <w:p w14:paraId="58DF5210">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支撑架</w:t>
            </w:r>
          </w:p>
        </w:tc>
        <w:tc>
          <w:tcPr>
            <w:tcW w:w="613" w:type="pct"/>
            <w:vAlign w:val="center"/>
          </w:tcPr>
          <w:p w14:paraId="07E27DBB">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984" w:type="pct"/>
            <w:vAlign w:val="center"/>
          </w:tcPr>
          <w:p w14:paraId="16FE2E53">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w:t>
            </w:r>
          </w:p>
        </w:tc>
      </w:tr>
      <w:tr w14:paraId="4DA3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43" w:type="pct"/>
            <w:vAlign w:val="center"/>
          </w:tcPr>
          <w:p w14:paraId="39D7DAE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9</w:t>
            </w:r>
          </w:p>
        </w:tc>
        <w:tc>
          <w:tcPr>
            <w:tcW w:w="2858" w:type="pct"/>
            <w:vAlign w:val="center"/>
          </w:tcPr>
          <w:p w14:paraId="28F6BFE4">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降噪耳机</w:t>
            </w:r>
          </w:p>
        </w:tc>
        <w:tc>
          <w:tcPr>
            <w:tcW w:w="613" w:type="pct"/>
            <w:vAlign w:val="center"/>
          </w:tcPr>
          <w:p w14:paraId="4BC87A56">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984" w:type="pct"/>
            <w:vAlign w:val="center"/>
          </w:tcPr>
          <w:p w14:paraId="650A0D0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w:t>
            </w:r>
          </w:p>
        </w:tc>
      </w:tr>
      <w:tr w14:paraId="3B43A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43" w:type="pct"/>
            <w:vAlign w:val="center"/>
          </w:tcPr>
          <w:p w14:paraId="201ABA51">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10</w:t>
            </w:r>
          </w:p>
        </w:tc>
        <w:tc>
          <w:tcPr>
            <w:tcW w:w="2858" w:type="pct"/>
            <w:vAlign w:val="center"/>
          </w:tcPr>
          <w:p w14:paraId="3C6A7989">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50位集中充电柜</w:t>
            </w:r>
          </w:p>
        </w:tc>
        <w:tc>
          <w:tcPr>
            <w:tcW w:w="613" w:type="pct"/>
            <w:vAlign w:val="center"/>
          </w:tcPr>
          <w:p w14:paraId="3D3C48F9">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984" w:type="pct"/>
            <w:vAlign w:val="center"/>
          </w:tcPr>
          <w:p w14:paraId="4CC84D20">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0E8A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43" w:type="pct"/>
            <w:vAlign w:val="center"/>
          </w:tcPr>
          <w:p w14:paraId="2D98BC17">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11</w:t>
            </w:r>
          </w:p>
        </w:tc>
        <w:tc>
          <w:tcPr>
            <w:tcW w:w="2858" w:type="pct"/>
            <w:vAlign w:val="center"/>
          </w:tcPr>
          <w:p w14:paraId="57749918">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无线路由</w:t>
            </w:r>
          </w:p>
        </w:tc>
        <w:tc>
          <w:tcPr>
            <w:tcW w:w="613" w:type="pct"/>
            <w:vAlign w:val="center"/>
          </w:tcPr>
          <w:p w14:paraId="4757ECD2">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984" w:type="pct"/>
            <w:vAlign w:val="center"/>
          </w:tcPr>
          <w:p w14:paraId="13250703">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bl>
    <w:p w14:paraId="2336369C">
      <w:pPr>
        <w:pStyle w:val="506"/>
        <w:wordWrap/>
        <w:spacing w:afterLines="0" w:line="360" w:lineRule="auto"/>
        <w:ind w:firstLine="420"/>
        <w:rPr>
          <w:rFonts w:cs="Times New Roman"/>
          <w:snapToGrid/>
          <w:spacing w:val="0"/>
          <w:sz w:val="21"/>
          <w:szCs w:val="21"/>
        </w:rPr>
      </w:pPr>
    </w:p>
    <w:p w14:paraId="406EB1A2">
      <w:pPr>
        <w:pStyle w:val="506"/>
        <w:wordWrap/>
        <w:spacing w:afterLines="0" w:line="360" w:lineRule="auto"/>
        <w:ind w:firstLine="420"/>
        <w:rPr>
          <w:rFonts w:cs="Times New Roman"/>
          <w:snapToGrid/>
          <w:spacing w:val="0"/>
          <w:sz w:val="21"/>
          <w:szCs w:val="21"/>
        </w:rPr>
      </w:pPr>
      <w:r>
        <w:rPr>
          <w:rFonts w:hint="eastAsia" w:cs="Times New Roman"/>
          <w:snapToGrid/>
          <w:spacing w:val="0"/>
          <w:sz w:val="21"/>
          <w:szCs w:val="21"/>
        </w:rPr>
        <w:t>（八）服务要求:</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1883"/>
        <w:gridCol w:w="5628"/>
        <w:gridCol w:w="851"/>
        <w:gridCol w:w="1065"/>
      </w:tblGrid>
      <w:tr w14:paraId="7DD9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shd w:val="clear" w:color="000000" w:fill="DDEBF7"/>
            <w:vAlign w:val="center"/>
          </w:tcPr>
          <w:p w14:paraId="7C3E5C69">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序号</w:t>
            </w:r>
          </w:p>
        </w:tc>
        <w:tc>
          <w:tcPr>
            <w:tcW w:w="1883" w:type="dxa"/>
            <w:shd w:val="clear" w:color="000000" w:fill="DDEBF7"/>
            <w:vAlign w:val="center"/>
          </w:tcPr>
          <w:p w14:paraId="7F6C2AAB">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产品名称</w:t>
            </w:r>
          </w:p>
        </w:tc>
        <w:tc>
          <w:tcPr>
            <w:tcW w:w="5670" w:type="dxa"/>
            <w:shd w:val="clear" w:color="000000" w:fill="DDEBF7"/>
            <w:vAlign w:val="center"/>
          </w:tcPr>
          <w:p w14:paraId="73ADCC24">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规格参数</w:t>
            </w:r>
          </w:p>
        </w:tc>
        <w:tc>
          <w:tcPr>
            <w:tcW w:w="851" w:type="dxa"/>
            <w:shd w:val="clear" w:color="000000" w:fill="DDEBF7"/>
            <w:vAlign w:val="center"/>
          </w:tcPr>
          <w:p w14:paraId="6D7D822D">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单位</w:t>
            </w:r>
          </w:p>
        </w:tc>
        <w:tc>
          <w:tcPr>
            <w:tcW w:w="1065" w:type="dxa"/>
            <w:shd w:val="clear" w:color="000000" w:fill="DDEBF7"/>
            <w:vAlign w:val="center"/>
          </w:tcPr>
          <w:p w14:paraId="02F7F75B">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数量</w:t>
            </w:r>
          </w:p>
        </w:tc>
      </w:tr>
      <w:tr w14:paraId="3D1B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restart"/>
            <w:noWrap/>
            <w:vAlign w:val="center"/>
          </w:tcPr>
          <w:p w14:paraId="0AD60E3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c>
          <w:tcPr>
            <w:tcW w:w="1883" w:type="dxa"/>
            <w:vMerge w:val="restart"/>
            <w:noWrap/>
            <w:vAlign w:val="center"/>
          </w:tcPr>
          <w:p w14:paraId="50EBBC14">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AI课程及教学生成式闭环服务项目</w:t>
            </w:r>
          </w:p>
        </w:tc>
        <w:tc>
          <w:tcPr>
            <w:tcW w:w="5670" w:type="dxa"/>
            <w:vAlign w:val="bottom"/>
          </w:tcPr>
          <w:p w14:paraId="7E9B2746">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▲1.1课程服务，支持学科解构设计，多学科，多课型设计。（提供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213EAABB">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7C289CF9">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7912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0" w:type="auto"/>
            <w:vMerge w:val="continue"/>
            <w:vAlign w:val="center"/>
          </w:tcPr>
          <w:p w14:paraId="504A467B">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C7EC73B">
            <w:pPr>
              <w:widowControl/>
              <w:jc w:val="left"/>
              <w:rPr>
                <w:rFonts w:asciiTheme="minorEastAsia" w:hAnsiTheme="minorEastAsia" w:eastAsiaTheme="minorEastAsia" w:cstheme="minorEastAsia"/>
                <w:color w:val="000000"/>
                <w:kern w:val="0"/>
                <w:szCs w:val="21"/>
              </w:rPr>
            </w:pPr>
          </w:p>
        </w:tc>
        <w:tc>
          <w:tcPr>
            <w:tcW w:w="5670" w:type="dxa"/>
            <w:vAlign w:val="bottom"/>
          </w:tcPr>
          <w:p w14:paraId="36AE0783">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▲1.2学历案服务，基于课标的，多维学案设计。（提供产</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4D6307B4">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6B2B596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4722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0" w:type="auto"/>
            <w:vMerge w:val="continue"/>
            <w:vAlign w:val="center"/>
          </w:tcPr>
          <w:p w14:paraId="62DD9F58">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B36DD97">
            <w:pPr>
              <w:widowControl/>
              <w:jc w:val="left"/>
              <w:rPr>
                <w:rFonts w:asciiTheme="minorEastAsia" w:hAnsiTheme="minorEastAsia" w:eastAsiaTheme="minorEastAsia" w:cstheme="minorEastAsia"/>
                <w:color w:val="000000"/>
                <w:kern w:val="0"/>
                <w:szCs w:val="21"/>
              </w:rPr>
            </w:pPr>
          </w:p>
        </w:tc>
        <w:tc>
          <w:tcPr>
            <w:tcW w:w="5670" w:type="dxa"/>
            <w:vAlign w:val="bottom"/>
          </w:tcPr>
          <w:p w14:paraId="32DFD5E7">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▲1.3支持教师教学方式AI化能力提升，提供不少于50+服务学科数据包。（提供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501DD60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23A9E0C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542A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0" w:type="auto"/>
            <w:vMerge w:val="continue"/>
            <w:vAlign w:val="center"/>
          </w:tcPr>
          <w:p w14:paraId="0144C018">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58A09CC">
            <w:pPr>
              <w:widowControl/>
              <w:jc w:val="left"/>
              <w:rPr>
                <w:rFonts w:asciiTheme="minorEastAsia" w:hAnsiTheme="minorEastAsia" w:eastAsiaTheme="minorEastAsia" w:cstheme="minorEastAsia"/>
                <w:color w:val="000000"/>
                <w:kern w:val="0"/>
                <w:szCs w:val="21"/>
              </w:rPr>
            </w:pPr>
          </w:p>
        </w:tc>
        <w:tc>
          <w:tcPr>
            <w:tcW w:w="5670" w:type="dxa"/>
            <w:vAlign w:val="bottom"/>
          </w:tcPr>
          <w:p w14:paraId="5BA6AFF9">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▲1.4提供多学科WEB数形动态交互起矢量模拟渲染能力。（提供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24B9D919">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08CA4E4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109FF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Merge w:val="continue"/>
            <w:vAlign w:val="center"/>
          </w:tcPr>
          <w:p w14:paraId="06ED8951">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1B98BA4">
            <w:pPr>
              <w:widowControl/>
              <w:jc w:val="left"/>
              <w:rPr>
                <w:rFonts w:asciiTheme="minorEastAsia" w:hAnsiTheme="minorEastAsia" w:eastAsiaTheme="minorEastAsia" w:cstheme="minorEastAsia"/>
                <w:color w:val="000000"/>
                <w:kern w:val="0"/>
                <w:szCs w:val="21"/>
              </w:rPr>
            </w:pPr>
          </w:p>
        </w:tc>
        <w:tc>
          <w:tcPr>
            <w:tcW w:w="5670" w:type="dxa"/>
            <w:vAlign w:val="bottom"/>
          </w:tcPr>
          <w:p w14:paraId="262EFAA8">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1.5支持配备不少于一个班的交互型终端设备。</w:t>
            </w:r>
          </w:p>
        </w:tc>
        <w:tc>
          <w:tcPr>
            <w:tcW w:w="851" w:type="dxa"/>
            <w:vAlign w:val="center"/>
          </w:tcPr>
          <w:p w14:paraId="7352BDF8">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484EC31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1379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Merge w:val="continue"/>
            <w:vAlign w:val="center"/>
          </w:tcPr>
          <w:p w14:paraId="64051708">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32517A2E">
            <w:pPr>
              <w:widowControl/>
              <w:jc w:val="left"/>
              <w:rPr>
                <w:rFonts w:asciiTheme="minorEastAsia" w:hAnsiTheme="minorEastAsia" w:eastAsiaTheme="minorEastAsia" w:cstheme="minorEastAsia"/>
                <w:color w:val="000000"/>
                <w:kern w:val="0"/>
                <w:szCs w:val="21"/>
              </w:rPr>
            </w:pPr>
          </w:p>
        </w:tc>
        <w:tc>
          <w:tcPr>
            <w:tcW w:w="5670" w:type="dxa"/>
            <w:vAlign w:val="bottom"/>
          </w:tcPr>
          <w:p w14:paraId="7AC8FC3E">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1.6支持学科视频个性化推荐服务。</w:t>
            </w:r>
          </w:p>
        </w:tc>
        <w:tc>
          <w:tcPr>
            <w:tcW w:w="851" w:type="dxa"/>
            <w:vAlign w:val="center"/>
          </w:tcPr>
          <w:p w14:paraId="0B81C5F2">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0C938C4A">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5E50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3E45F9B4">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1D895019">
            <w:pPr>
              <w:widowControl/>
              <w:jc w:val="left"/>
              <w:rPr>
                <w:rFonts w:asciiTheme="minorEastAsia" w:hAnsiTheme="minorEastAsia" w:eastAsiaTheme="minorEastAsia" w:cstheme="minorEastAsia"/>
                <w:color w:val="000000"/>
                <w:kern w:val="0"/>
                <w:szCs w:val="21"/>
              </w:rPr>
            </w:pPr>
          </w:p>
        </w:tc>
        <w:tc>
          <w:tcPr>
            <w:tcW w:w="5670" w:type="dxa"/>
            <w:vAlign w:val="bottom"/>
          </w:tcPr>
          <w:p w14:paraId="37D2A387">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1.7助服务每年不少于30次。</w:t>
            </w:r>
          </w:p>
        </w:tc>
        <w:tc>
          <w:tcPr>
            <w:tcW w:w="851" w:type="dxa"/>
            <w:vAlign w:val="center"/>
          </w:tcPr>
          <w:p w14:paraId="26D840B8">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noWrap/>
            <w:vAlign w:val="center"/>
          </w:tcPr>
          <w:p w14:paraId="5137A20B">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0739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0" w:type="auto"/>
            <w:vAlign w:val="center"/>
          </w:tcPr>
          <w:p w14:paraId="32118F31">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w:t>
            </w:r>
          </w:p>
        </w:tc>
        <w:tc>
          <w:tcPr>
            <w:tcW w:w="1883" w:type="dxa"/>
            <w:vAlign w:val="center"/>
          </w:tcPr>
          <w:p w14:paraId="66AF22B1">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多学科AI课程智能体</w:t>
            </w:r>
          </w:p>
        </w:tc>
        <w:tc>
          <w:tcPr>
            <w:tcW w:w="5670" w:type="dxa"/>
            <w:vAlign w:val="center"/>
          </w:tcPr>
          <w:p w14:paraId="67D2BC9C">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▲覆盖语数英物化生史等学科，针对知识点/单元/专题深度训练，支持对话、讲解、练习、测评等多种互动形式。（提供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1A9AA47C">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1065" w:type="dxa"/>
            <w:vAlign w:val="center"/>
          </w:tcPr>
          <w:p w14:paraId="39A4ED88">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500+</w:t>
            </w:r>
          </w:p>
        </w:tc>
      </w:tr>
      <w:tr w14:paraId="3C69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0" w:type="auto"/>
            <w:vAlign w:val="center"/>
          </w:tcPr>
          <w:p w14:paraId="3D7E8544">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w:t>
            </w:r>
          </w:p>
        </w:tc>
        <w:tc>
          <w:tcPr>
            <w:tcW w:w="1883" w:type="dxa"/>
            <w:vAlign w:val="center"/>
          </w:tcPr>
          <w:p w14:paraId="39CB583F">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AI作业管理+个性化辅导</w:t>
            </w:r>
          </w:p>
        </w:tc>
        <w:tc>
          <w:tcPr>
            <w:tcW w:w="5670" w:type="dxa"/>
            <w:vAlign w:val="center"/>
          </w:tcPr>
          <w:p w14:paraId="49053ADC">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▲支持智能布置、跟踪、批改、报告生成及个性化弱项强化推送。（提供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68AFD8D2">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vAlign w:val="center"/>
          </w:tcPr>
          <w:p w14:paraId="3D1DD46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13A8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0" w:type="auto"/>
            <w:vAlign w:val="center"/>
          </w:tcPr>
          <w:p w14:paraId="47C048C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w:t>
            </w:r>
          </w:p>
        </w:tc>
        <w:tc>
          <w:tcPr>
            <w:tcW w:w="1883" w:type="dxa"/>
            <w:vAlign w:val="center"/>
          </w:tcPr>
          <w:p w14:paraId="36B5E206">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AI老师讲课+多学科知识问答</w:t>
            </w:r>
          </w:p>
        </w:tc>
        <w:tc>
          <w:tcPr>
            <w:tcW w:w="5670" w:type="dxa"/>
            <w:vAlign w:val="center"/>
          </w:tcPr>
          <w:p w14:paraId="7AACDC30">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▲支持虚拟教师交互式课程讲解，覆盖多学科重难点，支持语音/文字提问，即时解答。（提供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54881FB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vAlign w:val="center"/>
          </w:tcPr>
          <w:p w14:paraId="05366AB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0FE49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0" w:type="auto"/>
            <w:vAlign w:val="center"/>
          </w:tcPr>
          <w:p w14:paraId="3CC91F5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w:t>
            </w:r>
          </w:p>
        </w:tc>
        <w:tc>
          <w:tcPr>
            <w:tcW w:w="1883" w:type="dxa"/>
            <w:vAlign w:val="center"/>
          </w:tcPr>
          <w:p w14:paraId="0AC55C20">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AI批改+精准相似题+错题精讲</w:t>
            </w:r>
          </w:p>
        </w:tc>
        <w:tc>
          <w:tcPr>
            <w:tcW w:w="5670" w:type="dxa"/>
            <w:vAlign w:val="center"/>
          </w:tcPr>
          <w:p w14:paraId="506BFE95">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▲支持客观题秒级判分、主观题多维评分，基于错题推送相似题和视频解析。（提供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5A12747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vAlign w:val="center"/>
          </w:tcPr>
          <w:p w14:paraId="110BE1D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1787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0" w:type="auto"/>
            <w:vAlign w:val="center"/>
          </w:tcPr>
          <w:p w14:paraId="4FA170D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6</w:t>
            </w:r>
          </w:p>
        </w:tc>
        <w:tc>
          <w:tcPr>
            <w:tcW w:w="1883" w:type="dxa"/>
            <w:vAlign w:val="center"/>
          </w:tcPr>
          <w:p w14:paraId="7F73A7BF">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多学科知识学谱+动态评价模型</w:t>
            </w:r>
          </w:p>
        </w:tc>
        <w:tc>
          <w:tcPr>
            <w:tcW w:w="5670" w:type="dxa"/>
            <w:vAlign w:val="center"/>
          </w:tcPr>
          <w:p w14:paraId="12F745F2">
            <w:pPr>
              <w:widowControl/>
              <w:jc w:val="left"/>
              <w:rPr>
                <w:rFonts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color w:val="000000"/>
                <w:kern w:val="0"/>
                <w:szCs w:val="21"/>
              </w:rPr>
              <w:t>▲构建可视化知识关联图谱，支持老师自定义评价指标，动态调整评价维度。（提供</w:t>
            </w:r>
            <w:r>
              <w:rPr>
                <w:rFonts w:hint="eastAsia"/>
                <w:b/>
                <w:bCs/>
              </w:rPr>
              <w:t>产品彩页或产品说明书关键页（相关参数在证明材料中标注）</w:t>
            </w:r>
            <w:r>
              <w:rPr>
                <w:rFonts w:hint="eastAsia" w:asciiTheme="minorEastAsia" w:hAnsiTheme="minorEastAsia" w:eastAsiaTheme="minorEastAsia" w:cstheme="minorEastAsia"/>
                <w:b/>
                <w:bCs/>
                <w:color w:val="000000"/>
                <w:kern w:val="0"/>
                <w:szCs w:val="21"/>
              </w:rPr>
              <w:t>，并加盖投标人公章）</w:t>
            </w:r>
          </w:p>
        </w:tc>
        <w:tc>
          <w:tcPr>
            <w:tcW w:w="851" w:type="dxa"/>
            <w:vAlign w:val="center"/>
          </w:tcPr>
          <w:p w14:paraId="33431C9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项</w:t>
            </w:r>
          </w:p>
        </w:tc>
        <w:tc>
          <w:tcPr>
            <w:tcW w:w="1065" w:type="dxa"/>
            <w:vAlign w:val="center"/>
          </w:tcPr>
          <w:p w14:paraId="30ADD31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66EC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restart"/>
            <w:noWrap/>
          </w:tcPr>
          <w:p w14:paraId="4219E393">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w:t>
            </w:r>
          </w:p>
        </w:tc>
        <w:tc>
          <w:tcPr>
            <w:tcW w:w="1883" w:type="dxa"/>
            <w:vMerge w:val="restart"/>
            <w:noWrap/>
          </w:tcPr>
          <w:p w14:paraId="763C643A">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AI学习配套设备</w:t>
            </w:r>
          </w:p>
        </w:tc>
        <w:tc>
          <w:tcPr>
            <w:tcW w:w="5670" w:type="dxa"/>
            <w:vAlign w:val="bottom"/>
          </w:tcPr>
          <w:p w14:paraId="05DDFF82">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7.1系统：安卓 14</w:t>
            </w:r>
          </w:p>
        </w:tc>
        <w:tc>
          <w:tcPr>
            <w:tcW w:w="851" w:type="dxa"/>
            <w:vMerge w:val="restart"/>
            <w:noWrap/>
          </w:tcPr>
          <w:p w14:paraId="309FCA36">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1065" w:type="dxa"/>
            <w:vMerge w:val="restart"/>
            <w:noWrap/>
            <w:vAlign w:val="center"/>
          </w:tcPr>
          <w:p w14:paraId="7D1D44F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w:t>
            </w:r>
          </w:p>
        </w:tc>
      </w:tr>
      <w:tr w14:paraId="41746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vAlign w:val="center"/>
          </w:tcPr>
          <w:p w14:paraId="22AD9FEB">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79DCAD9E">
            <w:pPr>
              <w:widowControl/>
              <w:jc w:val="left"/>
              <w:rPr>
                <w:rFonts w:asciiTheme="minorEastAsia" w:hAnsiTheme="minorEastAsia" w:eastAsiaTheme="minorEastAsia" w:cstheme="minorEastAsia"/>
                <w:color w:val="000000"/>
                <w:kern w:val="0"/>
                <w:szCs w:val="21"/>
              </w:rPr>
            </w:pPr>
          </w:p>
        </w:tc>
        <w:tc>
          <w:tcPr>
            <w:tcW w:w="5670" w:type="dxa"/>
            <w:vAlign w:val="bottom"/>
          </w:tcPr>
          <w:p w14:paraId="21FD8FE5">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7.2外观尺寸（长*宽*厚）：256.8*168.3*7.5mm</w:t>
            </w:r>
          </w:p>
        </w:tc>
        <w:tc>
          <w:tcPr>
            <w:tcW w:w="851" w:type="dxa"/>
            <w:vMerge w:val="continue"/>
            <w:vAlign w:val="center"/>
          </w:tcPr>
          <w:p w14:paraId="178603A9">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0B47181B">
            <w:pPr>
              <w:widowControl/>
              <w:jc w:val="left"/>
              <w:rPr>
                <w:rFonts w:asciiTheme="minorEastAsia" w:hAnsiTheme="minorEastAsia" w:eastAsiaTheme="minorEastAsia" w:cstheme="minorEastAsia"/>
                <w:color w:val="000000"/>
                <w:kern w:val="0"/>
                <w:szCs w:val="21"/>
              </w:rPr>
            </w:pPr>
          </w:p>
        </w:tc>
      </w:tr>
      <w:tr w14:paraId="4BC6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2AEBCA62">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32BFE958">
            <w:pPr>
              <w:widowControl/>
              <w:jc w:val="left"/>
              <w:rPr>
                <w:rFonts w:asciiTheme="minorEastAsia" w:hAnsiTheme="minorEastAsia" w:eastAsiaTheme="minorEastAsia" w:cstheme="minorEastAsia"/>
                <w:color w:val="000000"/>
                <w:kern w:val="0"/>
                <w:szCs w:val="21"/>
              </w:rPr>
            </w:pPr>
          </w:p>
        </w:tc>
        <w:tc>
          <w:tcPr>
            <w:tcW w:w="5670" w:type="dxa"/>
            <w:vAlign w:val="bottom"/>
          </w:tcPr>
          <w:p w14:paraId="0767A359">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7.3净重：≤ 500g</w:t>
            </w:r>
          </w:p>
        </w:tc>
        <w:tc>
          <w:tcPr>
            <w:tcW w:w="851" w:type="dxa"/>
            <w:vMerge w:val="continue"/>
            <w:vAlign w:val="center"/>
          </w:tcPr>
          <w:p w14:paraId="2DF240A9">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41A75721">
            <w:pPr>
              <w:widowControl/>
              <w:jc w:val="left"/>
              <w:rPr>
                <w:rFonts w:asciiTheme="minorEastAsia" w:hAnsiTheme="minorEastAsia" w:eastAsiaTheme="minorEastAsia" w:cstheme="minorEastAsia"/>
                <w:color w:val="000000"/>
                <w:kern w:val="0"/>
                <w:szCs w:val="21"/>
              </w:rPr>
            </w:pPr>
          </w:p>
        </w:tc>
      </w:tr>
      <w:tr w14:paraId="2251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168E973E">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774CD1F4">
            <w:pPr>
              <w:widowControl/>
              <w:jc w:val="left"/>
              <w:rPr>
                <w:rFonts w:asciiTheme="minorEastAsia" w:hAnsiTheme="minorEastAsia" w:eastAsiaTheme="minorEastAsia" w:cstheme="minorEastAsia"/>
                <w:color w:val="000000"/>
                <w:kern w:val="0"/>
                <w:szCs w:val="21"/>
              </w:rPr>
            </w:pPr>
          </w:p>
        </w:tc>
        <w:tc>
          <w:tcPr>
            <w:tcW w:w="5670" w:type="dxa"/>
            <w:vAlign w:val="bottom"/>
          </w:tcPr>
          <w:p w14:paraId="591F72D4">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7.4显示屏尺寸：</w:t>
            </w:r>
            <w:r>
              <w:rPr>
                <w:rFonts w:hint="eastAsia"/>
              </w:rPr>
              <w:t>≥</w:t>
            </w:r>
            <w:r>
              <w:rPr>
                <w:rFonts w:hint="eastAsia" w:asciiTheme="minorEastAsia" w:hAnsiTheme="minorEastAsia" w:eastAsiaTheme="minorEastAsia" w:cstheme="minorEastAsia"/>
                <w:color w:val="000000"/>
                <w:kern w:val="0"/>
                <w:szCs w:val="21"/>
              </w:rPr>
              <w:t>10.95 英寸</w:t>
            </w:r>
          </w:p>
        </w:tc>
        <w:tc>
          <w:tcPr>
            <w:tcW w:w="851" w:type="dxa"/>
            <w:vMerge w:val="continue"/>
            <w:vAlign w:val="center"/>
          </w:tcPr>
          <w:p w14:paraId="26850C27">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5930058A">
            <w:pPr>
              <w:widowControl/>
              <w:jc w:val="left"/>
              <w:rPr>
                <w:rFonts w:asciiTheme="minorEastAsia" w:hAnsiTheme="minorEastAsia" w:eastAsiaTheme="minorEastAsia" w:cstheme="minorEastAsia"/>
                <w:color w:val="000000"/>
                <w:kern w:val="0"/>
                <w:szCs w:val="21"/>
              </w:rPr>
            </w:pPr>
          </w:p>
        </w:tc>
      </w:tr>
      <w:tr w14:paraId="3048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275048CD">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E05AABA">
            <w:pPr>
              <w:widowControl/>
              <w:jc w:val="left"/>
              <w:rPr>
                <w:rFonts w:asciiTheme="minorEastAsia" w:hAnsiTheme="minorEastAsia" w:eastAsiaTheme="minorEastAsia" w:cstheme="minorEastAsia"/>
                <w:color w:val="000000"/>
                <w:kern w:val="0"/>
                <w:szCs w:val="21"/>
              </w:rPr>
            </w:pPr>
          </w:p>
        </w:tc>
        <w:tc>
          <w:tcPr>
            <w:tcW w:w="5670" w:type="dxa"/>
            <w:vAlign w:val="bottom"/>
          </w:tcPr>
          <w:p w14:paraId="4A737BA2">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7.5分辨率：IPS 1200*1920</w:t>
            </w:r>
          </w:p>
        </w:tc>
        <w:tc>
          <w:tcPr>
            <w:tcW w:w="851" w:type="dxa"/>
            <w:vMerge w:val="continue"/>
            <w:vAlign w:val="center"/>
          </w:tcPr>
          <w:p w14:paraId="4B5ADC6E">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77C734FC">
            <w:pPr>
              <w:widowControl/>
              <w:jc w:val="left"/>
              <w:rPr>
                <w:rFonts w:asciiTheme="minorEastAsia" w:hAnsiTheme="minorEastAsia" w:eastAsiaTheme="minorEastAsia" w:cstheme="minorEastAsia"/>
                <w:color w:val="000000"/>
                <w:kern w:val="0"/>
                <w:szCs w:val="21"/>
              </w:rPr>
            </w:pPr>
          </w:p>
        </w:tc>
      </w:tr>
      <w:tr w14:paraId="7FE6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6CC5D49A">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7C79F9CC">
            <w:pPr>
              <w:widowControl/>
              <w:jc w:val="left"/>
              <w:rPr>
                <w:rFonts w:asciiTheme="minorEastAsia" w:hAnsiTheme="minorEastAsia" w:eastAsiaTheme="minorEastAsia" w:cstheme="minorEastAsia"/>
                <w:color w:val="000000"/>
                <w:kern w:val="0"/>
                <w:szCs w:val="21"/>
              </w:rPr>
            </w:pPr>
          </w:p>
        </w:tc>
        <w:tc>
          <w:tcPr>
            <w:tcW w:w="5670" w:type="dxa"/>
            <w:vAlign w:val="bottom"/>
          </w:tcPr>
          <w:p w14:paraId="6E711000">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7.6触摸屏：触摸面板内嵌式</w:t>
            </w:r>
          </w:p>
        </w:tc>
        <w:tc>
          <w:tcPr>
            <w:tcW w:w="851" w:type="dxa"/>
            <w:vMerge w:val="continue"/>
            <w:vAlign w:val="center"/>
          </w:tcPr>
          <w:p w14:paraId="027FCAD0">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7B9435F2">
            <w:pPr>
              <w:widowControl/>
              <w:jc w:val="left"/>
              <w:rPr>
                <w:rFonts w:asciiTheme="minorEastAsia" w:hAnsiTheme="minorEastAsia" w:eastAsiaTheme="minorEastAsia" w:cstheme="minorEastAsia"/>
                <w:color w:val="000000"/>
                <w:kern w:val="0"/>
                <w:szCs w:val="21"/>
              </w:rPr>
            </w:pPr>
          </w:p>
        </w:tc>
      </w:tr>
      <w:tr w14:paraId="18C4F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4900DEFC">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1774B07">
            <w:pPr>
              <w:widowControl/>
              <w:jc w:val="left"/>
              <w:rPr>
                <w:rFonts w:asciiTheme="minorEastAsia" w:hAnsiTheme="minorEastAsia" w:eastAsiaTheme="minorEastAsia" w:cstheme="minorEastAsia"/>
                <w:color w:val="000000"/>
                <w:kern w:val="0"/>
                <w:szCs w:val="21"/>
              </w:rPr>
            </w:pPr>
          </w:p>
        </w:tc>
        <w:tc>
          <w:tcPr>
            <w:tcW w:w="5670" w:type="dxa"/>
            <w:vAlign w:val="bottom"/>
          </w:tcPr>
          <w:p w14:paraId="18863173">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7.7电池类型：锂聚合物电池</w:t>
            </w:r>
          </w:p>
        </w:tc>
        <w:tc>
          <w:tcPr>
            <w:tcW w:w="851" w:type="dxa"/>
            <w:vMerge w:val="continue"/>
            <w:vAlign w:val="center"/>
          </w:tcPr>
          <w:p w14:paraId="6F23BD73">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4927D937">
            <w:pPr>
              <w:widowControl/>
              <w:jc w:val="left"/>
              <w:rPr>
                <w:rFonts w:asciiTheme="minorEastAsia" w:hAnsiTheme="minorEastAsia" w:eastAsiaTheme="minorEastAsia" w:cstheme="minorEastAsia"/>
                <w:color w:val="000000"/>
                <w:kern w:val="0"/>
                <w:szCs w:val="21"/>
              </w:rPr>
            </w:pPr>
          </w:p>
        </w:tc>
      </w:tr>
      <w:tr w14:paraId="47EB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575073DB">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4797073">
            <w:pPr>
              <w:widowControl/>
              <w:jc w:val="left"/>
              <w:rPr>
                <w:rFonts w:asciiTheme="minorEastAsia" w:hAnsiTheme="minorEastAsia" w:eastAsiaTheme="minorEastAsia" w:cstheme="minorEastAsia"/>
                <w:color w:val="000000"/>
                <w:kern w:val="0"/>
                <w:szCs w:val="21"/>
              </w:rPr>
            </w:pPr>
          </w:p>
        </w:tc>
        <w:tc>
          <w:tcPr>
            <w:tcW w:w="5670" w:type="dxa"/>
            <w:vAlign w:val="bottom"/>
          </w:tcPr>
          <w:p w14:paraId="01DBC818">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7.8电池容量：3.8V/8000mAh</w:t>
            </w:r>
          </w:p>
        </w:tc>
        <w:tc>
          <w:tcPr>
            <w:tcW w:w="851" w:type="dxa"/>
            <w:vMerge w:val="continue"/>
            <w:vAlign w:val="center"/>
          </w:tcPr>
          <w:p w14:paraId="6797EBCD">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4A3E0253">
            <w:pPr>
              <w:widowControl/>
              <w:jc w:val="left"/>
              <w:rPr>
                <w:rFonts w:asciiTheme="minorEastAsia" w:hAnsiTheme="minorEastAsia" w:eastAsiaTheme="minorEastAsia" w:cstheme="minorEastAsia"/>
                <w:color w:val="000000"/>
                <w:kern w:val="0"/>
                <w:szCs w:val="21"/>
              </w:rPr>
            </w:pPr>
          </w:p>
        </w:tc>
      </w:tr>
      <w:tr w14:paraId="1D8BD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4231722A">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7DF58C9F">
            <w:pPr>
              <w:widowControl/>
              <w:jc w:val="left"/>
              <w:rPr>
                <w:rFonts w:asciiTheme="minorEastAsia" w:hAnsiTheme="minorEastAsia" w:eastAsiaTheme="minorEastAsia" w:cstheme="minorEastAsia"/>
                <w:color w:val="000000"/>
                <w:kern w:val="0"/>
                <w:szCs w:val="21"/>
              </w:rPr>
            </w:pPr>
          </w:p>
        </w:tc>
        <w:tc>
          <w:tcPr>
            <w:tcW w:w="5670" w:type="dxa"/>
            <w:vAlign w:val="bottom"/>
          </w:tcPr>
          <w:p w14:paraId="5020A805">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7.9摄像头：前摄5MP FF</w:t>
            </w:r>
          </w:p>
        </w:tc>
        <w:tc>
          <w:tcPr>
            <w:tcW w:w="851" w:type="dxa"/>
            <w:vMerge w:val="continue"/>
            <w:vAlign w:val="center"/>
          </w:tcPr>
          <w:p w14:paraId="0FDAB630">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548C1844">
            <w:pPr>
              <w:widowControl/>
              <w:jc w:val="left"/>
              <w:rPr>
                <w:rFonts w:asciiTheme="minorEastAsia" w:hAnsiTheme="minorEastAsia" w:eastAsiaTheme="minorEastAsia" w:cstheme="minorEastAsia"/>
                <w:color w:val="000000"/>
                <w:kern w:val="0"/>
                <w:szCs w:val="21"/>
              </w:rPr>
            </w:pPr>
          </w:p>
        </w:tc>
      </w:tr>
      <w:tr w14:paraId="7DC62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18E37B71">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A0363F5">
            <w:pPr>
              <w:widowControl/>
              <w:jc w:val="left"/>
              <w:rPr>
                <w:rFonts w:asciiTheme="minorEastAsia" w:hAnsiTheme="minorEastAsia" w:eastAsiaTheme="minorEastAsia" w:cstheme="minorEastAsia"/>
                <w:color w:val="000000"/>
                <w:kern w:val="0"/>
                <w:szCs w:val="21"/>
              </w:rPr>
            </w:pPr>
          </w:p>
        </w:tc>
        <w:tc>
          <w:tcPr>
            <w:tcW w:w="5670" w:type="dxa"/>
            <w:vAlign w:val="bottom"/>
          </w:tcPr>
          <w:p w14:paraId="1F1E99E7">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7.10摄像头：后摄8MP AF</w:t>
            </w:r>
          </w:p>
        </w:tc>
        <w:tc>
          <w:tcPr>
            <w:tcW w:w="851" w:type="dxa"/>
            <w:vMerge w:val="continue"/>
            <w:vAlign w:val="center"/>
          </w:tcPr>
          <w:p w14:paraId="7402FBF8">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31895D1E">
            <w:pPr>
              <w:widowControl/>
              <w:jc w:val="left"/>
              <w:rPr>
                <w:rFonts w:asciiTheme="minorEastAsia" w:hAnsiTheme="minorEastAsia" w:eastAsiaTheme="minorEastAsia" w:cstheme="minorEastAsia"/>
                <w:color w:val="000000"/>
                <w:kern w:val="0"/>
                <w:szCs w:val="21"/>
              </w:rPr>
            </w:pPr>
          </w:p>
        </w:tc>
      </w:tr>
      <w:tr w14:paraId="164D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35599DB6">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A04285B">
            <w:pPr>
              <w:widowControl/>
              <w:jc w:val="left"/>
              <w:rPr>
                <w:rFonts w:asciiTheme="minorEastAsia" w:hAnsiTheme="minorEastAsia" w:eastAsiaTheme="minorEastAsia" w:cstheme="minorEastAsia"/>
                <w:color w:val="000000"/>
                <w:kern w:val="0"/>
                <w:szCs w:val="21"/>
              </w:rPr>
            </w:pPr>
          </w:p>
        </w:tc>
        <w:tc>
          <w:tcPr>
            <w:tcW w:w="5670" w:type="dxa"/>
            <w:vAlign w:val="bottom"/>
          </w:tcPr>
          <w:p w14:paraId="1C8D11B6">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7.11扬声器：内置8Ω/1W *2</w:t>
            </w:r>
          </w:p>
        </w:tc>
        <w:tc>
          <w:tcPr>
            <w:tcW w:w="851" w:type="dxa"/>
            <w:vMerge w:val="continue"/>
            <w:vAlign w:val="center"/>
          </w:tcPr>
          <w:p w14:paraId="6AED471C">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2BCDEEC4">
            <w:pPr>
              <w:widowControl/>
              <w:jc w:val="left"/>
              <w:rPr>
                <w:rFonts w:asciiTheme="minorEastAsia" w:hAnsiTheme="minorEastAsia" w:eastAsiaTheme="minorEastAsia" w:cstheme="minorEastAsia"/>
                <w:color w:val="000000"/>
                <w:kern w:val="0"/>
                <w:szCs w:val="21"/>
              </w:rPr>
            </w:pPr>
          </w:p>
        </w:tc>
      </w:tr>
      <w:tr w14:paraId="6615D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399DB492">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722516EF">
            <w:pPr>
              <w:widowControl/>
              <w:jc w:val="left"/>
              <w:rPr>
                <w:rFonts w:asciiTheme="minorEastAsia" w:hAnsiTheme="minorEastAsia" w:eastAsiaTheme="minorEastAsia" w:cstheme="minorEastAsia"/>
                <w:color w:val="000000"/>
                <w:kern w:val="0"/>
                <w:szCs w:val="21"/>
              </w:rPr>
            </w:pPr>
          </w:p>
        </w:tc>
        <w:tc>
          <w:tcPr>
            <w:tcW w:w="5670" w:type="dxa"/>
            <w:vAlign w:val="bottom"/>
          </w:tcPr>
          <w:p w14:paraId="13EDBD1F">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7.12麦克风：内置</w:t>
            </w:r>
          </w:p>
        </w:tc>
        <w:tc>
          <w:tcPr>
            <w:tcW w:w="851" w:type="dxa"/>
            <w:vMerge w:val="continue"/>
            <w:vAlign w:val="center"/>
          </w:tcPr>
          <w:p w14:paraId="227D1020">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32E06881">
            <w:pPr>
              <w:widowControl/>
              <w:jc w:val="left"/>
              <w:rPr>
                <w:rFonts w:asciiTheme="minorEastAsia" w:hAnsiTheme="minorEastAsia" w:eastAsiaTheme="minorEastAsia" w:cstheme="minorEastAsia"/>
                <w:color w:val="000000"/>
                <w:kern w:val="0"/>
                <w:szCs w:val="21"/>
              </w:rPr>
            </w:pPr>
          </w:p>
        </w:tc>
      </w:tr>
      <w:tr w14:paraId="5ECD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6FFD1338">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5AD74BD8">
            <w:pPr>
              <w:widowControl/>
              <w:jc w:val="left"/>
              <w:rPr>
                <w:rFonts w:asciiTheme="minorEastAsia" w:hAnsiTheme="minorEastAsia" w:eastAsiaTheme="minorEastAsia" w:cstheme="minorEastAsia"/>
                <w:color w:val="000000"/>
                <w:kern w:val="0"/>
                <w:szCs w:val="21"/>
              </w:rPr>
            </w:pPr>
          </w:p>
        </w:tc>
        <w:tc>
          <w:tcPr>
            <w:tcW w:w="5670" w:type="dxa"/>
            <w:vAlign w:val="bottom"/>
          </w:tcPr>
          <w:p w14:paraId="10858B18">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7.13</w:t>
            </w:r>
            <w:r>
              <w:rPr>
                <w:rFonts w:hint="eastAsia" w:asciiTheme="minorEastAsia" w:hAnsiTheme="minorEastAsia" w:eastAsiaTheme="minorEastAsia" w:cstheme="minorEastAsia"/>
                <w:color w:val="7F7F7F" w:themeColor="background1" w:themeShade="80"/>
                <w:kern w:val="0"/>
                <w:szCs w:val="21"/>
              </w:rPr>
              <w:t>重力传感器</w:t>
            </w:r>
            <w:r>
              <w:rPr>
                <w:rFonts w:hint="eastAsia" w:asciiTheme="minorEastAsia" w:hAnsiTheme="minorEastAsia" w:eastAsiaTheme="minorEastAsia" w:cstheme="minorEastAsia"/>
                <w:color w:val="000000"/>
                <w:kern w:val="0"/>
                <w:szCs w:val="21"/>
              </w:rPr>
              <w:t>：是</w:t>
            </w:r>
          </w:p>
        </w:tc>
        <w:tc>
          <w:tcPr>
            <w:tcW w:w="851" w:type="dxa"/>
            <w:vMerge w:val="continue"/>
            <w:vAlign w:val="center"/>
          </w:tcPr>
          <w:p w14:paraId="6E35C13A">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1F42C00A">
            <w:pPr>
              <w:widowControl/>
              <w:jc w:val="left"/>
              <w:rPr>
                <w:rFonts w:asciiTheme="minorEastAsia" w:hAnsiTheme="minorEastAsia" w:eastAsiaTheme="minorEastAsia" w:cstheme="minorEastAsia"/>
                <w:color w:val="000000"/>
                <w:kern w:val="0"/>
                <w:szCs w:val="21"/>
              </w:rPr>
            </w:pPr>
          </w:p>
        </w:tc>
      </w:tr>
      <w:tr w14:paraId="0311E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0" w:type="auto"/>
            <w:vMerge w:val="continue"/>
            <w:vAlign w:val="center"/>
          </w:tcPr>
          <w:p w14:paraId="1F8C787B">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AF6D654">
            <w:pPr>
              <w:widowControl/>
              <w:jc w:val="left"/>
              <w:rPr>
                <w:rFonts w:asciiTheme="minorEastAsia" w:hAnsiTheme="minorEastAsia" w:eastAsiaTheme="minorEastAsia" w:cstheme="minorEastAsia"/>
                <w:color w:val="000000"/>
                <w:kern w:val="0"/>
                <w:szCs w:val="21"/>
              </w:rPr>
            </w:pPr>
          </w:p>
        </w:tc>
        <w:tc>
          <w:tcPr>
            <w:tcW w:w="5670" w:type="dxa"/>
            <w:vAlign w:val="bottom"/>
          </w:tcPr>
          <w:p w14:paraId="1A8957F1">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7.14 CPU参数：Octa Core, 2xA75 1.6G+ 6xA55 1.6G</w:t>
            </w:r>
          </w:p>
        </w:tc>
        <w:tc>
          <w:tcPr>
            <w:tcW w:w="851" w:type="dxa"/>
            <w:vMerge w:val="continue"/>
            <w:vAlign w:val="center"/>
          </w:tcPr>
          <w:p w14:paraId="21FF831B">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62557261">
            <w:pPr>
              <w:widowControl/>
              <w:jc w:val="left"/>
              <w:rPr>
                <w:rFonts w:asciiTheme="minorEastAsia" w:hAnsiTheme="minorEastAsia" w:eastAsiaTheme="minorEastAsia" w:cstheme="minorEastAsia"/>
                <w:color w:val="000000"/>
                <w:kern w:val="0"/>
                <w:szCs w:val="21"/>
              </w:rPr>
            </w:pPr>
          </w:p>
        </w:tc>
      </w:tr>
      <w:tr w14:paraId="7E8B4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62254E30">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C356F11">
            <w:pPr>
              <w:widowControl/>
              <w:jc w:val="left"/>
              <w:rPr>
                <w:rFonts w:asciiTheme="minorEastAsia" w:hAnsiTheme="minorEastAsia" w:eastAsiaTheme="minorEastAsia" w:cstheme="minorEastAsia"/>
                <w:color w:val="000000"/>
                <w:kern w:val="0"/>
                <w:szCs w:val="21"/>
              </w:rPr>
            </w:pPr>
          </w:p>
        </w:tc>
        <w:tc>
          <w:tcPr>
            <w:tcW w:w="5670" w:type="dxa"/>
            <w:vAlign w:val="bottom"/>
          </w:tcPr>
          <w:p w14:paraId="38F2B1AC">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7.15 CPU缓存速度：12nm</w:t>
            </w:r>
            <w:r>
              <w:rPr>
                <w:rFonts w:hint="eastAsia"/>
              </w:rPr>
              <w:t>或以上</w:t>
            </w:r>
          </w:p>
        </w:tc>
        <w:tc>
          <w:tcPr>
            <w:tcW w:w="851" w:type="dxa"/>
            <w:vMerge w:val="continue"/>
            <w:vAlign w:val="center"/>
          </w:tcPr>
          <w:p w14:paraId="5196ECCC">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26073BBB">
            <w:pPr>
              <w:widowControl/>
              <w:jc w:val="left"/>
              <w:rPr>
                <w:rFonts w:asciiTheme="minorEastAsia" w:hAnsiTheme="minorEastAsia" w:eastAsiaTheme="minorEastAsia" w:cstheme="minorEastAsia"/>
                <w:color w:val="000000"/>
                <w:kern w:val="0"/>
                <w:szCs w:val="21"/>
              </w:rPr>
            </w:pPr>
          </w:p>
        </w:tc>
      </w:tr>
      <w:tr w14:paraId="0125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3FDB84CD">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38290F3">
            <w:pPr>
              <w:widowControl/>
              <w:jc w:val="left"/>
              <w:rPr>
                <w:rFonts w:asciiTheme="minorEastAsia" w:hAnsiTheme="minorEastAsia" w:eastAsiaTheme="minorEastAsia" w:cstheme="minorEastAsia"/>
                <w:color w:val="000000"/>
                <w:kern w:val="0"/>
                <w:szCs w:val="21"/>
              </w:rPr>
            </w:pPr>
          </w:p>
        </w:tc>
        <w:tc>
          <w:tcPr>
            <w:tcW w:w="5670" w:type="dxa"/>
            <w:vAlign w:val="bottom"/>
          </w:tcPr>
          <w:p w14:paraId="22FFAA5F">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7.16 GPU类型：G57 1Core@650MHz</w:t>
            </w:r>
          </w:p>
        </w:tc>
        <w:tc>
          <w:tcPr>
            <w:tcW w:w="851" w:type="dxa"/>
            <w:vMerge w:val="continue"/>
            <w:vAlign w:val="center"/>
          </w:tcPr>
          <w:p w14:paraId="4537CE29">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08ECD7F6">
            <w:pPr>
              <w:widowControl/>
              <w:jc w:val="left"/>
              <w:rPr>
                <w:rFonts w:asciiTheme="minorEastAsia" w:hAnsiTheme="minorEastAsia" w:eastAsiaTheme="minorEastAsia" w:cstheme="minorEastAsia"/>
                <w:color w:val="000000"/>
                <w:kern w:val="0"/>
                <w:szCs w:val="21"/>
              </w:rPr>
            </w:pPr>
          </w:p>
        </w:tc>
      </w:tr>
      <w:tr w14:paraId="43C4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1AEE29C9">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3DC5BBFE">
            <w:pPr>
              <w:widowControl/>
              <w:jc w:val="left"/>
              <w:rPr>
                <w:rFonts w:asciiTheme="minorEastAsia" w:hAnsiTheme="minorEastAsia" w:eastAsiaTheme="minorEastAsia" w:cstheme="minorEastAsia"/>
                <w:color w:val="000000"/>
                <w:kern w:val="0"/>
                <w:szCs w:val="21"/>
              </w:rPr>
            </w:pPr>
          </w:p>
        </w:tc>
        <w:tc>
          <w:tcPr>
            <w:tcW w:w="5670" w:type="dxa"/>
            <w:vAlign w:val="bottom"/>
          </w:tcPr>
          <w:p w14:paraId="65C9D88C">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7.17 存储DDR：6GB</w:t>
            </w:r>
            <w:r>
              <w:rPr>
                <w:rFonts w:hint="eastAsia"/>
              </w:rPr>
              <w:t>或以上</w:t>
            </w:r>
          </w:p>
        </w:tc>
        <w:tc>
          <w:tcPr>
            <w:tcW w:w="851" w:type="dxa"/>
            <w:vMerge w:val="continue"/>
            <w:vAlign w:val="center"/>
          </w:tcPr>
          <w:p w14:paraId="0B857025">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192BE388">
            <w:pPr>
              <w:widowControl/>
              <w:jc w:val="left"/>
              <w:rPr>
                <w:rFonts w:asciiTheme="minorEastAsia" w:hAnsiTheme="minorEastAsia" w:eastAsiaTheme="minorEastAsia" w:cstheme="minorEastAsia"/>
                <w:color w:val="000000"/>
                <w:kern w:val="0"/>
                <w:szCs w:val="21"/>
              </w:rPr>
            </w:pPr>
          </w:p>
        </w:tc>
      </w:tr>
      <w:tr w14:paraId="0076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673CC301">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2111DF5F">
            <w:pPr>
              <w:widowControl/>
              <w:jc w:val="left"/>
              <w:rPr>
                <w:rFonts w:asciiTheme="minorEastAsia" w:hAnsiTheme="minorEastAsia" w:eastAsiaTheme="minorEastAsia" w:cstheme="minorEastAsia"/>
                <w:color w:val="000000"/>
                <w:kern w:val="0"/>
                <w:szCs w:val="21"/>
              </w:rPr>
            </w:pPr>
          </w:p>
        </w:tc>
        <w:tc>
          <w:tcPr>
            <w:tcW w:w="5670" w:type="dxa"/>
            <w:vAlign w:val="bottom"/>
          </w:tcPr>
          <w:p w14:paraId="45B30977">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7.18存储EMMC：128GB</w:t>
            </w:r>
            <w:r>
              <w:rPr>
                <w:rFonts w:hint="eastAsia"/>
              </w:rPr>
              <w:t>或以上</w:t>
            </w:r>
          </w:p>
        </w:tc>
        <w:tc>
          <w:tcPr>
            <w:tcW w:w="851" w:type="dxa"/>
            <w:vMerge w:val="continue"/>
            <w:vAlign w:val="center"/>
          </w:tcPr>
          <w:p w14:paraId="007EFECA">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230135B8">
            <w:pPr>
              <w:widowControl/>
              <w:jc w:val="left"/>
              <w:rPr>
                <w:rFonts w:asciiTheme="minorEastAsia" w:hAnsiTheme="minorEastAsia" w:eastAsiaTheme="minorEastAsia" w:cstheme="minorEastAsia"/>
                <w:color w:val="000000"/>
                <w:kern w:val="0"/>
                <w:szCs w:val="21"/>
              </w:rPr>
            </w:pPr>
          </w:p>
        </w:tc>
      </w:tr>
      <w:tr w14:paraId="238B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61CCE872">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0CFE5950">
            <w:pPr>
              <w:widowControl/>
              <w:jc w:val="left"/>
              <w:rPr>
                <w:rFonts w:asciiTheme="minorEastAsia" w:hAnsiTheme="minorEastAsia" w:eastAsiaTheme="minorEastAsia" w:cstheme="minorEastAsia"/>
                <w:color w:val="000000"/>
                <w:kern w:val="0"/>
                <w:szCs w:val="21"/>
              </w:rPr>
            </w:pPr>
          </w:p>
        </w:tc>
        <w:tc>
          <w:tcPr>
            <w:tcW w:w="5670" w:type="dxa"/>
            <w:vAlign w:val="bottom"/>
          </w:tcPr>
          <w:p w14:paraId="14B50B03">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7.19内置传感器：是</w:t>
            </w:r>
          </w:p>
        </w:tc>
        <w:tc>
          <w:tcPr>
            <w:tcW w:w="851" w:type="dxa"/>
            <w:vMerge w:val="continue"/>
            <w:vAlign w:val="center"/>
          </w:tcPr>
          <w:p w14:paraId="0074275E">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0316FA3F">
            <w:pPr>
              <w:widowControl/>
              <w:jc w:val="left"/>
              <w:rPr>
                <w:rFonts w:asciiTheme="minorEastAsia" w:hAnsiTheme="minorEastAsia" w:eastAsiaTheme="minorEastAsia" w:cstheme="minorEastAsia"/>
                <w:color w:val="000000"/>
                <w:kern w:val="0"/>
                <w:szCs w:val="21"/>
              </w:rPr>
            </w:pPr>
          </w:p>
        </w:tc>
      </w:tr>
      <w:tr w14:paraId="39BF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2775CFCD">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DB1A713">
            <w:pPr>
              <w:widowControl/>
              <w:jc w:val="left"/>
              <w:rPr>
                <w:rFonts w:asciiTheme="minorEastAsia" w:hAnsiTheme="minorEastAsia" w:eastAsiaTheme="minorEastAsia" w:cstheme="minorEastAsia"/>
                <w:color w:val="000000"/>
                <w:kern w:val="0"/>
                <w:szCs w:val="21"/>
              </w:rPr>
            </w:pPr>
          </w:p>
        </w:tc>
        <w:tc>
          <w:tcPr>
            <w:tcW w:w="5670" w:type="dxa"/>
            <w:vAlign w:val="bottom"/>
          </w:tcPr>
          <w:p w14:paraId="536383EB">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7.20内置：802.11 ac/a/b/g/n</w:t>
            </w:r>
          </w:p>
        </w:tc>
        <w:tc>
          <w:tcPr>
            <w:tcW w:w="851" w:type="dxa"/>
            <w:vMerge w:val="continue"/>
            <w:vAlign w:val="center"/>
          </w:tcPr>
          <w:p w14:paraId="2BC8A1EB">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4AF87C27">
            <w:pPr>
              <w:widowControl/>
              <w:jc w:val="left"/>
              <w:rPr>
                <w:rFonts w:asciiTheme="minorEastAsia" w:hAnsiTheme="minorEastAsia" w:eastAsiaTheme="minorEastAsia" w:cstheme="minorEastAsia"/>
                <w:color w:val="000000"/>
                <w:kern w:val="0"/>
                <w:szCs w:val="21"/>
              </w:rPr>
            </w:pPr>
          </w:p>
        </w:tc>
      </w:tr>
      <w:tr w14:paraId="4B74B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0" w:type="auto"/>
            <w:vMerge w:val="continue"/>
            <w:vAlign w:val="center"/>
          </w:tcPr>
          <w:p w14:paraId="0BFA63A0">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1FCCB1CA">
            <w:pPr>
              <w:widowControl/>
              <w:jc w:val="left"/>
              <w:rPr>
                <w:rFonts w:asciiTheme="minorEastAsia" w:hAnsiTheme="minorEastAsia" w:eastAsiaTheme="minorEastAsia" w:cstheme="minorEastAsia"/>
                <w:color w:val="000000"/>
                <w:kern w:val="0"/>
                <w:szCs w:val="21"/>
              </w:rPr>
            </w:pPr>
          </w:p>
        </w:tc>
        <w:tc>
          <w:tcPr>
            <w:tcW w:w="5670" w:type="dxa"/>
            <w:vAlign w:val="bottom"/>
          </w:tcPr>
          <w:p w14:paraId="0ACD62DC">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7.21按键：电源/音量+;音量-/复位</w:t>
            </w:r>
          </w:p>
        </w:tc>
        <w:tc>
          <w:tcPr>
            <w:tcW w:w="851" w:type="dxa"/>
            <w:vMerge w:val="continue"/>
            <w:vAlign w:val="center"/>
          </w:tcPr>
          <w:p w14:paraId="0456488C">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7D29E64B">
            <w:pPr>
              <w:widowControl/>
              <w:jc w:val="left"/>
              <w:rPr>
                <w:rFonts w:asciiTheme="minorEastAsia" w:hAnsiTheme="minorEastAsia" w:eastAsiaTheme="minorEastAsia" w:cstheme="minorEastAsia"/>
                <w:color w:val="000000"/>
                <w:kern w:val="0"/>
                <w:szCs w:val="21"/>
              </w:rPr>
            </w:pPr>
          </w:p>
        </w:tc>
      </w:tr>
      <w:tr w14:paraId="34F4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57AB6F2F">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66D53656">
            <w:pPr>
              <w:widowControl/>
              <w:jc w:val="left"/>
              <w:rPr>
                <w:rFonts w:asciiTheme="minorEastAsia" w:hAnsiTheme="minorEastAsia" w:eastAsiaTheme="minorEastAsia" w:cstheme="minorEastAsia"/>
                <w:color w:val="000000"/>
                <w:kern w:val="0"/>
                <w:szCs w:val="21"/>
              </w:rPr>
            </w:pPr>
          </w:p>
        </w:tc>
        <w:tc>
          <w:tcPr>
            <w:tcW w:w="5670" w:type="dxa"/>
            <w:vAlign w:val="bottom"/>
          </w:tcPr>
          <w:p w14:paraId="1C928066">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7.22 TYPE-C：Type-c(数据/充电)</w:t>
            </w:r>
          </w:p>
        </w:tc>
        <w:tc>
          <w:tcPr>
            <w:tcW w:w="851" w:type="dxa"/>
            <w:vMerge w:val="continue"/>
            <w:vAlign w:val="center"/>
          </w:tcPr>
          <w:p w14:paraId="3B5485E6">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34A18EEA">
            <w:pPr>
              <w:widowControl/>
              <w:jc w:val="left"/>
              <w:rPr>
                <w:rFonts w:asciiTheme="minorEastAsia" w:hAnsiTheme="minorEastAsia" w:eastAsiaTheme="minorEastAsia" w:cstheme="minorEastAsia"/>
                <w:color w:val="000000"/>
                <w:kern w:val="0"/>
                <w:szCs w:val="21"/>
              </w:rPr>
            </w:pPr>
          </w:p>
        </w:tc>
      </w:tr>
      <w:tr w14:paraId="2FE4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2079139B">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5FF1DADA">
            <w:pPr>
              <w:widowControl/>
              <w:jc w:val="left"/>
              <w:rPr>
                <w:rFonts w:asciiTheme="minorEastAsia" w:hAnsiTheme="minorEastAsia" w:eastAsiaTheme="minorEastAsia" w:cstheme="minorEastAsia"/>
                <w:color w:val="000000"/>
                <w:kern w:val="0"/>
                <w:szCs w:val="21"/>
              </w:rPr>
            </w:pPr>
          </w:p>
        </w:tc>
        <w:tc>
          <w:tcPr>
            <w:tcW w:w="5670" w:type="dxa"/>
            <w:vAlign w:val="bottom"/>
          </w:tcPr>
          <w:p w14:paraId="5C65CA37">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 xml:space="preserve">7.23 耳机接口：∮3.5mm </w:t>
            </w:r>
          </w:p>
        </w:tc>
        <w:tc>
          <w:tcPr>
            <w:tcW w:w="851" w:type="dxa"/>
            <w:vMerge w:val="continue"/>
            <w:vAlign w:val="center"/>
          </w:tcPr>
          <w:p w14:paraId="480B84D5">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7CF3CBF2">
            <w:pPr>
              <w:widowControl/>
              <w:jc w:val="left"/>
              <w:rPr>
                <w:rFonts w:asciiTheme="minorEastAsia" w:hAnsiTheme="minorEastAsia" w:eastAsiaTheme="minorEastAsia" w:cstheme="minorEastAsia"/>
                <w:color w:val="000000"/>
                <w:kern w:val="0"/>
                <w:szCs w:val="21"/>
              </w:rPr>
            </w:pPr>
          </w:p>
        </w:tc>
      </w:tr>
      <w:tr w14:paraId="31658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5A7ABA82">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3151EC63">
            <w:pPr>
              <w:widowControl/>
              <w:jc w:val="left"/>
              <w:rPr>
                <w:rFonts w:asciiTheme="minorEastAsia" w:hAnsiTheme="minorEastAsia" w:eastAsiaTheme="minorEastAsia" w:cstheme="minorEastAsia"/>
                <w:color w:val="000000"/>
                <w:kern w:val="0"/>
                <w:szCs w:val="21"/>
              </w:rPr>
            </w:pPr>
          </w:p>
        </w:tc>
        <w:tc>
          <w:tcPr>
            <w:tcW w:w="5670" w:type="dxa"/>
            <w:vAlign w:val="bottom"/>
          </w:tcPr>
          <w:p w14:paraId="2EE65FAB">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7.24 TF卡槽：TF卡*1</w:t>
            </w:r>
          </w:p>
        </w:tc>
        <w:tc>
          <w:tcPr>
            <w:tcW w:w="851" w:type="dxa"/>
            <w:vMerge w:val="continue"/>
            <w:vAlign w:val="center"/>
          </w:tcPr>
          <w:p w14:paraId="56F0E475">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72794553">
            <w:pPr>
              <w:widowControl/>
              <w:jc w:val="left"/>
              <w:rPr>
                <w:rFonts w:asciiTheme="minorEastAsia" w:hAnsiTheme="minorEastAsia" w:eastAsiaTheme="minorEastAsia" w:cstheme="minorEastAsia"/>
                <w:color w:val="000000"/>
                <w:kern w:val="0"/>
                <w:szCs w:val="21"/>
              </w:rPr>
            </w:pPr>
          </w:p>
        </w:tc>
      </w:tr>
      <w:tr w14:paraId="1EB2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vMerge w:val="continue"/>
            <w:vAlign w:val="center"/>
          </w:tcPr>
          <w:p w14:paraId="1EC9EA41">
            <w:pPr>
              <w:widowControl/>
              <w:jc w:val="left"/>
              <w:rPr>
                <w:rFonts w:asciiTheme="minorEastAsia" w:hAnsiTheme="minorEastAsia" w:eastAsiaTheme="minorEastAsia" w:cstheme="minorEastAsia"/>
                <w:color w:val="000000"/>
                <w:kern w:val="0"/>
                <w:szCs w:val="21"/>
              </w:rPr>
            </w:pPr>
          </w:p>
        </w:tc>
        <w:tc>
          <w:tcPr>
            <w:tcW w:w="1883" w:type="dxa"/>
            <w:vMerge w:val="continue"/>
            <w:vAlign w:val="center"/>
          </w:tcPr>
          <w:p w14:paraId="432C739D">
            <w:pPr>
              <w:widowControl/>
              <w:jc w:val="left"/>
              <w:rPr>
                <w:rFonts w:asciiTheme="minorEastAsia" w:hAnsiTheme="minorEastAsia" w:eastAsiaTheme="minorEastAsia" w:cstheme="minorEastAsia"/>
                <w:color w:val="000000"/>
                <w:kern w:val="0"/>
                <w:szCs w:val="21"/>
              </w:rPr>
            </w:pPr>
          </w:p>
        </w:tc>
        <w:tc>
          <w:tcPr>
            <w:tcW w:w="5670" w:type="dxa"/>
            <w:vAlign w:val="bottom"/>
          </w:tcPr>
          <w:p w14:paraId="1B5C2A20">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7.25 标准适配器：5V2A</w:t>
            </w:r>
          </w:p>
        </w:tc>
        <w:tc>
          <w:tcPr>
            <w:tcW w:w="851" w:type="dxa"/>
            <w:vMerge w:val="continue"/>
            <w:vAlign w:val="center"/>
          </w:tcPr>
          <w:p w14:paraId="39C8CA2B">
            <w:pPr>
              <w:widowControl/>
              <w:jc w:val="left"/>
              <w:rPr>
                <w:rFonts w:asciiTheme="minorEastAsia" w:hAnsiTheme="minorEastAsia" w:eastAsiaTheme="minorEastAsia" w:cstheme="minorEastAsia"/>
                <w:color w:val="000000"/>
                <w:kern w:val="0"/>
                <w:szCs w:val="21"/>
              </w:rPr>
            </w:pPr>
          </w:p>
        </w:tc>
        <w:tc>
          <w:tcPr>
            <w:tcW w:w="1065" w:type="dxa"/>
            <w:vMerge w:val="continue"/>
            <w:vAlign w:val="center"/>
          </w:tcPr>
          <w:p w14:paraId="6700A477">
            <w:pPr>
              <w:widowControl/>
              <w:jc w:val="left"/>
              <w:rPr>
                <w:rFonts w:asciiTheme="minorEastAsia" w:hAnsiTheme="minorEastAsia" w:eastAsiaTheme="minorEastAsia" w:cstheme="minorEastAsia"/>
                <w:color w:val="000000"/>
                <w:kern w:val="0"/>
                <w:szCs w:val="21"/>
              </w:rPr>
            </w:pPr>
          </w:p>
        </w:tc>
      </w:tr>
      <w:tr w14:paraId="742C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Align w:val="center"/>
          </w:tcPr>
          <w:p w14:paraId="3D7539A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8</w:t>
            </w:r>
          </w:p>
        </w:tc>
        <w:tc>
          <w:tcPr>
            <w:tcW w:w="1883" w:type="dxa"/>
            <w:vAlign w:val="center"/>
          </w:tcPr>
          <w:p w14:paraId="55313692">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支撑架</w:t>
            </w:r>
          </w:p>
        </w:tc>
        <w:tc>
          <w:tcPr>
            <w:tcW w:w="5670" w:type="dxa"/>
            <w:vAlign w:val="center"/>
          </w:tcPr>
          <w:p w14:paraId="5C0771C1">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多角度可调节，适配AI学习机。</w:t>
            </w:r>
          </w:p>
        </w:tc>
        <w:tc>
          <w:tcPr>
            <w:tcW w:w="851" w:type="dxa"/>
            <w:vAlign w:val="center"/>
          </w:tcPr>
          <w:p w14:paraId="24A3D67A">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1065" w:type="dxa"/>
            <w:vAlign w:val="center"/>
          </w:tcPr>
          <w:p w14:paraId="3C67C63C">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w:t>
            </w:r>
          </w:p>
        </w:tc>
      </w:tr>
      <w:tr w14:paraId="18DF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Align w:val="center"/>
          </w:tcPr>
          <w:p w14:paraId="744DB3E5">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9</w:t>
            </w:r>
          </w:p>
        </w:tc>
        <w:tc>
          <w:tcPr>
            <w:tcW w:w="1883" w:type="dxa"/>
            <w:vAlign w:val="center"/>
          </w:tcPr>
          <w:p w14:paraId="63FB3E51">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降噪耳机</w:t>
            </w:r>
          </w:p>
        </w:tc>
        <w:tc>
          <w:tcPr>
            <w:tcW w:w="5670" w:type="dxa"/>
            <w:vAlign w:val="center"/>
          </w:tcPr>
          <w:p w14:paraId="38929972">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头戴式，具备主动降噪功能舒适耐用。</w:t>
            </w:r>
          </w:p>
        </w:tc>
        <w:tc>
          <w:tcPr>
            <w:tcW w:w="851" w:type="dxa"/>
            <w:vAlign w:val="center"/>
          </w:tcPr>
          <w:p w14:paraId="6B157318">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1065" w:type="dxa"/>
            <w:vAlign w:val="center"/>
          </w:tcPr>
          <w:p w14:paraId="30ED40E7">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w:t>
            </w:r>
          </w:p>
        </w:tc>
      </w:tr>
      <w:tr w14:paraId="544D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Align w:val="center"/>
          </w:tcPr>
          <w:p w14:paraId="573DBA4E">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10</w:t>
            </w:r>
          </w:p>
        </w:tc>
        <w:tc>
          <w:tcPr>
            <w:tcW w:w="1883" w:type="dxa"/>
            <w:vAlign w:val="center"/>
          </w:tcPr>
          <w:p w14:paraId="76213127">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50位集中充电柜</w:t>
            </w:r>
          </w:p>
        </w:tc>
        <w:tc>
          <w:tcPr>
            <w:tcW w:w="5670" w:type="dxa"/>
            <w:vAlign w:val="center"/>
          </w:tcPr>
          <w:p w14:paraId="726797CE">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学习机充电，具备过载保护、智能识别功能，带锁具。</w:t>
            </w:r>
          </w:p>
        </w:tc>
        <w:tc>
          <w:tcPr>
            <w:tcW w:w="851" w:type="dxa"/>
            <w:vAlign w:val="center"/>
          </w:tcPr>
          <w:p w14:paraId="0B37B6BF">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1065" w:type="dxa"/>
            <w:vAlign w:val="center"/>
          </w:tcPr>
          <w:p w14:paraId="736A6911">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r w14:paraId="106DE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Align w:val="center"/>
          </w:tcPr>
          <w:p w14:paraId="43024EEA">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11</w:t>
            </w:r>
          </w:p>
        </w:tc>
        <w:tc>
          <w:tcPr>
            <w:tcW w:w="1883" w:type="dxa"/>
            <w:vAlign w:val="center"/>
          </w:tcPr>
          <w:p w14:paraId="4A9A4292">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无线路由</w:t>
            </w:r>
          </w:p>
        </w:tc>
        <w:tc>
          <w:tcPr>
            <w:tcW w:w="5670" w:type="dxa"/>
            <w:vAlign w:val="center"/>
          </w:tcPr>
          <w:p w14:paraId="1AF8B388">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企业级，支持双频并发，带机量满足设备同时接入需求。</w:t>
            </w:r>
          </w:p>
        </w:tc>
        <w:tc>
          <w:tcPr>
            <w:tcW w:w="851" w:type="dxa"/>
            <w:vAlign w:val="center"/>
          </w:tcPr>
          <w:p w14:paraId="520C2FBD">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个</w:t>
            </w:r>
          </w:p>
        </w:tc>
        <w:tc>
          <w:tcPr>
            <w:tcW w:w="1065" w:type="dxa"/>
            <w:vAlign w:val="center"/>
          </w:tcPr>
          <w:p w14:paraId="38903C81">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p>
        </w:tc>
      </w:tr>
    </w:tbl>
    <w:p w14:paraId="1FB6ACEB">
      <w:pPr>
        <w:pStyle w:val="506"/>
        <w:wordWrap/>
        <w:spacing w:afterLines="0" w:line="360" w:lineRule="auto"/>
        <w:ind w:firstLine="420"/>
        <w:rPr>
          <w:rFonts w:cs="Times New Roman"/>
          <w:snapToGrid/>
          <w:spacing w:val="0"/>
          <w:sz w:val="21"/>
          <w:szCs w:val="21"/>
        </w:rPr>
      </w:pPr>
    </w:p>
    <w:p w14:paraId="4E96071C">
      <w:pPr>
        <w:pStyle w:val="321"/>
        <w:ind w:firstLine="0" w:firstLineChars="0"/>
        <w:rPr>
          <w:b/>
        </w:rPr>
      </w:pPr>
      <w:r>
        <w:rPr>
          <w:rFonts w:hint="eastAsia"/>
          <w:b/>
        </w:rPr>
        <w:t>三、项目商务要求</w:t>
      </w:r>
    </w:p>
    <w:p w14:paraId="5D1FA240">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4F667767">
      <w:pPr>
        <w:pStyle w:val="255"/>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rPr>
        <w:t>自合同签订之日起一年。</w:t>
      </w:r>
    </w:p>
    <w:p w14:paraId="6D71E25F">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54CE4FC6">
      <w:pPr>
        <w:pStyle w:val="255"/>
        <w:spacing w:beforeLines="0" w:line="360" w:lineRule="auto"/>
        <w:ind w:firstLine="420"/>
        <w:rPr>
          <w:rFonts w:ascii="宋体" w:hAnsi="宋体" w:eastAsia="宋体"/>
          <w:szCs w:val="21"/>
        </w:rPr>
      </w:pPr>
      <w:r>
        <w:rPr>
          <w:rFonts w:hint="eastAsia" w:ascii="宋体" w:hAnsi="宋体" w:eastAsia="宋体"/>
          <w:szCs w:val="21"/>
        </w:rPr>
        <w:t>深圳实验学校坂田部：龙岗区坂田街道杨美龙劲坳路99号。</w:t>
      </w:r>
    </w:p>
    <w:p w14:paraId="62C35EC3">
      <w:pPr>
        <w:pStyle w:val="255"/>
        <w:spacing w:beforeLines="0" w:line="360" w:lineRule="auto"/>
        <w:ind w:firstLine="420"/>
        <w:rPr>
          <w:rFonts w:ascii="宋体" w:hAnsi="宋体" w:eastAsia="宋体"/>
          <w:szCs w:val="21"/>
        </w:rPr>
      </w:pPr>
      <w:r>
        <w:rPr>
          <w:rFonts w:hint="eastAsia" w:ascii="宋体" w:hAnsi="宋体" w:eastAsia="宋体"/>
          <w:szCs w:val="21"/>
        </w:rPr>
        <w:t>深圳实验学校中学部：深圳市福田区百花六路四号。</w:t>
      </w:r>
    </w:p>
    <w:p w14:paraId="4A9BC37B">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14:paraId="71BCE99B">
      <w:pPr>
        <w:spacing w:line="360" w:lineRule="auto"/>
        <w:ind w:firstLine="420" w:firstLineChars="200"/>
        <w:jc w:val="left"/>
        <w:rPr>
          <w:rFonts w:ascii="宋体" w:hAnsi="宋体"/>
          <w:szCs w:val="21"/>
        </w:rPr>
      </w:pPr>
      <w:r>
        <w:rPr>
          <w:rFonts w:hint="eastAsia" w:ascii="宋体" w:hAnsi="宋体"/>
          <w:szCs w:val="21"/>
        </w:rPr>
        <w:t>投标人报价应按人民币报价，包括但不限于管理费用、人员费用、税费、生产材料费用、设施硬件配置费用等与完成本项目服务工作有关的全部费用。</w:t>
      </w:r>
    </w:p>
    <w:p w14:paraId="78E0F21C">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76370C24">
      <w:pPr>
        <w:spacing w:line="360" w:lineRule="auto"/>
        <w:ind w:firstLine="420" w:firstLineChars="200"/>
        <w:jc w:val="left"/>
        <w:rPr>
          <w:rFonts w:ascii="宋体" w:hAnsi="宋体"/>
          <w:szCs w:val="21"/>
        </w:rPr>
      </w:pPr>
      <w:r>
        <w:rPr>
          <w:rFonts w:hint="eastAsia" w:asciiTheme="minorEastAsia" w:hAnsiTheme="minorEastAsia" w:cstheme="minorEastAsia"/>
          <w:szCs w:val="21"/>
        </w:rPr>
        <w:t>按12个月支付，每月10日前付上个月的服务费用，</w:t>
      </w:r>
      <w:r>
        <w:rPr>
          <w:rFonts w:hint="eastAsia" w:asciiTheme="minorEastAsia" w:hAnsiTheme="minorEastAsia" w:eastAsiaTheme="minorEastAsia" w:cstheme="minorEastAsia"/>
          <w:szCs w:val="21"/>
        </w:rPr>
        <w:t>中标供应商须提供等额发票</w:t>
      </w:r>
      <w:r>
        <w:rPr>
          <w:rFonts w:hint="eastAsia" w:ascii="宋体" w:hAnsi="宋体"/>
          <w:szCs w:val="21"/>
        </w:rPr>
        <w:t>。</w:t>
      </w:r>
    </w:p>
    <w:p w14:paraId="608F08AB">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（五）验收要求：</w:t>
      </w:r>
    </w:p>
    <w:p w14:paraId="61A05363">
      <w:pPr>
        <w:spacing w:line="360" w:lineRule="auto"/>
        <w:ind w:firstLine="424" w:firstLineChars="202"/>
        <w:rPr>
          <w:rFonts w:ascii="宋体" w:hAnsi="宋体" w:cs="宋体"/>
          <w:kern w:val="0"/>
          <w:szCs w:val="21"/>
        </w:rPr>
      </w:pPr>
      <w:r>
        <w:rPr>
          <w:rFonts w:hint="eastAsia" w:ascii="宋体" w:hAnsi="宋体" w:cs="宋体"/>
          <w:kern w:val="0"/>
          <w:szCs w:val="21"/>
        </w:rPr>
        <w:t>（1）服务期结束后，中标人按招标文件、投标文件及合同要求完成项目服务工作，并按要求完成验收文档准备后，中标人向采购人提出项目验收申请，验收工作由采购人组织有关人员进行。</w:t>
      </w:r>
    </w:p>
    <w:p w14:paraId="25138237">
      <w:pPr>
        <w:spacing w:line="360" w:lineRule="auto"/>
        <w:ind w:firstLine="424" w:firstLineChars="202"/>
        <w:rPr>
          <w:rFonts w:ascii="宋体" w:hAnsi="宋体" w:cs="宋体"/>
          <w:kern w:val="0"/>
          <w:szCs w:val="21"/>
        </w:rPr>
      </w:pPr>
      <w:r>
        <w:rPr>
          <w:rFonts w:hint="eastAsia" w:ascii="宋体" w:hAnsi="宋体" w:cs="宋体"/>
          <w:kern w:val="0"/>
          <w:szCs w:val="21"/>
        </w:rPr>
        <w:t>（2）当满足以下条作时，采购人向中标人发出验收报告：</w:t>
      </w:r>
    </w:p>
    <w:p w14:paraId="131FB5B4">
      <w:pPr>
        <w:spacing w:line="360" w:lineRule="auto"/>
        <w:ind w:firstLine="424" w:firstLineChars="202"/>
        <w:rPr>
          <w:rFonts w:ascii="宋体" w:hAnsi="宋体" w:cs="宋体"/>
          <w:kern w:val="0"/>
          <w:szCs w:val="21"/>
        </w:rPr>
      </w:pPr>
      <w:r>
        <w:rPr>
          <w:rFonts w:hint="eastAsia" w:ascii="宋体" w:hAnsi="宋体" w:cs="宋体"/>
          <w:kern w:val="0"/>
          <w:szCs w:val="21"/>
        </w:rPr>
        <w:t>a、中标人已按照合同约定提供了全部服务以及完整的项目资料；</w:t>
      </w:r>
    </w:p>
    <w:p w14:paraId="77EABC17">
      <w:pPr>
        <w:spacing w:line="360" w:lineRule="auto"/>
        <w:ind w:firstLine="424" w:firstLineChars="202"/>
        <w:rPr>
          <w:rFonts w:ascii="宋体" w:hAnsi="宋体" w:cs="宋体"/>
          <w:b/>
          <w:bCs/>
          <w:kern w:val="0"/>
          <w:szCs w:val="21"/>
        </w:rPr>
      </w:pPr>
      <w:r>
        <w:rPr>
          <w:rFonts w:hint="eastAsia" w:ascii="宋体" w:hAnsi="宋体" w:cs="宋体"/>
          <w:kern w:val="0"/>
          <w:szCs w:val="21"/>
        </w:rPr>
        <w:t>b、符合项目技术服务要求，通过采购人验收。</w:t>
      </w:r>
    </w:p>
    <w:p w14:paraId="05DC4C09">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（六）违约责任：</w:t>
      </w:r>
    </w:p>
    <w:p w14:paraId="39C50463">
      <w:pPr>
        <w:spacing w:line="360" w:lineRule="auto"/>
        <w:ind w:firstLine="420" w:firstLineChars="200"/>
        <w:rPr>
          <w:rFonts w:ascii="宋体" w:hAnsi="宋体" w:cs="楷体"/>
          <w:bCs/>
        </w:rPr>
      </w:pPr>
      <w:r>
        <w:rPr>
          <w:rFonts w:hint="eastAsia" w:ascii="宋体" w:hAnsi="宋体" w:cs="楷体"/>
          <w:bCs/>
        </w:rPr>
        <w:t>（1）因中标人原因，未能按规定时间完成合同约定服务内容，，若延误30日历天，采购人有权解除合同，并要求中标人返还所有已付价款。给采购人造成损失的，中标人应当承担全部赔偿责任。</w:t>
      </w:r>
    </w:p>
    <w:p w14:paraId="244008FD">
      <w:pPr>
        <w:spacing w:line="360" w:lineRule="auto"/>
        <w:ind w:firstLine="420" w:firstLineChars="200"/>
        <w:rPr>
          <w:rFonts w:ascii="宋体" w:hAnsi="宋体" w:cs="楷体"/>
          <w:bCs/>
        </w:rPr>
      </w:pPr>
      <w:r>
        <w:rPr>
          <w:rFonts w:hint="eastAsia" w:ascii="宋体" w:hAnsi="宋体" w:cs="楷体"/>
          <w:bCs/>
        </w:rPr>
        <w:t>（2）由于中标人原因造成项目成果质量低劣，不能满足合同约定项目验收要求时，应继续完善项目工作，其费用由中标人承担。</w:t>
      </w:r>
    </w:p>
    <w:p w14:paraId="514AD81A">
      <w:pPr>
        <w:spacing w:line="360" w:lineRule="auto"/>
        <w:ind w:firstLine="420" w:firstLineChars="200"/>
        <w:rPr>
          <w:rFonts w:ascii="宋体" w:hAnsi="宋体" w:cs="楷体"/>
          <w:bCs/>
        </w:rPr>
      </w:pPr>
      <w:r>
        <w:rPr>
          <w:rFonts w:hint="eastAsia" w:ascii="宋体" w:hAnsi="宋体" w:cs="楷体"/>
          <w:bCs/>
        </w:rPr>
        <w:t>（3）如中标人提供的服务不符合合同约定的质量要求，必须在采购人提出要求7日历天内无条件整改，其费用由中标人承担。</w:t>
      </w:r>
    </w:p>
    <w:p w14:paraId="2CA4DFAF">
      <w:pPr>
        <w:spacing w:line="360" w:lineRule="auto"/>
        <w:ind w:firstLine="420" w:firstLineChars="200"/>
        <w:rPr>
          <w:rFonts w:ascii="宋体" w:hAnsi="宋体" w:cs="楷体"/>
          <w:bCs/>
        </w:rPr>
      </w:pPr>
      <w:r>
        <w:rPr>
          <w:rFonts w:hint="eastAsia" w:ascii="宋体" w:hAnsi="宋体" w:cs="楷体"/>
          <w:bCs/>
        </w:rPr>
        <w:t>（4）如中标人工作人员违反合同项下关于保密义务等规定，给采购人造成损失的，中标人应当承担全部赔偿责任，涉及违法犯罪的人员，采购人可移送有关机关处理。</w:t>
      </w:r>
    </w:p>
    <w:p w14:paraId="1BC3C78B">
      <w:pPr>
        <w:spacing w:line="360" w:lineRule="auto"/>
        <w:ind w:firstLine="420" w:firstLineChars="200"/>
        <w:rPr>
          <w:rFonts w:ascii="宋体" w:hAnsi="宋体" w:cs="楷体"/>
          <w:bCs/>
        </w:rPr>
      </w:pPr>
      <w:r>
        <w:rPr>
          <w:rFonts w:hint="eastAsia" w:ascii="宋体" w:hAnsi="宋体" w:cs="楷体"/>
          <w:bCs/>
        </w:rPr>
        <w:t>（5）因不可抗力（包括但不限于自然灾害、政府行为、政策调整等事件）造成本协议延迟履行或任何一方违约，双方均无需承担违约责任，受影响一方应尽可能及时通知另一方。如前述事件妨碍协议履行达三个月以上的，双方可协商修改合同或终止合同。</w:t>
      </w:r>
    </w:p>
    <w:p w14:paraId="1B06AE9D">
      <w:pPr>
        <w:ind w:firstLine="420" w:firstLineChars="200"/>
      </w:pPr>
      <w:bookmarkStart w:id="8" w:name="_Toc135293161"/>
    </w:p>
    <w:p w14:paraId="73B39F47">
      <w:r>
        <w:rPr>
          <w:rFonts w:hint="eastAsia"/>
        </w:rPr>
        <w:br w:type="page"/>
      </w:r>
    </w:p>
    <w:p w14:paraId="260C741C">
      <w:pPr>
        <w:pStyle w:val="2"/>
      </w:pPr>
      <w:r>
        <w:rPr>
          <w:rFonts w:hint="eastAsia"/>
        </w:rPr>
        <w:t>第三章  投标文件初审</w:t>
      </w:r>
      <w:bookmarkEnd w:id="8"/>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rPr>
      </w:pPr>
      <w:r>
        <w:rPr>
          <w:rFonts w:hint="eastAsia" w:ascii="宋体" w:hAnsi="宋体"/>
          <w:snapToGrid w:val="0"/>
          <w:kern w:val="0"/>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ascii="宋体" w:hAnsi="宋体"/>
          <w:snapToGrid w:val="0"/>
          <w:kern w:val="0"/>
        </w:rPr>
      </w:pPr>
      <w:r>
        <w:rPr>
          <w:rFonts w:hint="eastAsia" w:ascii="宋体" w:hAnsi="宋体"/>
          <w:snapToGrid w:val="0"/>
          <w:kern w:val="0"/>
        </w:rPr>
        <w:t>13、法律法规规定的其它情形。</w:t>
      </w:r>
      <w:bookmarkStart w:id="9" w:name="_Toc135293162"/>
    </w:p>
    <w:p w14:paraId="0F4F93B8">
      <w:pPr>
        <w:adjustRightInd w:val="0"/>
        <w:spacing w:line="360" w:lineRule="auto"/>
        <w:ind w:firstLine="422" w:firstLineChars="201"/>
        <w:rPr>
          <w:rFonts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rPr>
        <w:t>三、异常低价审查</w:t>
      </w:r>
    </w:p>
    <w:p w14:paraId="6F7B2EF4">
      <w:pPr>
        <w:adjustRightInd w:val="0"/>
        <w:spacing w:line="360" w:lineRule="auto"/>
        <w:ind w:firstLine="422" w:firstLineChars="201"/>
        <w:rPr>
          <w:rFonts w:ascii="宋体" w:hAnsi="宋体"/>
          <w:snapToGrid w:val="0"/>
          <w:kern w:val="0"/>
        </w:rPr>
      </w:pPr>
      <w:r>
        <w:rPr>
          <w:rFonts w:hint="eastAsia" w:ascii="宋体" w:hAnsi="宋体"/>
          <w:snapToGrid w:val="0"/>
          <w:kern w:val="0"/>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ascii="宋体" w:hAnsi="宋体"/>
          <w:snapToGrid w:val="0"/>
          <w:kern w:val="0"/>
        </w:rPr>
      </w:pPr>
      <w:r>
        <w:rPr>
          <w:rFonts w:hint="eastAsia" w:ascii="宋体" w:hAnsi="宋体"/>
          <w:snapToGrid w:val="0"/>
          <w:kern w:val="0"/>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ascii="宋体" w:hAnsi="宋体"/>
          <w:snapToGrid w:val="0"/>
          <w:kern w:val="0"/>
        </w:rPr>
      </w:pPr>
      <w:r>
        <w:rPr>
          <w:rFonts w:hint="eastAsia" w:ascii="宋体" w:hAnsi="宋体"/>
          <w:snapToGrid w:val="0"/>
          <w:kern w:val="0"/>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ascii="宋体" w:hAnsi="宋体"/>
          <w:snapToGrid w:val="0"/>
          <w:kern w:val="0"/>
        </w:rPr>
      </w:pPr>
      <w:r>
        <w:rPr>
          <w:rFonts w:hint="eastAsia" w:ascii="宋体" w:hAnsi="宋体"/>
          <w:snapToGrid w:val="0"/>
          <w:kern w:val="0"/>
        </w:rPr>
        <w:t>3.投标（响应）报价低于采购项目最高限价45%的，即投标（响应）报价&lt;采购项目最高限价×45%；</w:t>
      </w:r>
    </w:p>
    <w:p w14:paraId="6F06F3AB">
      <w:pPr>
        <w:adjustRightInd w:val="0"/>
        <w:spacing w:line="360" w:lineRule="auto"/>
        <w:ind w:firstLine="422" w:firstLineChars="201"/>
        <w:rPr>
          <w:rFonts w:ascii="宋体" w:hAnsi="宋体"/>
          <w:snapToGrid w:val="0"/>
          <w:kern w:val="0"/>
        </w:rPr>
      </w:pPr>
      <w:r>
        <w:rPr>
          <w:rFonts w:hint="eastAsia" w:ascii="宋体" w:hAnsi="宋体"/>
          <w:snapToGrid w:val="0"/>
          <w:kern w:val="0"/>
        </w:rPr>
        <w:t>4.评审委员会基于专业判断，认为供应商报价过低，有可能影响产品质量或者不能诚信履约的其他情形。</w:t>
      </w:r>
    </w:p>
    <w:p w14:paraId="15B6C7D8">
      <w:pPr>
        <w:adjustRightInd w:val="0"/>
        <w:spacing w:line="360" w:lineRule="auto"/>
        <w:ind w:firstLine="422" w:firstLineChars="201"/>
        <w:rPr>
          <w:rFonts w:ascii="宋体" w:hAnsi="宋体"/>
          <w:snapToGrid w:val="0"/>
          <w:kern w:val="0"/>
        </w:rPr>
      </w:pPr>
      <w:r>
        <w:rPr>
          <w:rFonts w:hint="eastAsia" w:ascii="宋体" w:hAnsi="宋体"/>
          <w:snapToGrid w:val="0"/>
          <w:kern w:val="0"/>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ascii="宋体" w:hAnsi="宋体"/>
          <w:b/>
          <w:bCs/>
          <w:snapToGrid w:val="0"/>
          <w:kern w:val="0"/>
        </w:rPr>
      </w:pPr>
      <w:r>
        <w:rPr>
          <w:rFonts w:hint="eastAsia" w:ascii="宋体" w:hAnsi="宋体"/>
          <w:b/>
          <w:bCs/>
          <w:snapToGrid w:val="0"/>
          <w:kern w:val="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ascii="宋体" w:hAnsi="宋体"/>
          <w:snapToGrid w:val="0"/>
          <w:kern w:val="0"/>
        </w:rPr>
      </w:pPr>
      <w:r>
        <w:rPr>
          <w:rFonts w:hint="eastAsia" w:ascii="宋体" w:hAnsi="宋体"/>
          <w:snapToGrid w:val="0"/>
          <w:kern w:val="0"/>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ascii="宋体" w:hAnsi="宋体"/>
          <w:snapToGrid w:val="0"/>
          <w:kern w:val="0"/>
        </w:rPr>
      </w:pPr>
      <w:r>
        <w:rPr>
          <w:rFonts w:hint="eastAsia" w:ascii="宋体" w:hAnsi="宋体"/>
          <w:snapToGrid w:val="0"/>
          <w:kern w:val="0"/>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pPr>
    </w:p>
    <w:p w14:paraId="3B999800">
      <w:pPr>
        <w:spacing w:line="324" w:lineRule="auto"/>
        <w:ind w:firstLine="420"/>
        <w:rPr>
          <w:b/>
          <w:color w:val="FF0000"/>
          <w:szCs w:val="21"/>
        </w:rPr>
      </w:pPr>
      <w:r>
        <w:rPr>
          <w:rFonts w:hint="eastAsia"/>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1、投标（响应）供应商属于《资格性审查表》或《符合性审查表》中任一情形的，按投标（响应）无效处理。</w:t>
      </w:r>
    </w:p>
    <w:p w14:paraId="0386454B">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2、投标（响应）供应商属于异常低价情形且未通过异常低价审查的，按投标（响应）无效处理。</w:t>
      </w:r>
    </w:p>
    <w:p w14:paraId="6C72C897">
      <w:pPr>
        <w:adjustRightInd w:val="0"/>
        <w:spacing w:line="360" w:lineRule="auto"/>
        <w:ind w:firstLine="422" w:firstLineChars="201"/>
        <w:rPr>
          <w:rFonts w:ascii="宋体" w:hAnsi="宋体"/>
          <w:snapToGrid w:val="0"/>
          <w:kern w:val="0"/>
        </w:rPr>
      </w:pPr>
    </w:p>
    <w:p w14:paraId="6B99DD1A">
      <w:pPr>
        <w:pStyle w:val="2"/>
        <w:spacing w:after="0"/>
      </w:pPr>
    </w:p>
    <w:p w14:paraId="1A9745C8">
      <w:pPr>
        <w:pStyle w:val="2"/>
        <w:spacing w:after="0"/>
      </w:pPr>
      <w:r>
        <w:rPr>
          <w:rFonts w:hint="eastAsia"/>
        </w:rPr>
        <w:t>第四章  评标方法和标准</w:t>
      </w:r>
      <w:bookmarkEnd w:id="9"/>
    </w:p>
    <w:p w14:paraId="4A994828"/>
    <w:p w14:paraId="2F2DF2E1">
      <w:pPr>
        <w:pStyle w:val="3"/>
        <w:spacing w:before="0" w:after="0"/>
      </w:pPr>
      <w:bookmarkStart w:id="10" w:name="_Toc44691161"/>
      <w:bookmarkStart w:id="11" w:name="_Toc44691393"/>
      <w:bookmarkStart w:id="12" w:name="_Toc135293163"/>
      <w:bookmarkStart w:id="13" w:name="_Toc44690429"/>
      <w:bookmarkStart w:id="14" w:name="_Toc44690702"/>
      <w:r>
        <w:rPr>
          <w:rFonts w:hint="eastAsia"/>
        </w:rPr>
        <w:t>一、</w:t>
      </w:r>
      <w:r>
        <w:t>评标方法</w:t>
      </w:r>
      <w:bookmarkEnd w:id="10"/>
      <w:bookmarkEnd w:id="11"/>
      <w:bookmarkEnd w:id="12"/>
      <w:bookmarkEnd w:id="13"/>
      <w:bookmarkEnd w:id="14"/>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中标供应商数量：1名，候选中标供应商数量：2名。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（因落实政府采购政策进行价格调整的，以调整后的价格计算投标报价。）</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3"/>
        <w:spacing w:before="0" w:after="0"/>
      </w:pPr>
      <w:bookmarkStart w:id="15" w:name="_Toc135293164"/>
      <w:r>
        <w:rPr>
          <w:rFonts w:hint="eastAsia"/>
        </w:rPr>
        <w:t>二、评标标准</w:t>
      </w:r>
      <w:bookmarkEnd w:id="15"/>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36B78B90">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1DE27575">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15</w:t>
            </w:r>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63368570">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7B571D75">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4FBF6DC5">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2A37719C">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C81341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59C79198">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60</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0DF48DA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0221EF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4CB82A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584AB56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2" w:hRule="atLeast"/>
          <w:jc w:val="center"/>
        </w:trPr>
        <w:tc>
          <w:tcPr>
            <w:tcW w:w="754" w:type="dxa"/>
            <w:vAlign w:val="center"/>
          </w:tcPr>
          <w:p w14:paraId="1223EB6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2E5A057B">
            <w:pPr>
              <w:widowControl/>
              <w:spacing w:line="360" w:lineRule="exact"/>
              <w:jc w:val="center"/>
              <w:rPr>
                <w:rFonts w:asciiTheme="minorEastAsia" w:hAnsiTheme="minorEastAsia" w:eastAsiaTheme="minorEastAsia"/>
                <w:kern w:val="0"/>
                <w:szCs w:val="21"/>
              </w:rPr>
            </w:pPr>
            <w:bookmarkStart w:id="16" w:name="OLE_LINK13"/>
            <w:r>
              <w:rPr>
                <w:rFonts w:hint="eastAsia"/>
              </w:rPr>
              <w:t>服务要求响应情况</w:t>
            </w:r>
            <w:bookmarkEnd w:id="16"/>
          </w:p>
        </w:tc>
        <w:tc>
          <w:tcPr>
            <w:tcW w:w="709" w:type="dxa"/>
            <w:vAlign w:val="center"/>
          </w:tcPr>
          <w:p w14:paraId="490D2051">
            <w:pPr>
              <w:widowControl/>
              <w:spacing w:line="360" w:lineRule="exact"/>
              <w:jc w:val="center"/>
              <w:rPr>
                <w:rFonts w:asciiTheme="minorEastAsia" w:hAnsiTheme="minorEastAsia" w:eastAsiaTheme="minorEastAsia"/>
                <w:kern w:val="0"/>
                <w:szCs w:val="21"/>
              </w:rPr>
            </w:pPr>
            <w:r>
              <w:rPr>
                <w:rFonts w:hint="eastAsia" w:cs="宋体" w:asciiTheme="minorEastAsia" w:hAnsiTheme="minorEastAsia" w:eastAsiaTheme="minorEastAsia"/>
                <w:kern w:val="0"/>
                <w:szCs w:val="21"/>
              </w:rPr>
              <w:t>35</w:t>
            </w:r>
          </w:p>
        </w:tc>
        <w:tc>
          <w:tcPr>
            <w:tcW w:w="5953" w:type="dxa"/>
            <w:vAlign w:val="center"/>
          </w:tcPr>
          <w:p w14:paraId="53F796FA">
            <w:pPr>
              <w:pStyle w:val="94"/>
              <w:spacing w:line="360" w:lineRule="exact"/>
              <w:ind w:firstLine="0" w:firstLineChars="0"/>
              <w:rPr>
                <w:rFonts w:ascii="宋体" w:hAnsi="宋体"/>
                <w:szCs w:val="21"/>
              </w:rPr>
            </w:pPr>
            <w:r>
              <w:rPr>
                <w:rFonts w:hint="eastAsia" w:ascii="宋体" w:hAnsi="宋体"/>
                <w:szCs w:val="21"/>
              </w:rPr>
              <w:t>（一）评分内容：</w:t>
            </w:r>
          </w:p>
          <w:p w14:paraId="5C67E656">
            <w:pPr>
              <w:spacing w:line="360" w:lineRule="exact"/>
              <w:jc w:val="left"/>
              <w:rPr>
                <w:rFonts w:ascii="宋体" w:hAnsi="宋体" w:cs="仿宋"/>
                <w:szCs w:val="21"/>
              </w:rPr>
            </w:pPr>
            <w:r>
              <w:rPr>
                <w:rFonts w:hint="eastAsia" w:ascii="宋体" w:hAnsi="宋体" w:cs="仿宋"/>
                <w:szCs w:val="21"/>
              </w:rPr>
              <w:t>投标人应如实填写《服务要求偏离表》，各项非实质性技术参数指标及要求全部满足的得 35分；其中“▲”参数为重要指标，每负偏离一项扣3分；其余指标每负偏离一项扣0.25分，</w:t>
            </w:r>
            <w:r>
              <w:rPr>
                <w:rFonts w:hint="eastAsia" w:ascii="宋体" w:hAnsi="宋体"/>
                <w:bCs/>
                <w:szCs w:val="21"/>
              </w:rPr>
              <w:t>最低0分</w:t>
            </w:r>
            <w:r>
              <w:rPr>
                <w:rFonts w:hint="eastAsia" w:ascii="宋体" w:hAnsi="宋体" w:cs="仿宋"/>
                <w:szCs w:val="21"/>
              </w:rPr>
              <w:t>。</w:t>
            </w:r>
            <w:r>
              <w:rPr>
                <w:rFonts w:hint="eastAsia" w:ascii="宋体" w:hAnsi="宋体"/>
                <w:szCs w:val="21"/>
              </w:rPr>
              <w:t>如投标人对某一项技术参数（以招标文件技术要求中划分框为准）存在两处（或以上）负偏离的，在评分时只作一项负偏离计算扣分。</w:t>
            </w:r>
          </w:p>
          <w:p w14:paraId="18FC5234">
            <w:pPr>
              <w:spacing w:line="360" w:lineRule="exact"/>
              <w:jc w:val="left"/>
              <w:rPr>
                <w:rFonts w:ascii="宋体" w:hAnsi="宋体" w:cs="仿宋"/>
                <w:szCs w:val="21"/>
              </w:rPr>
            </w:pPr>
            <w:r>
              <w:rPr>
                <w:rFonts w:hint="eastAsia" w:ascii="宋体" w:hAnsi="宋体" w:cs="仿宋"/>
                <w:szCs w:val="21"/>
              </w:rPr>
              <w:t>（二）评分依据：</w:t>
            </w:r>
          </w:p>
          <w:p w14:paraId="22EA4A04">
            <w:pPr>
              <w:spacing w:line="360" w:lineRule="exact"/>
              <w:jc w:val="left"/>
              <w:rPr>
                <w:rFonts w:ascii="宋体" w:hAnsi="宋体" w:cs="仿宋"/>
                <w:szCs w:val="21"/>
              </w:rPr>
            </w:pPr>
            <w:r>
              <w:rPr>
                <w:rFonts w:hint="eastAsia" w:ascii="宋体" w:hAnsi="宋体" w:cs="仿宋"/>
                <w:szCs w:val="21"/>
              </w:rPr>
              <w:t>以投标文件《技术规格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19BEA1CA">
            <w:pPr>
              <w:pStyle w:val="18"/>
              <w:rPr>
                <w:rFonts w:asciiTheme="minorEastAsia" w:hAnsiTheme="minorEastAsia" w:eastAsiaTheme="minorEastAsia"/>
                <w:kern w:val="0"/>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50F1958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0E417498">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项目实施方案</w:t>
            </w:r>
          </w:p>
        </w:tc>
        <w:tc>
          <w:tcPr>
            <w:tcW w:w="709" w:type="dxa"/>
            <w:vAlign w:val="center"/>
          </w:tcPr>
          <w:p w14:paraId="74E131CA">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szCs w:val="21"/>
              </w:rPr>
              <w:t>9</w:t>
            </w:r>
          </w:p>
        </w:tc>
        <w:tc>
          <w:tcPr>
            <w:tcW w:w="5953" w:type="dxa"/>
            <w:vAlign w:val="center"/>
          </w:tcPr>
          <w:p w14:paraId="087D3CE4">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w:t>
            </w:r>
            <w:r>
              <w:rPr>
                <w:rFonts w:hint="eastAsia" w:asciiTheme="minorEastAsia" w:hAnsiTheme="minorEastAsia" w:eastAsiaTheme="minorEastAsia"/>
                <w:szCs w:val="21"/>
                <w:lang w:val="en-US" w:eastAsia="zh-CN"/>
              </w:rPr>
              <w:t>分</w:t>
            </w:r>
            <w:r>
              <w:rPr>
                <w:rFonts w:hint="eastAsia" w:asciiTheme="minorEastAsia" w:hAnsiTheme="minorEastAsia" w:eastAsiaTheme="minorEastAsia"/>
                <w:szCs w:val="21"/>
              </w:rPr>
              <w:t>内容：</w:t>
            </w:r>
          </w:p>
          <w:p w14:paraId="6D5FB11B">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评审专家根据投标人提供的项目实施方案进行综合评价，包括但不限于以下内容：</w:t>
            </w:r>
          </w:p>
          <w:p w14:paraId="47B2F272">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1、整体服务方案规划；</w:t>
            </w:r>
          </w:p>
          <w:p w14:paraId="4EC806F0">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2、重点难点分析及应对措施；</w:t>
            </w:r>
          </w:p>
          <w:p w14:paraId="481373BD">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3、工作组织管理；</w:t>
            </w:r>
          </w:p>
          <w:p w14:paraId="6B4A7242">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二</w:t>
            </w:r>
            <w:r>
              <w:rPr>
                <w:rFonts w:hint="eastAsia" w:asciiTheme="minorEastAsia" w:hAnsiTheme="minorEastAsia" w:eastAsiaTheme="minorEastAsia"/>
                <w:szCs w:val="21"/>
                <w:lang w:eastAsia="zh-CN"/>
              </w:rPr>
              <w:t>）</w:t>
            </w:r>
            <w:r>
              <w:rPr>
                <w:rFonts w:hint="eastAsia" w:ascii="宋体" w:hAnsi="宋体" w:cs="仿宋"/>
                <w:szCs w:val="21"/>
              </w:rPr>
              <w:t>评分依据</w:t>
            </w:r>
            <w:r>
              <w:rPr>
                <w:rFonts w:hint="eastAsia" w:asciiTheme="minorEastAsia" w:hAnsiTheme="minorEastAsia" w:eastAsiaTheme="minorEastAsia"/>
                <w:szCs w:val="21"/>
              </w:rPr>
              <w:t>：</w:t>
            </w:r>
          </w:p>
          <w:p w14:paraId="0459E829">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1、每满足上述任意1点得1分，最高得3分。</w:t>
            </w:r>
          </w:p>
          <w:p w14:paraId="556E7D01">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2、在此基础上，评审专家根据具体响应内容进一步评审：</w:t>
            </w:r>
          </w:p>
          <w:p w14:paraId="4683A9E3">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（1）项目实施方案整体科学合理、针对性强、可操作性强，重点难点应对措施不少于4项的，评审为优加6分；</w:t>
            </w:r>
          </w:p>
          <w:p w14:paraId="44194195">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（2）项目实施方案较合理、有一定针对性、一定可操作性，重点难点应对措施不少于3项的，评审为良加3分；</w:t>
            </w:r>
          </w:p>
          <w:p w14:paraId="17F5BBFC">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（3）项目实施方案不尽合理、针对性一般、可操作性一般，重点难点应对措施不少于2项的，评审为中加1分；</w:t>
            </w:r>
          </w:p>
          <w:p w14:paraId="358B11D3">
            <w:pPr>
              <w:pStyle w:val="94"/>
              <w:spacing w:line="360" w:lineRule="exact"/>
              <w:ind w:firstLine="0" w:firstLineChars="0"/>
              <w:rPr>
                <w:rFonts w:cs="宋体" w:asciiTheme="minorEastAsia" w:hAnsiTheme="minorEastAsia" w:eastAsiaTheme="minorEastAsia"/>
                <w:szCs w:val="21"/>
              </w:rPr>
            </w:pPr>
            <w:r>
              <w:rPr>
                <w:rFonts w:hint="eastAsia" w:asciiTheme="minorEastAsia" w:hAnsiTheme="minorEastAsia" w:eastAsiaTheme="minorEastAsia"/>
                <w:szCs w:val="21"/>
              </w:rPr>
              <w:t>（4）项目实施方案不合理、无针对性、无可操作性或重点难点应对措施少于2项的，评审为差得不加分。以上2项累计得分，最高得9分。</w:t>
            </w:r>
          </w:p>
        </w:tc>
        <w:tc>
          <w:tcPr>
            <w:tcW w:w="1187" w:type="dxa"/>
            <w:vAlign w:val="center"/>
          </w:tcPr>
          <w:p w14:paraId="05A8D7C2">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98" w:hRule="atLeast"/>
          <w:jc w:val="center"/>
        </w:trPr>
        <w:tc>
          <w:tcPr>
            <w:tcW w:w="754" w:type="dxa"/>
            <w:vAlign w:val="center"/>
          </w:tcPr>
          <w:p w14:paraId="506E38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7D70D69D">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售后保障措施 </w:t>
            </w:r>
          </w:p>
        </w:tc>
        <w:tc>
          <w:tcPr>
            <w:tcW w:w="709" w:type="dxa"/>
            <w:vAlign w:val="center"/>
          </w:tcPr>
          <w:p w14:paraId="364828A2">
            <w:pPr>
              <w:widowControl/>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8</w:t>
            </w:r>
          </w:p>
        </w:tc>
        <w:tc>
          <w:tcPr>
            <w:tcW w:w="5953" w:type="dxa"/>
            <w:vAlign w:val="center"/>
          </w:tcPr>
          <w:p w14:paraId="2B4030D4">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lang w:val="en-US" w:eastAsia="zh-CN"/>
              </w:rPr>
              <w:t>一</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评</w:t>
            </w:r>
            <w:r>
              <w:rPr>
                <w:rFonts w:hint="eastAsia" w:asciiTheme="minorEastAsia" w:hAnsiTheme="minorEastAsia" w:eastAsiaTheme="minorEastAsia"/>
                <w:kern w:val="0"/>
                <w:szCs w:val="21"/>
                <w:lang w:val="en-US" w:eastAsia="zh-CN"/>
              </w:rPr>
              <w:t>分</w:t>
            </w:r>
            <w:r>
              <w:rPr>
                <w:rFonts w:hint="eastAsia" w:asciiTheme="minorEastAsia" w:hAnsiTheme="minorEastAsia" w:eastAsiaTheme="minorEastAsia"/>
                <w:kern w:val="0"/>
                <w:szCs w:val="21"/>
              </w:rPr>
              <w:t>内容：</w:t>
            </w:r>
          </w:p>
          <w:p w14:paraId="6E3097E6">
            <w:pPr>
              <w:widowControl/>
              <w:snapToGrid w:val="0"/>
              <w:spacing w:line="360" w:lineRule="exact"/>
              <w:jc w:val="left"/>
              <w:rPr>
                <w:rFonts w:hint="eastAsia" w:asciiTheme="minorEastAsia" w:hAnsiTheme="minorEastAsia" w:eastAsiaTheme="minorEastAsia"/>
                <w:kern w:val="0"/>
                <w:szCs w:val="21"/>
                <w:lang w:eastAsia="zh-CN"/>
              </w:rPr>
            </w:pPr>
            <w:r>
              <w:rPr>
                <w:rFonts w:hint="eastAsia" w:asciiTheme="minorEastAsia" w:hAnsiTheme="minorEastAsia" w:eastAsiaTheme="minorEastAsia"/>
                <w:kern w:val="0"/>
                <w:szCs w:val="21"/>
              </w:rPr>
              <w:t>评审专家根据投标人提供的售后服务承诺进行综合评价，包括但不限于以下内容</w:t>
            </w:r>
            <w:r>
              <w:rPr>
                <w:rFonts w:hint="eastAsia" w:asciiTheme="minorEastAsia" w:hAnsiTheme="minorEastAsia" w:eastAsiaTheme="minorEastAsia"/>
                <w:kern w:val="0"/>
                <w:szCs w:val="21"/>
                <w:lang w:eastAsia="zh-CN"/>
              </w:rPr>
              <w:t>：</w:t>
            </w:r>
          </w:p>
          <w:p w14:paraId="1E597E42">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1、售后服务人员配备；</w:t>
            </w:r>
          </w:p>
          <w:p w14:paraId="1B34B886">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2、故障维修响应时间及措施；</w:t>
            </w:r>
          </w:p>
          <w:p w14:paraId="37B84792">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3、紧急情况时的服务措施。</w:t>
            </w:r>
          </w:p>
          <w:p w14:paraId="4A777DE5">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lang w:val="en-US" w:eastAsia="zh-CN"/>
              </w:rPr>
              <w:t>二</w:t>
            </w:r>
            <w:r>
              <w:rPr>
                <w:rFonts w:hint="eastAsia" w:asciiTheme="minorEastAsia" w:hAnsiTheme="minorEastAsia" w:eastAsiaTheme="minorEastAsia"/>
                <w:kern w:val="0"/>
                <w:szCs w:val="21"/>
                <w:lang w:eastAsia="zh-CN"/>
              </w:rPr>
              <w:t>）</w:t>
            </w:r>
            <w:r>
              <w:rPr>
                <w:rFonts w:hint="eastAsia" w:ascii="宋体" w:hAnsi="宋体" w:cs="仿宋"/>
                <w:szCs w:val="21"/>
              </w:rPr>
              <w:t>评分依据</w:t>
            </w:r>
            <w:r>
              <w:rPr>
                <w:rFonts w:hint="eastAsia" w:asciiTheme="minorEastAsia" w:hAnsiTheme="minorEastAsia" w:eastAsiaTheme="minorEastAsia"/>
                <w:szCs w:val="21"/>
              </w:rPr>
              <w:t>：</w:t>
            </w:r>
          </w:p>
          <w:p w14:paraId="3902ACFD">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1、每满足上述任意1点得1分，最高得3分。</w:t>
            </w:r>
          </w:p>
          <w:p w14:paraId="795EFA14">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2、在此基础上，评审专家根据具体响应内容进一步评审：</w:t>
            </w:r>
          </w:p>
          <w:p w14:paraId="50332BB2">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（1）售后服务承诺整体科学合理、针对性强、可操作性强，故障维修响应时间及措施不少于4项的，评审为优加5分；；</w:t>
            </w:r>
          </w:p>
          <w:p w14:paraId="064F483E">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（2）售后服务承诺较合理、针对性较强、可操作性较强，故障维修响应时间及措施不少于3项的，评审为良加3分；</w:t>
            </w:r>
          </w:p>
          <w:p w14:paraId="36D032B1">
            <w:pPr>
              <w:widowControl/>
              <w:snapToGrid w:val="0"/>
              <w:spacing w:line="360" w:lineRule="exact"/>
              <w:jc w:val="left"/>
              <w:rPr>
                <w:rFonts w:hint="eastAsia" w:asciiTheme="minorEastAsia" w:hAnsiTheme="minorEastAsia" w:eastAsiaTheme="minorEastAsia"/>
                <w:kern w:val="0"/>
                <w:szCs w:val="21"/>
              </w:rPr>
            </w:pPr>
            <w:r>
              <w:rPr>
                <w:rFonts w:hint="eastAsia" w:asciiTheme="minorEastAsia" w:hAnsiTheme="minorEastAsia" w:eastAsiaTheme="minorEastAsia"/>
                <w:kern w:val="0"/>
                <w:szCs w:val="21"/>
              </w:rPr>
              <w:t>（3）售后服务承诺不尽合理、针对性一般、可操作性一般，故障维修响应时间及措施不少于2项的，评审为中加1分；</w:t>
            </w:r>
          </w:p>
          <w:p w14:paraId="77111E52">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（4）售后服务承诺不合理、无针对性、无可操作性或，故障维修响应时间及措施少于2项的，评审为差得不加分。</w:t>
            </w:r>
          </w:p>
          <w:p w14:paraId="65EE5626">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以上2项累计得分，最高得8分。</w:t>
            </w:r>
          </w:p>
        </w:tc>
        <w:tc>
          <w:tcPr>
            <w:tcW w:w="1187" w:type="dxa"/>
            <w:vAlign w:val="center"/>
          </w:tcPr>
          <w:p w14:paraId="7B7D9FB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754" w:type="dxa"/>
            <w:vAlign w:val="center"/>
          </w:tcPr>
          <w:p w14:paraId="26825486">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0E029A92">
            <w:pPr>
              <w:widowControl/>
              <w:spacing w:line="36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lang w:eastAsia="zh-TW"/>
              </w:rPr>
              <w:t>质量保障措施</w:t>
            </w:r>
          </w:p>
        </w:tc>
        <w:tc>
          <w:tcPr>
            <w:tcW w:w="709" w:type="dxa"/>
            <w:vAlign w:val="center"/>
          </w:tcPr>
          <w:p w14:paraId="7274A6F1">
            <w:pPr>
              <w:widowControl/>
              <w:spacing w:line="360" w:lineRule="exact"/>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8</w:t>
            </w:r>
          </w:p>
        </w:tc>
        <w:tc>
          <w:tcPr>
            <w:tcW w:w="5953" w:type="dxa"/>
            <w:vAlign w:val="center"/>
          </w:tcPr>
          <w:p w14:paraId="7DEF3254">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5C6ABB52">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考察投标人提供的</w:t>
            </w:r>
            <w:r>
              <w:rPr>
                <w:rFonts w:hint="eastAsia" w:asciiTheme="minorEastAsia" w:hAnsiTheme="minorEastAsia" w:eastAsiaTheme="minorEastAsia"/>
                <w:szCs w:val="21"/>
              </w:rPr>
              <w:t>质量保障措施及方案</w:t>
            </w:r>
            <w:r>
              <w:rPr>
                <w:rFonts w:hint="eastAsia" w:asciiTheme="minorEastAsia" w:hAnsiTheme="minorEastAsia" w:eastAsiaTheme="minorEastAsia"/>
                <w:kern w:val="0"/>
                <w:szCs w:val="21"/>
              </w:rPr>
              <w:t>，包含以下内容：</w:t>
            </w:r>
          </w:p>
          <w:p w14:paraId="05A12DE8">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1、项目质量管理制度；</w:t>
            </w:r>
          </w:p>
          <w:p w14:paraId="136ACD17">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2、服务质量检查、整改方案；</w:t>
            </w:r>
          </w:p>
          <w:p w14:paraId="034A9A7D">
            <w:pPr>
              <w:autoSpaceDE w:val="0"/>
              <w:autoSpaceDN w:val="0"/>
              <w:adjustRightInd w:val="0"/>
              <w:spacing w:line="360" w:lineRule="exact"/>
              <w:rPr>
                <w:rFonts w:asciiTheme="minorEastAsia" w:hAnsiTheme="minorEastAsia" w:eastAsiaTheme="minorEastAsia"/>
                <w:kern w:val="0"/>
                <w:szCs w:val="21"/>
              </w:rPr>
            </w:pPr>
            <w:r>
              <w:rPr>
                <w:rFonts w:hint="eastAsia" w:asciiTheme="minorEastAsia" w:hAnsiTheme="minorEastAsia" w:eastAsiaTheme="minorEastAsia"/>
                <w:kern w:val="0"/>
                <w:szCs w:val="21"/>
              </w:rPr>
              <w:t>3、项目成果保障措施。</w:t>
            </w:r>
          </w:p>
          <w:p w14:paraId="60156A8D">
            <w:pPr>
              <w:widowControl/>
              <w:snapToGri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w:t>
            </w:r>
            <w:r>
              <w:rPr>
                <w:rFonts w:hint="eastAsia" w:ascii="宋体" w:hAnsi="宋体" w:cs="仿宋"/>
                <w:szCs w:val="21"/>
              </w:rPr>
              <w:t>评分依据</w:t>
            </w:r>
            <w:r>
              <w:rPr>
                <w:rFonts w:hint="eastAsia" w:asciiTheme="minorEastAsia" w:hAnsiTheme="minorEastAsia" w:eastAsiaTheme="minorEastAsia"/>
                <w:szCs w:val="21"/>
              </w:rPr>
              <w:t>：</w:t>
            </w:r>
          </w:p>
          <w:p w14:paraId="30A58575">
            <w:pPr>
              <w:autoSpaceDE w:val="0"/>
              <w:autoSpaceDN w:val="0"/>
              <w:adjustRightIn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方案</w:t>
            </w:r>
            <w:r>
              <w:rPr>
                <w:rFonts w:hint="eastAsia" w:cs="宋体" w:asciiTheme="minorEastAsia" w:hAnsiTheme="minorEastAsia" w:eastAsiaTheme="minorEastAsia"/>
                <w:szCs w:val="21"/>
              </w:rPr>
              <w:t>每满足上述任意1点得1分，最高得3分。</w:t>
            </w:r>
          </w:p>
          <w:p w14:paraId="58FDA900">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在此基础上，根据方案响应情况进一步评审：</w:t>
            </w:r>
          </w:p>
          <w:p w14:paraId="16495A7E">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kern w:val="0"/>
                <w:szCs w:val="21"/>
              </w:rPr>
              <w:t>质量管理制度科学完善，质量检查、整改方案和项目成果保障措施可行性高的</w:t>
            </w:r>
            <w:r>
              <w:rPr>
                <w:rFonts w:hint="eastAsia" w:asciiTheme="minorEastAsia" w:hAnsiTheme="minorEastAsia" w:eastAsiaTheme="minorEastAsia"/>
                <w:szCs w:val="21"/>
              </w:rPr>
              <w:t>，加5分；</w:t>
            </w:r>
          </w:p>
          <w:p w14:paraId="1721400F">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kern w:val="0"/>
                <w:szCs w:val="21"/>
              </w:rPr>
              <w:t>质量管理制度比较完善，质量检查、整改方案和项目成果保障措施可行性较高的</w:t>
            </w:r>
            <w:r>
              <w:rPr>
                <w:rFonts w:hint="eastAsia" w:asciiTheme="minorEastAsia" w:hAnsiTheme="minorEastAsia" w:eastAsiaTheme="minorEastAsia"/>
                <w:szCs w:val="21"/>
              </w:rPr>
              <w:t>，加3分；</w:t>
            </w:r>
          </w:p>
          <w:p w14:paraId="71A34056">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kern w:val="0"/>
                <w:szCs w:val="21"/>
              </w:rPr>
              <w:t>质量管理制度不够完善，质量检查、整改方案和项目成果保障措施可行性一般的</w:t>
            </w:r>
            <w:r>
              <w:rPr>
                <w:rFonts w:hint="eastAsia" w:asciiTheme="minorEastAsia" w:hAnsiTheme="minorEastAsia" w:eastAsiaTheme="minorEastAsia"/>
                <w:szCs w:val="21"/>
              </w:rPr>
              <w:t>，加1分；</w:t>
            </w:r>
          </w:p>
          <w:p w14:paraId="482E1437">
            <w:pPr>
              <w:autoSpaceDE w:val="0"/>
              <w:autoSpaceDN w:val="0"/>
              <w:adjustRightInd w:val="0"/>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kern w:val="0"/>
                <w:szCs w:val="21"/>
              </w:rPr>
              <w:t>质量管理制度不完善，质量检查、整改方案和项目成果保障措施可行性低的</w:t>
            </w:r>
            <w:r>
              <w:rPr>
                <w:rFonts w:hint="eastAsia" w:asciiTheme="minorEastAsia" w:hAnsiTheme="minorEastAsia" w:eastAsiaTheme="minorEastAsia"/>
                <w:szCs w:val="21"/>
              </w:rPr>
              <w:t>，不加分。</w:t>
            </w:r>
          </w:p>
        </w:tc>
        <w:tc>
          <w:tcPr>
            <w:tcW w:w="1187" w:type="dxa"/>
            <w:vAlign w:val="center"/>
          </w:tcPr>
          <w:p w14:paraId="10ADEC3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14D3C0E5">
            <w:pPr>
              <w:autoSpaceDE w:val="0"/>
              <w:autoSpaceDN w:val="0"/>
              <w:adjustRightInd w:val="0"/>
              <w:spacing w:line="360" w:lineRule="exact"/>
              <w:jc w:val="center"/>
              <w:rPr>
                <w:rFonts w:cs="仿宋" w:asciiTheme="minorEastAsia" w:hAnsiTheme="minorEastAsia" w:eastAsiaTheme="minorEastAsia"/>
                <w:b/>
                <w:szCs w:val="21"/>
              </w:rPr>
            </w:pPr>
            <w:r>
              <w:rPr>
                <w:rFonts w:cs="仿宋" w:asciiTheme="minorEastAsia" w:hAnsiTheme="minorEastAsia" w:eastAsiaTheme="minorEastAsia"/>
                <w:b/>
                <w:szCs w:val="21"/>
              </w:rPr>
              <w:t>25</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7B9DB2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33881CE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502F595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7E70A95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7560AD42">
            <w:pPr>
              <w:spacing w:line="360" w:lineRule="exact"/>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同类项目业绩情况</w:t>
            </w:r>
          </w:p>
        </w:tc>
        <w:tc>
          <w:tcPr>
            <w:tcW w:w="709" w:type="dxa"/>
            <w:vAlign w:val="center"/>
          </w:tcPr>
          <w:p w14:paraId="57882E34">
            <w:pPr>
              <w:spacing w:line="360" w:lineRule="exact"/>
              <w:jc w:val="center"/>
              <w:rPr>
                <w:rFonts w:asciiTheme="minorEastAsia" w:hAnsiTheme="minorEastAsia" w:eastAsiaTheme="minorEastAsia"/>
                <w:kern w:val="0"/>
                <w:szCs w:val="21"/>
              </w:rPr>
            </w:pPr>
            <w:r>
              <w:rPr>
                <w:rFonts w:hint="eastAsia" w:cs="宋体" w:asciiTheme="minorEastAsia" w:hAnsiTheme="minorEastAsia" w:eastAsiaTheme="minorEastAsia"/>
                <w:szCs w:val="21"/>
              </w:rPr>
              <w:t>12</w:t>
            </w:r>
          </w:p>
        </w:tc>
        <w:tc>
          <w:tcPr>
            <w:tcW w:w="5953" w:type="dxa"/>
            <w:vAlign w:val="center"/>
          </w:tcPr>
          <w:p w14:paraId="0BB8B44B">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47E964E8">
            <w:pPr>
              <w:adjustRightInd w:val="0"/>
              <w:snapToGrid w:val="0"/>
              <w:spacing w:line="360" w:lineRule="exact"/>
              <w:rPr>
                <w:rFonts w:hint="eastAsia" w:cs="宋体" w:asciiTheme="minorEastAsia" w:hAnsiTheme="minorEastAsia" w:eastAsiaTheme="minorEastAsia"/>
                <w:szCs w:val="21"/>
                <w:lang w:eastAsia="zh-CN"/>
              </w:rPr>
            </w:pPr>
            <w:r>
              <w:rPr>
                <w:rFonts w:hint="eastAsia" w:cs="宋体" w:asciiTheme="minorEastAsia" w:hAnsiTheme="minorEastAsia" w:eastAsiaTheme="minorEastAsia"/>
                <w:szCs w:val="21"/>
              </w:rPr>
              <w:t>2023年1月1日至本项目投标截止日（以合同签订日期为准），投标人具有同类AI智能学习项目业绩的</w:t>
            </w:r>
            <w:r>
              <w:rPr>
                <w:rFonts w:hint="eastAsia" w:ascii="宋体" w:hAnsi="宋体" w:cs="宋体"/>
                <w:sz w:val="24"/>
              </w:rPr>
              <w:t>，</w:t>
            </w:r>
            <w:r>
              <w:rPr>
                <w:rFonts w:hint="eastAsia" w:cs="宋体" w:asciiTheme="minorEastAsia" w:hAnsiTheme="minorEastAsia" w:eastAsiaTheme="minorEastAsia"/>
                <w:szCs w:val="21"/>
              </w:rPr>
              <w:t>每提供1个项目得2分,最高得12分。同一项目续签合同的只计一次得分</w:t>
            </w:r>
            <w:r>
              <w:rPr>
                <w:rFonts w:hint="eastAsia" w:cs="宋体" w:asciiTheme="minorEastAsia" w:hAnsiTheme="minorEastAsia" w:eastAsiaTheme="minorEastAsia"/>
                <w:szCs w:val="21"/>
                <w:lang w:eastAsia="zh-CN"/>
              </w:rPr>
              <w:t>。</w:t>
            </w:r>
          </w:p>
          <w:p w14:paraId="5FD0F2F1">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6E04FF82">
            <w:pPr>
              <w:adjustRightInd w:val="0"/>
              <w:snapToGrid w:val="0"/>
              <w:spacing w:line="360" w:lineRule="exact"/>
              <w:rPr>
                <w:rFonts w:asciiTheme="minorEastAsia" w:hAnsiTheme="minorEastAsia" w:eastAsiaTheme="minorEastAsia"/>
                <w:szCs w:val="21"/>
              </w:rPr>
            </w:pPr>
            <w:r>
              <w:rPr>
                <w:rFonts w:hint="eastAsia" w:cs="仿宋" w:asciiTheme="minorEastAsia" w:hAnsiTheme="minorEastAsia" w:eastAsiaTheme="minorEastAsia"/>
                <w:szCs w:val="21"/>
              </w:rPr>
              <w:t>1. 提供合同关键页</w:t>
            </w:r>
            <w:r>
              <w:rPr>
                <w:rFonts w:cs="宋体" w:asciiTheme="minorEastAsia" w:hAnsiTheme="minorEastAsia" w:eastAsiaTheme="minorEastAsia"/>
                <w:szCs w:val="21"/>
              </w:rPr>
              <w:t>（关键信息包括但不仅限于合同的项目名称、服务内容、合同</w:t>
            </w:r>
            <w:r>
              <w:rPr>
                <w:rFonts w:hint="eastAsia" w:cs="宋体" w:asciiTheme="minorEastAsia" w:hAnsiTheme="minorEastAsia" w:eastAsiaTheme="minorEastAsia"/>
                <w:szCs w:val="21"/>
              </w:rPr>
              <w:t>签订日期</w:t>
            </w:r>
            <w:r>
              <w:rPr>
                <w:rFonts w:cs="宋体" w:asciiTheme="minorEastAsia" w:hAnsiTheme="minorEastAsia" w:eastAsiaTheme="minorEastAsia"/>
                <w:szCs w:val="21"/>
              </w:rPr>
              <w:t>、甲乙双方签字盖章页）</w:t>
            </w:r>
            <w:r>
              <w:rPr>
                <w:rFonts w:hint="eastAsia" w:asciiTheme="minorEastAsia" w:hAnsiTheme="minorEastAsia" w:eastAsiaTheme="minorEastAsia"/>
                <w:bCs/>
                <w:szCs w:val="21"/>
              </w:rPr>
              <w:t>且提供的材料各项信息不得有任何遮挡</w:t>
            </w:r>
            <w:r>
              <w:rPr>
                <w:rFonts w:hint="eastAsia" w:asciiTheme="minorEastAsia" w:hAnsiTheme="minorEastAsia" w:eastAsiaTheme="minorEastAsia"/>
                <w:szCs w:val="21"/>
              </w:rPr>
              <w:t>；</w:t>
            </w:r>
          </w:p>
          <w:p w14:paraId="50CB1703">
            <w:pPr>
              <w:adjustRightInd w:val="0"/>
              <w:snapToGri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2. 通过合同关键信息无法判断是否得分的，还需提供能证明得分的其它证明资料，如项目报告或合同甲方出具的证明文件；</w:t>
            </w:r>
          </w:p>
          <w:p w14:paraId="1F85D7D0">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szCs w:val="21"/>
              </w:rPr>
              <w:t>3.</w:t>
            </w:r>
            <w:r>
              <w:rPr>
                <w:rFonts w:hint="eastAsia" w:cs="仿宋" w:asciiTheme="minorEastAsia" w:hAnsiTheme="minorEastAsia" w:eastAsiaTheme="minorEastAsia"/>
                <w:szCs w:val="21"/>
              </w:rPr>
              <w:t xml:space="preserve"> </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69239F1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29D567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54" w:type="dxa"/>
            <w:vAlign w:val="center"/>
          </w:tcPr>
          <w:p w14:paraId="60BA07DA">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7EC82DDA">
            <w:pPr>
              <w:adjustRightInd w:val="0"/>
              <w:snapToGrid w:val="0"/>
              <w:spacing w:line="360" w:lineRule="exact"/>
              <w:jc w:val="center"/>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服务实力</w:t>
            </w:r>
          </w:p>
        </w:tc>
        <w:tc>
          <w:tcPr>
            <w:tcW w:w="709" w:type="dxa"/>
            <w:vAlign w:val="center"/>
          </w:tcPr>
          <w:p w14:paraId="49BF8994">
            <w:pPr>
              <w:adjustRightInd w:val="0"/>
              <w:snapToGrid w:val="0"/>
              <w:spacing w:line="360" w:lineRule="exact"/>
              <w:jc w:val="center"/>
              <w:rPr>
                <w:rFonts w:asciiTheme="minorEastAsia" w:hAnsiTheme="minorEastAsia" w:eastAsiaTheme="minorEastAsia"/>
                <w:snapToGrid w:val="0"/>
                <w:kern w:val="0"/>
                <w:szCs w:val="21"/>
              </w:rPr>
            </w:pPr>
            <w:r>
              <w:rPr>
                <w:rFonts w:asciiTheme="minorEastAsia" w:hAnsiTheme="minorEastAsia" w:eastAsiaTheme="minorEastAsia"/>
                <w:snapToGrid w:val="0"/>
                <w:kern w:val="0"/>
                <w:szCs w:val="21"/>
              </w:rPr>
              <w:t>9</w:t>
            </w:r>
          </w:p>
        </w:tc>
        <w:tc>
          <w:tcPr>
            <w:tcW w:w="5953" w:type="dxa"/>
            <w:vAlign w:val="center"/>
          </w:tcPr>
          <w:p w14:paraId="062EE883">
            <w:pPr>
              <w:pStyle w:val="94"/>
              <w:spacing w:line="360" w:lineRule="exact"/>
              <w:ind w:firstLine="0" w:firstLineChars="0"/>
              <w:rPr>
                <w:rFonts w:asciiTheme="minorEastAsia" w:hAnsiTheme="minorEastAsia" w:eastAsiaTheme="minorEastAsia"/>
                <w:szCs w:val="21"/>
              </w:rPr>
            </w:pPr>
            <w:r>
              <w:rPr>
                <w:rFonts w:hint="eastAsia" w:asciiTheme="minorEastAsia" w:hAnsiTheme="minorEastAsia" w:eastAsiaTheme="minorEastAsia"/>
                <w:szCs w:val="21"/>
              </w:rPr>
              <w:t>（一）评分内容：</w:t>
            </w:r>
          </w:p>
          <w:p w14:paraId="01BF9C74">
            <w:pPr>
              <w:pStyle w:val="18"/>
              <w:rPr>
                <w:rFonts w:hint="eastAsia"/>
              </w:rPr>
            </w:pPr>
            <w:r>
              <w:rPr>
                <w:rFonts w:hint="eastAsia" w:asciiTheme="minorEastAsia" w:hAnsiTheme="minorEastAsia" w:eastAsiaTheme="minorEastAsia"/>
                <w:kern w:val="0"/>
                <w:szCs w:val="21"/>
                <w:lang w:val="en-US" w:eastAsia="zh-CN"/>
              </w:rPr>
              <w:t>投标人</w:t>
            </w:r>
            <w:r>
              <w:rPr>
                <w:rFonts w:hint="eastAsia"/>
              </w:rPr>
              <w:t>具有</w:t>
            </w:r>
            <w:r>
              <w:rPr>
                <w:rFonts w:hint="eastAsia" w:asciiTheme="minorEastAsia" w:hAnsiTheme="minorEastAsia" w:eastAsiaTheme="minorEastAsia"/>
                <w:kern w:val="0"/>
                <w:szCs w:val="21"/>
              </w:rPr>
              <w:t>人工智能学习类、自主拓展学习类、认知能力评价编码类、基础教育授课管理类、电教馆精选课题类软件著作权登记证书的</w:t>
            </w:r>
            <w:r>
              <w:rPr>
                <w:rFonts w:hint="eastAsia"/>
              </w:rPr>
              <w:t>，每提供一个类别的证书得</w:t>
            </w:r>
            <w:r>
              <w:t>1.</w:t>
            </w:r>
            <w:r>
              <w:rPr>
                <w:rFonts w:hint="eastAsia"/>
                <w:lang w:val="en-US" w:eastAsia="zh-CN"/>
              </w:rPr>
              <w:t>8</w:t>
            </w:r>
            <w:r>
              <w:rPr>
                <w:rFonts w:hint="eastAsia"/>
              </w:rPr>
              <w:t>分，满分</w:t>
            </w:r>
            <w:r>
              <w:t>9</w:t>
            </w:r>
            <w:r>
              <w:rPr>
                <w:rFonts w:hint="eastAsia"/>
              </w:rPr>
              <w:t>分。若同一软件或系统同时满足以上多项功能的，可同时获得对应软件或系统得分（投标人需同时提供相关说明或证明材料，并提供相关软件或系统对应的功能页面截图）。</w:t>
            </w:r>
          </w:p>
          <w:p w14:paraId="331F3100">
            <w:pPr>
              <w:autoSpaceDE w:val="0"/>
              <w:autoSpaceDN w:val="0"/>
              <w:adjustRightInd w:val="0"/>
              <w:spacing w:line="360" w:lineRule="exact"/>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（二）评分依据：</w:t>
            </w:r>
          </w:p>
          <w:p w14:paraId="6AB9E457">
            <w:pPr>
              <w:pStyle w:val="18"/>
              <w:rPr>
                <w:rFonts w:hint="eastAsia"/>
              </w:rPr>
            </w:pPr>
            <w:r>
              <w:rPr>
                <w:rFonts w:hint="eastAsia"/>
                <w:lang w:val="en-US" w:eastAsia="zh-CN"/>
              </w:rPr>
              <w:t>1.</w:t>
            </w:r>
            <w:r>
              <w:rPr>
                <w:rFonts w:hint="eastAsia"/>
              </w:rPr>
              <w:t>提供软件著作权登记证书复印件或扫描件，如为投标人自有软件，著作权人需为投标人；如为投标人通过购买或租赁等形式获得软件使用权的，需同时提供著作权人与投标人签订的相关合同或协议或购买发票复印件或扫描件。</w:t>
            </w:r>
          </w:p>
          <w:p w14:paraId="70304B7F">
            <w:pPr>
              <w:pStyle w:val="18"/>
              <w:rPr>
                <w:rFonts w:hint="eastAsia"/>
              </w:rPr>
            </w:pPr>
            <w:r>
              <w:rPr>
                <w:rFonts w:hint="eastAsia" w:asciiTheme="minorEastAsia" w:hAnsiTheme="minorEastAsia" w:eastAsiaTheme="minorEastAsia"/>
                <w:szCs w:val="21"/>
                <w:lang w:val="en-US" w:eastAsia="zh-CN"/>
              </w:rPr>
              <w:t>2.</w:t>
            </w:r>
            <w:r>
              <w:rPr>
                <w:rFonts w:hint="eastAsia" w:cs="仿宋" w:asciiTheme="minorEastAsia" w:hAnsiTheme="minorEastAsia" w:eastAsiaTheme="minorEastAsia"/>
                <w:szCs w:val="21"/>
              </w:rPr>
              <w:t xml:space="preserve"> </w:t>
            </w:r>
            <w:r>
              <w:rPr>
                <w:rFonts w:hint="eastAsia" w:asciiTheme="minorEastAsia" w:hAnsiTheme="minorEastAsia" w:eastAsiaTheme="minorEastAsia"/>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40CB9D4A">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14:paraId="34DBB31C">
            <w:pPr>
              <w:autoSpaceDE w:val="0"/>
              <w:autoSpaceDN w:val="0"/>
              <w:adjustRightInd w:val="0"/>
              <w:spacing w:line="360" w:lineRule="exact"/>
              <w:jc w:val="center"/>
              <w:rPr>
                <w:rFonts w:cs="仿宋" w:asciiTheme="minorEastAsia" w:hAnsiTheme="minorEastAsia" w:eastAsiaTheme="minorEastAsia"/>
                <w:szCs w:val="21"/>
                <w:lang w:val="zh-CN"/>
              </w:rPr>
            </w:pPr>
            <w:r>
              <w:rPr>
                <w:rFonts w:cs="仿宋" w:asciiTheme="minorEastAsia" w:hAnsiTheme="minorEastAsia" w:eastAsiaTheme="minorEastAsia"/>
                <w:szCs w:val="21"/>
              </w:rPr>
              <w:t>3</w:t>
            </w:r>
          </w:p>
        </w:tc>
        <w:tc>
          <w:tcPr>
            <w:tcW w:w="1143" w:type="dxa"/>
            <w:vAlign w:val="center"/>
          </w:tcPr>
          <w:p w14:paraId="42B13F9C">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6BAF4B7F">
            <w:pPr>
              <w:spacing w:line="360" w:lineRule="exact"/>
              <w:jc w:val="center"/>
              <w:rPr>
                <w:rFonts w:cs="仿宋" w:asciiTheme="minorEastAsia" w:hAnsiTheme="minorEastAsia" w:eastAsiaTheme="minorEastAsia"/>
                <w:szCs w:val="21"/>
              </w:rPr>
            </w:pPr>
            <w:r>
              <w:rPr>
                <w:rFonts w:cs="仿宋" w:asciiTheme="minorEastAsia" w:hAnsiTheme="minorEastAsia" w:eastAsiaTheme="minorEastAsia"/>
                <w:szCs w:val="21"/>
              </w:rPr>
              <w:t>4</w:t>
            </w:r>
          </w:p>
        </w:tc>
        <w:tc>
          <w:tcPr>
            <w:tcW w:w="5953" w:type="dxa"/>
            <w:vAlign w:val="center"/>
          </w:tcPr>
          <w:p w14:paraId="06E64993">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4</w:t>
            </w:r>
            <w:bookmarkStart w:id="117" w:name="_GoBack"/>
            <w:bookmarkEnd w:id="117"/>
            <w:r>
              <w:rPr>
                <w:rFonts w:hint="eastAsia" w:asciiTheme="minorEastAsia" w:hAnsiTheme="minorEastAsia" w:eastAsiaTheme="minorEastAsia"/>
                <w:szCs w:val="21"/>
              </w:rPr>
              <w:t>分。</w:t>
            </w:r>
          </w:p>
          <w:p w14:paraId="27C02CE8">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1A939292">
      <w:pPr>
        <w:pStyle w:val="3"/>
        <w:spacing w:before="0" w:after="0"/>
        <w:jc w:val="left"/>
        <w:rPr>
          <w:rFonts w:asciiTheme="minorEastAsia" w:hAnsiTheme="minorEastAsia"/>
          <w:bCs w:val="0"/>
          <w:sz w:val="21"/>
          <w:szCs w:val="21"/>
        </w:rPr>
      </w:pPr>
      <w:bookmarkStart w:id="17" w:name="_Toc44690703"/>
      <w:bookmarkStart w:id="18" w:name="_Toc44691162"/>
      <w:bookmarkStart w:id="19" w:name="_Toc135293165"/>
      <w:bookmarkStart w:id="20" w:name="_Toc44691394"/>
      <w:bookmarkStart w:id="21" w:name="_Toc44690430"/>
      <w:r>
        <w:rPr>
          <w:rFonts w:hint="eastAsia" w:asciiTheme="minorEastAsia" w:hAnsiTheme="minorEastAsia"/>
          <w:bCs w:val="0"/>
          <w:sz w:val="21"/>
          <w:szCs w:val="21"/>
        </w:rPr>
        <w:t>备注：</w:t>
      </w:r>
      <w:bookmarkEnd w:id="17"/>
      <w:bookmarkEnd w:id="18"/>
      <w:bookmarkEnd w:id="19"/>
      <w:bookmarkEnd w:id="20"/>
      <w:bookmarkEnd w:id="21"/>
      <w:r>
        <w:rPr>
          <w:rFonts w:hint="eastAsia" w:cs="仿宋" w:asciiTheme="minorEastAsia" w:hAnsiTheme="minorEastAsia"/>
          <w:sz w:val="21"/>
          <w:szCs w:val="21"/>
        </w:rPr>
        <w:t>评审得分=价格部分得分+技术部分得分+商务部分得分，最高100分。</w:t>
      </w:r>
    </w:p>
    <w:p w14:paraId="66EDEC43">
      <w:pPr>
        <w:pStyle w:val="4"/>
        <w:spacing w:before="0" w:after="0"/>
      </w:pPr>
      <w:bookmarkStart w:id="22" w:name="_Toc135293166"/>
      <w:r>
        <w:rPr>
          <w:rFonts w:hint="eastAsia"/>
        </w:rPr>
        <w:t>1、资质证书有效期</w:t>
      </w:r>
      <w:bookmarkEnd w:id="22"/>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4"/>
        <w:spacing w:before="0" w:after="0"/>
        <w:rPr>
          <w:rFonts w:asciiTheme="minorEastAsia" w:hAnsiTheme="minorEastAsia" w:eastAsiaTheme="minorEastAsia"/>
        </w:rPr>
      </w:pPr>
      <w:bookmarkStart w:id="23" w:name="_Toc135293167"/>
      <w:r>
        <w:rPr>
          <w:rFonts w:hint="eastAsia" w:asciiTheme="minorEastAsia" w:hAnsiTheme="minorEastAsia" w:eastAsiaTheme="minorEastAsia"/>
        </w:rPr>
        <w:t>2、政府采购扶持政策</w:t>
      </w:r>
      <w:bookmarkEnd w:id="23"/>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软件和信息技术服务业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（2）接受大中型企业与小微企业组成联合体投标的：联合协议中约定，小型、微型企业的协议合同金额占到联合体协议合同总金额30%以上的，可给予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市场监管总局关于发布参与实施政府采购节能产品、环境标志产品认证机构名录的公告》（2019年第16号）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spacing w:before="0" w:beforeAutospacing="0" w:after="0" w:afterAutospacing="0" w:line="360" w:lineRule="auto"/>
        <w:ind w:firstLine="420"/>
        <w:textAlignment w:val="baseline"/>
        <w:rPr>
          <w:rFonts w:ascii="宋体" w:hAnsi="宋体" w:cs="宋体"/>
          <w:sz w:val="21"/>
          <w:szCs w:val="21"/>
        </w:rPr>
      </w:pPr>
      <w:r>
        <w:rPr>
          <w:rFonts w:hint="eastAsia" w:ascii="宋体" w:hAnsi="宋体" w:cs="宋体"/>
          <w:b/>
          <w:sz w:val="21"/>
          <w:szCs w:val="21"/>
        </w:rPr>
        <w:t>（四）</w:t>
      </w:r>
      <w:r>
        <w:rPr>
          <w:rStyle w:val="53"/>
          <w:rFonts w:hint="eastAsia" w:ascii="宋体" w:hAnsi="宋体" w:cs="宋体"/>
          <w:color w:val="000000"/>
          <w:sz w:val="21"/>
          <w:szCs w:val="21"/>
          <w:shd w:val="clear" w:color="auto" w:fill="FFFFFF"/>
        </w:rPr>
        <w:t>对本国产品的支持政策</w:t>
      </w:r>
    </w:p>
    <w:p w14:paraId="7A904998">
      <w:pPr>
        <w:pStyle w:val="45"/>
        <w:spacing w:before="0" w:beforeAutospacing="0" w:after="0" w:afterAutospacing="0" w:line="360" w:lineRule="auto"/>
        <w:ind w:firstLine="420"/>
        <w:textAlignment w:val="baseline"/>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根据《国务院办公厅关于在政府采购中实施本国产品标准及相关政策的通知》（国办发〔2025〕34号）和《关于贯彻落实&lt;国务院办公厅关于在政府采购中实施本国产品标准及相关政策的通知&gt;的意见》（财库〔2025〕30号），政府采购活动中既有本国产品又有非本国产品参与竞争的，依法对本国产品给予价格评审优惠，</w:t>
      </w:r>
      <w:r>
        <w:rPr>
          <w:rFonts w:hint="eastAsia" w:ascii="宋体" w:hAnsi="宋体" w:cs="宋体"/>
          <w:b/>
          <w:bCs/>
          <w:color w:val="000000"/>
          <w:sz w:val="21"/>
          <w:szCs w:val="21"/>
          <w:shd w:val="clear" w:color="auto" w:fill="FFFFFF"/>
        </w:rPr>
        <w:t>对本国产品的报价给予</w:t>
      </w:r>
      <w:r>
        <w:rPr>
          <w:rFonts w:hint="eastAsia" w:ascii="宋体" w:hAnsi="宋体" w:cs="宋体"/>
          <w:b/>
          <w:bCs/>
          <w:color w:val="000000"/>
          <w:sz w:val="21"/>
          <w:szCs w:val="21"/>
          <w:u w:val="single"/>
          <w:shd w:val="clear" w:color="auto" w:fill="FFFFFF"/>
        </w:rPr>
        <w:t>20%</w:t>
      </w:r>
      <w:r>
        <w:rPr>
          <w:rFonts w:hint="eastAsia" w:ascii="宋体" w:hAnsi="宋体" w:cs="宋体"/>
          <w:b/>
          <w:bCs/>
          <w:color w:val="000000"/>
          <w:sz w:val="21"/>
          <w:szCs w:val="21"/>
          <w:shd w:val="clear" w:color="auto" w:fill="FFFFFF"/>
        </w:rPr>
        <w:t>的价格扣除，用扣除后的价格参与评审</w:t>
      </w:r>
      <w:r>
        <w:rPr>
          <w:rFonts w:hint="eastAsia" w:ascii="宋体" w:hAnsi="宋体" w:cs="宋体"/>
          <w:color w:val="000000"/>
          <w:sz w:val="21"/>
          <w:szCs w:val="21"/>
          <w:shd w:val="clear" w:color="auto" w:fill="FFFFFF"/>
        </w:rPr>
        <w:t>。当采购项目或者采购包中含有多种产品，供应商为该采购项目或者采购包提供的</w:t>
      </w:r>
      <w:r>
        <w:rPr>
          <w:rFonts w:hint="eastAsia" w:ascii="宋体" w:hAnsi="宋体" w:cs="宋体"/>
          <w:b/>
          <w:bCs/>
          <w:color w:val="000000"/>
          <w:sz w:val="21"/>
          <w:szCs w:val="21"/>
          <w:shd w:val="clear" w:color="auto" w:fill="FFFFFF"/>
        </w:rPr>
        <w:t>符合本国产品标准的产品成本之和占该供应商提供的全部产品成本之和的比例达到80%以上时，依法对该供应商提供的全部产品给予价格评审优惠</w:t>
      </w:r>
      <w:r>
        <w:rPr>
          <w:rFonts w:hint="eastAsia" w:ascii="宋体" w:hAnsi="宋体" w:cs="宋体"/>
          <w:color w:val="000000"/>
          <w:sz w:val="21"/>
          <w:szCs w:val="21"/>
          <w:shd w:val="clear" w:color="auto" w:fill="FFFFFF"/>
        </w:rPr>
        <w:t>，即对该供应商提供的全部产品的总报价给予20%的价格扣除，用扣除后的价格参与评审。</w:t>
      </w:r>
    </w:p>
    <w:p w14:paraId="60455042">
      <w:pPr>
        <w:pStyle w:val="45"/>
        <w:spacing w:before="0" w:beforeAutospacing="0" w:after="0" w:afterAutospacing="0" w:line="360" w:lineRule="auto"/>
        <w:ind w:firstLine="420"/>
        <w:textAlignment w:val="baseline"/>
        <w:rPr>
          <w:b/>
          <w:bCs/>
        </w:rPr>
      </w:pPr>
      <w:r>
        <w:rPr>
          <w:rFonts w:hint="eastAsia" w:ascii="宋体" w:hAnsi="宋体" w:cs="宋体"/>
          <w:color w:val="000000"/>
          <w:sz w:val="21"/>
          <w:szCs w:val="21"/>
          <w:shd w:val="clear" w:color="auto" w:fill="FFFFFF"/>
        </w:rPr>
        <w:t>供应商对其提供的产品出具《关于符合本国产品标准的声明函》或财政部会同有关部门规定的有关证明文件。出具符合要求的《声明函》或有关证明文件的，该产品视为本国产品，不再要求供应商提供其他证明材料。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cs="宋体"/>
          <w:b/>
          <w:szCs w:val="21"/>
        </w:rPr>
        <w:t>（五）</w:t>
      </w:r>
      <w:r>
        <w:rPr>
          <w:rFonts w:hint="eastAsia"/>
          <w:b/>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p>
    <w:p w14:paraId="013BA3A7">
      <w:pPr>
        <w:spacing w:line="360" w:lineRule="auto"/>
      </w:pPr>
    </w:p>
    <w:p w14:paraId="4B789A5C">
      <w:pPr>
        <w:widowControl/>
        <w:jc w:val="left"/>
      </w:pPr>
      <w:r>
        <w:br w:type="page"/>
      </w:r>
    </w:p>
    <w:p w14:paraId="3ABA1244">
      <w:pPr>
        <w:pStyle w:val="2"/>
      </w:pPr>
      <w:bookmarkStart w:id="24" w:name="_Toc135293168"/>
      <w:r>
        <w:rPr>
          <w:rFonts w:hint="eastAsia"/>
        </w:rPr>
        <w:t>第五章  投标人须知前附表</w:t>
      </w:r>
      <w:bookmarkEnd w:id="24"/>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pPr>
            <w:r>
              <w:rPr>
                <w:rFonts w:hint="eastAsia"/>
              </w:rPr>
              <w:t>深圳实验学校课程服务及优质学科资源建设服务项目</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Ansi="宋体"/>
                <w:szCs w:val="24"/>
              </w:rPr>
            </w:pPr>
            <w:r>
              <w:rPr>
                <w:rFonts w:hint="eastAsia" w:hAnsi="宋体"/>
                <w:snapToGrid w:val="0"/>
                <w:szCs w:val="21"/>
              </w:rPr>
              <w:t>深圳实验学校</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Ansi="宋体"/>
              </w:rPr>
            </w:pPr>
            <w:r>
              <w:rPr>
                <w:rFonts w:hint="eastAsia" w:hAnsi="宋体"/>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按深财购[2018]27号文件规定的代理费用参考标准，向中标供应商收取代理服务费，具体如下：</w:t>
            </w:r>
          </w:p>
          <w:p w14:paraId="6B5B44A0">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20 </w:t>
            </w:r>
            <w:r>
              <w:rPr>
                <w:rFonts w:hint="eastAsia" w:asciiTheme="minorEastAsia" w:hAnsiTheme="minorEastAsia" w:eastAsiaTheme="minorEastAsia"/>
              </w:rPr>
              <w:t>%；最低收取人民币6000元。</w:t>
            </w:r>
          </w:p>
          <w:p w14:paraId="687E342D">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%，收取代理服务费：人民币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2"/>
      </w:pPr>
      <w:bookmarkStart w:id="25" w:name="_Toc135293169"/>
    </w:p>
    <w:p w14:paraId="7406C36C">
      <w:pPr>
        <w:pStyle w:val="2"/>
      </w:pPr>
      <w:r>
        <w:rPr>
          <w:rFonts w:hint="eastAsia"/>
        </w:rPr>
        <w:t>第六章  投标人须知</w:t>
      </w:r>
      <w:bookmarkEnd w:id="25"/>
    </w:p>
    <w:p w14:paraId="2E5D3F6A">
      <w:pPr>
        <w:pStyle w:val="3"/>
        <w:spacing w:before="0" w:after="0"/>
      </w:pPr>
      <w:bookmarkStart w:id="26" w:name="_Toc135293170"/>
      <w:r>
        <w:rPr>
          <w:rFonts w:hint="eastAsia"/>
        </w:rPr>
        <w:t>一、说</w:t>
      </w:r>
      <w:r>
        <w:t xml:space="preserve">  </w:t>
      </w:r>
      <w:r>
        <w:rPr>
          <w:rFonts w:hint="eastAsia"/>
        </w:rPr>
        <w:t>明</w:t>
      </w:r>
      <w:bookmarkEnd w:id="26"/>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本项目依据采购人内部管控制度，参照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及有关招投标法规、规章、规定，择优选定中标（成交）供应商。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7" w:name="q5"/>
      <w:bookmarkEnd w:id="27"/>
    </w:p>
    <w:p w14:paraId="1C5B43CC">
      <w:pPr>
        <w:pStyle w:val="3"/>
        <w:spacing w:before="0" w:after="0"/>
      </w:pPr>
      <w:bookmarkStart w:id="28" w:name="_Toc135293171"/>
      <w:r>
        <w:rPr>
          <w:rFonts w:hint="eastAsia"/>
        </w:rPr>
        <w:t>二、招标文件说明</w:t>
      </w:r>
      <w:bookmarkEnd w:id="28"/>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3"/>
        <w:spacing w:before="0" w:after="0"/>
      </w:pPr>
      <w:bookmarkStart w:id="29" w:name="q6"/>
      <w:bookmarkEnd w:id="29"/>
      <w:bookmarkStart w:id="30" w:name="_Toc135293172"/>
      <w:r>
        <w:rPr>
          <w:rFonts w:hint="eastAsia"/>
        </w:rPr>
        <w:t>三、投标文件的编写</w:t>
      </w:r>
      <w:bookmarkEnd w:id="30"/>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投标人应按投标文件格式要求提供“开标一览表”和“报价表”。投标人对每种项目只允许有一个报价，采购代理机构不接受有任何选择的报价。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中标方的投标保证金，采购代理机构将在中标方签订合同并支付代理服务费后5个工作日内退还。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按本须知第34条规定缴纳代理服务费。</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3"/>
        <w:spacing w:before="0" w:after="0"/>
      </w:pPr>
      <w:bookmarkStart w:id="31" w:name="q7"/>
      <w:bookmarkEnd w:id="31"/>
      <w:bookmarkStart w:id="32" w:name="_Toc135293173"/>
      <w:r>
        <w:rPr>
          <w:rFonts w:hint="eastAsia"/>
        </w:rPr>
        <w:t>四、投标文件的递交</w:t>
      </w:r>
      <w:bookmarkEnd w:id="32"/>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须在每一份投标文件封面上明确注明“正本”或“副本”字样。一旦正本与副本（或备份文件）有差异，以正本为准。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3" w:name="_Hlt35050056"/>
      <w:bookmarkEnd w:id="33"/>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3"/>
        <w:spacing w:before="0" w:after="0"/>
      </w:pPr>
      <w:bookmarkStart w:id="34" w:name="q8"/>
      <w:bookmarkEnd w:id="34"/>
      <w:bookmarkStart w:id="35" w:name="_Toc135293174"/>
      <w:r>
        <w:rPr>
          <w:rFonts w:hint="eastAsia"/>
        </w:rPr>
        <w:t>五、开标和评标</w:t>
      </w:r>
      <w:bookmarkEnd w:id="35"/>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将根据招标采购项目的特点组建评标委员会，其成员由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 xml:space="preserve">24.8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24.9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6" w:name="q9"/>
      <w:bookmarkEnd w:id="36"/>
    </w:p>
    <w:p w14:paraId="44A988C9">
      <w:pPr>
        <w:pStyle w:val="3"/>
        <w:spacing w:before="0" w:after="0"/>
      </w:pPr>
      <w:bookmarkStart w:id="37" w:name="_Toc135293175"/>
      <w:r>
        <w:rPr>
          <w:rFonts w:hint="eastAsia"/>
        </w:rPr>
        <w:t>六、授予合同</w:t>
      </w:r>
      <w:bookmarkEnd w:id="37"/>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中标方向采购代理机构支付代理服务费后，领取《中标通知书》。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代理服务费按前附表第16项所述。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代理服务费金额按下列方法计算：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1051"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1052"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1050"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注：1、代理服务费按差额定率累进法计算。例如：某服务类项目中标金额为1000万元，计算代理服务费如下：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3"/>
        <w:spacing w:before="0" w:after="0"/>
      </w:pPr>
      <w:bookmarkStart w:id="38" w:name="_Toc135293176"/>
      <w:r>
        <w:rPr>
          <w:rFonts w:hint="eastAsia"/>
        </w:rPr>
        <w:t>七、质疑处理</w:t>
      </w:r>
      <w:bookmarkEnd w:id="38"/>
    </w:p>
    <w:p w14:paraId="754BDC90">
      <w:pPr>
        <w:spacing w:line="360" w:lineRule="auto"/>
        <w:rPr>
          <w:rFonts w:asciiTheme="majorEastAsia" w:hAnsiTheme="majorEastAsia" w:eastAsiaTheme="majorEastAsia"/>
          <w:b/>
          <w:bCs/>
          <w:szCs w:val="21"/>
        </w:rPr>
      </w:pPr>
      <w:bookmarkStart w:id="39"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40" w:name="_Hlk75374941"/>
      <w:r>
        <w:rPr>
          <w:rFonts w:hint="eastAsia" w:asciiTheme="majorEastAsia" w:hAnsiTheme="majorEastAsia" w:eastAsiaTheme="majorEastAsia"/>
          <w:szCs w:val="21"/>
        </w:rPr>
        <w:t>以联合体形式参与的，质疑应当由组成联合体的所有成员共同提出</w:t>
      </w:r>
      <w:bookmarkEnd w:id="40"/>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9"/>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5A55D56">
      <w:pPr>
        <w:pStyle w:val="2"/>
      </w:pPr>
      <w:bookmarkStart w:id="41" w:name="_Toc135293177"/>
    </w:p>
    <w:p w14:paraId="2B5E3F2E">
      <w:pPr>
        <w:pStyle w:val="2"/>
      </w:pPr>
      <w:r>
        <w:rPr>
          <w:rFonts w:hint="eastAsia"/>
        </w:rPr>
        <w:t>第七章  投标文件格式</w:t>
      </w:r>
      <w:bookmarkEnd w:id="41"/>
    </w:p>
    <w:p w14:paraId="6A7BFB52">
      <w:pPr>
        <w:jc w:val="center"/>
        <w:rPr>
          <w:b/>
          <w:sz w:val="52"/>
          <w:szCs w:val="52"/>
        </w:rPr>
      </w:pPr>
    </w:p>
    <w:p w14:paraId="73393E35">
      <w:pPr>
        <w:pStyle w:val="3"/>
        <w:spacing w:line="400" w:lineRule="exact"/>
        <w:rPr>
          <w:rFonts w:ascii="仿宋" w:hAnsi="仿宋" w:eastAsia="仿宋"/>
        </w:rPr>
      </w:pPr>
      <w:bookmarkStart w:id="42" w:name="_Toc14934"/>
      <w:bookmarkStart w:id="43" w:name="_Toc31468"/>
      <w:bookmarkStart w:id="44" w:name="_Toc11772"/>
      <w:bookmarkStart w:id="45" w:name="_Toc44691395"/>
      <w:bookmarkStart w:id="46" w:name="_Toc44691163"/>
      <w:bookmarkStart w:id="47" w:name="_Toc44690431"/>
      <w:bookmarkStart w:id="48" w:name="_Toc44690704"/>
      <w:bookmarkStart w:id="49" w:name="_Toc25194"/>
      <w:bookmarkStart w:id="50" w:name="_Toc135293178"/>
      <w:r>
        <w:rPr>
          <w:rFonts w:hint="eastAsia" w:ascii="仿宋" w:hAnsi="仿宋" w:eastAsia="仿宋"/>
        </w:rPr>
        <w:t>投标文件编制说明</w:t>
      </w:r>
      <w:bookmarkEnd w:id="42"/>
      <w:bookmarkEnd w:id="43"/>
      <w:bookmarkEnd w:id="44"/>
      <w:bookmarkEnd w:id="45"/>
      <w:bookmarkEnd w:id="46"/>
      <w:bookmarkEnd w:id="47"/>
      <w:bookmarkEnd w:id="48"/>
      <w:bookmarkEnd w:id="49"/>
      <w:bookmarkEnd w:id="50"/>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3"/>
        <w:spacing w:line="400" w:lineRule="exact"/>
        <w:rPr>
          <w:rFonts w:ascii="仿宋" w:hAnsi="仿宋" w:eastAsia="仿宋"/>
        </w:rPr>
      </w:pPr>
      <w:r>
        <w:rPr>
          <w:rFonts w:hint="eastAsia" w:ascii="仿宋" w:hAnsi="仿宋" w:eastAsia="仿宋"/>
        </w:rPr>
        <w:t>温馨提示</w:t>
      </w:r>
    </w:p>
    <w:p w14:paraId="17B4444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1、投标（响应）文件必须在提交投标（响应）文件截止时间前向工作人员递交，为避免因迟到而失去投标（响应）资格，建议</w:t>
      </w:r>
      <w:r>
        <w:rPr>
          <w:rFonts w:hint="eastAsia" w:ascii="宋体" w:hAnsi="宋体" w:cs="宋体"/>
          <w:b/>
          <w:szCs w:val="21"/>
          <w:u w:val="single"/>
        </w:rPr>
        <w:t>适当提前送达</w:t>
      </w:r>
      <w:r>
        <w:rPr>
          <w:rFonts w:hint="eastAsia" w:ascii="宋体" w:hAnsi="宋体" w:cs="宋体"/>
          <w:szCs w:val="21"/>
        </w:rPr>
        <w:t>。</w:t>
      </w:r>
    </w:p>
    <w:p w14:paraId="35683E36">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2、请仔细检查投标（响应）文件是否已按采购文件要求</w:t>
      </w:r>
      <w:r>
        <w:rPr>
          <w:rFonts w:hint="eastAsia" w:ascii="宋体" w:hAnsi="宋体" w:cs="宋体"/>
          <w:b/>
          <w:szCs w:val="21"/>
          <w:u w:val="single"/>
        </w:rPr>
        <w:t>盖章、签名及密封</w:t>
      </w:r>
      <w:r>
        <w:rPr>
          <w:rFonts w:hint="eastAsia" w:asciiTheme="minorEastAsia" w:hAnsiTheme="minorEastAsia" w:eastAsiaTheme="minorEastAsia"/>
        </w:rPr>
        <w:t>。</w:t>
      </w:r>
    </w:p>
    <w:p w14:paraId="5381080B">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3、分项报价表中的各子项单价金额</w:t>
      </w:r>
      <w:r>
        <w:rPr>
          <w:rFonts w:ascii="Arial" w:hAnsi="Arial" w:cs="Arial" w:eastAsiaTheme="minorEastAsia"/>
        </w:rPr>
        <w:t>×</w:t>
      </w:r>
      <w:r>
        <w:rPr>
          <w:rFonts w:hint="eastAsia" w:asciiTheme="minorEastAsia" w:hAnsiTheme="minorEastAsia" w:eastAsiaTheme="minorEastAsia"/>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rPr>
        <w:t>严格按照报价要求进行报价响应</w:t>
      </w:r>
      <w:r>
        <w:rPr>
          <w:rFonts w:hint="eastAsia" w:asciiTheme="minorEastAsia" w:hAnsiTheme="minorEastAsia" w:eastAsiaTheme="minorEastAsia"/>
        </w:rPr>
        <w:t>。</w:t>
      </w:r>
    </w:p>
    <w:p w14:paraId="102110AB">
      <w:pPr>
        <w:spacing w:line="360" w:lineRule="auto"/>
        <w:ind w:firstLine="420" w:firstLineChars="200"/>
        <w:rPr>
          <w:rStyle w:val="56"/>
          <w:rFonts w:ascii="宋体" w:hAnsi="宋体" w:cs="宋体"/>
          <w:i w:val="0"/>
          <w:iCs w:val="0"/>
          <w:color w:val="000000"/>
          <w:szCs w:val="21"/>
          <w:shd w:val="clear" w:color="auto" w:fill="FFFFFF"/>
        </w:rPr>
      </w:pPr>
      <w:r>
        <w:rPr>
          <w:rFonts w:hint="eastAsia" w:asciiTheme="minorEastAsia" w:hAnsiTheme="minorEastAsia" w:eastAsiaTheme="minorEastAsia"/>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rPr>
        <w:t>标的名称、所属行业等填写是否符合采购文件要求，从业人员、营业收入、资产总额、产品名称、</w:t>
      </w:r>
      <w:r>
        <w:rPr>
          <w:rFonts w:hint="eastAsia" w:ascii="宋体" w:hAnsi="宋体" w:cs="宋体"/>
          <w:b/>
          <w:bCs/>
          <w:color w:val="000000"/>
          <w:szCs w:val="21"/>
          <w:u w:val="single"/>
          <w:shd w:val="clear" w:color="auto" w:fill="FFFFFF"/>
        </w:rPr>
        <w:t>生产厂名、</w:t>
      </w:r>
      <w:r>
        <w:rPr>
          <w:rStyle w:val="56"/>
          <w:rFonts w:hint="eastAsia" w:ascii="宋体" w:hAnsi="宋体" w:cs="宋体"/>
          <w:b/>
          <w:bCs/>
          <w:i w:val="0"/>
          <w:iCs w:val="0"/>
          <w:color w:val="000000"/>
          <w:szCs w:val="21"/>
          <w:u w:val="single"/>
          <w:shd w:val="clear" w:color="auto" w:fill="FFFFFF"/>
        </w:rPr>
        <w:t>生产厂址、成本占比等填写是否与实际相符，</w:t>
      </w:r>
      <w:r>
        <w:rPr>
          <w:rFonts w:hint="eastAsia" w:asciiTheme="minorEastAsia" w:hAnsiTheme="minorEastAsia" w:eastAsiaTheme="minorEastAsia"/>
          <w:b/>
          <w:bCs/>
          <w:u w:val="single"/>
        </w:rPr>
        <w:t>中小微企业类型的选择是否符合相关行业划分标准</w:t>
      </w:r>
      <w:r>
        <w:rPr>
          <w:rStyle w:val="56"/>
          <w:rFonts w:hint="eastAsia" w:ascii="宋体" w:hAnsi="宋体" w:cs="宋体"/>
          <w:i w:val="0"/>
          <w:iCs w:val="0"/>
          <w:color w:val="000000"/>
          <w:szCs w:val="21"/>
          <w:shd w:val="clear" w:color="auto" w:fill="FFFFFF"/>
        </w:rPr>
        <w:t>。</w:t>
      </w:r>
    </w:p>
    <w:p w14:paraId="78858281">
      <w:pPr>
        <w:spacing w:line="360" w:lineRule="auto"/>
        <w:ind w:firstLine="420" w:firstLineChars="200"/>
        <w:rPr>
          <w:rStyle w:val="56"/>
          <w:rFonts w:ascii="宋体" w:hAnsi="宋体" w:cs="宋体"/>
          <w:i w:val="0"/>
          <w:iCs w:val="0"/>
          <w:color w:val="000000"/>
          <w:szCs w:val="21"/>
          <w:shd w:val="clear" w:color="auto" w:fill="FFFFFF"/>
        </w:rPr>
      </w:pPr>
      <w:r>
        <w:rPr>
          <w:rStyle w:val="56"/>
          <w:rFonts w:hint="eastAsia" w:ascii="宋体" w:hAnsi="宋体" w:cs="宋体"/>
          <w:i w:val="0"/>
          <w:iCs w:val="0"/>
          <w:color w:val="000000"/>
          <w:szCs w:val="21"/>
          <w:shd w:val="clear" w:color="auto" w:fill="FFFFFF"/>
        </w:rPr>
        <w:t>5、请仔细阅读采购文件中关于</w:t>
      </w:r>
      <w:r>
        <w:rPr>
          <w:rStyle w:val="56"/>
          <w:rFonts w:hint="eastAsia" w:ascii="宋体" w:hAnsi="宋体" w:cs="宋体"/>
          <w:b/>
          <w:bCs/>
          <w:i w:val="0"/>
          <w:iCs w:val="0"/>
          <w:color w:val="000000"/>
          <w:szCs w:val="21"/>
          <w:u w:val="single"/>
          <w:shd w:val="clear" w:color="auto" w:fill="FFFFFF"/>
        </w:rPr>
        <w:t>资格性、符合性审查条款</w:t>
      </w:r>
      <w:r>
        <w:rPr>
          <w:rStyle w:val="56"/>
          <w:rFonts w:hint="eastAsia" w:ascii="宋体" w:hAnsi="宋体" w:cs="宋体"/>
          <w:i w:val="0"/>
          <w:iCs w:val="0"/>
          <w:color w:val="000000"/>
          <w:szCs w:val="21"/>
          <w:shd w:val="clear" w:color="auto" w:fill="FFFFFF"/>
        </w:rPr>
        <w:t>的要求，以上条款任意一项不满足的都将导致投标（响应）无效。涉及证明材料要求的，请务必按要求提供佐证材料，部分条款可能涉及多项证明材料要求。</w:t>
      </w:r>
    </w:p>
    <w:p w14:paraId="2FCC7604">
      <w:pPr>
        <w:spacing w:line="360" w:lineRule="auto"/>
        <w:ind w:firstLine="420" w:firstLineChars="200"/>
        <w:rPr>
          <w:rFonts w:ascii="宋体" w:hAnsi="宋体" w:cs="宋体"/>
          <w:szCs w:val="21"/>
        </w:rPr>
      </w:pPr>
      <w:r>
        <w:rPr>
          <w:rStyle w:val="56"/>
          <w:rFonts w:hint="eastAsia" w:ascii="宋体" w:hAnsi="宋体" w:cs="宋体"/>
          <w:i w:val="0"/>
          <w:iCs w:val="0"/>
          <w:color w:val="000000"/>
          <w:szCs w:val="21"/>
          <w:shd w:val="clear" w:color="auto" w:fill="FFFFFF"/>
        </w:rPr>
        <w:t>6、请</w:t>
      </w:r>
      <w:r>
        <w:rPr>
          <w:rStyle w:val="56"/>
          <w:rFonts w:hint="eastAsia" w:ascii="宋体" w:hAnsi="宋体" w:cs="宋体" w:eastAsiaTheme="minorEastAsia"/>
          <w:i w:val="0"/>
          <w:iCs w:val="0"/>
          <w:color w:val="000000"/>
          <w:szCs w:val="21"/>
          <w:shd w:val="clear" w:color="auto" w:fill="FFFFFF"/>
        </w:rPr>
        <w:t>如实填写《供应商基本情况表》中的人员情况和关联关系情况，并按要求提供社保、股权或管理关系证明材料</w:t>
      </w:r>
      <w:r>
        <w:rPr>
          <w:rFonts w:hint="eastAsia" w:ascii="宋体" w:hAnsi="宋体" w:cs="宋体"/>
          <w:szCs w:val="21"/>
        </w:rPr>
        <w:t>，无法提供社保证明的，应按要求提供情况说明。</w:t>
      </w:r>
      <w:r>
        <w:rPr>
          <w:rStyle w:val="56"/>
          <w:rFonts w:hint="eastAsia" w:ascii="宋体" w:hAnsi="宋体" w:cs="宋体"/>
          <w:b/>
          <w:bCs/>
          <w:i w:val="0"/>
          <w:iCs w:val="0"/>
          <w:color w:val="000000"/>
          <w:szCs w:val="21"/>
          <w:u w:val="single"/>
          <w:shd w:val="clear" w:color="auto" w:fill="FFFFFF"/>
        </w:rPr>
        <w:t>《供应商基本情况表》中填写的</w:t>
      </w:r>
      <w:r>
        <w:rPr>
          <w:rFonts w:hint="eastAsia" w:ascii="宋体" w:hAnsi="宋体" w:cs="宋体"/>
          <w:b/>
          <w:bCs/>
          <w:szCs w:val="21"/>
          <w:u w:val="single"/>
        </w:rPr>
        <w:t>人员和关联关系情况应与证明材料相符</w:t>
      </w:r>
      <w:r>
        <w:rPr>
          <w:rFonts w:hint="eastAsia" w:ascii="宋体" w:hAnsi="宋体" w:cs="宋体"/>
          <w:szCs w:val="21"/>
        </w:rPr>
        <w:t>。</w:t>
      </w:r>
    </w:p>
    <w:p w14:paraId="7BC75CFB">
      <w:pPr>
        <w:spacing w:line="360" w:lineRule="auto"/>
        <w:ind w:firstLine="420" w:firstLineChars="200"/>
        <w:rPr>
          <w:rFonts w:ascii="宋体" w:hAnsi="宋体"/>
          <w:snapToGrid w:val="0"/>
          <w:kern w:val="0"/>
        </w:rPr>
      </w:pPr>
      <w:r>
        <w:rPr>
          <w:rFonts w:hint="eastAsia" w:ascii="宋体" w:hAnsi="宋体" w:cs="宋体"/>
          <w:szCs w:val="21"/>
        </w:rPr>
        <w:t>7、</w:t>
      </w:r>
      <w:r>
        <w:rPr>
          <w:rFonts w:hint="eastAsia" w:ascii="宋体" w:hAnsi="宋体"/>
          <w:snapToGrid w:val="0"/>
          <w:kern w:val="0"/>
        </w:rPr>
        <w:t>属于</w:t>
      </w:r>
      <w:r>
        <w:rPr>
          <w:rFonts w:hint="eastAsia" w:ascii="宋体" w:hAnsi="宋体"/>
          <w:b/>
          <w:bCs/>
          <w:snapToGrid w:val="0"/>
          <w:kern w:val="0"/>
          <w:u w:val="single"/>
        </w:rPr>
        <w:t>异常低价审查第3项情形</w:t>
      </w:r>
      <w:r>
        <w:rPr>
          <w:rFonts w:hint="eastAsia" w:ascii="宋体" w:hAnsi="宋体"/>
          <w:snapToGrid w:val="0"/>
          <w:kern w:val="0"/>
        </w:rPr>
        <w:t>的，建议供应商随投标（响应）文件一并提交报价相关书面说明及必要的证明材料。</w:t>
      </w:r>
    </w:p>
    <w:p w14:paraId="5041C241">
      <w:pPr>
        <w:spacing w:line="360" w:lineRule="auto"/>
        <w:ind w:firstLine="420" w:firstLineChars="200"/>
        <w:rPr>
          <w:rFonts w:ascii="宋体" w:hAnsi="宋体"/>
          <w:snapToGrid w:val="0"/>
          <w:kern w:val="0"/>
        </w:rPr>
      </w:pPr>
    </w:p>
    <w:p w14:paraId="2933A6CB">
      <w:pPr>
        <w:spacing w:line="360" w:lineRule="auto"/>
        <w:ind w:firstLine="420" w:firstLineChars="200"/>
        <w:rPr>
          <w:rFonts w:ascii="宋体" w:hAnsi="宋体" w:cs="宋体"/>
          <w:szCs w:val="21"/>
        </w:rPr>
      </w:pPr>
      <w:r>
        <w:rPr>
          <w:rFonts w:hint="eastAsia" w:ascii="宋体" w:hAnsi="宋体" w:cs="宋体"/>
          <w:szCs w:val="21"/>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1" w:name="_投标文件格式（第一册）"/>
      <w:bookmarkEnd w:id="51"/>
      <w:bookmarkStart w:id="52"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3"/>
        <w:spacing w:line="400" w:lineRule="exact"/>
        <w:rPr>
          <w:rFonts w:ascii="仿宋" w:hAnsi="仿宋" w:eastAsia="仿宋"/>
        </w:rPr>
      </w:pPr>
      <w:bookmarkStart w:id="53" w:name="_Toc135293179"/>
    </w:p>
    <w:p w14:paraId="3EC095F1">
      <w:pPr>
        <w:pStyle w:val="3"/>
        <w:spacing w:line="400" w:lineRule="exact"/>
        <w:rPr>
          <w:rFonts w:ascii="仿宋" w:hAnsi="仿宋" w:eastAsia="仿宋"/>
        </w:rPr>
      </w:pPr>
      <w:r>
        <w:rPr>
          <w:rFonts w:hint="eastAsia" w:ascii="仿宋" w:hAnsi="仿宋" w:eastAsia="仿宋"/>
        </w:rPr>
        <w:t>投标文件格式</w:t>
      </w:r>
      <w:bookmarkEnd w:id="53"/>
    </w:p>
    <w:bookmarkEnd w:id="52"/>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评标指引表、供应商自查表、供应商基本情况表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符合政府采购扶持政策的证明材料（格式4）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4" w:name="_格式1__投标人资格证明文件"/>
      <w:bookmarkEnd w:id="54"/>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3"/>
        <w:spacing w:line="400" w:lineRule="exact"/>
        <w:rPr>
          <w:rFonts w:ascii="仿宋" w:hAnsi="仿宋" w:eastAsia="仿宋"/>
        </w:rPr>
      </w:pPr>
      <w:bookmarkStart w:id="55" w:name="_Toc135293180"/>
      <w:bookmarkStart w:id="56" w:name="_Toc73613640"/>
      <w:r>
        <w:rPr>
          <w:rFonts w:hint="eastAsia" w:ascii="仿宋" w:hAnsi="仿宋" w:eastAsia="仿宋"/>
        </w:rPr>
        <w:t>政府采购违法行为风险知悉确认书</w:t>
      </w:r>
      <w:bookmarkEnd w:id="55"/>
    </w:p>
    <w:p w14:paraId="5CB0B263">
      <w:pPr>
        <w:spacing w:after="156" w:afterLines="50" w:line="360" w:lineRule="exact"/>
        <w:ind w:firstLine="422" w:firstLineChars="200"/>
        <w:rPr>
          <w:rFonts w:ascii="宋体" w:hAnsi="宋体" w:cs="宋体"/>
          <w:b/>
          <w:bCs/>
          <w:szCs w:val="21"/>
        </w:rPr>
      </w:pPr>
      <w:r>
        <w:rPr>
          <w:rFonts w:hint="eastAsia" w:ascii="宋体" w:hAnsi="宋体" w:cs="宋体"/>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3E05CF02">
            <w:pPr>
              <w:spacing w:line="400" w:lineRule="exact"/>
              <w:jc w:val="center"/>
              <w:rPr>
                <w:rFonts w:ascii="宋体" w:hAnsi="宋体" w:cs="宋体"/>
                <w:szCs w:val="21"/>
              </w:rPr>
            </w:pPr>
            <w:r>
              <w:rPr>
                <w:rFonts w:hint="eastAsia" w:ascii="宋体" w:hAnsi="宋体" w:cs="宋体"/>
                <w:szCs w:val="21"/>
              </w:rPr>
              <w:t>序号</w:t>
            </w:r>
          </w:p>
        </w:tc>
        <w:tc>
          <w:tcPr>
            <w:tcW w:w="8910" w:type="dxa"/>
          </w:tcPr>
          <w:p w14:paraId="412DAAE6">
            <w:pPr>
              <w:spacing w:line="400" w:lineRule="exact"/>
              <w:jc w:val="center"/>
              <w:rPr>
                <w:rFonts w:ascii="宋体" w:hAnsi="宋体" w:cs="宋体"/>
                <w:szCs w:val="21"/>
              </w:rPr>
            </w:pPr>
            <w:r>
              <w:rPr>
                <w:rFonts w:hint="eastAsia" w:ascii="宋体" w:hAnsi="宋体" w:cs="宋体"/>
                <w:b/>
                <w:bCs/>
                <w:szCs w:val="21"/>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49A6D05A">
            <w:pPr>
              <w:spacing w:line="400" w:lineRule="exact"/>
              <w:jc w:val="center"/>
              <w:rPr>
                <w:rFonts w:ascii="宋体" w:hAnsi="宋体" w:cs="宋体"/>
                <w:szCs w:val="21"/>
              </w:rPr>
            </w:pPr>
            <w:r>
              <w:rPr>
                <w:rFonts w:hint="eastAsia" w:ascii="宋体" w:hAnsi="宋体" w:cs="宋体"/>
                <w:szCs w:val="21"/>
              </w:rPr>
              <w:t>1</w:t>
            </w:r>
          </w:p>
        </w:tc>
        <w:tc>
          <w:tcPr>
            <w:tcW w:w="8910" w:type="dxa"/>
            <w:vAlign w:val="center"/>
          </w:tcPr>
          <w:p w14:paraId="1265B94A">
            <w:pPr>
              <w:spacing w:line="400" w:lineRule="exact"/>
              <w:jc w:val="left"/>
              <w:rPr>
                <w:rFonts w:ascii="宋体" w:hAnsi="宋体" w:cs="宋体"/>
                <w:szCs w:val="21"/>
              </w:rPr>
            </w:pPr>
            <w:r>
              <w:rPr>
                <w:rFonts w:hint="eastAsia" w:ascii="宋体" w:hAnsi="宋体" w:cs="宋体"/>
                <w:szCs w:val="21"/>
              </w:rPr>
              <w:t>与其他投标供应商的法定代表人、主要经营负责人、投标授权代表人、项目负责人、主要技术人员为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0D7CD15E">
            <w:pPr>
              <w:spacing w:line="400" w:lineRule="exact"/>
              <w:jc w:val="center"/>
              <w:rPr>
                <w:rFonts w:ascii="宋体" w:hAnsi="宋体" w:cs="宋体"/>
                <w:szCs w:val="21"/>
              </w:rPr>
            </w:pPr>
            <w:r>
              <w:rPr>
                <w:rFonts w:hint="eastAsia" w:ascii="宋体" w:hAnsi="宋体" w:cs="宋体"/>
                <w:szCs w:val="21"/>
              </w:rPr>
              <w:t>2</w:t>
            </w:r>
          </w:p>
        </w:tc>
        <w:tc>
          <w:tcPr>
            <w:tcW w:w="8910" w:type="dxa"/>
            <w:vAlign w:val="center"/>
          </w:tcPr>
          <w:p w14:paraId="797AA8E1">
            <w:pPr>
              <w:spacing w:line="400" w:lineRule="exact"/>
              <w:jc w:val="left"/>
              <w:rPr>
                <w:rFonts w:ascii="宋体" w:hAnsi="宋体" w:cs="宋体"/>
                <w:szCs w:val="21"/>
              </w:rPr>
            </w:pPr>
            <w:r>
              <w:rPr>
                <w:rFonts w:hint="eastAsia" w:ascii="宋体" w:hAnsi="宋体" w:cs="宋体"/>
                <w:szCs w:val="21"/>
              </w:rPr>
              <w:t>参与本项目政府采购活动时，与其他投标供应商存在单位负责人为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tcPr>
          <w:p w14:paraId="5E679059">
            <w:pPr>
              <w:spacing w:line="400" w:lineRule="exact"/>
              <w:jc w:val="center"/>
              <w:rPr>
                <w:rFonts w:ascii="宋体" w:hAnsi="宋体" w:cs="宋体"/>
                <w:szCs w:val="21"/>
              </w:rPr>
            </w:pPr>
            <w:r>
              <w:rPr>
                <w:rFonts w:hint="eastAsia" w:ascii="宋体" w:hAnsi="宋体" w:cs="宋体"/>
                <w:szCs w:val="21"/>
              </w:rPr>
              <w:t>3</w:t>
            </w:r>
          </w:p>
        </w:tc>
        <w:tc>
          <w:tcPr>
            <w:tcW w:w="8910" w:type="dxa"/>
            <w:vAlign w:val="center"/>
          </w:tcPr>
          <w:p w14:paraId="5E67F49B">
            <w:pPr>
              <w:spacing w:line="400" w:lineRule="exact"/>
              <w:jc w:val="left"/>
              <w:rPr>
                <w:rFonts w:ascii="宋体" w:hAnsi="宋体" w:cs="宋体"/>
                <w:szCs w:val="21"/>
              </w:rPr>
            </w:pPr>
            <w:r>
              <w:rPr>
                <w:rFonts w:hint="eastAsia" w:ascii="宋体" w:hAnsi="宋体" w:cs="宋体"/>
                <w:szCs w:val="21"/>
              </w:rPr>
              <w:t>与其他投标供应商的投标文件或部分投标文件</w:t>
            </w:r>
            <w:r>
              <w:rPr>
                <w:rFonts w:hint="eastAsia" w:ascii="宋体" w:hAnsi="宋体" w:cs="宋体"/>
                <w:b/>
                <w:bCs/>
                <w:szCs w:val="21"/>
              </w:rPr>
              <w:t>相互混装或存在非正常一致</w:t>
            </w:r>
            <w:r>
              <w:rPr>
                <w:rFonts w:hint="eastAsia" w:ascii="宋体" w:hAnsi="宋体" w:cs="宋体"/>
                <w:szCs w:val="21"/>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75350211">
            <w:pPr>
              <w:spacing w:line="400" w:lineRule="exact"/>
              <w:jc w:val="center"/>
              <w:rPr>
                <w:rFonts w:ascii="宋体" w:hAnsi="宋体" w:cs="宋体"/>
                <w:szCs w:val="21"/>
              </w:rPr>
            </w:pPr>
            <w:r>
              <w:rPr>
                <w:rFonts w:hint="eastAsia" w:ascii="宋体" w:hAnsi="宋体" w:cs="宋体"/>
                <w:szCs w:val="21"/>
              </w:rPr>
              <w:t>4</w:t>
            </w:r>
          </w:p>
        </w:tc>
        <w:tc>
          <w:tcPr>
            <w:tcW w:w="8910" w:type="dxa"/>
            <w:vAlign w:val="center"/>
          </w:tcPr>
          <w:p w14:paraId="59B8C463">
            <w:pPr>
              <w:spacing w:line="400" w:lineRule="exact"/>
              <w:jc w:val="left"/>
              <w:rPr>
                <w:rFonts w:ascii="宋体" w:hAnsi="宋体" w:cs="宋体"/>
                <w:szCs w:val="21"/>
              </w:rPr>
            </w:pPr>
            <w:r>
              <w:rPr>
                <w:rFonts w:hint="eastAsia" w:ascii="宋体" w:hAnsi="宋体" w:cs="宋体"/>
                <w:szCs w:val="21"/>
              </w:rPr>
              <w:t>与其他投标供应商的投标文件由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tcPr>
          <w:p w14:paraId="22BB0603">
            <w:pPr>
              <w:spacing w:line="400" w:lineRule="exact"/>
              <w:jc w:val="center"/>
              <w:rPr>
                <w:rFonts w:ascii="宋体" w:hAnsi="宋体" w:cs="宋体"/>
                <w:szCs w:val="21"/>
              </w:rPr>
            </w:pPr>
            <w:r>
              <w:rPr>
                <w:rFonts w:hint="eastAsia" w:ascii="宋体" w:hAnsi="宋体" w:cs="宋体"/>
                <w:szCs w:val="21"/>
              </w:rPr>
              <w:t>5</w:t>
            </w:r>
          </w:p>
        </w:tc>
        <w:tc>
          <w:tcPr>
            <w:tcW w:w="8910" w:type="dxa"/>
            <w:vAlign w:val="center"/>
          </w:tcPr>
          <w:p w14:paraId="203DDD8C">
            <w:pPr>
              <w:spacing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tcPr>
          <w:p w14:paraId="2FA0211A">
            <w:pPr>
              <w:spacing w:line="400" w:lineRule="exact"/>
              <w:jc w:val="center"/>
              <w:rPr>
                <w:rFonts w:ascii="宋体" w:hAnsi="宋体" w:cs="宋体"/>
                <w:szCs w:val="21"/>
              </w:rPr>
            </w:pPr>
            <w:r>
              <w:rPr>
                <w:rFonts w:hint="eastAsia" w:ascii="宋体" w:hAnsi="宋体" w:cs="宋体"/>
                <w:szCs w:val="21"/>
              </w:rPr>
              <w:t>6</w:t>
            </w:r>
          </w:p>
        </w:tc>
        <w:tc>
          <w:tcPr>
            <w:tcW w:w="8910" w:type="dxa"/>
            <w:vAlign w:val="center"/>
          </w:tcPr>
          <w:p w14:paraId="51191FB9">
            <w:pPr>
              <w:spacing w:line="400" w:lineRule="exact"/>
              <w:jc w:val="left"/>
              <w:rPr>
                <w:rFonts w:ascii="宋体" w:hAnsi="宋体" w:cs="宋体"/>
                <w:szCs w:val="21"/>
              </w:rPr>
            </w:pPr>
            <w:r>
              <w:rPr>
                <w:rFonts w:hint="eastAsia" w:ascii="宋体" w:hAnsi="宋体" w:cs="宋体"/>
                <w:szCs w:val="21"/>
              </w:rPr>
              <w:t>擅自将投标密钥或电子营业执照出借他人使用或未妥善保管。</w:t>
            </w:r>
          </w:p>
        </w:tc>
      </w:tr>
    </w:tbl>
    <w:p w14:paraId="30F8DDAD">
      <w:pPr>
        <w:spacing w:before="156"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4D6AD928">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7CA43375">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75A96675">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44400D2C">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4E6A9C4A">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0CC03085">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4F483C4F">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3126EA3D">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3FEA9995">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7E4E982B">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1742AF5D">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2F9BE30C">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11904061">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059708F3">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7BF08C7F">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0F036128">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6FE3F969">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1BDF88D0">
      <w:pPr>
        <w:spacing w:line="340" w:lineRule="exact"/>
        <w:ind w:firstLine="420" w:firstLineChars="200"/>
        <w:rPr>
          <w:rFonts w:ascii="宋体" w:hAnsi="宋体" w:cs="宋体"/>
          <w:szCs w:val="21"/>
        </w:rPr>
      </w:pPr>
      <w:r>
        <w:rPr>
          <w:rFonts w:hint="eastAsia" w:ascii="宋体" w:hAnsi="宋体" w:cs="宋体"/>
          <w:szCs w:val="21"/>
        </w:rPr>
        <w:t>（三）我单位对投标电子密钥或电子营业执照负有妥善保管、及时变更和续期等主体责任；使用电子密钥或电子营业执照在深圳政府采购网站进行的活动，均具有法律效力，须承担相应的法律后果。若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cs="宋体"/>
          <w:b/>
          <w:bCs/>
          <w:szCs w:val="21"/>
        </w:rPr>
        <w:t>擅自将投标密钥或电子营业执照出借他人使用所造成的法律后果，由我单位自行承担</w:t>
      </w:r>
      <w:r>
        <w:rPr>
          <w:rFonts w:hint="eastAsia" w:ascii="宋体" w:hAnsi="宋体" w:cs="宋体"/>
          <w:szCs w:val="21"/>
        </w:rPr>
        <w:t>。</w:t>
      </w:r>
    </w:p>
    <w:p w14:paraId="77042D68">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0E153D11">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6597DA16">
      <w:pPr>
        <w:spacing w:line="340" w:lineRule="exact"/>
        <w:ind w:firstLine="420" w:firstLineChars="200"/>
        <w:rPr>
          <w:rFonts w:ascii="宋体" w:hAnsi="宋体" w:cs="宋体"/>
          <w:szCs w:val="21"/>
        </w:rPr>
      </w:pPr>
      <w:r>
        <w:rPr>
          <w:rFonts w:hint="eastAsia" w:ascii="宋体" w:hAnsi="宋体" w:cs="宋体"/>
          <w:szCs w:val="21"/>
        </w:rPr>
        <w:t>以下文字请投标供应商抄写并确认：“我单位已仔细阅读《政府采购违法行为风险知悉确认书》，充分知悉违法行为的法律后果，并承诺将严谨、诚信、依法依规参与政府采购活动”。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tcPr>
          <w:p w14:paraId="654ADD62">
            <w:pPr>
              <w:autoSpaceDE w:val="0"/>
              <w:autoSpaceDN w:val="0"/>
              <w:spacing w:line="340" w:lineRule="exact"/>
              <w:ind w:firstLine="1866"/>
              <w:rPr>
                <w:rFonts w:ascii="宋体" w:hAnsi="宋体" w:cs="宋体"/>
                <w:spacing w:val="-4"/>
                <w:kern w:val="0"/>
                <w:szCs w:val="21"/>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7A19D97E">
            <w:pPr>
              <w:autoSpaceDE w:val="0"/>
              <w:autoSpaceDN w:val="0"/>
              <w:spacing w:line="340" w:lineRule="exact"/>
              <w:ind w:firstLine="1866"/>
              <w:rPr>
                <w:rFonts w:ascii="宋体" w:hAnsi="宋体" w:cs="宋体"/>
                <w:spacing w:val="-4"/>
                <w:kern w:val="0"/>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tcPr>
          <w:p w14:paraId="61CB465E">
            <w:pPr>
              <w:autoSpaceDE w:val="0"/>
              <w:autoSpaceDN w:val="0"/>
              <w:spacing w:line="340" w:lineRule="exact"/>
              <w:ind w:firstLine="1866"/>
              <w:rPr>
                <w:rFonts w:ascii="宋体" w:hAnsi="宋体" w:cs="宋体"/>
                <w:spacing w:val="-4"/>
                <w:kern w:val="0"/>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tcPr>
          <w:p w14:paraId="3F4F98A9">
            <w:pPr>
              <w:autoSpaceDE w:val="0"/>
              <w:autoSpaceDN w:val="0"/>
              <w:spacing w:line="340" w:lineRule="exact"/>
              <w:ind w:firstLine="1866"/>
              <w:rPr>
                <w:rFonts w:ascii="宋体" w:hAnsi="宋体" w:cs="宋体"/>
                <w:spacing w:val="-4"/>
                <w:kern w:val="0"/>
                <w:szCs w:val="21"/>
              </w:rPr>
            </w:pPr>
          </w:p>
        </w:tc>
      </w:tr>
    </w:tbl>
    <w:p w14:paraId="734B8372">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477D1362">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1A2CDB16">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（加盖单位公章）</w:t>
      </w:r>
    </w:p>
    <w:p w14:paraId="7E7BB165">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3"/>
      </w:pPr>
    </w:p>
    <w:p w14:paraId="3500744B">
      <w:pPr>
        <w:pStyle w:val="3"/>
        <w:spacing w:line="400" w:lineRule="exact"/>
        <w:rPr>
          <w:rFonts w:ascii="仿宋" w:hAnsi="仿宋" w:eastAsia="仿宋"/>
        </w:rPr>
      </w:pPr>
      <w:bookmarkStart w:id="57" w:name="_Toc135293181"/>
      <w:r>
        <w:rPr>
          <w:rFonts w:hint="eastAsia" w:ascii="仿宋" w:hAnsi="仿宋" w:eastAsia="仿宋"/>
        </w:rPr>
        <w:t>评标指引表</w:t>
      </w:r>
      <w:bookmarkEnd w:id="56"/>
      <w:bookmarkEnd w:id="57"/>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4"/>
        <w:tabs>
          <w:tab w:val="left" w:pos="371"/>
        </w:tabs>
        <w:spacing w:before="120" w:after="120"/>
        <w:ind w:left="-1" w:leftChars="-1" w:hanging="1"/>
        <w:jc w:val="center"/>
        <w:rPr>
          <w:rFonts w:asciiTheme="minorEastAsia" w:hAnsiTheme="minorEastAsia" w:eastAsiaTheme="minorEastAsia"/>
        </w:rPr>
      </w:pPr>
      <w:bookmarkStart w:id="58" w:name="_Toc44691396"/>
      <w:bookmarkStart w:id="59" w:name="_Toc44691164"/>
      <w:bookmarkStart w:id="60" w:name="_Toc44690705"/>
      <w:bookmarkStart w:id="61" w:name="_Toc135293182"/>
      <w:bookmarkStart w:id="62" w:name="_Toc44690432"/>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3"/>
        <w:spacing w:line="400" w:lineRule="exact"/>
        <w:rPr>
          <w:rFonts w:ascii="仿宋" w:hAnsi="仿宋" w:eastAsia="仿宋"/>
        </w:rPr>
      </w:pPr>
    </w:p>
    <w:p w14:paraId="0DAC9DBC">
      <w:pPr>
        <w:pStyle w:val="3"/>
        <w:spacing w:line="400" w:lineRule="exact"/>
        <w:rPr>
          <w:rFonts w:ascii="仿宋" w:hAnsi="仿宋" w:eastAsia="仿宋"/>
        </w:rPr>
      </w:pPr>
      <w:r>
        <w:rPr>
          <w:rFonts w:hint="eastAsia" w:ascii="仿宋" w:hAnsi="仿宋" w:eastAsia="仿宋"/>
        </w:rPr>
        <w:t>供应商自查表</w:t>
      </w:r>
    </w:p>
    <w:p w14:paraId="7F47F2D5">
      <w:pPr>
        <w:spacing w:before="157" w:line="198" w:lineRule="auto"/>
        <w:ind w:left="126" w:right="-21" w:rightChars="-10"/>
        <w:jc w:val="cente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vAlign w:val="center"/>
          </w:tcPr>
          <w:p w14:paraId="1703058D">
            <w:pPr>
              <w:spacing w:line="360" w:lineRule="exact"/>
              <w:jc w:val="center"/>
              <w:rPr>
                <w:rFonts w:ascii="宋体" w:hAnsi="宋体"/>
                <w:szCs w:val="21"/>
              </w:rPr>
            </w:pPr>
            <w:r>
              <w:rPr>
                <w:rFonts w:hint="eastAsia" w:ascii="宋体" w:hAnsi="宋体"/>
                <w:szCs w:val="21"/>
              </w:rPr>
              <w:t>序号</w:t>
            </w:r>
          </w:p>
        </w:tc>
        <w:tc>
          <w:tcPr>
            <w:tcW w:w="6023" w:type="dxa"/>
            <w:vAlign w:val="center"/>
          </w:tcPr>
          <w:p w14:paraId="50CFCB99">
            <w:pPr>
              <w:spacing w:line="360" w:lineRule="exact"/>
              <w:jc w:val="center"/>
              <w:rPr>
                <w:rFonts w:ascii="宋体" w:hAnsi="宋体"/>
                <w:szCs w:val="21"/>
              </w:rPr>
            </w:pPr>
            <w:r>
              <w:rPr>
                <w:rFonts w:hint="eastAsia" w:ascii="宋体" w:hAnsi="宋体"/>
                <w:szCs w:val="21"/>
              </w:rPr>
              <w:t>是否存在以下投标违规行为</w:t>
            </w:r>
          </w:p>
        </w:tc>
        <w:tc>
          <w:tcPr>
            <w:tcW w:w="2921" w:type="dxa"/>
            <w:vAlign w:val="center"/>
          </w:tcPr>
          <w:p w14:paraId="39AD401C">
            <w:pPr>
              <w:spacing w:line="360" w:lineRule="exact"/>
              <w:jc w:val="center"/>
              <w:rPr>
                <w:rFonts w:ascii="宋体" w:hAnsi="宋体"/>
                <w:szCs w:val="21"/>
              </w:rPr>
            </w:pPr>
            <w:r>
              <w:rPr>
                <w:rFonts w:hint="eastAsia" w:ascii="宋体" w:hAnsi="宋体"/>
                <w:szCs w:val="21"/>
              </w:rPr>
              <w:t>自查情况</w:t>
            </w:r>
          </w:p>
          <w:p w14:paraId="6FB44AED">
            <w:pPr>
              <w:spacing w:line="360" w:lineRule="exact"/>
              <w:jc w:val="center"/>
              <w:rPr>
                <w:rFonts w:ascii="宋体" w:hAnsi="宋体"/>
                <w:szCs w:val="21"/>
              </w:rPr>
            </w:pPr>
            <w:r>
              <w:rPr>
                <w:rFonts w:hint="eastAsia" w:ascii="宋体" w:hAnsi="宋体"/>
                <w:szCs w:val="21"/>
              </w:rPr>
              <w:t>（填写“不存在”或“存在”）</w:t>
            </w:r>
          </w:p>
        </w:tc>
        <w:tc>
          <w:tcPr>
            <w:tcW w:w="924" w:type="dxa"/>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vAlign w:val="center"/>
          </w:tcPr>
          <w:p w14:paraId="798CEC79">
            <w:pPr>
              <w:spacing w:line="360" w:lineRule="exact"/>
              <w:jc w:val="center"/>
              <w:rPr>
                <w:rFonts w:ascii="宋体" w:hAnsi="宋体"/>
                <w:szCs w:val="21"/>
              </w:rPr>
            </w:pPr>
            <w:r>
              <w:rPr>
                <w:rFonts w:hint="eastAsia" w:ascii="宋体" w:hAnsi="宋体"/>
                <w:szCs w:val="21"/>
              </w:rPr>
              <w:t>1</w:t>
            </w:r>
          </w:p>
        </w:tc>
        <w:tc>
          <w:tcPr>
            <w:tcW w:w="6023" w:type="dxa"/>
            <w:vAlign w:val="center"/>
          </w:tcPr>
          <w:p w14:paraId="19CBAE41">
            <w:pPr>
              <w:jc w:val="left"/>
              <w:rPr>
                <w:rFonts w:ascii="宋体" w:hAnsi="宋体" w:cs="宋体"/>
              </w:rPr>
            </w:pPr>
            <w:r>
              <w:rPr>
                <w:rFonts w:hint="eastAsia" w:ascii="宋体" w:hAnsi="宋体" w:cs="宋体"/>
                <w:bCs/>
                <w:szCs w:val="21"/>
              </w:rPr>
              <w:t>投标供应商之间相互约定给予未中标的供应商利益补偿。</w:t>
            </w:r>
          </w:p>
        </w:tc>
        <w:tc>
          <w:tcPr>
            <w:tcW w:w="2921" w:type="dxa"/>
            <w:vAlign w:val="center"/>
          </w:tcPr>
          <w:p w14:paraId="685E5FF7">
            <w:pPr>
              <w:spacing w:line="360" w:lineRule="exact"/>
              <w:jc w:val="center"/>
              <w:rPr>
                <w:rFonts w:ascii="宋体" w:hAnsi="宋体"/>
                <w:b/>
                <w:szCs w:val="21"/>
              </w:rPr>
            </w:pPr>
          </w:p>
        </w:tc>
        <w:tc>
          <w:tcPr>
            <w:tcW w:w="924" w:type="dxa"/>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559F8032">
            <w:pPr>
              <w:spacing w:line="360" w:lineRule="exact"/>
              <w:jc w:val="center"/>
              <w:rPr>
                <w:rFonts w:ascii="宋体" w:hAnsi="宋体"/>
                <w:szCs w:val="21"/>
              </w:rPr>
            </w:pPr>
            <w:r>
              <w:rPr>
                <w:rFonts w:hint="eastAsia" w:ascii="宋体" w:hAnsi="宋体"/>
                <w:szCs w:val="21"/>
              </w:rPr>
              <w:t>2</w:t>
            </w:r>
          </w:p>
        </w:tc>
        <w:tc>
          <w:tcPr>
            <w:tcW w:w="6023" w:type="dxa"/>
            <w:vAlign w:val="center"/>
          </w:tcPr>
          <w:p w14:paraId="084F9E60">
            <w:pPr>
              <w:jc w:val="left"/>
              <w:rPr>
                <w:rFonts w:ascii="宋体" w:hAnsi="宋体" w:cs="宋体"/>
                <w:snapToGrid w:val="0"/>
                <w:kern w:val="0"/>
                <w:szCs w:val="21"/>
              </w:rPr>
            </w:pPr>
            <w:r>
              <w:rPr>
                <w:rFonts w:hint="eastAsia" w:ascii="宋体" w:hAnsi="宋体" w:cs="宋体"/>
                <w:snapToGrid w:val="0"/>
                <w:kern w:val="0"/>
                <w:szCs w:val="21"/>
              </w:rPr>
              <w:t>不同投标供应商的法定代表人、主要经营负责人、项目投标授权代表人、项目负责人、主要技术人员为同一人、属同一单位或者在同一单位缴纳社会保险。</w:t>
            </w:r>
          </w:p>
        </w:tc>
        <w:tc>
          <w:tcPr>
            <w:tcW w:w="2921" w:type="dxa"/>
            <w:vAlign w:val="center"/>
          </w:tcPr>
          <w:p w14:paraId="2B0DC002">
            <w:pPr>
              <w:spacing w:line="360" w:lineRule="exact"/>
              <w:jc w:val="center"/>
              <w:rPr>
                <w:rFonts w:ascii="宋体" w:hAnsi="宋体"/>
                <w:b/>
                <w:szCs w:val="21"/>
              </w:rPr>
            </w:pPr>
          </w:p>
        </w:tc>
        <w:tc>
          <w:tcPr>
            <w:tcW w:w="924" w:type="dxa"/>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vAlign w:val="center"/>
          </w:tcPr>
          <w:p w14:paraId="27DEE6A8">
            <w:pPr>
              <w:spacing w:line="360" w:lineRule="exact"/>
              <w:jc w:val="center"/>
              <w:rPr>
                <w:rFonts w:ascii="宋体" w:hAnsi="宋体"/>
                <w:szCs w:val="21"/>
              </w:rPr>
            </w:pPr>
            <w:r>
              <w:rPr>
                <w:rFonts w:hint="eastAsia" w:ascii="宋体" w:hAnsi="宋体"/>
                <w:szCs w:val="21"/>
              </w:rPr>
              <w:t>3</w:t>
            </w:r>
          </w:p>
        </w:tc>
        <w:tc>
          <w:tcPr>
            <w:tcW w:w="6023" w:type="dxa"/>
            <w:vAlign w:val="center"/>
          </w:tcPr>
          <w:p w14:paraId="25D02EB4">
            <w:pPr>
              <w:jc w:val="left"/>
              <w:rPr>
                <w:rFonts w:ascii="宋体" w:hAnsi="宋体" w:cs="宋体"/>
                <w:snapToGrid w:val="0"/>
                <w:kern w:val="0"/>
                <w:szCs w:val="21"/>
              </w:rPr>
            </w:pPr>
            <w:r>
              <w:rPr>
                <w:rFonts w:hint="eastAsia" w:ascii="宋体" w:hAnsi="宋体" w:cs="宋体"/>
                <w:snapToGrid w:val="0"/>
                <w:kern w:val="0"/>
                <w:szCs w:val="21"/>
              </w:rPr>
              <w:t>不同投标供应商的投标文件由同一单位或者同一人编制，或者由同一人分阶段参与编制的。</w:t>
            </w:r>
          </w:p>
        </w:tc>
        <w:tc>
          <w:tcPr>
            <w:tcW w:w="2921" w:type="dxa"/>
            <w:vAlign w:val="center"/>
          </w:tcPr>
          <w:p w14:paraId="30CE9E4C">
            <w:pPr>
              <w:spacing w:line="360" w:lineRule="exact"/>
              <w:jc w:val="center"/>
              <w:rPr>
                <w:rFonts w:ascii="宋体" w:hAnsi="宋体"/>
                <w:b/>
                <w:szCs w:val="21"/>
              </w:rPr>
            </w:pPr>
          </w:p>
        </w:tc>
        <w:tc>
          <w:tcPr>
            <w:tcW w:w="924" w:type="dxa"/>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vAlign w:val="center"/>
          </w:tcPr>
          <w:p w14:paraId="313F1282">
            <w:pPr>
              <w:spacing w:line="360" w:lineRule="exact"/>
              <w:jc w:val="center"/>
              <w:rPr>
                <w:rFonts w:ascii="宋体" w:hAnsi="宋体"/>
                <w:szCs w:val="21"/>
              </w:rPr>
            </w:pPr>
            <w:r>
              <w:rPr>
                <w:rFonts w:hint="eastAsia" w:ascii="宋体" w:hAnsi="宋体"/>
                <w:szCs w:val="21"/>
              </w:rPr>
              <w:t>4</w:t>
            </w:r>
          </w:p>
        </w:tc>
        <w:tc>
          <w:tcPr>
            <w:tcW w:w="6023" w:type="dxa"/>
            <w:vAlign w:val="center"/>
          </w:tcPr>
          <w:p w14:paraId="6CACEB33">
            <w:pPr>
              <w:jc w:val="left"/>
              <w:rPr>
                <w:rFonts w:ascii="宋体" w:hAnsi="宋体" w:cs="宋体"/>
                <w:snapToGrid w:val="0"/>
                <w:kern w:val="0"/>
                <w:szCs w:val="21"/>
              </w:rPr>
            </w:pPr>
            <w:r>
              <w:rPr>
                <w:rFonts w:hint="eastAsia" w:ascii="宋体" w:hAnsi="宋体" w:cs="宋体"/>
                <w:snapToGrid w:val="0"/>
                <w:kern w:val="0"/>
                <w:szCs w:val="21"/>
              </w:rPr>
              <w:t>不同投标供应商的投标文件或部分投标文件相互混装。</w:t>
            </w:r>
          </w:p>
        </w:tc>
        <w:tc>
          <w:tcPr>
            <w:tcW w:w="2921" w:type="dxa"/>
            <w:vAlign w:val="center"/>
          </w:tcPr>
          <w:p w14:paraId="57689211">
            <w:pPr>
              <w:spacing w:line="360" w:lineRule="exact"/>
              <w:jc w:val="center"/>
              <w:rPr>
                <w:rFonts w:ascii="宋体" w:hAnsi="宋体"/>
                <w:b/>
                <w:szCs w:val="21"/>
              </w:rPr>
            </w:pPr>
          </w:p>
        </w:tc>
        <w:tc>
          <w:tcPr>
            <w:tcW w:w="924" w:type="dxa"/>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706B194B">
            <w:pPr>
              <w:spacing w:line="360" w:lineRule="exact"/>
              <w:jc w:val="center"/>
              <w:rPr>
                <w:rFonts w:ascii="宋体" w:hAnsi="宋体"/>
                <w:szCs w:val="21"/>
              </w:rPr>
            </w:pPr>
            <w:r>
              <w:rPr>
                <w:rFonts w:hint="eastAsia" w:ascii="宋体" w:hAnsi="宋体"/>
                <w:szCs w:val="21"/>
              </w:rPr>
              <w:t>5</w:t>
            </w:r>
          </w:p>
        </w:tc>
        <w:tc>
          <w:tcPr>
            <w:tcW w:w="6023" w:type="dxa"/>
            <w:vAlign w:val="center"/>
          </w:tcPr>
          <w:p w14:paraId="52E0852B">
            <w:pPr>
              <w:jc w:val="left"/>
              <w:rPr>
                <w:rFonts w:ascii="宋体" w:hAnsi="宋体" w:cs="宋体"/>
                <w:snapToGrid w:val="0"/>
                <w:kern w:val="0"/>
                <w:szCs w:val="21"/>
              </w:rPr>
            </w:pPr>
            <w:r>
              <w:rPr>
                <w:szCs w:val="21"/>
              </w:rPr>
              <w:t>不同投标供应商的投标文件内容存在非正常一致。</w:t>
            </w:r>
          </w:p>
        </w:tc>
        <w:tc>
          <w:tcPr>
            <w:tcW w:w="2921" w:type="dxa"/>
            <w:vAlign w:val="center"/>
          </w:tcPr>
          <w:p w14:paraId="211BAFD8">
            <w:pPr>
              <w:spacing w:line="360" w:lineRule="exact"/>
              <w:jc w:val="center"/>
              <w:rPr>
                <w:rFonts w:ascii="宋体" w:hAnsi="宋体"/>
                <w:b/>
                <w:szCs w:val="21"/>
              </w:rPr>
            </w:pPr>
          </w:p>
        </w:tc>
        <w:tc>
          <w:tcPr>
            <w:tcW w:w="924" w:type="dxa"/>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vAlign w:val="center"/>
          </w:tcPr>
          <w:p w14:paraId="263778EE">
            <w:pPr>
              <w:spacing w:line="360" w:lineRule="exact"/>
              <w:jc w:val="center"/>
              <w:rPr>
                <w:rFonts w:ascii="宋体" w:hAnsi="宋体"/>
                <w:szCs w:val="21"/>
              </w:rPr>
            </w:pPr>
            <w:r>
              <w:rPr>
                <w:rFonts w:hint="eastAsia" w:ascii="宋体" w:hAnsi="宋体"/>
                <w:szCs w:val="21"/>
              </w:rPr>
              <w:t>6</w:t>
            </w:r>
          </w:p>
        </w:tc>
        <w:tc>
          <w:tcPr>
            <w:tcW w:w="6023" w:type="dxa"/>
            <w:vAlign w:val="center"/>
          </w:tcPr>
          <w:p w14:paraId="400C169F">
            <w:pPr>
              <w:jc w:val="left"/>
              <w:rPr>
                <w:rFonts w:ascii="宋体" w:hAnsi="宋体" w:cs="宋体"/>
                <w:snapToGrid w:val="0"/>
                <w:kern w:val="0"/>
                <w:szCs w:val="21"/>
              </w:rPr>
            </w:pPr>
            <w:r>
              <w:rPr>
                <w:rFonts w:hint="eastAsia" w:ascii="宋体" w:hAnsi="宋体" w:cs="宋体"/>
                <w:snapToGrid w:val="0"/>
                <w:kern w:val="0"/>
                <w:szCs w:val="21"/>
              </w:rPr>
              <w:t>由同一单位工作人员为两家以上（含两家）供应商进行同一项投标活动。</w:t>
            </w:r>
          </w:p>
        </w:tc>
        <w:tc>
          <w:tcPr>
            <w:tcW w:w="2921" w:type="dxa"/>
            <w:vAlign w:val="center"/>
          </w:tcPr>
          <w:p w14:paraId="294F5620">
            <w:pPr>
              <w:spacing w:line="360" w:lineRule="exact"/>
              <w:jc w:val="center"/>
              <w:rPr>
                <w:rFonts w:ascii="宋体" w:hAnsi="宋体"/>
                <w:b/>
                <w:szCs w:val="21"/>
              </w:rPr>
            </w:pPr>
          </w:p>
        </w:tc>
        <w:tc>
          <w:tcPr>
            <w:tcW w:w="924" w:type="dxa"/>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vAlign w:val="center"/>
          </w:tcPr>
          <w:p w14:paraId="6EF755ED">
            <w:pPr>
              <w:spacing w:line="360" w:lineRule="exact"/>
              <w:jc w:val="center"/>
              <w:rPr>
                <w:rFonts w:ascii="宋体" w:hAnsi="宋体"/>
                <w:szCs w:val="21"/>
              </w:rPr>
            </w:pPr>
            <w:r>
              <w:rPr>
                <w:rFonts w:hint="eastAsia" w:ascii="宋体" w:hAnsi="宋体"/>
                <w:szCs w:val="21"/>
              </w:rPr>
              <w:t>7</w:t>
            </w:r>
          </w:p>
        </w:tc>
        <w:tc>
          <w:tcPr>
            <w:tcW w:w="6023" w:type="dxa"/>
            <w:vAlign w:val="center"/>
          </w:tcPr>
          <w:p w14:paraId="7FA69194">
            <w:pPr>
              <w:jc w:val="left"/>
              <w:rPr>
                <w:rFonts w:ascii="宋体" w:hAnsi="宋体" w:cs="宋体"/>
                <w:snapToGrid w:val="0"/>
                <w:kern w:val="0"/>
                <w:szCs w:val="21"/>
              </w:rPr>
            </w:pPr>
            <w:r>
              <w:rPr>
                <w:rFonts w:hint="eastAsia" w:ascii="宋体" w:hAnsi="宋体" w:cs="宋体"/>
                <w:snapToGrid w:val="0"/>
                <w:kern w:val="0"/>
                <w:szCs w:val="21"/>
              </w:rPr>
              <w:t>不同投标人的投标文件载明的项目管理成员或者联系人员为同一人。</w:t>
            </w:r>
          </w:p>
        </w:tc>
        <w:tc>
          <w:tcPr>
            <w:tcW w:w="2921" w:type="dxa"/>
            <w:vAlign w:val="center"/>
          </w:tcPr>
          <w:p w14:paraId="1B18B763">
            <w:pPr>
              <w:spacing w:line="360" w:lineRule="exact"/>
              <w:jc w:val="center"/>
              <w:rPr>
                <w:rFonts w:ascii="宋体" w:hAnsi="宋体"/>
                <w:b/>
                <w:szCs w:val="21"/>
              </w:rPr>
            </w:pPr>
          </w:p>
        </w:tc>
        <w:tc>
          <w:tcPr>
            <w:tcW w:w="924" w:type="dxa"/>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vAlign w:val="center"/>
          </w:tcPr>
          <w:p w14:paraId="0F8B63CB">
            <w:pPr>
              <w:spacing w:line="360" w:lineRule="exact"/>
              <w:jc w:val="center"/>
              <w:rPr>
                <w:rFonts w:ascii="宋体" w:hAnsi="宋体"/>
                <w:szCs w:val="21"/>
              </w:rPr>
            </w:pPr>
            <w:r>
              <w:rPr>
                <w:rFonts w:hint="eastAsia" w:ascii="宋体" w:hAnsi="宋体"/>
                <w:szCs w:val="21"/>
              </w:rPr>
              <w:t>8</w:t>
            </w:r>
          </w:p>
        </w:tc>
        <w:tc>
          <w:tcPr>
            <w:tcW w:w="6023" w:type="dxa"/>
            <w:vAlign w:val="center"/>
          </w:tcPr>
          <w:p w14:paraId="4788799C">
            <w:pPr>
              <w:jc w:val="left"/>
              <w:rPr>
                <w:rFonts w:ascii="宋体" w:hAnsi="宋体" w:cs="宋体"/>
                <w:snapToGrid w:val="0"/>
                <w:kern w:val="0"/>
                <w:szCs w:val="21"/>
              </w:rPr>
            </w:pPr>
            <w:r>
              <w:rPr>
                <w:rFonts w:hint="eastAsia" w:ascii="宋体" w:hAnsi="宋体" w:cs="宋体"/>
              </w:rPr>
              <w:t>不同投标人的投标报价呈规律性差异。</w:t>
            </w:r>
          </w:p>
        </w:tc>
        <w:tc>
          <w:tcPr>
            <w:tcW w:w="2921" w:type="dxa"/>
            <w:vAlign w:val="center"/>
          </w:tcPr>
          <w:p w14:paraId="475013D8">
            <w:pPr>
              <w:spacing w:line="360" w:lineRule="exact"/>
              <w:jc w:val="center"/>
              <w:rPr>
                <w:rFonts w:ascii="宋体" w:hAnsi="宋体"/>
                <w:b/>
                <w:szCs w:val="21"/>
              </w:rPr>
            </w:pPr>
          </w:p>
        </w:tc>
        <w:tc>
          <w:tcPr>
            <w:tcW w:w="924" w:type="dxa"/>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vAlign w:val="center"/>
          </w:tcPr>
          <w:p w14:paraId="2211E3C8">
            <w:pPr>
              <w:spacing w:line="360" w:lineRule="exact"/>
              <w:jc w:val="center"/>
              <w:rPr>
                <w:rFonts w:ascii="宋体" w:hAnsi="宋体"/>
                <w:szCs w:val="21"/>
              </w:rPr>
            </w:pPr>
            <w:r>
              <w:rPr>
                <w:rFonts w:hint="eastAsia" w:ascii="宋体" w:hAnsi="宋体"/>
                <w:szCs w:val="21"/>
              </w:rPr>
              <w:t>9</w:t>
            </w:r>
          </w:p>
        </w:tc>
        <w:tc>
          <w:tcPr>
            <w:tcW w:w="6023" w:type="dxa"/>
            <w:vAlign w:val="center"/>
          </w:tcPr>
          <w:p w14:paraId="6A9B132A">
            <w:pPr>
              <w:jc w:val="left"/>
              <w:rPr>
                <w:rFonts w:ascii="宋体" w:hAnsi="宋体" w:cs="宋体"/>
                <w:snapToGrid w:val="0"/>
                <w:kern w:val="0"/>
                <w:szCs w:val="21"/>
              </w:rPr>
            </w:pPr>
            <w:r>
              <w:rPr>
                <w:rFonts w:hint="eastAsia" w:ascii="宋体" w:hAnsi="宋体" w:cs="宋体"/>
              </w:rPr>
              <w:t>不同投标人的投标保证金从同一单位或者个人的账户转出。</w:t>
            </w:r>
          </w:p>
        </w:tc>
        <w:tc>
          <w:tcPr>
            <w:tcW w:w="2921" w:type="dxa"/>
            <w:vAlign w:val="center"/>
          </w:tcPr>
          <w:p w14:paraId="45613EA5">
            <w:pPr>
              <w:spacing w:line="360" w:lineRule="exact"/>
              <w:jc w:val="center"/>
              <w:rPr>
                <w:rFonts w:ascii="宋体" w:hAnsi="宋体"/>
                <w:b/>
                <w:szCs w:val="21"/>
              </w:rPr>
            </w:pPr>
          </w:p>
        </w:tc>
        <w:tc>
          <w:tcPr>
            <w:tcW w:w="924" w:type="dxa"/>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2C0EE7E6">
            <w:pPr>
              <w:spacing w:line="360" w:lineRule="exact"/>
              <w:jc w:val="center"/>
              <w:rPr>
                <w:rFonts w:ascii="宋体" w:hAnsi="宋体"/>
                <w:szCs w:val="21"/>
              </w:rPr>
            </w:pPr>
            <w:r>
              <w:rPr>
                <w:rFonts w:hint="eastAsia" w:ascii="宋体" w:hAnsi="宋体"/>
                <w:szCs w:val="21"/>
              </w:rPr>
              <w:t>10</w:t>
            </w:r>
          </w:p>
        </w:tc>
        <w:tc>
          <w:tcPr>
            <w:tcW w:w="6023" w:type="dxa"/>
            <w:vAlign w:val="center"/>
          </w:tcPr>
          <w:p w14:paraId="6C0398AD">
            <w:pPr>
              <w:jc w:val="left"/>
              <w:rPr>
                <w:rFonts w:ascii="宋体" w:hAnsi="宋体" w:cs="宋体"/>
                <w:szCs w:val="21"/>
              </w:rPr>
            </w:pPr>
            <w:r>
              <w:rPr>
                <w:rFonts w:hint="eastAsia" w:ascii="宋体" w:hAnsi="宋体"/>
                <w:szCs w:val="21"/>
              </w:rPr>
              <w:t>投标人之间协商投标报价等投标文件的实质性内容。</w:t>
            </w:r>
          </w:p>
        </w:tc>
        <w:tc>
          <w:tcPr>
            <w:tcW w:w="2921" w:type="dxa"/>
            <w:vAlign w:val="center"/>
          </w:tcPr>
          <w:p w14:paraId="7AA4E48C">
            <w:pPr>
              <w:spacing w:line="360" w:lineRule="exact"/>
              <w:jc w:val="center"/>
              <w:rPr>
                <w:rFonts w:ascii="宋体" w:hAnsi="宋体"/>
                <w:b/>
                <w:szCs w:val="21"/>
              </w:rPr>
            </w:pPr>
          </w:p>
        </w:tc>
        <w:tc>
          <w:tcPr>
            <w:tcW w:w="924" w:type="dxa"/>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4210DC9B">
            <w:pPr>
              <w:spacing w:line="360" w:lineRule="exact"/>
              <w:jc w:val="center"/>
              <w:rPr>
                <w:rFonts w:ascii="宋体" w:hAnsi="宋体"/>
                <w:szCs w:val="21"/>
              </w:rPr>
            </w:pPr>
            <w:r>
              <w:rPr>
                <w:rFonts w:hint="eastAsia" w:ascii="宋体" w:hAnsi="宋体"/>
                <w:szCs w:val="21"/>
              </w:rPr>
              <w:t>11</w:t>
            </w:r>
          </w:p>
        </w:tc>
        <w:tc>
          <w:tcPr>
            <w:tcW w:w="6023" w:type="dxa"/>
            <w:vAlign w:val="center"/>
          </w:tcPr>
          <w:p w14:paraId="36005607">
            <w:pPr>
              <w:jc w:val="left"/>
              <w:rPr>
                <w:rFonts w:ascii="宋体" w:hAnsi="宋体" w:cs="宋体"/>
                <w:szCs w:val="21"/>
              </w:rPr>
            </w:pPr>
            <w:r>
              <w:rPr>
                <w:rFonts w:hint="eastAsia" w:ascii="宋体" w:hAnsi="宋体"/>
                <w:szCs w:val="21"/>
              </w:rPr>
              <w:t>投标人之间约定中标人。</w:t>
            </w:r>
          </w:p>
        </w:tc>
        <w:tc>
          <w:tcPr>
            <w:tcW w:w="2921" w:type="dxa"/>
            <w:vAlign w:val="center"/>
          </w:tcPr>
          <w:p w14:paraId="57E6C6CD">
            <w:pPr>
              <w:spacing w:line="360" w:lineRule="exact"/>
              <w:jc w:val="center"/>
              <w:rPr>
                <w:rFonts w:ascii="宋体" w:hAnsi="宋体"/>
                <w:b/>
                <w:szCs w:val="21"/>
              </w:rPr>
            </w:pPr>
          </w:p>
        </w:tc>
        <w:tc>
          <w:tcPr>
            <w:tcW w:w="924" w:type="dxa"/>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D6D5745">
            <w:pPr>
              <w:spacing w:line="360" w:lineRule="exact"/>
              <w:jc w:val="center"/>
              <w:rPr>
                <w:rFonts w:ascii="宋体" w:hAnsi="宋体"/>
                <w:szCs w:val="21"/>
              </w:rPr>
            </w:pPr>
            <w:r>
              <w:rPr>
                <w:rFonts w:hint="eastAsia" w:ascii="宋体" w:hAnsi="宋体"/>
                <w:szCs w:val="21"/>
              </w:rPr>
              <w:t>12</w:t>
            </w:r>
          </w:p>
        </w:tc>
        <w:tc>
          <w:tcPr>
            <w:tcW w:w="6023" w:type="dxa"/>
            <w:vAlign w:val="center"/>
          </w:tcPr>
          <w:p w14:paraId="176885B5">
            <w:pPr>
              <w:jc w:val="left"/>
              <w:rPr>
                <w:rFonts w:ascii="宋体" w:hAnsi="宋体" w:cs="宋体"/>
                <w:szCs w:val="21"/>
              </w:rPr>
            </w:pPr>
            <w:r>
              <w:rPr>
                <w:rFonts w:hint="eastAsia" w:ascii="宋体" w:hAnsi="宋体"/>
                <w:szCs w:val="21"/>
              </w:rPr>
              <w:t>投标人之间约定部分投标人放弃投标或者中标。</w:t>
            </w:r>
          </w:p>
        </w:tc>
        <w:tc>
          <w:tcPr>
            <w:tcW w:w="2921" w:type="dxa"/>
            <w:vAlign w:val="center"/>
          </w:tcPr>
          <w:p w14:paraId="42920990">
            <w:pPr>
              <w:spacing w:line="360" w:lineRule="exact"/>
              <w:jc w:val="center"/>
              <w:rPr>
                <w:rFonts w:ascii="宋体" w:hAnsi="宋体"/>
                <w:b/>
                <w:szCs w:val="21"/>
              </w:rPr>
            </w:pPr>
          </w:p>
        </w:tc>
        <w:tc>
          <w:tcPr>
            <w:tcW w:w="924" w:type="dxa"/>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5BCC2570">
            <w:pPr>
              <w:spacing w:line="360" w:lineRule="exact"/>
              <w:jc w:val="center"/>
              <w:rPr>
                <w:rFonts w:ascii="宋体" w:hAnsi="宋体"/>
                <w:szCs w:val="21"/>
              </w:rPr>
            </w:pPr>
            <w:r>
              <w:rPr>
                <w:rFonts w:hint="eastAsia" w:ascii="宋体" w:hAnsi="宋体"/>
                <w:szCs w:val="21"/>
              </w:rPr>
              <w:t>13</w:t>
            </w:r>
          </w:p>
        </w:tc>
        <w:tc>
          <w:tcPr>
            <w:tcW w:w="6023" w:type="dxa"/>
            <w:vAlign w:val="center"/>
          </w:tcPr>
          <w:p w14:paraId="447EDCA3">
            <w:pPr>
              <w:jc w:val="left"/>
              <w:rPr>
                <w:rFonts w:ascii="宋体" w:hAnsi="宋体" w:cs="宋体"/>
                <w:szCs w:val="21"/>
              </w:rPr>
            </w:pPr>
            <w:r>
              <w:rPr>
                <w:rFonts w:hint="eastAsia" w:ascii="宋体" w:hAnsi="宋体"/>
                <w:szCs w:val="21"/>
              </w:rPr>
              <w:t>属于同一集团、协会、商会等组织成员的投标人按照该组织要求协同投标。</w:t>
            </w:r>
          </w:p>
        </w:tc>
        <w:tc>
          <w:tcPr>
            <w:tcW w:w="2921" w:type="dxa"/>
            <w:vAlign w:val="center"/>
          </w:tcPr>
          <w:p w14:paraId="63769AAB">
            <w:pPr>
              <w:spacing w:line="360" w:lineRule="exact"/>
              <w:jc w:val="center"/>
              <w:rPr>
                <w:rFonts w:ascii="宋体" w:hAnsi="宋体"/>
                <w:b/>
                <w:szCs w:val="21"/>
              </w:rPr>
            </w:pPr>
          </w:p>
        </w:tc>
        <w:tc>
          <w:tcPr>
            <w:tcW w:w="924" w:type="dxa"/>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664044D9">
            <w:pPr>
              <w:spacing w:line="360" w:lineRule="exact"/>
              <w:jc w:val="center"/>
              <w:rPr>
                <w:rFonts w:ascii="宋体" w:hAnsi="宋体"/>
                <w:szCs w:val="21"/>
              </w:rPr>
            </w:pPr>
            <w:r>
              <w:rPr>
                <w:rFonts w:hint="eastAsia" w:ascii="宋体" w:hAnsi="宋体"/>
                <w:szCs w:val="21"/>
              </w:rPr>
              <w:t>14</w:t>
            </w:r>
          </w:p>
        </w:tc>
        <w:tc>
          <w:tcPr>
            <w:tcW w:w="6023" w:type="dxa"/>
            <w:vAlign w:val="center"/>
          </w:tcPr>
          <w:p w14:paraId="1B73D6D1">
            <w:pPr>
              <w:jc w:val="left"/>
              <w:rPr>
                <w:rFonts w:ascii="宋体" w:hAnsi="宋体" w:cs="宋体"/>
                <w:szCs w:val="21"/>
              </w:rPr>
            </w:pPr>
            <w:r>
              <w:rPr>
                <w:rFonts w:hint="eastAsia" w:ascii="宋体" w:hAnsi="宋体"/>
                <w:szCs w:val="21"/>
              </w:rPr>
              <w:t>投标人之间为谋取中标或者排斥特定投标人而采取的其他联合行动。</w:t>
            </w:r>
          </w:p>
        </w:tc>
        <w:tc>
          <w:tcPr>
            <w:tcW w:w="2921" w:type="dxa"/>
            <w:vAlign w:val="center"/>
          </w:tcPr>
          <w:p w14:paraId="7C57C23A">
            <w:pPr>
              <w:spacing w:line="360" w:lineRule="exact"/>
              <w:jc w:val="center"/>
              <w:rPr>
                <w:rFonts w:ascii="宋体" w:hAnsi="宋体"/>
                <w:b/>
                <w:szCs w:val="21"/>
              </w:rPr>
            </w:pPr>
          </w:p>
        </w:tc>
        <w:tc>
          <w:tcPr>
            <w:tcW w:w="924" w:type="dxa"/>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740A8ECF">
            <w:pPr>
              <w:spacing w:line="360" w:lineRule="exact"/>
              <w:jc w:val="center"/>
              <w:rPr>
                <w:rFonts w:ascii="宋体" w:hAnsi="宋体"/>
                <w:szCs w:val="21"/>
              </w:rPr>
            </w:pPr>
            <w:r>
              <w:rPr>
                <w:rFonts w:hint="eastAsia" w:ascii="宋体" w:hAnsi="宋体"/>
                <w:szCs w:val="21"/>
              </w:rPr>
              <w:t>15</w:t>
            </w:r>
          </w:p>
        </w:tc>
        <w:tc>
          <w:tcPr>
            <w:tcW w:w="6023" w:type="dxa"/>
            <w:vAlign w:val="center"/>
          </w:tcPr>
          <w:p w14:paraId="22EDA543">
            <w:pPr>
              <w:jc w:val="left"/>
              <w:rPr>
                <w:rFonts w:ascii="宋体" w:hAnsi="宋体" w:cs="宋体"/>
                <w:szCs w:val="21"/>
              </w:rPr>
            </w:pPr>
            <w:r>
              <w:rPr>
                <w:rFonts w:hint="eastAsia" w:ascii="宋体" w:hAnsi="宋体"/>
                <w:snapToGrid w:val="0"/>
              </w:rPr>
              <w:t>其他与政府采购活动参加人串通投标的</w:t>
            </w:r>
            <w:r>
              <w:rPr>
                <w:rFonts w:hint="eastAsia" w:ascii="宋体" w:hAnsi="宋体" w:cs="宋体"/>
                <w:szCs w:val="21"/>
              </w:rPr>
              <w:t>行为。</w:t>
            </w:r>
          </w:p>
        </w:tc>
        <w:tc>
          <w:tcPr>
            <w:tcW w:w="2921" w:type="dxa"/>
            <w:vAlign w:val="center"/>
          </w:tcPr>
          <w:p w14:paraId="1993F918">
            <w:pPr>
              <w:spacing w:line="360" w:lineRule="exact"/>
              <w:jc w:val="center"/>
              <w:rPr>
                <w:rFonts w:ascii="宋体" w:hAnsi="宋体"/>
                <w:b/>
                <w:szCs w:val="21"/>
              </w:rPr>
            </w:pPr>
          </w:p>
        </w:tc>
        <w:tc>
          <w:tcPr>
            <w:tcW w:w="924" w:type="dxa"/>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vAlign w:val="center"/>
          </w:tcPr>
          <w:p w14:paraId="1AABF1D9">
            <w:pPr>
              <w:spacing w:line="360" w:lineRule="exact"/>
              <w:jc w:val="center"/>
              <w:rPr>
                <w:rFonts w:ascii="宋体" w:hAnsi="宋体"/>
                <w:szCs w:val="21"/>
              </w:rPr>
            </w:pPr>
            <w:r>
              <w:rPr>
                <w:rFonts w:hint="eastAsia" w:ascii="宋体" w:hAnsi="宋体"/>
                <w:szCs w:val="21"/>
              </w:rPr>
              <w:t>16</w:t>
            </w:r>
          </w:p>
        </w:tc>
        <w:tc>
          <w:tcPr>
            <w:tcW w:w="6023" w:type="dxa"/>
            <w:vAlign w:val="center"/>
          </w:tcPr>
          <w:p w14:paraId="213375E7">
            <w:pPr>
              <w:jc w:val="left"/>
              <w:rPr>
                <w:rFonts w:ascii="宋体" w:hAnsi="宋体" w:cs="宋体"/>
                <w:snapToGrid w:val="0"/>
                <w:kern w:val="0"/>
                <w:szCs w:val="21"/>
              </w:rPr>
            </w:pPr>
            <w:r>
              <w:rPr>
                <w:rFonts w:hint="eastAsia" w:ascii="宋体" w:hAnsi="宋体" w:cs="宋体"/>
                <w:szCs w:val="21"/>
              </w:rPr>
              <w:t>通过转让或者租借等方式从其他单位获取资格或者资质证书投标。</w:t>
            </w:r>
          </w:p>
        </w:tc>
        <w:tc>
          <w:tcPr>
            <w:tcW w:w="2921" w:type="dxa"/>
            <w:vAlign w:val="center"/>
          </w:tcPr>
          <w:p w14:paraId="4EE9CDB5">
            <w:pPr>
              <w:spacing w:line="360" w:lineRule="exact"/>
              <w:jc w:val="center"/>
              <w:rPr>
                <w:rFonts w:ascii="宋体" w:hAnsi="宋体"/>
                <w:b/>
                <w:szCs w:val="21"/>
              </w:rPr>
            </w:pPr>
          </w:p>
        </w:tc>
        <w:tc>
          <w:tcPr>
            <w:tcW w:w="924" w:type="dxa"/>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vAlign w:val="center"/>
          </w:tcPr>
          <w:p w14:paraId="4C3F5369">
            <w:pPr>
              <w:spacing w:line="360" w:lineRule="exact"/>
              <w:jc w:val="center"/>
              <w:rPr>
                <w:rFonts w:ascii="宋体" w:hAnsi="宋体"/>
                <w:szCs w:val="21"/>
              </w:rPr>
            </w:pPr>
            <w:r>
              <w:rPr>
                <w:rFonts w:hint="eastAsia" w:ascii="宋体" w:hAnsi="宋体"/>
                <w:szCs w:val="21"/>
              </w:rPr>
              <w:t>17</w:t>
            </w:r>
          </w:p>
        </w:tc>
        <w:tc>
          <w:tcPr>
            <w:tcW w:w="6023" w:type="dxa"/>
            <w:vAlign w:val="center"/>
          </w:tcPr>
          <w:p w14:paraId="0E0191DC">
            <w:pPr>
              <w:jc w:val="left"/>
              <w:rPr>
                <w:rFonts w:ascii="宋体" w:hAnsi="宋体" w:cs="宋体"/>
                <w:snapToGrid w:val="0"/>
                <w:kern w:val="0"/>
                <w:szCs w:val="21"/>
              </w:rPr>
            </w:pPr>
            <w:r>
              <w:rPr>
                <w:rFonts w:hint="eastAsia" w:ascii="宋体" w:hAnsi="宋体" w:cs="宋体"/>
                <w:szCs w:val="21"/>
              </w:rPr>
              <w:t>由其他单位或者其他单位负责人在投标供应商编制的投标文件上加盖印章或者签字。</w:t>
            </w:r>
          </w:p>
        </w:tc>
        <w:tc>
          <w:tcPr>
            <w:tcW w:w="2921" w:type="dxa"/>
            <w:vAlign w:val="center"/>
          </w:tcPr>
          <w:p w14:paraId="06DCBF9F">
            <w:pPr>
              <w:spacing w:line="360" w:lineRule="exact"/>
              <w:jc w:val="center"/>
              <w:rPr>
                <w:rFonts w:ascii="宋体" w:hAnsi="宋体"/>
                <w:b/>
                <w:szCs w:val="21"/>
              </w:rPr>
            </w:pPr>
          </w:p>
        </w:tc>
        <w:tc>
          <w:tcPr>
            <w:tcW w:w="924" w:type="dxa"/>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vAlign w:val="center"/>
          </w:tcPr>
          <w:p w14:paraId="40926A33">
            <w:pPr>
              <w:spacing w:line="360" w:lineRule="exact"/>
              <w:jc w:val="center"/>
              <w:rPr>
                <w:rFonts w:ascii="宋体" w:hAnsi="宋体"/>
                <w:szCs w:val="21"/>
              </w:rPr>
            </w:pPr>
            <w:r>
              <w:rPr>
                <w:rFonts w:hint="eastAsia" w:ascii="宋体" w:hAnsi="宋体"/>
                <w:szCs w:val="21"/>
              </w:rPr>
              <w:t>18</w:t>
            </w:r>
          </w:p>
        </w:tc>
        <w:tc>
          <w:tcPr>
            <w:tcW w:w="6023" w:type="dxa"/>
            <w:vAlign w:val="center"/>
          </w:tcPr>
          <w:p w14:paraId="33C2119D">
            <w:pPr>
              <w:jc w:val="left"/>
              <w:rPr>
                <w:rFonts w:ascii="宋体" w:hAnsi="宋体" w:cs="宋体"/>
                <w:snapToGrid w:val="0"/>
                <w:kern w:val="0"/>
                <w:szCs w:val="21"/>
              </w:rPr>
            </w:pPr>
            <w:r>
              <w:rPr>
                <w:rFonts w:hint="eastAsia" w:ascii="宋体" w:hAnsi="宋体" w:cs="宋体"/>
                <w:szCs w:val="21"/>
              </w:rPr>
              <w:t>项目负责人或者主要技术人员不是本单位人员，不能提供项目负责人或者主要技术人员的劳动合同、社会保险等劳动关系证明材料。</w:t>
            </w:r>
          </w:p>
        </w:tc>
        <w:tc>
          <w:tcPr>
            <w:tcW w:w="2921" w:type="dxa"/>
            <w:vAlign w:val="center"/>
          </w:tcPr>
          <w:p w14:paraId="3072616C">
            <w:pPr>
              <w:spacing w:line="360" w:lineRule="exact"/>
              <w:jc w:val="center"/>
              <w:rPr>
                <w:rFonts w:ascii="宋体" w:hAnsi="宋体"/>
                <w:b/>
                <w:szCs w:val="21"/>
              </w:rPr>
            </w:pPr>
          </w:p>
        </w:tc>
        <w:tc>
          <w:tcPr>
            <w:tcW w:w="924" w:type="dxa"/>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vAlign w:val="center"/>
          </w:tcPr>
          <w:p w14:paraId="411A986D">
            <w:pPr>
              <w:spacing w:line="360" w:lineRule="exact"/>
              <w:jc w:val="center"/>
              <w:rPr>
                <w:rFonts w:ascii="宋体" w:hAnsi="宋体"/>
                <w:szCs w:val="21"/>
              </w:rPr>
            </w:pPr>
            <w:r>
              <w:rPr>
                <w:rFonts w:hint="eastAsia" w:ascii="宋体" w:hAnsi="宋体"/>
                <w:szCs w:val="21"/>
              </w:rPr>
              <w:t>19</w:t>
            </w:r>
          </w:p>
        </w:tc>
        <w:tc>
          <w:tcPr>
            <w:tcW w:w="6023" w:type="dxa"/>
            <w:vAlign w:val="center"/>
          </w:tcPr>
          <w:p w14:paraId="4745A0D1">
            <w:pPr>
              <w:jc w:val="left"/>
              <w:rPr>
                <w:rFonts w:ascii="宋体" w:hAnsi="宋体" w:cs="宋体"/>
                <w:snapToGrid w:val="0"/>
                <w:kern w:val="0"/>
                <w:szCs w:val="21"/>
              </w:rPr>
            </w:pPr>
            <w:r>
              <w:rPr>
                <w:rFonts w:hint="eastAsia" w:ascii="宋体" w:hAnsi="宋体" w:cs="宋体"/>
                <w:szCs w:val="21"/>
              </w:rPr>
              <w:t>投标保证金不是从投标供应商基本账户转出。</w:t>
            </w:r>
          </w:p>
        </w:tc>
        <w:tc>
          <w:tcPr>
            <w:tcW w:w="2921" w:type="dxa"/>
            <w:vAlign w:val="center"/>
          </w:tcPr>
          <w:p w14:paraId="1D6FDD0E">
            <w:pPr>
              <w:spacing w:line="360" w:lineRule="exact"/>
              <w:jc w:val="center"/>
              <w:rPr>
                <w:rFonts w:ascii="宋体" w:hAnsi="宋体"/>
                <w:b/>
                <w:szCs w:val="21"/>
              </w:rPr>
            </w:pPr>
          </w:p>
        </w:tc>
        <w:tc>
          <w:tcPr>
            <w:tcW w:w="924" w:type="dxa"/>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vAlign w:val="center"/>
          </w:tcPr>
          <w:p w14:paraId="703208A2">
            <w:pPr>
              <w:spacing w:line="360" w:lineRule="exact"/>
              <w:jc w:val="center"/>
              <w:rPr>
                <w:rFonts w:ascii="宋体" w:hAnsi="宋体"/>
                <w:szCs w:val="21"/>
              </w:rPr>
            </w:pPr>
            <w:r>
              <w:rPr>
                <w:rFonts w:hint="eastAsia" w:ascii="宋体" w:hAnsi="宋体"/>
                <w:szCs w:val="21"/>
              </w:rPr>
              <w:t>20</w:t>
            </w:r>
          </w:p>
        </w:tc>
        <w:tc>
          <w:tcPr>
            <w:tcW w:w="6023" w:type="dxa"/>
            <w:vAlign w:val="center"/>
          </w:tcPr>
          <w:p w14:paraId="39003943">
            <w:pPr>
              <w:jc w:val="left"/>
              <w:rPr>
                <w:rFonts w:ascii="宋体" w:hAnsi="宋体" w:cs="宋体"/>
                <w:snapToGrid w:val="0"/>
                <w:kern w:val="0"/>
                <w:szCs w:val="21"/>
              </w:rPr>
            </w:pPr>
            <w:r>
              <w:rPr>
                <w:szCs w:val="21"/>
              </w:rPr>
              <w:t>其他隐瞒真实情况、提供虚假资料的行为。</w:t>
            </w:r>
          </w:p>
        </w:tc>
        <w:tc>
          <w:tcPr>
            <w:tcW w:w="2921" w:type="dxa"/>
            <w:vAlign w:val="center"/>
          </w:tcPr>
          <w:p w14:paraId="01CA705D">
            <w:pPr>
              <w:spacing w:line="360" w:lineRule="exact"/>
              <w:jc w:val="center"/>
              <w:rPr>
                <w:rFonts w:ascii="宋体" w:hAnsi="宋体"/>
                <w:b/>
                <w:szCs w:val="21"/>
              </w:rPr>
            </w:pPr>
          </w:p>
        </w:tc>
        <w:tc>
          <w:tcPr>
            <w:tcW w:w="924" w:type="dxa"/>
            <w:vAlign w:val="center"/>
          </w:tcPr>
          <w:p w14:paraId="0474A63D">
            <w:pPr>
              <w:spacing w:line="360" w:lineRule="exact"/>
              <w:jc w:val="center"/>
              <w:rPr>
                <w:rFonts w:ascii="宋体" w:hAnsi="宋体"/>
                <w:b/>
                <w:szCs w:val="21"/>
              </w:rPr>
            </w:pPr>
          </w:p>
        </w:tc>
      </w:tr>
    </w:tbl>
    <w:p w14:paraId="2BB00BDC">
      <w:pPr>
        <w:spacing w:line="360" w:lineRule="auto"/>
        <w:jc w:val="left"/>
        <w:rPr>
          <w:rFonts w:ascii="宋体" w:hAnsi="宋体" w:cs="宋体"/>
          <w:szCs w:val="21"/>
        </w:rPr>
      </w:pPr>
      <w:r>
        <w:rPr>
          <w:rFonts w:hint="eastAsia" w:ascii="宋体" w:hAnsi="宋体" w:cs="宋体"/>
          <w:szCs w:val="21"/>
        </w:rPr>
        <w:t>注：投标（响应）供应商出现上述与其他采购参加人串通投标、隐瞒真实情况或提供虚假资料行为的，将依法承担法律责任。</w:t>
      </w:r>
    </w:p>
    <w:p w14:paraId="64EC9671">
      <w:pPr>
        <w:pStyle w:val="3"/>
        <w:spacing w:line="400" w:lineRule="exact"/>
        <w:rPr>
          <w:rFonts w:ascii="仿宋" w:hAnsi="仿宋" w:eastAsia="仿宋"/>
        </w:rPr>
      </w:pPr>
    </w:p>
    <w:p w14:paraId="720AED54">
      <w:pPr>
        <w:rPr>
          <w:rFonts w:ascii="仿宋" w:hAnsi="仿宋" w:eastAsia="仿宋"/>
        </w:rPr>
      </w:pPr>
      <w:r>
        <w:rPr>
          <w:rFonts w:hint="eastAsia" w:ascii="仿宋" w:hAnsi="仿宋" w:eastAsia="仿宋"/>
        </w:rPr>
        <w:br w:type="page"/>
      </w:r>
    </w:p>
    <w:p w14:paraId="4A4FCECC">
      <w:pPr>
        <w:pStyle w:val="3"/>
        <w:spacing w:line="400" w:lineRule="exact"/>
        <w:rPr>
          <w:rFonts w:ascii="仿宋" w:hAnsi="仿宋" w:eastAsia="仿宋"/>
        </w:rPr>
      </w:pPr>
    </w:p>
    <w:p w14:paraId="6CA4D675">
      <w:pPr>
        <w:pStyle w:val="3"/>
        <w:spacing w:line="400" w:lineRule="exact"/>
        <w:rPr>
          <w:rFonts w:ascii="仿宋" w:hAnsi="仿宋" w:eastAsia="仿宋"/>
        </w:rPr>
      </w:pPr>
      <w:r>
        <w:rPr>
          <w:rFonts w:hint="eastAsia" w:ascii="仿宋" w:hAnsi="仿宋" w:eastAsia="仿宋"/>
        </w:rPr>
        <w:t>供应商基本情况表</w:t>
      </w:r>
    </w:p>
    <w:p w14:paraId="316D91C4"/>
    <w:p w14:paraId="01D205AE">
      <w:pPr>
        <w:keepNext/>
        <w:keepLines/>
        <w:spacing w:before="260" w:after="260"/>
        <w:jc w:val="left"/>
        <w:outlineLvl w:val="2"/>
        <w:rPr>
          <w:rFonts w:ascii="黑体" w:hAnsi="宋体" w:eastAsia="黑体"/>
          <w:bCs/>
          <w:kern w:val="0"/>
          <w:sz w:val="24"/>
          <w:szCs w:val="32"/>
        </w:rPr>
      </w:pPr>
      <w:r>
        <w:rPr>
          <w:rFonts w:hint="eastAsia" w:ascii="黑体" w:hAnsi="宋体" w:eastAsia="黑体"/>
          <w:bCs/>
          <w:kern w:val="0"/>
          <w:sz w:val="24"/>
          <w:szCs w:val="32"/>
        </w:rPr>
        <w:t>《供应商基本情况表》相关信息包含（一）供应商基本情况表、（二）个人社保缴纳明细截图、（三）股权或管理关系证明材料。</w:t>
      </w:r>
    </w:p>
    <w:p w14:paraId="2E06149E">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（一）供应商基本情况表</w:t>
      </w:r>
    </w:p>
    <w:p w14:paraId="4517D628">
      <w:pPr>
        <w:spacing w:before="157" w:line="198" w:lineRule="auto"/>
        <w:ind w:left="126" w:right="-21" w:rightChars="-10"/>
        <w:jc w:val="center"/>
        <w:rPr>
          <w:rFonts w:ascii="宋体" w:hAnsi="宋体" w:cs="宋体"/>
          <w:szCs w:val="21"/>
        </w:rPr>
      </w:pPr>
      <w:r>
        <w:rPr>
          <w:rFonts w:hint="eastAsia" w:ascii="宋体" w:hAnsi="宋体" w:cs="宋体"/>
          <w:szCs w:val="21"/>
        </w:rPr>
        <w:t xml:space="preserve">填表单位：（加盖单位公章）       </w:t>
      </w:r>
      <w:r>
        <w:rPr>
          <w:rFonts w:hint="eastAsia" w:ascii="宋体" w:hAnsi="宋体" w:cs="宋体"/>
          <w:spacing w:val="4"/>
          <w:szCs w:val="21"/>
        </w:rPr>
        <w:t xml:space="preserve">             </w:t>
      </w:r>
      <w:r>
        <w:rPr>
          <w:rFonts w:hint="eastAsia" w:ascii="宋体" w:hAnsi="宋体" w:cs="宋体"/>
          <w:szCs w:val="21"/>
        </w:rPr>
        <w:t>填表日期：</w:t>
      </w:r>
      <w:r>
        <w:rPr>
          <w:rFonts w:hint="eastAsia" w:ascii="宋体" w:hAnsi="宋体" w:cs="宋体"/>
          <w:spacing w:val="13"/>
          <w:szCs w:val="21"/>
        </w:rPr>
        <w:t xml:space="preserve">   </w:t>
      </w:r>
      <w:r>
        <w:rPr>
          <w:rFonts w:hint="eastAsia" w:ascii="宋体" w:hAnsi="宋体" w:cs="宋体"/>
          <w:szCs w:val="21"/>
        </w:rPr>
        <w:t>年   月   日</w:t>
      </w:r>
    </w:p>
    <w:p w14:paraId="35B7710D">
      <w:pPr>
        <w:spacing w:line="75" w:lineRule="exact"/>
        <w:rPr>
          <w:rFonts w:ascii="宋体" w:hAnsi="宋体" w:cs="宋体"/>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tcPr>
          <w:p w14:paraId="3360ADEE">
            <w:pPr>
              <w:pStyle w:val="509"/>
              <w:spacing w:before="180" w:line="203" w:lineRule="auto"/>
              <w:ind w:left="359"/>
              <w:rPr>
                <w:rFonts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ascii="宋体" w:hAnsi="宋体" w:cs="宋体"/>
                <w:szCs w:val="21"/>
              </w:rPr>
            </w:pPr>
          </w:p>
        </w:tc>
        <w:tc>
          <w:tcPr>
            <w:tcW w:w="1990" w:type="dxa"/>
            <w:gridSpan w:val="2"/>
          </w:tcPr>
          <w:p w14:paraId="74280363">
            <w:pPr>
              <w:pStyle w:val="509"/>
              <w:spacing w:before="181" w:line="201" w:lineRule="auto"/>
              <w:ind w:left="527"/>
              <w:rPr>
                <w:rFonts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ascii="宋体" w:hAnsi="宋体" w:cs="宋体"/>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tcPr>
          <w:p w14:paraId="6D3E3285">
            <w:pPr>
              <w:pStyle w:val="509"/>
              <w:widowControl/>
              <w:tabs>
                <w:tab w:val="left" w:pos="1260"/>
              </w:tabs>
              <w:kinsoku w:val="0"/>
              <w:autoSpaceDE w:val="0"/>
              <w:autoSpaceDN w:val="0"/>
              <w:adjustRightInd w:val="0"/>
              <w:snapToGrid w:val="0"/>
              <w:spacing w:before="40" w:line="360" w:lineRule="exact"/>
              <w:ind w:left="6" w:right="105" w:hanging="6"/>
              <w:jc w:val="center"/>
              <w:textAlignment w:val="baseline"/>
              <w:rPr>
                <w:rFonts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widowControl/>
              <w:kinsoku w:val="0"/>
              <w:autoSpaceDE w:val="0"/>
              <w:autoSpaceDN w:val="0"/>
              <w:adjustRightInd w:val="0"/>
              <w:snapToGrid w:val="0"/>
              <w:spacing w:line="360" w:lineRule="exact"/>
              <w:jc w:val="center"/>
              <w:textAlignment w:val="baseline"/>
              <w:rPr>
                <w:rFonts w:ascii="宋体" w:hAnsi="宋体" w:cs="宋体"/>
                <w:szCs w:val="21"/>
              </w:rPr>
            </w:pPr>
          </w:p>
        </w:tc>
        <w:tc>
          <w:tcPr>
            <w:tcW w:w="1990" w:type="dxa"/>
            <w:gridSpan w:val="2"/>
          </w:tcPr>
          <w:p w14:paraId="6146082B">
            <w:pPr>
              <w:pStyle w:val="509"/>
              <w:widowControl/>
              <w:kinsoku w:val="0"/>
              <w:autoSpaceDE w:val="0"/>
              <w:autoSpaceDN w:val="0"/>
              <w:adjustRightInd w:val="0"/>
              <w:snapToGrid w:val="0"/>
              <w:spacing w:before="40" w:line="360" w:lineRule="exact"/>
              <w:ind w:left="527" w:right="152" w:hanging="362"/>
              <w:textAlignment w:val="baseline"/>
              <w:rPr>
                <w:rFonts w:ascii="宋体" w:hAnsi="宋体" w:eastAsia="宋体" w:cs="宋体"/>
                <w:sz w:val="21"/>
                <w:szCs w:val="21"/>
                <w:lang w:eastAsia="zh-CN"/>
              </w:rPr>
            </w:pPr>
            <w:r>
              <w:rPr>
                <w:rFonts w:hint="eastAsia" w:ascii="宋体" w:hAnsi="宋体" w:eastAsia="宋体" w:cs="宋体"/>
                <w:spacing w:val="-2"/>
                <w:sz w:val="21"/>
                <w:szCs w:val="21"/>
                <w:lang w:eastAsia="zh-CN"/>
              </w:rPr>
              <w:t>供应商统一社会</w:t>
            </w:r>
            <w:r>
              <w:rPr>
                <w:rFonts w:hint="eastAsia" w:ascii="宋体" w:hAnsi="宋体" w:eastAsia="宋体" w:cs="宋体"/>
                <w:sz w:val="21"/>
                <w:szCs w:val="21"/>
                <w:lang w:eastAsia="zh-CN"/>
              </w:rPr>
              <w:t xml:space="preserve"> </w:t>
            </w:r>
            <w:r>
              <w:rPr>
                <w:rFonts w:hint="eastAsia" w:ascii="宋体" w:hAnsi="宋体" w:eastAsia="宋体" w:cs="宋体"/>
                <w:spacing w:val="-3"/>
                <w:sz w:val="21"/>
                <w:szCs w:val="21"/>
                <w:lang w:eastAsia="zh-CN"/>
              </w:rPr>
              <w:t>信用代码</w:t>
            </w:r>
          </w:p>
        </w:tc>
        <w:tc>
          <w:tcPr>
            <w:tcW w:w="2988" w:type="dxa"/>
            <w:gridSpan w:val="2"/>
            <w:vAlign w:val="center"/>
          </w:tcPr>
          <w:p w14:paraId="6AF85176">
            <w:pPr>
              <w:widowControl/>
              <w:kinsoku w:val="0"/>
              <w:autoSpaceDE w:val="0"/>
              <w:autoSpaceDN w:val="0"/>
              <w:adjustRightInd w:val="0"/>
              <w:snapToGrid w:val="0"/>
              <w:spacing w:line="360" w:lineRule="exact"/>
              <w:jc w:val="center"/>
              <w:textAlignment w:val="baseline"/>
              <w:rPr>
                <w:rFonts w:ascii="宋体" w:hAnsi="宋体" w:cs="宋体"/>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75622011">
            <w:pPr>
              <w:pStyle w:val="509"/>
              <w:spacing w:before="175" w:line="198" w:lineRule="auto"/>
              <w:ind w:left="2683"/>
              <w:rPr>
                <w:rFonts w:ascii="宋体" w:hAnsi="宋体" w:eastAsia="宋体" w:cs="宋体"/>
                <w:sz w:val="21"/>
                <w:szCs w:val="21"/>
                <w:lang w:eastAsia="zh-CN"/>
              </w:rPr>
            </w:pPr>
            <w:r>
              <w:rPr>
                <w:rFonts w:hint="eastAsia" w:ascii="宋体" w:hAnsi="宋体" w:eastAsia="宋体" w:cs="宋体"/>
                <w:b/>
                <w:bCs/>
                <w:sz w:val="21"/>
                <w:szCs w:val="21"/>
                <w:lang w:eastAsia="zh-CN"/>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34517D08">
            <w:pPr>
              <w:pStyle w:val="509"/>
              <w:spacing w:before="217" w:line="202" w:lineRule="auto"/>
              <w:ind w:left="145"/>
              <w:rPr>
                <w:rFonts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14A2C238">
            <w:pPr>
              <w:pStyle w:val="509"/>
              <w:spacing w:before="213" w:line="202" w:lineRule="auto"/>
              <w:ind w:left="916"/>
              <w:rPr>
                <w:rFonts w:ascii="宋体" w:hAnsi="宋体" w:eastAsia="宋体" w:cs="宋体"/>
                <w:sz w:val="21"/>
                <w:szCs w:val="21"/>
              </w:rPr>
            </w:pPr>
            <w:r>
              <w:rPr>
                <w:rFonts w:hint="eastAsia" w:ascii="宋体" w:hAnsi="宋体" w:eastAsia="宋体" w:cs="宋体"/>
                <w:spacing w:val="-6"/>
                <w:sz w:val="21"/>
                <w:szCs w:val="21"/>
              </w:rPr>
              <w:t>职务</w:t>
            </w:r>
          </w:p>
        </w:tc>
        <w:tc>
          <w:tcPr>
            <w:tcW w:w="946" w:type="dxa"/>
          </w:tcPr>
          <w:p w14:paraId="126CA1ED">
            <w:pPr>
              <w:pStyle w:val="509"/>
              <w:spacing w:before="213" w:line="203" w:lineRule="auto"/>
              <w:ind w:left="245"/>
              <w:rPr>
                <w:rFonts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tcPr>
          <w:p w14:paraId="0F2782D3">
            <w:pPr>
              <w:pStyle w:val="509"/>
              <w:spacing w:before="214" w:line="203" w:lineRule="auto"/>
              <w:ind w:left="410"/>
              <w:rPr>
                <w:rFonts w:ascii="宋体" w:hAnsi="宋体" w:eastAsia="宋体" w:cs="宋体"/>
                <w:sz w:val="21"/>
                <w:szCs w:val="21"/>
              </w:rPr>
            </w:pPr>
            <w:r>
              <w:rPr>
                <w:rFonts w:hint="eastAsia" w:ascii="宋体" w:hAnsi="宋体" w:eastAsia="宋体" w:cs="宋体"/>
                <w:spacing w:val="-3"/>
                <w:sz w:val="21"/>
                <w:szCs w:val="21"/>
              </w:rPr>
              <w:t>身份证号码</w:t>
            </w:r>
          </w:p>
        </w:tc>
        <w:tc>
          <w:tcPr>
            <w:tcW w:w="1499" w:type="dxa"/>
          </w:tcPr>
          <w:p w14:paraId="011B6EF5">
            <w:pPr>
              <w:pStyle w:val="509"/>
              <w:widowControl/>
              <w:kinsoku w:val="0"/>
              <w:autoSpaceDE w:val="0"/>
              <w:autoSpaceDN w:val="0"/>
              <w:adjustRightInd w:val="0"/>
              <w:snapToGrid w:val="0"/>
              <w:spacing w:before="39" w:line="360" w:lineRule="exact"/>
              <w:ind w:left="288" w:right="266" w:firstLine="5"/>
              <w:textAlignment w:val="baseline"/>
              <w:rPr>
                <w:rFonts w:ascii="宋体" w:hAnsi="宋体" w:eastAsia="宋体" w:cs="宋体"/>
                <w:sz w:val="21"/>
                <w:szCs w:val="21"/>
              </w:rPr>
            </w:pPr>
            <w:r>
              <w:rPr>
                <w:rFonts w:hint="eastAsia" w:ascii="Times New Roman" w:hAnsi="Times New Roman" w:eastAsia="宋体" w:cs="Times New Roman"/>
                <w:snapToGrid w:val="0"/>
                <w:kern w:val="0"/>
                <w:sz w:val="21"/>
                <w:lang w:eastAsia="zh-CN"/>
              </w:rPr>
              <w:t>劳动合同 关系单位</w:t>
            </w:r>
          </w:p>
        </w:tc>
        <w:tc>
          <w:tcPr>
            <w:tcW w:w="1489" w:type="dxa"/>
          </w:tcPr>
          <w:p w14:paraId="7C9C10D2">
            <w:pPr>
              <w:pStyle w:val="509"/>
              <w:widowControl/>
              <w:kinsoku w:val="0"/>
              <w:autoSpaceDE w:val="0"/>
              <w:autoSpaceDN w:val="0"/>
              <w:adjustRightInd w:val="0"/>
              <w:snapToGrid w:val="0"/>
              <w:spacing w:before="39" w:line="360" w:lineRule="exact"/>
              <w:ind w:left="271" w:right="262" w:firstLine="8"/>
              <w:textAlignment w:val="baseline"/>
              <w:rPr>
                <w:rFonts w:ascii="宋体" w:hAnsi="宋体" w:eastAsia="宋体" w:cs="宋体"/>
                <w:sz w:val="21"/>
                <w:szCs w:val="21"/>
              </w:rPr>
            </w:pPr>
            <w:r>
              <w:rPr>
                <w:rFonts w:hint="eastAsia" w:ascii="Times New Roman" w:hAnsi="Times New Roman" w:eastAsia="宋体" w:cs="Times New Roman"/>
                <w:snapToGrid w:val="0"/>
                <w:kern w:val="0"/>
                <w:sz w:val="21"/>
                <w:lang w:eastAsia="zh-CN"/>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tcPr>
          <w:p w14:paraId="1ADF21A3">
            <w:pPr>
              <w:spacing w:line="252" w:lineRule="auto"/>
              <w:rPr>
                <w:rFonts w:ascii="宋体" w:hAnsi="宋体" w:cs="宋体"/>
                <w:szCs w:val="21"/>
              </w:rPr>
            </w:pPr>
          </w:p>
          <w:p w14:paraId="462B62E9">
            <w:pPr>
              <w:pStyle w:val="509"/>
              <w:spacing w:before="103" w:line="169" w:lineRule="auto"/>
              <w:ind w:left="321"/>
              <w:rPr>
                <w:rFonts w:ascii="宋体" w:hAnsi="宋体" w:eastAsia="宋体" w:cs="宋体"/>
                <w:sz w:val="21"/>
                <w:szCs w:val="21"/>
              </w:rPr>
            </w:pPr>
            <w:r>
              <w:rPr>
                <w:rFonts w:hint="eastAsia" w:ascii="宋体" w:hAnsi="宋体" w:eastAsia="宋体" w:cs="宋体"/>
                <w:sz w:val="21"/>
                <w:szCs w:val="21"/>
              </w:rPr>
              <w:t>1</w:t>
            </w:r>
          </w:p>
        </w:tc>
        <w:tc>
          <w:tcPr>
            <w:tcW w:w="2281" w:type="dxa"/>
            <w:gridSpan w:val="2"/>
          </w:tcPr>
          <w:p w14:paraId="10BDD1B5">
            <w:pPr>
              <w:pStyle w:val="509"/>
              <w:spacing w:before="174" w:line="235" w:lineRule="auto"/>
              <w:ind w:left="240" w:right="116" w:hanging="101"/>
              <w:rPr>
                <w:rFonts w:ascii="宋体" w:hAnsi="宋体" w:eastAsia="宋体" w:cs="宋体"/>
                <w:sz w:val="21"/>
                <w:szCs w:val="21"/>
                <w:lang w:eastAsia="zh-CN"/>
              </w:rPr>
            </w:pPr>
            <w:r>
              <w:rPr>
                <w:rFonts w:hint="eastAsia" w:ascii="宋体" w:hAnsi="宋体" w:eastAsia="宋体" w:cs="宋体"/>
                <w:spacing w:val="-6"/>
                <w:sz w:val="21"/>
                <w:szCs w:val="21"/>
                <w:lang w:eastAsia="zh-CN"/>
              </w:rPr>
              <w:t>法定代表人/单位负责人/主要经营负责人</w:t>
            </w:r>
          </w:p>
        </w:tc>
        <w:tc>
          <w:tcPr>
            <w:tcW w:w="946" w:type="dxa"/>
            <w:vAlign w:val="center"/>
          </w:tcPr>
          <w:p w14:paraId="16C0EF26">
            <w:pPr>
              <w:jc w:val="center"/>
              <w:rPr>
                <w:rFonts w:ascii="宋体" w:hAnsi="宋体" w:cs="宋体"/>
                <w:szCs w:val="21"/>
              </w:rPr>
            </w:pPr>
          </w:p>
        </w:tc>
        <w:tc>
          <w:tcPr>
            <w:tcW w:w="1990" w:type="dxa"/>
            <w:gridSpan w:val="2"/>
            <w:vAlign w:val="center"/>
          </w:tcPr>
          <w:p w14:paraId="5C6C410F">
            <w:pPr>
              <w:jc w:val="center"/>
              <w:rPr>
                <w:rFonts w:ascii="宋体" w:hAnsi="宋体" w:cs="宋体"/>
                <w:szCs w:val="21"/>
              </w:rPr>
            </w:pPr>
          </w:p>
        </w:tc>
        <w:tc>
          <w:tcPr>
            <w:tcW w:w="1499" w:type="dxa"/>
            <w:vAlign w:val="center"/>
          </w:tcPr>
          <w:p w14:paraId="170FB0D3">
            <w:pPr>
              <w:jc w:val="center"/>
              <w:rPr>
                <w:rFonts w:ascii="宋体" w:hAnsi="宋体" w:cs="宋体"/>
                <w:szCs w:val="21"/>
              </w:rPr>
            </w:pPr>
          </w:p>
        </w:tc>
        <w:tc>
          <w:tcPr>
            <w:tcW w:w="1489" w:type="dxa"/>
            <w:vAlign w:val="center"/>
          </w:tcPr>
          <w:p w14:paraId="7A115D5E">
            <w:pPr>
              <w:jc w:val="center"/>
              <w:rPr>
                <w:rFonts w:ascii="宋体" w:hAnsi="宋体" w:cs="宋体"/>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4E689807">
            <w:pPr>
              <w:pStyle w:val="509"/>
              <w:spacing w:before="211" w:line="168" w:lineRule="auto"/>
              <w:ind w:left="322"/>
              <w:rPr>
                <w:rFonts w:ascii="宋体" w:hAnsi="宋体" w:eastAsia="宋体" w:cs="宋体"/>
                <w:sz w:val="21"/>
                <w:szCs w:val="21"/>
              </w:rPr>
            </w:pPr>
            <w:r>
              <w:rPr>
                <w:rFonts w:hint="eastAsia" w:ascii="宋体" w:hAnsi="宋体" w:eastAsia="宋体" w:cs="宋体"/>
                <w:sz w:val="21"/>
                <w:szCs w:val="21"/>
              </w:rPr>
              <w:t>2</w:t>
            </w:r>
          </w:p>
        </w:tc>
        <w:tc>
          <w:tcPr>
            <w:tcW w:w="2281" w:type="dxa"/>
            <w:gridSpan w:val="2"/>
          </w:tcPr>
          <w:p w14:paraId="611EFD9D">
            <w:pPr>
              <w:pStyle w:val="509"/>
              <w:spacing w:before="190" w:line="202" w:lineRule="auto"/>
              <w:ind w:left="161"/>
              <w:rPr>
                <w:rFonts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ascii="宋体" w:hAnsi="宋体" w:cs="宋体"/>
                <w:szCs w:val="21"/>
              </w:rPr>
            </w:pPr>
          </w:p>
        </w:tc>
        <w:tc>
          <w:tcPr>
            <w:tcW w:w="1990" w:type="dxa"/>
            <w:gridSpan w:val="2"/>
            <w:vAlign w:val="center"/>
          </w:tcPr>
          <w:p w14:paraId="7F5C7BBB">
            <w:pPr>
              <w:jc w:val="center"/>
              <w:rPr>
                <w:rFonts w:ascii="宋体" w:hAnsi="宋体" w:cs="宋体"/>
                <w:szCs w:val="21"/>
              </w:rPr>
            </w:pPr>
          </w:p>
        </w:tc>
        <w:tc>
          <w:tcPr>
            <w:tcW w:w="1499" w:type="dxa"/>
            <w:vAlign w:val="center"/>
          </w:tcPr>
          <w:p w14:paraId="16A1F163">
            <w:pPr>
              <w:jc w:val="center"/>
              <w:rPr>
                <w:rFonts w:ascii="宋体" w:hAnsi="宋体" w:cs="宋体"/>
                <w:szCs w:val="21"/>
              </w:rPr>
            </w:pPr>
          </w:p>
        </w:tc>
        <w:tc>
          <w:tcPr>
            <w:tcW w:w="1489" w:type="dxa"/>
            <w:vAlign w:val="center"/>
          </w:tcPr>
          <w:p w14:paraId="65C50BE7">
            <w:pPr>
              <w:jc w:val="center"/>
              <w:rPr>
                <w:rFonts w:ascii="宋体" w:hAnsi="宋体" w:cs="宋体"/>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2F95ABB8">
            <w:pPr>
              <w:pStyle w:val="509"/>
              <w:spacing w:before="210" w:line="167" w:lineRule="auto"/>
              <w:ind w:left="321"/>
              <w:rPr>
                <w:rFonts w:ascii="宋体" w:hAnsi="宋体" w:eastAsia="宋体" w:cs="宋体"/>
                <w:sz w:val="21"/>
                <w:szCs w:val="21"/>
              </w:rPr>
            </w:pPr>
            <w:r>
              <w:rPr>
                <w:rFonts w:hint="eastAsia" w:ascii="宋体" w:hAnsi="宋体" w:eastAsia="宋体" w:cs="宋体"/>
                <w:sz w:val="21"/>
                <w:szCs w:val="21"/>
              </w:rPr>
              <w:t>3</w:t>
            </w:r>
          </w:p>
        </w:tc>
        <w:tc>
          <w:tcPr>
            <w:tcW w:w="2281" w:type="dxa"/>
            <w:gridSpan w:val="2"/>
          </w:tcPr>
          <w:p w14:paraId="072D9B33">
            <w:pPr>
              <w:pStyle w:val="509"/>
              <w:spacing w:before="178" w:line="201" w:lineRule="auto"/>
              <w:ind w:left="551"/>
              <w:rPr>
                <w:rFonts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ascii="宋体" w:hAnsi="宋体" w:cs="宋体"/>
                <w:szCs w:val="21"/>
              </w:rPr>
            </w:pPr>
          </w:p>
        </w:tc>
        <w:tc>
          <w:tcPr>
            <w:tcW w:w="1990" w:type="dxa"/>
            <w:gridSpan w:val="2"/>
            <w:vAlign w:val="center"/>
          </w:tcPr>
          <w:p w14:paraId="17F013C1">
            <w:pPr>
              <w:jc w:val="center"/>
              <w:rPr>
                <w:rFonts w:ascii="宋体" w:hAnsi="宋体" w:cs="宋体"/>
                <w:szCs w:val="21"/>
              </w:rPr>
            </w:pPr>
          </w:p>
        </w:tc>
        <w:tc>
          <w:tcPr>
            <w:tcW w:w="1499" w:type="dxa"/>
            <w:vAlign w:val="center"/>
          </w:tcPr>
          <w:p w14:paraId="1E104CCC">
            <w:pPr>
              <w:jc w:val="center"/>
              <w:rPr>
                <w:rFonts w:ascii="宋体" w:hAnsi="宋体" w:cs="宋体"/>
                <w:szCs w:val="21"/>
              </w:rPr>
            </w:pPr>
          </w:p>
        </w:tc>
        <w:tc>
          <w:tcPr>
            <w:tcW w:w="1489" w:type="dxa"/>
            <w:vAlign w:val="center"/>
          </w:tcPr>
          <w:p w14:paraId="4B671FF5">
            <w:pPr>
              <w:jc w:val="center"/>
              <w:rPr>
                <w:rFonts w:ascii="宋体" w:hAnsi="宋体" w:cs="宋体"/>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4B76A632">
            <w:pPr>
              <w:pStyle w:val="509"/>
              <w:spacing w:before="210" w:line="168" w:lineRule="auto"/>
              <w:ind w:left="314"/>
              <w:rPr>
                <w:rFonts w:ascii="宋体" w:hAnsi="宋体" w:eastAsia="宋体" w:cs="宋体"/>
                <w:sz w:val="21"/>
                <w:szCs w:val="21"/>
              </w:rPr>
            </w:pPr>
            <w:r>
              <w:rPr>
                <w:rFonts w:hint="eastAsia" w:ascii="宋体" w:hAnsi="宋体" w:eastAsia="宋体" w:cs="宋体"/>
                <w:sz w:val="21"/>
                <w:szCs w:val="21"/>
              </w:rPr>
              <w:t>4</w:t>
            </w:r>
          </w:p>
        </w:tc>
        <w:tc>
          <w:tcPr>
            <w:tcW w:w="2281" w:type="dxa"/>
            <w:gridSpan w:val="2"/>
          </w:tcPr>
          <w:p w14:paraId="77FD8964">
            <w:pPr>
              <w:pStyle w:val="509"/>
              <w:spacing w:before="176" w:line="202" w:lineRule="auto"/>
              <w:ind w:left="440"/>
              <w:rPr>
                <w:rFonts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ascii="宋体" w:hAnsi="宋体" w:cs="宋体"/>
                <w:szCs w:val="21"/>
              </w:rPr>
            </w:pPr>
          </w:p>
        </w:tc>
        <w:tc>
          <w:tcPr>
            <w:tcW w:w="1990" w:type="dxa"/>
            <w:gridSpan w:val="2"/>
            <w:vAlign w:val="center"/>
          </w:tcPr>
          <w:p w14:paraId="54D45196">
            <w:pPr>
              <w:jc w:val="center"/>
              <w:rPr>
                <w:rFonts w:ascii="宋体" w:hAnsi="宋体" w:cs="宋体"/>
                <w:szCs w:val="21"/>
              </w:rPr>
            </w:pPr>
          </w:p>
        </w:tc>
        <w:tc>
          <w:tcPr>
            <w:tcW w:w="1499" w:type="dxa"/>
            <w:vAlign w:val="center"/>
          </w:tcPr>
          <w:p w14:paraId="0A67FB86">
            <w:pPr>
              <w:jc w:val="center"/>
              <w:rPr>
                <w:rFonts w:ascii="宋体" w:hAnsi="宋体" w:cs="宋体"/>
                <w:szCs w:val="21"/>
              </w:rPr>
            </w:pPr>
          </w:p>
        </w:tc>
        <w:tc>
          <w:tcPr>
            <w:tcW w:w="1489" w:type="dxa"/>
            <w:vAlign w:val="center"/>
          </w:tcPr>
          <w:p w14:paraId="4CB2FCB9">
            <w:pPr>
              <w:jc w:val="center"/>
              <w:rPr>
                <w:rFonts w:ascii="宋体" w:hAnsi="宋体" w:cs="宋体"/>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522380B2">
            <w:pPr>
              <w:pStyle w:val="509"/>
              <w:spacing w:before="215" w:line="165" w:lineRule="auto"/>
              <w:ind w:left="325"/>
              <w:rPr>
                <w:rFonts w:ascii="宋体" w:hAnsi="宋体" w:eastAsia="宋体" w:cs="宋体"/>
                <w:sz w:val="21"/>
                <w:szCs w:val="21"/>
              </w:rPr>
            </w:pPr>
            <w:r>
              <w:rPr>
                <w:rFonts w:hint="eastAsia" w:ascii="宋体" w:hAnsi="宋体" w:eastAsia="宋体" w:cs="宋体"/>
                <w:sz w:val="21"/>
                <w:szCs w:val="21"/>
              </w:rPr>
              <w:t>5</w:t>
            </w:r>
          </w:p>
        </w:tc>
        <w:tc>
          <w:tcPr>
            <w:tcW w:w="2281" w:type="dxa"/>
            <w:gridSpan w:val="2"/>
          </w:tcPr>
          <w:p w14:paraId="2EE14C08">
            <w:pPr>
              <w:pStyle w:val="509"/>
              <w:spacing w:before="178" w:line="202" w:lineRule="auto"/>
              <w:ind w:left="189"/>
              <w:rPr>
                <w:rFonts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ascii="宋体" w:hAnsi="宋体" w:cs="宋体"/>
                <w:szCs w:val="21"/>
              </w:rPr>
            </w:pPr>
          </w:p>
        </w:tc>
        <w:tc>
          <w:tcPr>
            <w:tcW w:w="1990" w:type="dxa"/>
            <w:gridSpan w:val="2"/>
            <w:vAlign w:val="center"/>
          </w:tcPr>
          <w:p w14:paraId="2DFD4C48">
            <w:pPr>
              <w:jc w:val="center"/>
              <w:rPr>
                <w:rFonts w:ascii="宋体" w:hAnsi="宋体" w:cs="宋体"/>
                <w:szCs w:val="21"/>
              </w:rPr>
            </w:pPr>
          </w:p>
        </w:tc>
        <w:tc>
          <w:tcPr>
            <w:tcW w:w="1499" w:type="dxa"/>
            <w:vAlign w:val="center"/>
          </w:tcPr>
          <w:p w14:paraId="70106985">
            <w:pPr>
              <w:jc w:val="center"/>
              <w:rPr>
                <w:rFonts w:ascii="宋体" w:hAnsi="宋体" w:cs="宋体"/>
                <w:szCs w:val="21"/>
              </w:rPr>
            </w:pPr>
          </w:p>
        </w:tc>
        <w:tc>
          <w:tcPr>
            <w:tcW w:w="1489" w:type="dxa"/>
            <w:vAlign w:val="center"/>
          </w:tcPr>
          <w:p w14:paraId="5A01D034">
            <w:pPr>
              <w:jc w:val="center"/>
              <w:rPr>
                <w:rFonts w:ascii="宋体" w:hAnsi="宋体" w:cs="宋体"/>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0F02EE2A">
            <w:pPr>
              <w:pStyle w:val="509"/>
              <w:spacing w:before="178" w:line="198" w:lineRule="auto"/>
              <w:ind w:left="120"/>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说明：1.同一职务有多人担任（如主要技术人员）的，应分行填写。</w:t>
            </w:r>
          </w:p>
          <w:p w14:paraId="21E62D94">
            <w:pPr>
              <w:pStyle w:val="509"/>
              <w:numPr>
                <w:ilvl w:val="0"/>
                <w:numId w:val="5"/>
              </w:numPr>
              <w:spacing w:before="178" w:line="198" w:lineRule="auto"/>
              <w:ind w:left="120"/>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tcPr>
          <w:p w14:paraId="0883A20A">
            <w:pPr>
              <w:pStyle w:val="509"/>
              <w:spacing w:before="177" w:line="198" w:lineRule="auto"/>
              <w:ind w:left="2683"/>
              <w:rPr>
                <w:rFonts w:ascii="宋体" w:hAnsi="宋体" w:eastAsia="宋体" w:cs="宋体"/>
                <w:sz w:val="21"/>
                <w:szCs w:val="21"/>
                <w:lang w:eastAsia="zh-CN"/>
              </w:rPr>
            </w:pPr>
            <w:r>
              <w:rPr>
                <w:rFonts w:hint="eastAsia" w:ascii="宋体" w:hAnsi="宋体" w:eastAsia="宋体" w:cs="宋体"/>
                <w:b/>
                <w:bCs/>
                <w:sz w:val="21"/>
                <w:szCs w:val="21"/>
                <w:lang w:eastAsia="zh-CN"/>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tcPr>
          <w:p w14:paraId="087FDD3D">
            <w:pPr>
              <w:pStyle w:val="509"/>
              <w:spacing w:before="178" w:line="202" w:lineRule="auto"/>
              <w:ind w:left="145"/>
              <w:rPr>
                <w:rFonts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tcPr>
          <w:p w14:paraId="5D7D824F">
            <w:pPr>
              <w:pStyle w:val="509"/>
              <w:spacing w:before="177" w:line="202" w:lineRule="auto"/>
              <w:ind w:left="436"/>
              <w:rPr>
                <w:rFonts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tcPr>
          <w:p w14:paraId="78E7705A">
            <w:pPr>
              <w:pStyle w:val="509"/>
              <w:spacing w:before="177" w:line="203" w:lineRule="auto"/>
              <w:ind w:left="166"/>
              <w:rPr>
                <w:rFonts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tcPr>
          <w:p w14:paraId="5F97A8A2">
            <w:pPr>
              <w:pStyle w:val="509"/>
              <w:spacing w:before="177" w:line="204" w:lineRule="auto"/>
              <w:ind w:left="1862"/>
              <w:rPr>
                <w:rFonts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tcPr>
          <w:p w14:paraId="44C44CFD">
            <w:pPr>
              <w:spacing w:line="290" w:lineRule="auto"/>
              <w:rPr>
                <w:rFonts w:ascii="宋体" w:hAnsi="宋体" w:cs="宋体"/>
                <w:szCs w:val="21"/>
              </w:rPr>
            </w:pPr>
          </w:p>
          <w:p w14:paraId="37F3BE1B">
            <w:pPr>
              <w:spacing w:line="290" w:lineRule="auto"/>
              <w:rPr>
                <w:rFonts w:ascii="宋体" w:hAnsi="宋体" w:cs="宋体"/>
                <w:szCs w:val="21"/>
              </w:rPr>
            </w:pPr>
          </w:p>
          <w:p w14:paraId="1C77A8D4">
            <w:pPr>
              <w:pStyle w:val="509"/>
              <w:spacing w:before="103" w:line="169" w:lineRule="auto"/>
              <w:ind w:left="321"/>
              <w:rPr>
                <w:rFonts w:ascii="宋体" w:hAnsi="宋体" w:eastAsia="宋体" w:cs="宋体"/>
                <w:sz w:val="21"/>
                <w:szCs w:val="21"/>
              </w:rPr>
            </w:pPr>
            <w:r>
              <w:rPr>
                <w:rFonts w:hint="eastAsia" w:ascii="宋体" w:hAnsi="宋体" w:eastAsia="宋体" w:cs="宋体"/>
                <w:sz w:val="21"/>
                <w:szCs w:val="21"/>
              </w:rPr>
              <w:t>1</w:t>
            </w:r>
          </w:p>
        </w:tc>
        <w:tc>
          <w:tcPr>
            <w:tcW w:w="2281" w:type="dxa"/>
            <w:gridSpan w:val="2"/>
          </w:tcPr>
          <w:p w14:paraId="3A8E8CD5">
            <w:pPr>
              <w:spacing w:line="274" w:lineRule="auto"/>
              <w:rPr>
                <w:rFonts w:ascii="宋体" w:hAnsi="宋体" w:cs="宋体"/>
                <w:szCs w:val="21"/>
              </w:rPr>
            </w:pPr>
          </w:p>
          <w:p w14:paraId="04B2031F">
            <w:pPr>
              <w:spacing w:line="274" w:lineRule="auto"/>
              <w:rPr>
                <w:rFonts w:ascii="宋体" w:hAnsi="宋体" w:cs="宋体"/>
                <w:szCs w:val="21"/>
              </w:rPr>
            </w:pPr>
          </w:p>
          <w:p w14:paraId="5F2DCEA6">
            <w:pPr>
              <w:pStyle w:val="509"/>
              <w:spacing w:before="103" w:line="203" w:lineRule="auto"/>
              <w:ind w:left="671"/>
              <w:rPr>
                <w:rFonts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ascii="宋体" w:hAnsi="宋体" w:cs="宋体"/>
                <w:szCs w:val="21"/>
              </w:rPr>
            </w:pPr>
          </w:p>
        </w:tc>
        <w:tc>
          <w:tcPr>
            <w:tcW w:w="4187" w:type="dxa"/>
            <w:gridSpan w:val="3"/>
            <w:vAlign w:val="center"/>
          </w:tcPr>
          <w:p w14:paraId="58841808">
            <w:pPr>
              <w:pStyle w:val="509"/>
              <w:widowControl/>
              <w:kinsoku w:val="0"/>
              <w:autoSpaceDE w:val="0"/>
              <w:autoSpaceDN w:val="0"/>
              <w:adjustRightInd w:val="0"/>
              <w:snapToGrid w:val="0"/>
              <w:spacing w:before="27" w:line="300" w:lineRule="exact"/>
              <w:ind w:left="98" w:right="116" w:firstLine="19"/>
              <w:textAlignment w:val="baseline"/>
              <w:rPr>
                <w:rFonts w:ascii="宋体" w:hAnsi="宋体" w:eastAsia="宋体" w:cs="宋体"/>
                <w:sz w:val="21"/>
                <w:szCs w:val="21"/>
                <w:lang w:eastAsia="zh-CN"/>
              </w:rPr>
            </w:pPr>
            <w:r>
              <w:rPr>
                <w:rFonts w:hint="eastAsia" w:ascii="宋体" w:hAnsi="宋体" w:eastAsia="宋体" w:cs="宋体"/>
                <w:spacing w:val="-1"/>
                <w:sz w:val="21"/>
                <w:szCs w:val="21"/>
                <w:lang w:eastAsia="zh-CN"/>
              </w:rPr>
              <w:t>指出资额（或持有股份）占投标（响应）供应商资</w:t>
            </w:r>
            <w:r>
              <w:rPr>
                <w:rFonts w:hint="eastAsia" w:ascii="宋体" w:hAnsi="宋体" w:eastAsia="宋体" w:cs="宋体"/>
                <w:spacing w:val="-8"/>
                <w:sz w:val="21"/>
                <w:szCs w:val="21"/>
                <w:lang w:eastAsia="zh-CN"/>
              </w:rPr>
              <w:t>本总额（或股本总额）50%以上的股东，以及出资额</w:t>
            </w:r>
            <w:r>
              <w:rPr>
                <w:rFonts w:hint="eastAsia" w:ascii="宋体" w:hAnsi="宋体" w:eastAsia="宋体" w:cs="宋体"/>
                <w:spacing w:val="-5"/>
                <w:sz w:val="21"/>
                <w:szCs w:val="21"/>
                <w:lang w:eastAsia="zh-CN"/>
              </w:rPr>
              <w:t>（或持有股份）的比例虽然不足50%，但依</w:t>
            </w:r>
            <w:r>
              <w:rPr>
                <w:rFonts w:hint="eastAsia" w:ascii="宋体" w:hAnsi="宋体" w:eastAsia="宋体" w:cs="宋体"/>
                <w:spacing w:val="-6"/>
                <w:sz w:val="21"/>
                <w:szCs w:val="21"/>
                <w:lang w:eastAsia="zh-CN"/>
              </w:rPr>
              <w:t>其出资</w:t>
            </w:r>
            <w:r>
              <w:rPr>
                <w:rFonts w:hint="eastAsia" w:ascii="宋体" w:hAnsi="宋体" w:eastAsia="宋体" w:cs="宋体"/>
                <w:spacing w:val="-9"/>
                <w:sz w:val="21"/>
                <w:szCs w:val="21"/>
                <w:lang w:eastAsia="zh-CN"/>
              </w:rPr>
              <w:t>额（或持有股份）所享有的表决权已足以对投标（响</w:t>
            </w:r>
            <w:r>
              <w:rPr>
                <w:rFonts w:hint="eastAsia" w:ascii="宋体" w:hAnsi="宋体" w:eastAsia="宋体" w:cs="宋体"/>
                <w:sz w:val="21"/>
                <w:szCs w:val="21"/>
                <w:lang w:eastAsia="zh-CN"/>
              </w:rPr>
              <w:t>应）供应商股东会（或股东大会）的决议产生重要</w:t>
            </w:r>
            <w:r>
              <w:rPr>
                <w:rFonts w:hint="eastAsia" w:ascii="宋体" w:hAnsi="宋体" w:eastAsia="宋体" w:cs="宋体"/>
                <w:spacing w:val="-2"/>
                <w:sz w:val="21"/>
                <w:szCs w:val="21"/>
                <w:lang w:eastAsia="zh-CN"/>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tcPr>
          <w:p w14:paraId="27E2BEB7">
            <w:pPr>
              <w:pStyle w:val="509"/>
              <w:spacing w:before="251" w:line="168" w:lineRule="auto"/>
              <w:ind w:left="322"/>
              <w:rPr>
                <w:rFonts w:ascii="宋体" w:hAnsi="宋体" w:eastAsia="宋体" w:cs="宋体"/>
                <w:sz w:val="21"/>
                <w:szCs w:val="21"/>
              </w:rPr>
            </w:pPr>
            <w:r>
              <w:rPr>
                <w:rFonts w:hint="eastAsia" w:ascii="宋体" w:hAnsi="宋体" w:eastAsia="宋体" w:cs="宋体"/>
                <w:sz w:val="21"/>
                <w:szCs w:val="21"/>
              </w:rPr>
              <w:t>2</w:t>
            </w:r>
          </w:p>
        </w:tc>
        <w:tc>
          <w:tcPr>
            <w:tcW w:w="2281" w:type="dxa"/>
            <w:gridSpan w:val="2"/>
          </w:tcPr>
          <w:p w14:paraId="4A4D634C">
            <w:pPr>
              <w:pStyle w:val="509"/>
              <w:spacing w:before="217" w:line="203" w:lineRule="auto"/>
              <w:ind w:left="678"/>
              <w:rPr>
                <w:rFonts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ascii="宋体" w:hAnsi="宋体" w:cs="宋体"/>
                <w:szCs w:val="21"/>
              </w:rPr>
            </w:pPr>
          </w:p>
        </w:tc>
        <w:tc>
          <w:tcPr>
            <w:tcW w:w="4187" w:type="dxa"/>
            <w:gridSpan w:val="3"/>
          </w:tcPr>
          <w:p w14:paraId="76D51515">
            <w:pPr>
              <w:pStyle w:val="509"/>
              <w:widowControl/>
              <w:kinsoku w:val="0"/>
              <w:autoSpaceDE w:val="0"/>
              <w:autoSpaceDN w:val="0"/>
              <w:adjustRightInd w:val="0"/>
              <w:snapToGrid w:val="0"/>
              <w:spacing w:before="43" w:line="300" w:lineRule="exact"/>
              <w:ind w:left="120" w:right="24"/>
              <w:textAlignment w:val="baseline"/>
              <w:rPr>
                <w:rFonts w:ascii="宋体" w:hAnsi="宋体" w:eastAsia="宋体" w:cs="宋体"/>
                <w:sz w:val="21"/>
                <w:szCs w:val="21"/>
                <w:lang w:eastAsia="zh-CN"/>
              </w:rPr>
            </w:pPr>
            <w:r>
              <w:rPr>
                <w:rFonts w:hint="eastAsia" w:ascii="宋体" w:hAnsi="宋体" w:eastAsia="宋体" w:cs="宋体"/>
                <w:spacing w:val="-8"/>
                <w:sz w:val="21"/>
                <w:szCs w:val="21"/>
                <w:lang w:eastAsia="zh-CN"/>
              </w:rPr>
              <w:t>指对投标（响应）供应商不具有出资持</w:t>
            </w:r>
            <w:r>
              <w:rPr>
                <w:rFonts w:hint="eastAsia" w:ascii="宋体" w:hAnsi="宋体" w:eastAsia="宋体" w:cs="宋体"/>
                <w:spacing w:val="-3"/>
                <w:sz w:val="21"/>
                <w:szCs w:val="21"/>
                <w:lang w:eastAsia="zh-CN"/>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tcPr>
          <w:p w14:paraId="6A7A8FB1">
            <w:pPr>
              <w:pStyle w:val="509"/>
              <w:spacing w:before="42" w:line="180" w:lineRule="auto"/>
              <w:ind w:left="120"/>
              <w:rPr>
                <w:rFonts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rPr>
      </w:pPr>
      <w:r>
        <w:rPr>
          <w:rFonts w:hint="eastAsia" w:ascii="宋体" w:hAnsi="宋体" w:cs="宋体"/>
          <w:b/>
          <w:bCs/>
        </w:rPr>
        <w:t>1、投标（响应）供应商须如实填报《供应商基本情况表》并加盖投标（响应）供应商公章。</w:t>
      </w:r>
    </w:p>
    <w:p w14:paraId="74A4AB36">
      <w:pPr>
        <w:spacing w:line="360" w:lineRule="auto"/>
        <w:rPr>
          <w:rFonts w:ascii="宋体" w:hAnsi="宋体" w:cs="宋体"/>
          <w:b/>
          <w:bCs/>
        </w:rPr>
      </w:pPr>
      <w:r>
        <w:rPr>
          <w:rFonts w:hint="eastAsia" w:ascii="宋体" w:hAnsi="宋体" w:cs="宋体"/>
          <w:b/>
          <w:bCs/>
        </w:rPr>
        <w:t>2、投标（响应）供应商需提供法定代表人、主要经营负责人、项目投标授权代表人、项目负责人、主要技术人员、投标文件编制人员在</w:t>
      </w:r>
      <w:r>
        <w:rPr>
          <w:rFonts w:hint="eastAsia" w:ascii="宋体" w:hAnsi="宋体" w:cs="宋体"/>
          <w:b/>
          <w:bCs/>
          <w:color w:val="FF0000"/>
        </w:rPr>
        <w:t>投标（响应）截止日前最近一个月</w:t>
      </w:r>
      <w:r>
        <w:rPr>
          <w:rFonts w:hint="eastAsia" w:ascii="宋体" w:hAnsi="宋体" w:cs="宋体"/>
          <w:b/>
          <w:bCs/>
        </w:rPr>
        <w:t>载有社保部门或税务部门公章或业务章的社会保险证明材料（最近一个月的社保证明无法提供的，可往前顺延一至二个月）。</w:t>
      </w:r>
    </w:p>
    <w:p w14:paraId="0DFD60B1">
      <w:pPr>
        <w:spacing w:line="360" w:lineRule="auto"/>
        <w:rPr>
          <w:rFonts w:ascii="宋体" w:hAnsi="宋体" w:cs="宋体"/>
          <w:b/>
          <w:bCs/>
          <w:color w:val="FF0000"/>
        </w:rPr>
      </w:pPr>
      <w:r>
        <w:rPr>
          <w:rFonts w:hint="eastAsia" w:ascii="宋体" w:hAnsi="宋体" w:cs="宋体"/>
          <w:b/>
          <w:bCs/>
        </w:rPr>
        <w:t>注：1)投标（响应）供应商应如实提供上述人员的社会保险证明。</w:t>
      </w:r>
      <w:r>
        <w:rPr>
          <w:rFonts w:hint="eastAsia" w:ascii="宋体" w:hAnsi="宋体" w:cs="宋体"/>
          <w:b/>
          <w:bCs/>
          <w:color w:val="FF0000"/>
        </w:rPr>
        <w:t>如社会保险未由投标（响应）供应商缴纳，亦须提供相应单位为其缴纳的社会保险证明。</w:t>
      </w:r>
    </w:p>
    <w:p w14:paraId="1D7FCA5B">
      <w:pPr>
        <w:spacing w:line="360" w:lineRule="auto"/>
        <w:rPr>
          <w:rFonts w:ascii="宋体" w:hAnsi="宋体" w:cs="宋体"/>
          <w:b/>
          <w:bCs/>
        </w:rPr>
      </w:pPr>
      <w:r>
        <w:rPr>
          <w:rFonts w:hint="eastAsia" w:ascii="宋体" w:hAnsi="宋体" w:cs="宋体"/>
          <w:b/>
          <w:bCs/>
        </w:rPr>
        <w:t>2)如因为主管部门原因无法提供社保证明的，需提供主管部门官方通知证明（或官网公告截图）。</w:t>
      </w:r>
    </w:p>
    <w:p w14:paraId="53B085DE">
      <w:pPr>
        <w:spacing w:line="360" w:lineRule="auto"/>
        <w:rPr>
          <w:rFonts w:ascii="宋体" w:hAnsi="宋体" w:cs="宋体"/>
          <w:b/>
          <w:bCs/>
        </w:rPr>
      </w:pPr>
      <w:r>
        <w:rPr>
          <w:rFonts w:hint="eastAsia" w:ascii="宋体" w:hAnsi="宋体" w:cs="宋体"/>
          <w:b/>
          <w:bCs/>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rPr>
      </w:pPr>
      <w:r>
        <w:rPr>
          <w:rFonts w:hint="eastAsia" w:ascii="宋体" w:hAnsi="宋体" w:cs="宋体"/>
          <w:b/>
          <w:bCs/>
        </w:rPr>
        <w:t>4)如为退休人员，无法提供社保证明的，应提供加盖投标（响应）供应商公章的情况说明或者证明材料。</w:t>
      </w:r>
    </w:p>
    <w:p w14:paraId="73832946">
      <w:pPr>
        <w:spacing w:line="360" w:lineRule="auto"/>
        <w:rPr>
          <w:rFonts w:ascii="宋体" w:hAnsi="宋体" w:cs="宋体"/>
          <w:b/>
          <w:bCs/>
        </w:rPr>
      </w:pPr>
      <w:r>
        <w:rPr>
          <w:rFonts w:hint="eastAsia" w:ascii="宋体" w:hAnsi="宋体" w:cs="宋体"/>
          <w:b/>
          <w:bCs/>
        </w:rPr>
        <w:t>5)如为依法不需要缴纳社会保险或因为单位特殊性质、人员特殊情况等原因无法提供社保证明的，应提供加盖投标（响应）供应商公章的情况说明或者证明材料。</w:t>
      </w:r>
    </w:p>
    <w:p w14:paraId="37A7CE09">
      <w:pPr>
        <w:spacing w:line="360" w:lineRule="auto"/>
        <w:rPr>
          <w:rFonts w:ascii="宋体" w:hAnsi="宋体" w:cs="宋体"/>
          <w:b/>
          <w:bCs/>
        </w:rPr>
      </w:pPr>
      <w:r>
        <w:rPr>
          <w:rFonts w:hint="eastAsia" w:ascii="宋体" w:hAnsi="宋体" w:cs="宋体"/>
          <w:b/>
          <w:bCs/>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rPr>
      </w:pPr>
      <w:r>
        <w:rPr>
          <w:rFonts w:hint="eastAsia" w:ascii="宋体" w:hAnsi="宋体" w:cs="宋体"/>
          <w:b/>
          <w:bCs/>
        </w:rPr>
        <w:t>7）本表中填报的人员姓名、身份证号码、缴纳社会保险单位应与社保证明材料中显示的信息相同。</w:t>
      </w:r>
    </w:p>
    <w:p w14:paraId="15504C82">
      <w:pPr>
        <w:spacing w:line="360" w:lineRule="auto"/>
        <w:rPr>
          <w:rFonts w:ascii="宋体" w:hAnsi="宋体" w:cs="宋体"/>
          <w:b/>
          <w:bCs/>
          <w:highlight w:val="yellow"/>
        </w:rPr>
      </w:pPr>
    </w:p>
    <w:p w14:paraId="136DA391">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rPr>
        <w:t>（二）个人社保缴纳明细截图</w:t>
      </w:r>
    </w:p>
    <w:p w14:paraId="00BFBAD4">
      <w:pPr>
        <w:spacing w:line="560" w:lineRule="exact"/>
        <w:rPr>
          <w:rFonts w:ascii="宋体" w:hAnsi="宋体" w:cs="宋体"/>
          <w:szCs w:val="21"/>
        </w:rPr>
      </w:pPr>
      <w:r>
        <w:rPr>
          <w:rFonts w:hint="eastAsia" w:ascii="宋体" w:hAnsi="宋体" w:cs="宋体"/>
          <w:szCs w:val="21"/>
        </w:rPr>
        <w:t>1、</w:t>
      </w:r>
      <w:r>
        <w:rPr>
          <w:rFonts w:hint="eastAsia" w:ascii="宋体" w:hAnsi="宋体" w:cs="宋体"/>
          <w:spacing w:val="-6"/>
          <w:szCs w:val="21"/>
        </w:rPr>
        <w:t>法定代表人/单位负责人/主要经营负责人</w:t>
      </w:r>
    </w:p>
    <w:p w14:paraId="6492E18C">
      <w:pPr>
        <w:spacing w:line="560" w:lineRule="exact"/>
        <w:rPr>
          <w:rFonts w:ascii="宋体" w:hAnsi="宋体" w:cs="宋体"/>
          <w:szCs w:val="21"/>
        </w:rPr>
      </w:pPr>
    </w:p>
    <w:p w14:paraId="5FF9C370">
      <w:pPr>
        <w:spacing w:line="560" w:lineRule="exact"/>
        <w:rPr>
          <w:rFonts w:ascii="宋体" w:hAnsi="宋体" w:cs="宋体"/>
          <w:szCs w:val="21"/>
        </w:rPr>
      </w:pPr>
    </w:p>
    <w:p w14:paraId="5B178052">
      <w:pPr>
        <w:spacing w:line="560" w:lineRule="exact"/>
        <w:rPr>
          <w:rFonts w:ascii="宋体" w:hAnsi="宋体" w:cs="宋体"/>
          <w:szCs w:val="21"/>
        </w:rPr>
      </w:pPr>
      <w:r>
        <w:rPr>
          <w:rFonts w:hint="eastAsia" w:ascii="宋体" w:hAnsi="宋体" w:cs="宋体"/>
          <w:szCs w:val="21"/>
        </w:rPr>
        <w:t>2、项目投标授权代表人</w:t>
      </w:r>
    </w:p>
    <w:p w14:paraId="3BB53E5A">
      <w:pPr>
        <w:spacing w:line="560" w:lineRule="exact"/>
        <w:rPr>
          <w:rFonts w:ascii="宋体" w:hAnsi="宋体" w:cs="宋体"/>
          <w:szCs w:val="21"/>
        </w:rPr>
      </w:pPr>
    </w:p>
    <w:p w14:paraId="0AA9A664">
      <w:pPr>
        <w:spacing w:line="560" w:lineRule="exact"/>
        <w:rPr>
          <w:rFonts w:ascii="宋体" w:hAnsi="宋体" w:cs="宋体"/>
          <w:szCs w:val="21"/>
        </w:rPr>
      </w:pPr>
    </w:p>
    <w:p w14:paraId="480319B6">
      <w:pPr>
        <w:spacing w:line="560" w:lineRule="exact"/>
        <w:rPr>
          <w:rFonts w:ascii="宋体" w:hAnsi="宋体" w:cs="宋体"/>
          <w:szCs w:val="21"/>
        </w:rPr>
      </w:pPr>
      <w:r>
        <w:rPr>
          <w:rFonts w:hint="eastAsia" w:ascii="宋体" w:hAnsi="宋体" w:cs="宋体"/>
          <w:szCs w:val="21"/>
        </w:rPr>
        <w:t>3、项目负责人</w:t>
      </w:r>
    </w:p>
    <w:p w14:paraId="61CDCC84">
      <w:pPr>
        <w:spacing w:line="560" w:lineRule="exact"/>
        <w:rPr>
          <w:rFonts w:ascii="宋体" w:hAnsi="宋体" w:cs="宋体"/>
          <w:szCs w:val="21"/>
        </w:rPr>
      </w:pPr>
    </w:p>
    <w:p w14:paraId="73C3EDC8">
      <w:pPr>
        <w:spacing w:line="560" w:lineRule="exact"/>
        <w:rPr>
          <w:rFonts w:ascii="宋体" w:hAnsi="宋体" w:cs="宋体"/>
          <w:szCs w:val="21"/>
        </w:rPr>
      </w:pPr>
    </w:p>
    <w:p w14:paraId="6DAB0B75">
      <w:pPr>
        <w:spacing w:line="560" w:lineRule="exact"/>
        <w:rPr>
          <w:rFonts w:ascii="宋体" w:hAnsi="宋体" w:cs="宋体"/>
          <w:szCs w:val="21"/>
        </w:rPr>
      </w:pPr>
      <w:r>
        <w:rPr>
          <w:rFonts w:hint="eastAsia" w:ascii="宋体" w:hAnsi="宋体" w:cs="宋体"/>
          <w:szCs w:val="21"/>
        </w:rPr>
        <w:t>4、主要技术人员</w:t>
      </w:r>
    </w:p>
    <w:p w14:paraId="5C7C7B2C">
      <w:pPr>
        <w:spacing w:line="560" w:lineRule="exact"/>
        <w:rPr>
          <w:rFonts w:ascii="宋体" w:hAnsi="宋体" w:cs="宋体"/>
          <w:szCs w:val="21"/>
        </w:rPr>
      </w:pPr>
    </w:p>
    <w:p w14:paraId="5334BDF3">
      <w:pPr>
        <w:spacing w:line="560" w:lineRule="exact"/>
        <w:rPr>
          <w:rFonts w:ascii="宋体" w:hAnsi="宋体" w:cs="宋体"/>
          <w:szCs w:val="21"/>
        </w:rPr>
      </w:pPr>
    </w:p>
    <w:p w14:paraId="00E9823A">
      <w:pPr>
        <w:numPr>
          <w:ilvl w:val="0"/>
          <w:numId w:val="6"/>
        </w:numPr>
        <w:spacing w:line="560" w:lineRule="exact"/>
        <w:rPr>
          <w:rFonts w:ascii="宋体" w:hAnsi="宋体" w:cs="宋体"/>
          <w:spacing w:val="-2"/>
          <w:szCs w:val="21"/>
        </w:rPr>
      </w:pPr>
      <w:r>
        <w:rPr>
          <w:rFonts w:hint="eastAsia" w:ascii="宋体" w:hAnsi="宋体" w:cs="宋体"/>
          <w:spacing w:val="-2"/>
          <w:szCs w:val="21"/>
        </w:rPr>
        <w:t>投标文件编制人员</w:t>
      </w:r>
    </w:p>
    <w:p w14:paraId="7BBC263E">
      <w:pPr>
        <w:spacing w:line="560" w:lineRule="exact"/>
        <w:rPr>
          <w:rFonts w:ascii="宋体" w:hAnsi="宋体" w:cs="宋体"/>
          <w:spacing w:val="-2"/>
          <w:szCs w:val="21"/>
        </w:rPr>
      </w:pPr>
    </w:p>
    <w:p w14:paraId="52274137">
      <w:pPr>
        <w:spacing w:line="560" w:lineRule="exact"/>
        <w:rPr>
          <w:rFonts w:ascii="宋体" w:hAnsi="宋体" w:cs="宋体"/>
          <w:szCs w:val="21"/>
        </w:rPr>
      </w:pPr>
    </w:p>
    <w:p w14:paraId="3CF329C6">
      <w:pPr>
        <w:spacing w:line="560" w:lineRule="exact"/>
        <w:jc w:val="left"/>
        <w:rPr>
          <w:rFonts w:ascii="宋体" w:hAnsi="宋体" w:cs="宋体"/>
          <w:szCs w:val="21"/>
        </w:rPr>
      </w:pPr>
      <w:r>
        <w:rPr>
          <w:rFonts w:hint="eastAsia" w:ascii="宋体" w:hAnsi="宋体" w:cs="宋体"/>
          <w:szCs w:val="21"/>
        </w:rPr>
        <w:t>其他说明材料：(可以根据项目情况增添附件)</w:t>
      </w:r>
    </w:p>
    <w:p w14:paraId="2C7F4F1D">
      <w:pPr>
        <w:spacing w:line="560" w:lineRule="exact"/>
        <w:rPr>
          <w:rFonts w:ascii="宋体" w:hAnsi="宋体" w:cs="宋体"/>
          <w:szCs w:val="21"/>
        </w:rPr>
      </w:pPr>
    </w:p>
    <w:p w14:paraId="0870873D">
      <w:pPr>
        <w:spacing w:line="560" w:lineRule="exact"/>
        <w:rPr>
          <w:rFonts w:ascii="宋体" w:hAnsi="宋体" w:cs="宋体"/>
          <w:szCs w:val="21"/>
        </w:rPr>
      </w:pPr>
    </w:p>
    <w:p w14:paraId="1F252129">
      <w:pPr>
        <w:spacing w:line="560" w:lineRule="exact"/>
        <w:rPr>
          <w:rFonts w:ascii="宋体" w:hAnsi="宋体" w:cs="宋体"/>
          <w:szCs w:val="21"/>
        </w:rPr>
      </w:pPr>
      <w:r>
        <w:rPr>
          <w:rFonts w:hint="eastAsia" w:ascii="宋体" w:hAnsi="宋体" w:cs="宋体"/>
          <w:szCs w:val="21"/>
        </w:rPr>
        <w:t>注：同一人员兼任不同职务的，可以合并提供社保等证明材料，本格式仅供参考。</w:t>
      </w:r>
    </w:p>
    <w:p w14:paraId="667471FA">
      <w:pPr>
        <w:pStyle w:val="20"/>
        <w:rPr>
          <w:rFonts w:ascii="宋体" w:hAnsi="宋体" w:cs="宋体"/>
          <w:b/>
          <w:bCs/>
          <w:color w:val="FF0000"/>
          <w:szCs w:val="21"/>
        </w:rPr>
      </w:pPr>
    </w:p>
    <w:p w14:paraId="06D4D0CF">
      <w:pPr>
        <w:pStyle w:val="20"/>
        <w:rPr>
          <w:rFonts w:ascii="宋体" w:hAnsi="宋体" w:cs="宋体"/>
          <w:szCs w:val="21"/>
        </w:rPr>
      </w:pPr>
      <w:r>
        <w:rPr>
          <w:rFonts w:hint="eastAsia" w:ascii="宋体" w:hAnsi="宋体" w:cs="宋体"/>
          <w:b/>
          <w:bCs/>
          <w:color w:val="FF0000"/>
          <w:szCs w:val="21"/>
        </w:rPr>
        <w:t>上述社保证明材料对应的人员信息须与《供应商基本情况表》相同。</w:t>
      </w:r>
    </w:p>
    <w:p w14:paraId="1C3C413F">
      <w:pPr>
        <w:pStyle w:val="21"/>
      </w:pPr>
    </w:p>
    <w:p w14:paraId="56421FFD">
      <w:pPr>
        <w:spacing w:line="560" w:lineRule="exact"/>
        <w:jc w:val="center"/>
        <w:rPr>
          <w:rFonts w:ascii="宋体" w:hAnsi="宋体" w:cs="宋体"/>
          <w:b/>
          <w:bCs/>
          <w:szCs w:val="21"/>
        </w:rPr>
      </w:pPr>
      <w:r>
        <w:rPr>
          <w:rFonts w:hint="eastAsia" w:ascii="黑体" w:hAnsi="宋体" w:eastAsia="黑体"/>
          <w:bCs/>
          <w:kern w:val="0"/>
          <w:sz w:val="24"/>
          <w:szCs w:val="32"/>
        </w:rPr>
        <w:t>（三）</w:t>
      </w:r>
      <w:r>
        <w:rPr>
          <w:rFonts w:hint="eastAsia" w:ascii="宋体" w:hAnsi="宋体" w:cs="宋体"/>
          <w:b/>
          <w:bCs/>
          <w:szCs w:val="21"/>
        </w:rPr>
        <w:t>股权或管理关系证明材料</w:t>
      </w:r>
    </w:p>
    <w:p w14:paraId="5F7A732A">
      <w:pPr>
        <w:adjustRightInd w:val="0"/>
        <w:snapToGrid w:val="0"/>
        <w:spacing w:after="160" w:line="560" w:lineRule="exact"/>
        <w:ind w:firstLine="422" w:firstLineChars="200"/>
        <w:rPr>
          <w:rFonts w:ascii="宋体" w:hAnsi="宋体" w:cs="宋体"/>
          <w:b/>
          <w:bCs/>
          <w:szCs w:val="21"/>
        </w:rPr>
      </w:pPr>
    </w:p>
    <w:p w14:paraId="58114567">
      <w:pPr>
        <w:adjustRightInd w:val="0"/>
        <w:snapToGrid w:val="0"/>
        <w:spacing w:after="160" w:line="560" w:lineRule="exact"/>
        <w:ind w:firstLine="422" w:firstLineChars="200"/>
        <w:rPr>
          <w:rFonts w:ascii="宋体" w:hAnsi="宋体" w:cs="宋体"/>
          <w:b/>
          <w:bCs/>
          <w:szCs w:val="21"/>
        </w:rPr>
      </w:pPr>
      <w:r>
        <w:rPr>
          <w:rFonts w:hint="eastAsia" w:ascii="宋体" w:hAnsi="宋体" w:cs="宋体"/>
          <w:b/>
          <w:bCs/>
          <w:szCs w:val="21"/>
        </w:rPr>
        <w:t>1.股权或管理关系证明截图</w:t>
      </w:r>
    </w:p>
    <w:p w14:paraId="23891DDB">
      <w:pPr>
        <w:adjustRightInd w:val="0"/>
        <w:snapToGrid w:val="0"/>
        <w:spacing w:after="160" w:line="560" w:lineRule="exact"/>
        <w:ind w:firstLine="408" w:firstLineChars="200"/>
        <w:rPr>
          <w:rFonts w:ascii="宋体" w:hAnsi="宋体" w:cs="宋体"/>
          <w:spacing w:val="-3"/>
          <w:szCs w:val="21"/>
        </w:rPr>
      </w:pPr>
      <w:r>
        <w:rPr>
          <w:rFonts w:hint="eastAsia" w:ascii="宋体" w:hAnsi="宋体" w:cs="宋体"/>
          <w:spacing w:val="-3"/>
          <w:szCs w:val="21"/>
        </w:rPr>
        <w:t>（通过国家企业信用信息公示系统(https://www.gsxt.gov.cn/index.html）、或机关赋码和事业单位登记管理平台（https://gjsy.scopsr.gov.cn/)、或全国社会组织信用信息公示平台（https://xxgs.chinanpo.mca.gov.cn/gsxt/newList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ascii="宋体" w:hAnsi="宋体" w:cs="宋体"/>
          <w:color w:val="FF0000"/>
          <w:szCs w:val="21"/>
        </w:rPr>
      </w:pPr>
      <w:r>
        <w:rPr>
          <w:rFonts w:hint="eastAsia" w:ascii="宋体" w:hAnsi="宋体" w:cs="宋体"/>
          <w:b/>
          <w:bCs/>
          <w:color w:val="FF0000"/>
          <w:szCs w:val="21"/>
        </w:rPr>
        <w:t>注：上述股权或管理关系证明截图对应的信息须与《供应商基本情况表》相同。</w:t>
      </w:r>
    </w:p>
    <w:p w14:paraId="50A54D78">
      <w:pPr>
        <w:adjustRightInd w:val="0"/>
        <w:snapToGrid w:val="0"/>
        <w:spacing w:after="160" w:line="560" w:lineRule="exact"/>
        <w:ind w:firstLine="422" w:firstLineChars="200"/>
        <w:rPr>
          <w:rFonts w:ascii="宋体" w:hAnsi="宋体" w:cs="宋体"/>
          <w:b/>
          <w:bCs/>
          <w:szCs w:val="21"/>
        </w:rPr>
      </w:pPr>
      <w:r>
        <w:rPr>
          <w:rFonts w:hint="eastAsia" w:ascii="宋体" w:hAnsi="宋体" w:cs="宋体"/>
          <w:b/>
          <w:bCs/>
          <w:szCs w:val="21"/>
        </w:rPr>
        <w:t>2.承诺函</w:t>
      </w:r>
    </w:p>
    <w:p w14:paraId="52A82C43">
      <w:pPr>
        <w:adjustRightInd w:val="0"/>
        <w:snapToGrid w:val="0"/>
        <w:spacing w:after="160" w:line="560" w:lineRule="exact"/>
        <w:jc w:val="left"/>
        <w:rPr>
          <w:rFonts w:ascii="宋体" w:hAnsi="宋体" w:cs="宋体"/>
          <w:spacing w:val="-3"/>
          <w:szCs w:val="21"/>
        </w:rPr>
      </w:pPr>
      <w:r>
        <w:rPr>
          <w:rFonts w:hint="eastAsia" w:ascii="宋体" w:hAnsi="宋体" w:cs="宋体"/>
          <w:spacing w:val="-3"/>
          <w:szCs w:val="21"/>
        </w:rPr>
        <w:t>致：采购人</w:t>
      </w:r>
    </w:p>
    <w:p w14:paraId="6065E527">
      <w:pPr>
        <w:adjustRightInd w:val="0"/>
        <w:snapToGrid w:val="0"/>
        <w:spacing w:after="160" w:line="560" w:lineRule="exact"/>
        <w:ind w:firstLine="408" w:firstLineChars="200"/>
        <w:jc w:val="left"/>
        <w:rPr>
          <w:rFonts w:ascii="宋体" w:hAnsi="宋体" w:cs="宋体"/>
          <w:spacing w:val="-3"/>
          <w:szCs w:val="21"/>
        </w:rPr>
      </w:pPr>
      <w:r>
        <w:rPr>
          <w:rFonts w:hint="eastAsia" w:ascii="宋体" w:hAnsi="宋体" w:cs="宋体"/>
          <w:spacing w:val="-3"/>
          <w:szCs w:val="21"/>
        </w:rPr>
        <w:t>我公司申请参加</w:t>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项目（此处填写项目名称） ，项目编号为</w:t>
      </w:r>
      <w:r>
        <w:rPr>
          <w:rFonts w:hint="eastAsia" w:ascii="宋体" w:hAnsi="宋体" w:cs="宋体"/>
          <w:spacing w:val="-3"/>
          <w:szCs w:val="21"/>
        </w:rPr>
        <w:tab/>
      </w:r>
      <w:r>
        <w:rPr>
          <w:rFonts w:hint="eastAsia" w:ascii="宋体" w:hAnsi="宋体" w:cs="宋体"/>
          <w:spacing w:val="-3"/>
          <w:szCs w:val="21"/>
          <w:u w:val="single"/>
        </w:rPr>
        <w:tab/>
      </w:r>
      <w:r>
        <w:rPr>
          <w:rFonts w:hint="eastAsia" w:ascii="宋体" w:hAnsi="宋体" w:cs="宋体"/>
          <w:spacing w:val="-3"/>
          <w:szCs w:val="21"/>
          <w:u w:val="single"/>
        </w:rPr>
        <w:tab/>
      </w:r>
      <w:r>
        <w:rPr>
          <w:rFonts w:hint="eastAsia" w:ascii="宋体" w:hAnsi="宋体" w:cs="宋体"/>
          <w:spacing w:val="-3"/>
          <w:szCs w:val="21"/>
        </w:rPr>
        <w:t>（此处填写项目编号）的项目投标，并作出如下承诺：</w:t>
      </w:r>
    </w:p>
    <w:p w14:paraId="0E29A13A">
      <w:pPr>
        <w:adjustRightInd w:val="0"/>
        <w:snapToGrid w:val="0"/>
        <w:spacing w:after="160" w:line="560" w:lineRule="exact"/>
        <w:ind w:firstLine="408" w:firstLineChars="200"/>
        <w:jc w:val="left"/>
        <w:rPr>
          <w:rFonts w:ascii="宋体" w:hAnsi="宋体" w:cs="宋体"/>
          <w:spacing w:val="-3"/>
          <w:szCs w:val="21"/>
        </w:rPr>
      </w:pPr>
      <w:r>
        <w:rPr>
          <w:rFonts w:hint="eastAsia" w:ascii="宋体" w:hAnsi="宋体" w:cs="宋体"/>
          <w:spacing w:val="-3"/>
          <w:szCs w:val="21"/>
        </w:rPr>
        <w:t>我公司承诺所填的股权关系情况真实、准确、完整。</w:t>
      </w:r>
    </w:p>
    <w:p w14:paraId="58B489A1">
      <w:pPr>
        <w:adjustRightInd w:val="0"/>
        <w:snapToGrid w:val="0"/>
        <w:spacing w:after="160" w:line="560" w:lineRule="exact"/>
        <w:ind w:firstLine="408" w:firstLineChars="200"/>
        <w:jc w:val="left"/>
        <w:rPr>
          <w:rFonts w:ascii="宋体" w:hAnsi="宋体" w:cs="宋体"/>
          <w:spacing w:val="-3"/>
          <w:szCs w:val="21"/>
        </w:rPr>
      </w:pPr>
      <w:r>
        <w:rPr>
          <w:rFonts w:hint="eastAsia" w:ascii="宋体" w:hAnsi="宋体" w:cs="宋体"/>
          <w:spacing w:val="-3"/>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ascii="宋体" w:hAnsi="宋体" w:cs="宋体"/>
          <w:spacing w:val="-3"/>
          <w:szCs w:val="21"/>
        </w:rPr>
      </w:pPr>
      <w:r>
        <w:rPr>
          <w:rFonts w:hint="eastAsia" w:ascii="宋体" w:hAnsi="宋体" w:cs="宋体"/>
          <w:spacing w:val="-3"/>
          <w:szCs w:val="21"/>
        </w:rPr>
        <w:t>特此承诺！</w:t>
      </w:r>
    </w:p>
    <w:p w14:paraId="5ACD7545">
      <w:pPr>
        <w:adjustRightInd w:val="0"/>
        <w:snapToGrid w:val="0"/>
        <w:spacing w:after="160" w:line="560" w:lineRule="exact"/>
        <w:jc w:val="center"/>
        <w:rPr>
          <w:rFonts w:ascii="宋体" w:hAnsi="宋体" w:cs="宋体"/>
          <w:spacing w:val="-3"/>
          <w:szCs w:val="21"/>
        </w:rPr>
      </w:pPr>
      <w:r>
        <w:rPr>
          <w:rFonts w:hint="eastAsia" w:ascii="宋体" w:hAnsi="宋体" w:cs="宋体"/>
          <w:spacing w:val="-3"/>
          <w:szCs w:val="21"/>
        </w:rPr>
        <w:t xml:space="preserve">                                                供应商名称（加盖公章）： </w:t>
      </w:r>
    </w:p>
    <w:p w14:paraId="39D9BF21">
      <w:pPr>
        <w:adjustRightInd w:val="0"/>
        <w:snapToGrid w:val="0"/>
        <w:spacing w:after="160" w:line="560" w:lineRule="exact"/>
        <w:jc w:val="right"/>
      </w:pPr>
      <w:r>
        <w:rPr>
          <w:rFonts w:hint="eastAsia" w:ascii="宋体" w:hAnsi="宋体" w:cs="宋体"/>
          <w:spacing w:val="-3"/>
          <w:szCs w:val="21"/>
        </w:rPr>
        <w:t>日  期：       年    月   日</w:t>
      </w:r>
    </w:p>
    <w:p w14:paraId="0C475610"/>
    <w:p w14:paraId="21BBEEA0">
      <w:pPr>
        <w:rPr>
          <w:rFonts w:asciiTheme="minorEastAsia" w:hAnsiTheme="minorEastAsia" w:eastAsiaTheme="minorEastAsia"/>
        </w:rPr>
      </w:pPr>
      <w:r>
        <w:rPr>
          <w:rFonts w:hint="eastAsia" w:asciiTheme="minorEastAsia" w:hAnsiTheme="minorEastAsia" w:eastAsiaTheme="minorEastAsia"/>
        </w:rPr>
        <w:br w:type="page"/>
      </w:r>
    </w:p>
    <w:p w14:paraId="04A32C66">
      <w:pPr>
        <w:pStyle w:val="4"/>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8"/>
      <w:bookmarkEnd w:id="59"/>
      <w:bookmarkEnd w:id="60"/>
      <w:bookmarkEnd w:id="61"/>
      <w:bookmarkEnd w:id="62"/>
    </w:p>
    <w:p w14:paraId="7C1B5D4A">
      <w:pPr>
        <w:adjustRightInd w:val="0"/>
        <w:snapToGrid w:val="0"/>
        <w:spacing w:line="360" w:lineRule="auto"/>
        <w:ind w:firstLine="424" w:firstLineChars="202"/>
        <w:rPr>
          <w:rFonts w:ascii="宋体" w:hAnsi="宋体"/>
          <w:bCs/>
          <w:snapToGrid w:val="0"/>
          <w:kern w:val="0"/>
          <w:szCs w:val="21"/>
        </w:rPr>
      </w:pPr>
    </w:p>
    <w:p w14:paraId="53CF6089">
      <w:pPr>
        <w:adjustRightInd w:val="0"/>
        <w:snapToGrid w:val="0"/>
        <w:spacing w:line="360" w:lineRule="auto"/>
        <w:ind w:firstLine="424" w:firstLineChars="202"/>
        <w:rPr>
          <w:szCs w:val="21"/>
        </w:rPr>
      </w:pPr>
      <w:r>
        <w:rPr>
          <w:rFonts w:hint="eastAsia"/>
          <w:szCs w:val="21"/>
        </w:rPr>
        <w:t>1、营业执照或法人证书等证明材料</w:t>
      </w:r>
    </w:p>
    <w:p w14:paraId="3CC6988B">
      <w:pPr>
        <w:spacing w:line="400" w:lineRule="exact"/>
        <w:ind w:firstLine="420" w:firstLineChars="200"/>
        <w:rPr>
          <w:rFonts w:ascii="宋体" w:hAnsi="宋体"/>
          <w:snapToGrid w:val="0"/>
        </w:rPr>
      </w:pPr>
      <w:r>
        <w:rPr>
          <w:rFonts w:hint="eastAsia" w:ascii="宋体" w:hAnsi="宋体" w:cs="Courier New"/>
          <w:snapToGrid w:val="0"/>
          <w:szCs w:val="18"/>
        </w:rPr>
        <w:t>注：</w:t>
      </w:r>
      <w:r>
        <w:rPr>
          <w:rFonts w:hint="eastAsia" w:ascii="宋体" w:hAnsi="宋体"/>
          <w:snapToGrid w:val="0"/>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ascii="宋体" w:hAnsi="宋体" w:cs="Courier New"/>
          <w:snapToGrid w:val="0"/>
          <w:szCs w:val="18"/>
        </w:rPr>
      </w:pPr>
    </w:p>
    <w:p w14:paraId="248FAC08">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（提供复印件或扫描件加盖投标人公章）</w:t>
      </w:r>
    </w:p>
    <w:p w14:paraId="412EB852"/>
    <w:p w14:paraId="0411840B">
      <w:pPr>
        <w:adjustRightInd w:val="0"/>
        <w:snapToGrid w:val="0"/>
        <w:spacing w:line="360" w:lineRule="auto"/>
        <w:ind w:firstLine="424" w:firstLineChars="202"/>
        <w:rPr>
          <w:rFonts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cs="宋体"/>
          <w:szCs w:val="21"/>
        </w:rPr>
        <w:t>与其他采购参加人不存在包括但不限于以下串通投标情形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投标单位：（加盖公章）</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ascii="宋体" w:hAnsi="宋体"/>
          <w:szCs w:val="21"/>
        </w:rPr>
      </w:pPr>
      <w:r>
        <w:rPr>
          <w:rFonts w:hint="eastAsia" w:ascii="宋体" w:hAnsi="宋体"/>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rPr>
      </w:pPr>
      <w:r>
        <w:rPr>
          <w:rFonts w:hint="eastAsia" w:ascii="楷体_GB2312" w:eastAsia="楷体_GB2312"/>
          <w:b/>
          <w:bCs/>
          <w:snapToGrid w:val="0"/>
          <w:kern w:val="0"/>
          <w:sz w:val="24"/>
        </w:rPr>
        <w:t>注：投标人提供的以上资料均需加盖公章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4"/>
        <w:tabs>
          <w:tab w:val="left" w:pos="371"/>
        </w:tabs>
        <w:spacing w:before="120" w:after="120"/>
        <w:ind w:left="-1" w:leftChars="-1" w:hanging="1"/>
        <w:jc w:val="center"/>
        <w:rPr>
          <w:rFonts w:asciiTheme="minorEastAsia" w:hAnsiTheme="minorEastAsia" w:eastAsiaTheme="minorEastAsia"/>
          <w:snapToGrid w:val="0"/>
          <w:kern w:val="0"/>
        </w:rPr>
      </w:pPr>
      <w:bookmarkStart w:id="63" w:name="_Toc135293183"/>
      <w:r>
        <w:rPr>
          <w:rFonts w:hint="eastAsia" w:asciiTheme="minorEastAsia" w:hAnsiTheme="minorEastAsia" w:eastAsiaTheme="minorEastAsia"/>
        </w:rPr>
        <w:t>格式2  法定代表人（负责人）证明书及授权委托书</w:t>
      </w:r>
      <w:bookmarkEnd w:id="63"/>
    </w:p>
    <w:p w14:paraId="65192C1D">
      <w:pPr>
        <w:widowControl/>
        <w:jc w:val="left"/>
        <w:rPr>
          <w:rFonts w:ascii="宋体" w:hAnsi="宋体"/>
          <w:b/>
          <w:sz w:val="28"/>
          <w:szCs w:val="28"/>
        </w:rPr>
      </w:pPr>
    </w:p>
    <w:p w14:paraId="2AD40417">
      <w:pPr>
        <w:spacing w:line="360" w:lineRule="auto"/>
        <w:ind w:firstLine="422" w:firstLineChars="175"/>
        <w:rPr>
          <w:b/>
          <w:sz w:val="24"/>
        </w:rPr>
      </w:pPr>
      <w:r>
        <w:rPr>
          <w:rFonts w:hint="eastAsia"/>
          <w:b/>
          <w:sz w:val="24"/>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3"/>
      </w:pPr>
    </w:p>
    <w:p w14:paraId="309A7EFB">
      <w:pPr>
        <w:rPr>
          <w:rFonts w:ascii="宋体" w:hAnsi="宋体"/>
          <w:b/>
          <w:sz w:val="28"/>
          <w:szCs w:val="28"/>
        </w:rPr>
      </w:pPr>
      <w:r>
        <w:rPr>
          <w:rFonts w:hint="eastAsia" w:ascii="宋体" w:hAnsi="宋体"/>
          <w:b/>
          <w:sz w:val="28"/>
          <w:szCs w:val="28"/>
        </w:rPr>
        <w:br w:type="page"/>
      </w:r>
    </w:p>
    <w:p w14:paraId="62FC7172">
      <w:pPr>
        <w:widowControl/>
        <w:jc w:val="center"/>
        <w:rPr>
          <w:rFonts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1048"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1047"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highlight w:val="yellow"/>
        </w:rPr>
      </w:pPr>
      <w:r>
        <w:rPr>
          <w:rFonts w:hint="eastAsia"/>
          <w:highlight w:val="yellow"/>
        </w:rPr>
        <w:t>注：投标人必须提供有效的身份证件（有效期限未过期）。</w:t>
      </w:r>
    </w:p>
    <w:p w14:paraId="4B954082">
      <w:pPr>
        <w:spacing w:line="360" w:lineRule="auto"/>
        <w:ind w:firstLine="539" w:firstLineChars="257"/>
        <w:rPr>
          <w:highlight w:val="yellow"/>
        </w:rPr>
      </w:pPr>
    </w:p>
    <w:p w14:paraId="0800E14B">
      <w:pPr>
        <w:spacing w:line="360" w:lineRule="auto"/>
        <w:ind w:firstLine="539" w:firstLineChars="257"/>
      </w:pPr>
      <w:r>
        <w:rPr>
          <w:rFonts w:hint="eastAsia"/>
        </w:rPr>
        <w:t>单位名称：（</w:t>
      </w:r>
      <w:r>
        <w:rPr>
          <w:rFonts w:hint="eastAsia"/>
          <w:snapToGrid w:val="0"/>
          <w:kern w:val="0"/>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b/>
          <w:bCs/>
          <w:sz w:val="28"/>
        </w:rPr>
      </w:pPr>
    </w:p>
    <w:p w14:paraId="3EF0D02B">
      <w:pPr>
        <w:jc w:val="center"/>
        <w:rPr>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rPr>
        <w:t>电话：</w:t>
      </w:r>
    </w:p>
    <w:p w14:paraId="3621CEC9">
      <w:pPr>
        <w:adjustRightInd w:val="0"/>
        <w:snapToGrid w:val="0"/>
        <w:spacing w:line="360" w:lineRule="auto"/>
        <w:ind w:firstLine="629"/>
      </w:pPr>
      <w:r>
        <w:rPr>
          <w:rFonts w:hint="eastAsia"/>
        </w:rPr>
        <w:t xml:space="preserve"> </w:t>
      </w:r>
    </w:p>
    <w:p w14:paraId="3A3306BC">
      <w:pPr>
        <w:ind w:firstLine="630"/>
      </w:pPr>
      <w:r>
        <w:rPr>
          <w:rFonts w:hint="eastAsia"/>
        </w:rPr>
        <w:t>投标单位名称：（公章）</w:t>
      </w:r>
    </w:p>
    <w:p w14:paraId="7C2D8CF3">
      <w:pPr>
        <w:ind w:firstLine="630"/>
      </w:pPr>
    </w:p>
    <w:p w14:paraId="4902E904">
      <w:pPr>
        <w:ind w:firstLine="630"/>
      </w:pPr>
      <w:r>
        <w:rPr>
          <w:rFonts w:hint="eastAsia"/>
        </w:rPr>
        <w:t>法定代表人（单位负责人）：（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4" w:name="_Toc226217114"/>
      <w:r>
        <w:rPr>
          <w:rFonts w:ascii="宋体"/>
        </w:rPr>
        <w:pict>
          <v:rect id="Rectangle 2" o:spid="_x0000_s1045"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1046"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4"/>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4"/>
        <w:tabs>
          <w:tab w:val="left" w:pos="371"/>
        </w:tabs>
        <w:spacing w:before="120" w:after="120"/>
        <w:ind w:left="-1" w:leftChars="-1" w:hanging="1"/>
        <w:jc w:val="center"/>
        <w:rPr>
          <w:rFonts w:asciiTheme="minorEastAsia" w:hAnsiTheme="minorEastAsia" w:eastAsiaTheme="minorEastAsia"/>
        </w:rPr>
      </w:pPr>
      <w:bookmarkStart w:id="65"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5"/>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4"/>
        <w:tabs>
          <w:tab w:val="left" w:pos="371"/>
        </w:tabs>
        <w:spacing w:before="120" w:after="120"/>
        <w:ind w:left="-1" w:leftChars="-1" w:hanging="1"/>
        <w:jc w:val="center"/>
        <w:rPr>
          <w:rFonts w:asciiTheme="minorEastAsia" w:hAnsiTheme="minorEastAsia" w:eastAsiaTheme="minorEastAsia"/>
        </w:rPr>
      </w:pPr>
      <w:bookmarkStart w:id="66" w:name="_Toc135293185"/>
      <w:r>
        <w:rPr>
          <w:rFonts w:hint="eastAsia" w:asciiTheme="minorEastAsia" w:hAnsiTheme="minorEastAsia" w:eastAsiaTheme="minorEastAsia"/>
        </w:rPr>
        <w:t xml:space="preserve">格式4  </w:t>
      </w:r>
      <w:bookmarkEnd w:id="66"/>
      <w:r>
        <w:rPr>
          <w:rFonts w:hint="eastAsia" w:asciiTheme="minorEastAsia" w:hAnsiTheme="minorEastAsia" w:eastAsiaTheme="minorEastAsia"/>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7" w:name="_Hlk71925120"/>
      <w:r>
        <w:rPr>
          <w:rFonts w:hint="eastAsia" w:asciiTheme="minorEastAsia" w:hAnsiTheme="minorEastAsia" w:eastAsiaTheme="minorEastAsia"/>
          <w:kern w:val="0"/>
          <w:szCs w:val="21"/>
        </w:rPr>
        <w:t>《关于印发中小企业划型标准规定的通知》（工信部联企业〔2011〕300 号</w:t>
      </w:r>
      <w:bookmarkEnd w:id="67"/>
      <w:r>
        <w:rPr>
          <w:rFonts w:hint="eastAsia" w:asciiTheme="minorEastAsia" w:hAnsiTheme="minorEastAsia" w:eastAsiaTheme="minorEastAsia"/>
          <w:kern w:val="0"/>
          <w:szCs w:val="21"/>
        </w:rPr>
        <w:t>）</w:t>
      </w:r>
    </w:p>
    <w:p w14:paraId="5C999ED4">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数据，从业人员、资产总额指标以上年度末数据为依据，营业收入指标以上年度累计数据为依据。无上年度数据的新成立企业可不填报。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p>
    <w:p w14:paraId="4D6C63D6">
      <w:pPr>
        <w:widowControl/>
        <w:snapToGrid w:val="0"/>
        <w:spacing w:line="360" w:lineRule="auto"/>
        <w:ind w:firstLine="420" w:firstLineChars="200"/>
        <w:jc w:val="left"/>
        <w:rPr>
          <w:rFonts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firstLine="422" w:firstLineChars="200"/>
        <w:jc w:val="left"/>
        <w:rPr>
          <w:rFonts w:asciiTheme="minorHAnsi" w:hAnsiTheme="minorHAnsi" w:eastAsiaTheme="minorEastAsia" w:cstheme="minorBidi"/>
          <w:szCs w:val="22"/>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p>
    <w:p w14:paraId="46C490C6">
      <w:pPr>
        <w:widowControl/>
        <w:snapToGrid w:val="0"/>
        <w:spacing w:line="360" w:lineRule="auto"/>
        <w:ind w:firstLine="422" w:firstLineChars="200"/>
        <w:jc w:val="left"/>
        <w:rPr>
          <w:rFonts w:ascii="宋体" w:hAnsi="宋体" w:eastAsiaTheme="minorEastAsia" w:cstheme="minorBidi"/>
          <w:kern w:val="0"/>
          <w:szCs w:val="21"/>
        </w:rPr>
      </w:pPr>
      <w:r>
        <w:rPr>
          <w:rFonts w:hint="eastAsia" w:ascii="宋体" w:hAnsi="宋体" w:eastAsiaTheme="minorEastAsia" w:cstheme="minorBidi"/>
          <w:b/>
          <w:bCs/>
          <w:color w:val="FF0000"/>
          <w:kern w:val="0"/>
          <w:szCs w:val="21"/>
        </w:rPr>
        <w:t>（9）声明函正文中“企业名称”应填写投标（响应）的货物制造商/服务承接商/工程承建商（根据项目属性确定）。</w:t>
      </w:r>
      <w:r>
        <w:rPr>
          <w:rFonts w:hint="eastAsia" w:ascii="宋体" w:hAnsi="宋体" w:eastAsiaTheme="minorEastAsia" w:cstheme="minorBidi"/>
          <w:kern w:val="0"/>
          <w:szCs w:val="21"/>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rPr>
        <w:t>”只需填写投标（响应）供应商名称并加盖投标（响应）供应商公章】</w:t>
      </w:r>
      <w:r>
        <w:rPr>
          <w:rFonts w:hint="eastAsia" w:ascii="宋体" w:hAnsi="宋体" w:eastAsiaTheme="minorEastAsia" w:cstheme="minorBidi"/>
          <w:kern w:val="0"/>
          <w:szCs w:val="21"/>
        </w:rPr>
        <w:t>；</w:t>
      </w:r>
    </w:p>
    <w:p w14:paraId="02245991">
      <w:pPr>
        <w:widowControl/>
        <w:snapToGrid w:val="0"/>
        <w:spacing w:line="360" w:lineRule="auto"/>
        <w:ind w:firstLine="420" w:firstLineChars="200"/>
        <w:jc w:val="left"/>
        <w:rPr>
          <w:rFonts w:asciiTheme="minorHAnsi" w:hAnsiTheme="minorHAnsi" w:eastAsiaTheme="minorEastAsia" w:cstheme="minorBidi"/>
          <w:szCs w:val="22"/>
        </w:rPr>
      </w:pPr>
      <w:r>
        <w:rPr>
          <w:rFonts w:hint="eastAsia" w:ascii="宋体" w:hAnsi="宋体" w:eastAsiaTheme="minorEastAsia" w:cstheme="minorBidi"/>
          <w:kern w:val="0"/>
          <w:szCs w:val="21"/>
        </w:rPr>
        <w:t>（10）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8" w:name="_Toc44690706"/>
      <w:bookmarkStart w:id="69" w:name="_Toc44691165"/>
      <w:bookmarkStart w:id="70" w:name="_Toc135293186"/>
      <w:bookmarkStart w:id="71" w:name="_Toc44690433"/>
      <w:bookmarkStart w:id="72" w:name="_Toc44691397"/>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spacing w:before="0" w:beforeAutospacing="0" w:after="0" w:afterAutospacing="0" w:line="560" w:lineRule="atLeast"/>
        <w:jc w:val="center"/>
        <w:textAlignment w:val="baseline"/>
        <w:rPr>
          <w:rFonts w:ascii="宋体" w:hAnsi="宋体" w:cs="宋体"/>
          <w:sz w:val="28"/>
          <w:szCs w:val="28"/>
        </w:rPr>
      </w:pPr>
      <w:r>
        <w:rPr>
          <w:rStyle w:val="53"/>
          <w:rFonts w:hint="eastAsia" w:ascii="宋体" w:hAnsi="宋体" w:cs="宋体"/>
          <w:color w:val="000000"/>
          <w:sz w:val="28"/>
          <w:szCs w:val="28"/>
          <w:shd w:val="clear" w:color="auto" w:fill="FFFFFF"/>
        </w:rPr>
        <w:t>关于符合本国产品标准的声明函</w:t>
      </w:r>
    </w:p>
    <w:p w14:paraId="65E92E21">
      <w:pPr>
        <w:pStyle w:val="45"/>
        <w:spacing w:before="0" w:beforeAutospacing="0" w:after="0" w:afterAutospacing="0" w:line="560" w:lineRule="atLeast"/>
        <w:ind w:firstLine="420"/>
        <w:textAlignment w:val="baseline"/>
        <w:rPr>
          <w:rFonts w:ascii="宋体" w:hAnsi="宋体" w:cs="宋体"/>
          <w:sz w:val="21"/>
          <w:szCs w:val="21"/>
        </w:rPr>
      </w:pPr>
      <w:r>
        <w:rPr>
          <w:rFonts w:hint="eastAsia" w:ascii="仿宋" w:hAnsi="仿宋" w:eastAsia="仿宋" w:cs="仿宋"/>
          <w:color w:val="000000"/>
          <w:sz w:val="28"/>
          <w:szCs w:val="28"/>
          <w:shd w:val="clear" w:color="auto" w:fill="FFFFFF"/>
        </w:rPr>
        <w:t> </w:t>
      </w:r>
      <w:r>
        <w:rPr>
          <w:rFonts w:hint="eastAsia" w:ascii="宋体" w:hAnsi="宋体" w:cs="宋体"/>
          <w:color w:val="000000"/>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1.</w:t>
      </w:r>
      <w:r>
        <w:rPr>
          <w:rStyle w:val="56"/>
          <w:rFonts w:hint="eastAsia" w:ascii="宋体" w:hAnsi="宋体" w:cs="宋体"/>
          <w:i w:val="0"/>
          <w:iCs w:val="0"/>
          <w:color w:val="000000"/>
          <w:sz w:val="21"/>
          <w:szCs w:val="21"/>
          <w:shd w:val="clear" w:color="auto" w:fill="FFFFFF"/>
        </w:rPr>
        <w:t>（产品名称1）1</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（厂名）2</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（规定比例）3</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（关键组件）4</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（产品名称1）</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（关键工序）5</w:t>
      </w:r>
      <w:r>
        <w:rPr>
          <w:rFonts w:hint="eastAsia" w:ascii="宋体" w:hAnsi="宋体" w:cs="宋体"/>
          <w:color w:val="000000"/>
          <w:sz w:val="21"/>
          <w:szCs w:val="21"/>
          <w:shd w:val="clear" w:color="auto" w:fill="FFFFFF"/>
        </w:rPr>
        <w:t>在中国境内完成。</w:t>
      </w:r>
    </w:p>
    <w:p w14:paraId="65452A02">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2.</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，生产厂为</w:t>
      </w:r>
      <w:r>
        <w:rPr>
          <w:rStyle w:val="56"/>
          <w:rFonts w:hint="eastAsia" w:ascii="宋体" w:hAnsi="宋体" w:cs="宋体"/>
          <w:i w:val="0"/>
          <w:iCs w:val="0"/>
          <w:color w:val="000000"/>
          <w:sz w:val="21"/>
          <w:szCs w:val="21"/>
          <w:shd w:val="clear" w:color="auto" w:fill="FFFFFF"/>
        </w:rPr>
        <w:t>（厂名）</w:t>
      </w:r>
      <w:r>
        <w:rPr>
          <w:rFonts w:hint="eastAsia" w:ascii="宋体" w:hAnsi="宋体" w:cs="宋体"/>
          <w:color w:val="000000"/>
          <w:sz w:val="21"/>
          <w:szCs w:val="21"/>
          <w:shd w:val="clear" w:color="auto" w:fill="FFFFFF"/>
        </w:rPr>
        <w:t>，厂址为</w:t>
      </w:r>
      <w:r>
        <w:rPr>
          <w:rStyle w:val="56"/>
          <w:rFonts w:hint="eastAsia" w:ascii="宋体" w:hAnsi="宋体" w:cs="宋体"/>
          <w:i w:val="0"/>
          <w:iCs w:val="0"/>
          <w:color w:val="000000"/>
          <w:sz w:val="21"/>
          <w:szCs w:val="21"/>
          <w:shd w:val="clear" w:color="auto" w:fill="FFFFFF"/>
        </w:rPr>
        <w:t>（生产厂址）</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的中国境内生产的组件成本占比≥</w:t>
      </w:r>
      <w:r>
        <w:rPr>
          <w:rStyle w:val="56"/>
          <w:rFonts w:hint="eastAsia" w:ascii="宋体" w:hAnsi="宋体" w:cs="宋体"/>
          <w:i w:val="0"/>
          <w:iCs w:val="0"/>
          <w:color w:val="000000"/>
          <w:sz w:val="21"/>
          <w:szCs w:val="21"/>
          <w:shd w:val="clear" w:color="auto" w:fill="FFFFFF"/>
        </w:rPr>
        <w:t>（规定比例）</w:t>
      </w:r>
      <w:r>
        <w:rPr>
          <w:rFonts w:hint="eastAsia" w:ascii="宋体" w:hAnsi="宋体" w:cs="宋体"/>
          <w:color w:val="000000"/>
          <w:sz w:val="21"/>
          <w:szCs w:val="21"/>
          <w:shd w:val="clear" w:color="auto" w:fill="FFFFFF"/>
        </w:rPr>
        <w:t>。</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（关键组件）</w:t>
      </w:r>
      <w:r>
        <w:rPr>
          <w:rFonts w:hint="eastAsia" w:ascii="宋体" w:hAnsi="宋体" w:cs="宋体"/>
          <w:color w:val="000000"/>
          <w:sz w:val="21"/>
          <w:szCs w:val="21"/>
          <w:shd w:val="clear" w:color="auto" w:fill="FFFFFF"/>
        </w:rPr>
        <w:t>在中国境内生产。</w:t>
      </w:r>
      <w:r>
        <w:rPr>
          <w:rStyle w:val="56"/>
          <w:rFonts w:hint="eastAsia" w:ascii="宋体" w:hAnsi="宋体" w:cs="宋体"/>
          <w:i w:val="0"/>
          <w:iCs w:val="0"/>
          <w:color w:val="000000"/>
          <w:sz w:val="21"/>
          <w:szCs w:val="21"/>
          <w:shd w:val="clear" w:color="auto" w:fill="FFFFFF"/>
        </w:rPr>
        <w:t>（产品名称2）</w:t>
      </w:r>
      <w:r>
        <w:rPr>
          <w:rFonts w:hint="eastAsia" w:ascii="宋体" w:hAnsi="宋体" w:cs="宋体"/>
          <w:color w:val="000000"/>
          <w:sz w:val="21"/>
          <w:szCs w:val="21"/>
          <w:shd w:val="clear" w:color="auto" w:fill="FFFFFF"/>
        </w:rPr>
        <w:t>的</w:t>
      </w:r>
      <w:r>
        <w:rPr>
          <w:rStyle w:val="56"/>
          <w:rFonts w:hint="eastAsia" w:ascii="宋体" w:hAnsi="宋体" w:cs="宋体"/>
          <w:i w:val="0"/>
          <w:iCs w:val="0"/>
          <w:color w:val="000000"/>
          <w:sz w:val="21"/>
          <w:szCs w:val="21"/>
          <w:shd w:val="clear" w:color="auto" w:fill="FFFFFF"/>
        </w:rPr>
        <w:t>（关键工序）</w:t>
      </w:r>
      <w:r>
        <w:rPr>
          <w:rFonts w:hint="eastAsia" w:ascii="宋体" w:hAnsi="宋体" w:cs="宋体"/>
          <w:color w:val="000000"/>
          <w:sz w:val="21"/>
          <w:szCs w:val="21"/>
          <w:shd w:val="clear" w:color="auto" w:fill="FFFFFF"/>
        </w:rPr>
        <w:t>在中国境内完成。</w:t>
      </w:r>
    </w:p>
    <w:p w14:paraId="183300F6">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w:t>
      </w:r>
    </w:p>
    <w:p w14:paraId="5A2850CA">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本公司（单位）对上述声明内容的真实性负责。如有虚假，愿承担相应法律责任。</w:t>
      </w:r>
    </w:p>
    <w:p w14:paraId="2BD1DF51">
      <w:pPr>
        <w:pStyle w:val="45"/>
        <w:spacing w:before="0" w:beforeAutospacing="0" w:after="0" w:afterAutospacing="0" w:line="560" w:lineRule="atLeast"/>
        <w:textAlignment w:val="baseline"/>
        <w:rPr>
          <w:rFonts w:ascii="宋体" w:hAnsi="宋体" w:cs="宋体"/>
          <w:sz w:val="21"/>
          <w:szCs w:val="21"/>
        </w:rPr>
      </w:pPr>
      <w:r>
        <w:rPr>
          <w:rFonts w:hint="eastAsia" w:ascii="宋体" w:hAnsi="宋体" w:cs="宋体"/>
          <w:color w:val="000000"/>
          <w:sz w:val="21"/>
          <w:szCs w:val="21"/>
          <w:shd w:val="clear" w:color="auto" w:fill="FFFFFF"/>
        </w:rPr>
        <w:t> </w:t>
      </w:r>
    </w:p>
    <w:p w14:paraId="0C1F6E27">
      <w:pPr>
        <w:pStyle w:val="45"/>
        <w:spacing w:before="0" w:beforeAutospacing="0" w:after="0" w:afterAutospacing="0" w:line="560" w:lineRule="atLeast"/>
        <w:jc w:val="right"/>
        <w:textAlignment w:val="baseline"/>
        <w:rPr>
          <w:rFonts w:ascii="宋体" w:hAnsi="宋体" w:cs="宋体"/>
          <w:sz w:val="21"/>
          <w:szCs w:val="21"/>
        </w:rPr>
      </w:pPr>
      <w:r>
        <w:rPr>
          <w:rFonts w:hint="eastAsia" w:ascii="宋体" w:hAnsi="宋体" w:cs="宋体"/>
          <w:color w:val="000000"/>
          <w:sz w:val="21"/>
          <w:szCs w:val="21"/>
          <w:shd w:val="clear" w:color="auto" w:fill="FFFFFF"/>
        </w:rPr>
        <w:t>公司（单位）名称（盖章）：　        </w:t>
      </w:r>
    </w:p>
    <w:p w14:paraId="32057D6E">
      <w:pPr>
        <w:pStyle w:val="45"/>
        <w:spacing w:before="0" w:beforeAutospacing="0" w:after="0" w:afterAutospacing="0" w:line="560" w:lineRule="atLeast"/>
        <w:jc w:val="right"/>
        <w:textAlignment w:val="baseline"/>
        <w:rPr>
          <w:rFonts w:ascii="宋体" w:hAnsi="宋体" w:cs="宋体"/>
          <w:sz w:val="21"/>
          <w:szCs w:val="21"/>
        </w:rPr>
      </w:pPr>
      <w:r>
        <w:rPr>
          <w:rFonts w:hint="eastAsia" w:ascii="宋体" w:hAnsi="宋体" w:cs="宋体"/>
          <w:color w:val="000000"/>
          <w:sz w:val="21"/>
          <w:szCs w:val="21"/>
          <w:shd w:val="clear" w:color="auto" w:fill="FFFFFF"/>
        </w:rPr>
        <w:t>日期：　     年　  月　  日         </w:t>
      </w:r>
    </w:p>
    <w:p w14:paraId="050764F2">
      <w:pPr>
        <w:pStyle w:val="45"/>
        <w:spacing w:before="0" w:beforeAutospacing="0" w:after="0" w:afterAutospacing="0" w:line="560" w:lineRule="atLeast"/>
        <w:textAlignment w:val="baseline"/>
        <w:rPr>
          <w:rFonts w:ascii="宋体" w:hAnsi="宋体" w:cs="宋体"/>
          <w:sz w:val="21"/>
          <w:szCs w:val="21"/>
        </w:rPr>
      </w:pPr>
      <w:r>
        <w:rPr>
          <w:rFonts w:hint="eastAsia" w:ascii="宋体" w:hAnsi="宋体" w:cs="宋体"/>
          <w:color w:val="000000"/>
          <w:sz w:val="21"/>
          <w:szCs w:val="21"/>
          <w:shd w:val="clear" w:color="auto" w:fill="FFFFFF"/>
        </w:rPr>
        <w:t>__________________</w:t>
      </w:r>
    </w:p>
    <w:p w14:paraId="0EB4C256">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1.产品如有型号，请在“产品名称”栏一并填写。</w:t>
      </w:r>
    </w:p>
    <w:p w14:paraId="6995C984">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2.生产厂名与厂址应与生产厂营业执照载明的相关信息保持一致。</w:t>
      </w:r>
    </w:p>
    <w:p w14:paraId="46F64324">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3.该产品的中国境内生产的组件成本占比相关要求实施前，“规定比例”栏可不填，下同。</w:t>
      </w:r>
    </w:p>
    <w:p w14:paraId="00D13B88">
      <w:pPr>
        <w:pStyle w:val="45"/>
        <w:spacing w:before="0" w:beforeAutospacing="0" w:after="0" w:afterAutospacing="0" w:line="560" w:lineRule="atLeast"/>
        <w:ind w:firstLine="420"/>
        <w:textAlignment w:val="baseline"/>
        <w:rPr>
          <w:rFonts w:ascii="宋体" w:hAnsi="宋体" w:cs="宋体"/>
          <w:sz w:val="21"/>
          <w:szCs w:val="21"/>
        </w:rPr>
      </w:pPr>
      <w:r>
        <w:rPr>
          <w:rFonts w:hint="eastAsia" w:ascii="宋体" w:hAnsi="宋体" w:cs="宋体"/>
          <w:color w:val="000000"/>
          <w:sz w:val="21"/>
          <w:szCs w:val="21"/>
          <w:shd w:val="clear" w:color="auto" w:fill="FFFFFF"/>
        </w:rPr>
        <w:t>4.该产品的关键组件要求实施前，“关键组件”栏可不填，下同。</w:t>
      </w:r>
    </w:p>
    <w:p w14:paraId="299A55C4">
      <w:pPr>
        <w:pStyle w:val="45"/>
        <w:spacing w:before="0" w:beforeAutospacing="0" w:after="0" w:afterAutospacing="0" w:line="560" w:lineRule="atLeast"/>
        <w:ind w:firstLine="420"/>
        <w:textAlignment w:val="baseline"/>
        <w:rPr>
          <w:rFonts w:ascii="宋体" w:hAnsi="宋体" w:cs="宋体"/>
          <w:color w:val="000000"/>
          <w:sz w:val="21"/>
          <w:szCs w:val="21"/>
          <w:shd w:val="clear" w:color="auto" w:fill="FFFFFF"/>
        </w:rPr>
      </w:pPr>
      <w:r>
        <w:rPr>
          <w:rFonts w:hint="eastAsia" w:ascii="宋体" w:hAnsi="宋体" w:cs="宋体"/>
          <w:color w:val="000000"/>
          <w:sz w:val="21"/>
          <w:szCs w:val="21"/>
          <w:shd w:val="clear" w:color="auto" w:fill="FFFFFF"/>
        </w:rPr>
        <w:t>5.该产品的关键工序要求实施前，“关键工序”栏可不填，下同。</w:t>
      </w:r>
    </w:p>
    <w:p w14:paraId="63557353">
      <w:pPr>
        <w:pStyle w:val="45"/>
        <w:spacing w:before="0" w:beforeAutospacing="0" w:after="0" w:afterAutospacing="0" w:line="560" w:lineRule="atLeast"/>
        <w:ind w:firstLine="420"/>
        <w:textAlignment w:val="baseline"/>
        <w:rPr>
          <w:rFonts w:ascii="宋体" w:hAnsi="宋体" w:cs="宋体"/>
          <w:b/>
          <w:bCs/>
          <w:color w:val="000000"/>
          <w:sz w:val="21"/>
          <w:szCs w:val="21"/>
          <w:shd w:val="clear" w:color="auto" w:fill="FFFFFF"/>
        </w:rPr>
      </w:pPr>
      <w:r>
        <w:rPr>
          <w:rFonts w:hint="eastAsia" w:ascii="宋体" w:hAnsi="宋体" w:cs="宋体"/>
          <w:b/>
          <w:bCs/>
          <w:color w:val="000000"/>
          <w:sz w:val="21"/>
          <w:szCs w:val="21"/>
          <w:shd w:val="clear" w:color="auto" w:fill="FFFFFF"/>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spacing w:before="0" w:beforeAutospacing="0" w:after="0" w:afterAutospacing="0" w:line="560" w:lineRule="atLeast"/>
        <w:ind w:firstLine="420"/>
        <w:textAlignment w:val="baseline"/>
        <w:rPr>
          <w:rFonts w:ascii="宋体" w:hAnsi="宋体" w:cs="宋体"/>
          <w:color w:val="000000"/>
          <w:sz w:val="21"/>
          <w:szCs w:val="21"/>
          <w:shd w:val="clear" w:color="auto" w:fill="FFFFFF"/>
        </w:rPr>
      </w:pPr>
    </w:p>
    <w:p w14:paraId="0B592BAF">
      <w:pPr>
        <w:rPr>
          <w:rFonts w:asciiTheme="minorEastAsia" w:hAnsiTheme="minorEastAsia" w:eastAsiaTheme="minorEastAsia"/>
        </w:rPr>
      </w:pPr>
      <w:r>
        <w:rPr>
          <w:rFonts w:hint="eastAsia" w:asciiTheme="minorEastAsia" w:hAnsiTheme="minorEastAsia" w:eastAsiaTheme="minorEastAsia"/>
        </w:rPr>
        <w:br w:type="page"/>
      </w:r>
    </w:p>
    <w:p w14:paraId="7A764FC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8"/>
      <w:bookmarkEnd w:id="69"/>
      <w:bookmarkEnd w:id="70"/>
      <w:bookmarkEnd w:id="71"/>
      <w:bookmarkEnd w:id="72"/>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pPr>
            <w:r>
              <w:rPr>
                <w:rFonts w:hint="eastAsia" w:asciiTheme="minorEastAsia" w:hAnsiTheme="minorEastAsia" w:eastAsiaTheme="minorEastAsia"/>
              </w:rPr>
              <w:t>深圳实验学校课程服务及优质学科资源建设服务项目</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rPr>
        <w:t>报</w:t>
      </w:r>
      <w:r>
        <w:rPr>
          <w:rFonts w:hint="eastAsia" w:ascii="宋体" w:hAnsi="宋体"/>
          <w:szCs w:val="21"/>
        </w:rPr>
        <w:t>价应符合“第二章  项目需求”中的报价要求，包含完成本项目所需的全部费用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rPr>
        <w:t>2、根据《中华人民共和国财政部令第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rPr>
        <w:t>3、</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4"/>
        <w:tabs>
          <w:tab w:val="left" w:pos="371"/>
        </w:tabs>
        <w:spacing w:before="120" w:after="120"/>
        <w:ind w:left="-1" w:leftChars="-1" w:hanging="1"/>
        <w:jc w:val="center"/>
        <w:rPr>
          <w:rFonts w:asciiTheme="minorEastAsia" w:hAnsiTheme="minorEastAsia" w:eastAsiaTheme="minorEastAsia"/>
        </w:rPr>
      </w:pPr>
      <w:bookmarkStart w:id="73" w:name="_Toc44690707"/>
      <w:bookmarkStart w:id="74" w:name="_Toc44690434"/>
      <w:bookmarkStart w:id="75" w:name="_Toc135293187"/>
      <w:bookmarkStart w:id="76" w:name="_Toc44691166"/>
      <w:bookmarkStart w:id="77" w:name="_Toc44691398"/>
      <w:r>
        <w:rPr>
          <w:rFonts w:hint="eastAsia" w:asciiTheme="minorEastAsia" w:hAnsiTheme="minorEastAsia" w:eastAsiaTheme="minorEastAsia"/>
        </w:rPr>
        <w:t>格式6  报价表</w:t>
      </w:r>
      <w:bookmarkEnd w:id="73"/>
      <w:bookmarkEnd w:id="74"/>
      <w:bookmarkEnd w:id="75"/>
      <w:bookmarkEnd w:id="76"/>
      <w:bookmarkEnd w:id="77"/>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rPr>
        <w:t>报</w:t>
      </w:r>
      <w:r>
        <w:rPr>
          <w:rFonts w:hint="eastAsia" w:ascii="宋体" w:hAnsi="宋体"/>
          <w:szCs w:val="21"/>
        </w:rPr>
        <w:t>价应符合“第二章  项目需求”中的报价要求，包含完成本项目所需的全部费用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p>
        </w:tc>
        <w:tc>
          <w:tcPr>
            <w:tcW w:w="876" w:type="dxa"/>
            <w:vAlign w:val="center"/>
          </w:tcPr>
          <w:p w14:paraId="02BCF384">
            <w:pPr>
              <w:adjustRightInd w:val="0"/>
              <w:snapToGrid w:val="0"/>
              <w:spacing w:line="300" w:lineRule="auto"/>
              <w:jc w:val="center"/>
              <w:rPr>
                <w:snapToGrid w:val="0"/>
                <w:kern w:val="0"/>
              </w:rPr>
            </w:pPr>
          </w:p>
        </w:tc>
        <w:tc>
          <w:tcPr>
            <w:tcW w:w="909" w:type="dxa"/>
            <w:vAlign w:val="center"/>
          </w:tcPr>
          <w:p w14:paraId="7EED665A">
            <w:pPr>
              <w:adjustRightInd w:val="0"/>
              <w:snapToGrid w:val="0"/>
              <w:spacing w:line="300" w:lineRule="auto"/>
              <w:jc w:val="center"/>
              <w:rPr>
                <w:snapToGrid w:val="0"/>
                <w:kern w:val="0"/>
              </w:rPr>
            </w:pP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r w14:paraId="71793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8DD741A">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520F5594">
            <w:pPr>
              <w:adjustRightInd w:val="0"/>
              <w:snapToGrid w:val="0"/>
              <w:spacing w:line="300" w:lineRule="auto"/>
              <w:jc w:val="center"/>
              <w:rPr>
                <w:rFonts w:ascii="宋体" w:hAnsi="宋体"/>
                <w:szCs w:val="21"/>
                <w:lang w:val="zh-CN"/>
              </w:rPr>
            </w:pPr>
          </w:p>
        </w:tc>
        <w:tc>
          <w:tcPr>
            <w:tcW w:w="876" w:type="dxa"/>
            <w:vAlign w:val="center"/>
          </w:tcPr>
          <w:p w14:paraId="319C839B">
            <w:pPr>
              <w:adjustRightInd w:val="0"/>
              <w:snapToGrid w:val="0"/>
              <w:spacing w:line="300" w:lineRule="auto"/>
              <w:jc w:val="center"/>
              <w:rPr>
                <w:snapToGrid w:val="0"/>
                <w:kern w:val="0"/>
              </w:rPr>
            </w:pPr>
          </w:p>
        </w:tc>
        <w:tc>
          <w:tcPr>
            <w:tcW w:w="909" w:type="dxa"/>
            <w:vAlign w:val="center"/>
          </w:tcPr>
          <w:p w14:paraId="368295E2">
            <w:pPr>
              <w:adjustRightInd w:val="0"/>
              <w:snapToGrid w:val="0"/>
              <w:spacing w:line="300" w:lineRule="auto"/>
              <w:jc w:val="center"/>
              <w:rPr>
                <w:snapToGrid w:val="0"/>
                <w:kern w:val="0"/>
              </w:rPr>
            </w:pPr>
          </w:p>
        </w:tc>
        <w:tc>
          <w:tcPr>
            <w:tcW w:w="1643" w:type="dxa"/>
            <w:vAlign w:val="center"/>
          </w:tcPr>
          <w:p w14:paraId="300F756D">
            <w:pPr>
              <w:adjustRightInd w:val="0"/>
              <w:snapToGrid w:val="0"/>
              <w:spacing w:line="300" w:lineRule="auto"/>
              <w:jc w:val="center"/>
              <w:rPr>
                <w:snapToGrid w:val="0"/>
                <w:kern w:val="0"/>
              </w:rPr>
            </w:pPr>
          </w:p>
        </w:tc>
        <w:tc>
          <w:tcPr>
            <w:tcW w:w="1701" w:type="dxa"/>
            <w:vAlign w:val="center"/>
          </w:tcPr>
          <w:p w14:paraId="3E2DBA45">
            <w:pPr>
              <w:adjustRightInd w:val="0"/>
              <w:snapToGrid w:val="0"/>
              <w:spacing w:line="300" w:lineRule="auto"/>
              <w:jc w:val="center"/>
              <w:rPr>
                <w:snapToGrid w:val="0"/>
                <w:kern w:val="0"/>
              </w:rPr>
            </w:pPr>
          </w:p>
        </w:tc>
        <w:tc>
          <w:tcPr>
            <w:tcW w:w="1125" w:type="dxa"/>
            <w:vAlign w:val="center"/>
          </w:tcPr>
          <w:p w14:paraId="0E552968">
            <w:pPr>
              <w:adjustRightInd w:val="0"/>
              <w:snapToGrid w:val="0"/>
              <w:spacing w:line="300" w:lineRule="auto"/>
              <w:jc w:val="center"/>
              <w:rPr>
                <w:snapToGrid w:val="0"/>
                <w:kern w:val="0"/>
              </w:rPr>
            </w:pPr>
          </w:p>
        </w:tc>
      </w:tr>
      <w:tr w14:paraId="2A002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0015E2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482F88AC">
            <w:pPr>
              <w:adjustRightInd w:val="0"/>
              <w:snapToGrid w:val="0"/>
              <w:spacing w:line="300" w:lineRule="auto"/>
              <w:jc w:val="center"/>
              <w:rPr>
                <w:rFonts w:ascii="宋体" w:hAnsi="宋体"/>
                <w:szCs w:val="21"/>
                <w:lang w:val="zh-CN"/>
              </w:rPr>
            </w:pPr>
          </w:p>
        </w:tc>
        <w:tc>
          <w:tcPr>
            <w:tcW w:w="876" w:type="dxa"/>
            <w:vAlign w:val="center"/>
          </w:tcPr>
          <w:p w14:paraId="2DFAA90B">
            <w:pPr>
              <w:adjustRightInd w:val="0"/>
              <w:snapToGrid w:val="0"/>
              <w:spacing w:line="300" w:lineRule="auto"/>
              <w:jc w:val="center"/>
              <w:rPr>
                <w:snapToGrid w:val="0"/>
                <w:kern w:val="0"/>
              </w:rPr>
            </w:pPr>
          </w:p>
        </w:tc>
        <w:tc>
          <w:tcPr>
            <w:tcW w:w="909" w:type="dxa"/>
            <w:vAlign w:val="center"/>
          </w:tcPr>
          <w:p w14:paraId="35610C61">
            <w:pPr>
              <w:adjustRightInd w:val="0"/>
              <w:snapToGrid w:val="0"/>
              <w:spacing w:line="300" w:lineRule="auto"/>
              <w:jc w:val="center"/>
              <w:rPr>
                <w:snapToGrid w:val="0"/>
                <w:kern w:val="0"/>
              </w:rPr>
            </w:pPr>
          </w:p>
        </w:tc>
        <w:tc>
          <w:tcPr>
            <w:tcW w:w="1643" w:type="dxa"/>
            <w:vAlign w:val="center"/>
          </w:tcPr>
          <w:p w14:paraId="07A0F0F6">
            <w:pPr>
              <w:adjustRightInd w:val="0"/>
              <w:snapToGrid w:val="0"/>
              <w:spacing w:line="300" w:lineRule="auto"/>
              <w:jc w:val="center"/>
              <w:rPr>
                <w:snapToGrid w:val="0"/>
                <w:kern w:val="0"/>
              </w:rPr>
            </w:pPr>
          </w:p>
        </w:tc>
        <w:tc>
          <w:tcPr>
            <w:tcW w:w="1701" w:type="dxa"/>
            <w:vAlign w:val="center"/>
          </w:tcPr>
          <w:p w14:paraId="3C87BEA5">
            <w:pPr>
              <w:adjustRightInd w:val="0"/>
              <w:snapToGrid w:val="0"/>
              <w:spacing w:line="300" w:lineRule="auto"/>
              <w:jc w:val="center"/>
              <w:rPr>
                <w:snapToGrid w:val="0"/>
                <w:kern w:val="0"/>
              </w:rPr>
            </w:pPr>
          </w:p>
        </w:tc>
        <w:tc>
          <w:tcPr>
            <w:tcW w:w="1125" w:type="dxa"/>
            <w:vAlign w:val="center"/>
          </w:tcPr>
          <w:p w14:paraId="4087D7F0">
            <w:pPr>
              <w:adjustRightInd w:val="0"/>
              <w:snapToGrid w:val="0"/>
              <w:spacing w:line="300" w:lineRule="auto"/>
              <w:jc w:val="center"/>
              <w:rPr>
                <w:snapToGrid w:val="0"/>
                <w:kern w:val="0"/>
              </w:rPr>
            </w:pPr>
          </w:p>
        </w:tc>
      </w:tr>
      <w:tr w14:paraId="0BA6B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4A174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BAEFB1B">
            <w:pPr>
              <w:adjustRightInd w:val="0"/>
              <w:snapToGrid w:val="0"/>
              <w:spacing w:line="300" w:lineRule="auto"/>
              <w:jc w:val="center"/>
              <w:rPr>
                <w:rFonts w:ascii="宋体" w:hAnsi="宋体"/>
                <w:szCs w:val="21"/>
                <w:lang w:val="zh-CN"/>
              </w:rPr>
            </w:pPr>
          </w:p>
        </w:tc>
        <w:tc>
          <w:tcPr>
            <w:tcW w:w="876" w:type="dxa"/>
            <w:vAlign w:val="center"/>
          </w:tcPr>
          <w:p w14:paraId="4782A446">
            <w:pPr>
              <w:adjustRightInd w:val="0"/>
              <w:snapToGrid w:val="0"/>
              <w:spacing w:line="300" w:lineRule="auto"/>
              <w:jc w:val="center"/>
              <w:rPr>
                <w:snapToGrid w:val="0"/>
                <w:kern w:val="0"/>
              </w:rPr>
            </w:pPr>
          </w:p>
        </w:tc>
        <w:tc>
          <w:tcPr>
            <w:tcW w:w="909" w:type="dxa"/>
            <w:vAlign w:val="center"/>
          </w:tcPr>
          <w:p w14:paraId="4D442F09">
            <w:pPr>
              <w:adjustRightInd w:val="0"/>
              <w:snapToGrid w:val="0"/>
              <w:spacing w:line="300" w:lineRule="auto"/>
              <w:jc w:val="center"/>
              <w:rPr>
                <w:snapToGrid w:val="0"/>
                <w:kern w:val="0"/>
              </w:rPr>
            </w:pPr>
          </w:p>
        </w:tc>
        <w:tc>
          <w:tcPr>
            <w:tcW w:w="1643" w:type="dxa"/>
            <w:vAlign w:val="center"/>
          </w:tcPr>
          <w:p w14:paraId="01BF6183">
            <w:pPr>
              <w:adjustRightInd w:val="0"/>
              <w:snapToGrid w:val="0"/>
              <w:spacing w:line="300" w:lineRule="auto"/>
              <w:jc w:val="center"/>
              <w:rPr>
                <w:snapToGrid w:val="0"/>
                <w:kern w:val="0"/>
              </w:rPr>
            </w:pPr>
          </w:p>
        </w:tc>
        <w:tc>
          <w:tcPr>
            <w:tcW w:w="1701" w:type="dxa"/>
            <w:vAlign w:val="center"/>
          </w:tcPr>
          <w:p w14:paraId="1B9F401B">
            <w:pPr>
              <w:adjustRightInd w:val="0"/>
              <w:snapToGrid w:val="0"/>
              <w:spacing w:line="300" w:lineRule="auto"/>
              <w:jc w:val="center"/>
              <w:rPr>
                <w:snapToGrid w:val="0"/>
                <w:kern w:val="0"/>
              </w:rPr>
            </w:pPr>
          </w:p>
        </w:tc>
        <w:tc>
          <w:tcPr>
            <w:tcW w:w="1125" w:type="dxa"/>
            <w:vAlign w:val="center"/>
          </w:tcPr>
          <w:p w14:paraId="6AD476B9">
            <w:pPr>
              <w:adjustRightInd w:val="0"/>
              <w:snapToGrid w:val="0"/>
              <w:spacing w:line="300" w:lineRule="auto"/>
              <w:jc w:val="center"/>
              <w:rPr>
                <w:snapToGrid w:val="0"/>
                <w:kern w:val="0"/>
              </w:rPr>
            </w:pPr>
          </w:p>
        </w:tc>
      </w:tr>
      <w:tr w14:paraId="2C6F5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42DF32A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4A77B318">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A06E40E">
            <w:pPr>
              <w:adjustRightInd w:val="0"/>
              <w:snapToGrid w:val="0"/>
              <w:spacing w:line="300" w:lineRule="auto"/>
              <w:jc w:val="center"/>
              <w:rPr>
                <w:snapToGrid w:val="0"/>
                <w:kern w:val="0"/>
              </w:rPr>
            </w:pPr>
          </w:p>
        </w:tc>
        <w:tc>
          <w:tcPr>
            <w:tcW w:w="909" w:type="dxa"/>
            <w:tcBorders>
              <w:bottom w:val="single" w:color="auto" w:sz="4" w:space="0"/>
            </w:tcBorders>
            <w:vAlign w:val="center"/>
          </w:tcPr>
          <w:p w14:paraId="053BAA54">
            <w:pPr>
              <w:adjustRightInd w:val="0"/>
              <w:snapToGrid w:val="0"/>
              <w:spacing w:line="300" w:lineRule="auto"/>
              <w:jc w:val="center"/>
              <w:rPr>
                <w:snapToGrid w:val="0"/>
                <w:kern w:val="0"/>
              </w:rPr>
            </w:pPr>
          </w:p>
        </w:tc>
        <w:tc>
          <w:tcPr>
            <w:tcW w:w="1643"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1701" w:type="dxa"/>
            <w:tcBorders>
              <w:bottom w:val="single" w:color="auto" w:sz="4" w:space="0"/>
            </w:tcBorders>
            <w:vAlign w:val="center"/>
          </w:tcPr>
          <w:p w14:paraId="0477C291">
            <w:pPr>
              <w:adjustRightInd w:val="0"/>
              <w:snapToGrid w:val="0"/>
              <w:spacing w:line="300" w:lineRule="auto"/>
              <w:jc w:val="center"/>
              <w:rPr>
                <w:snapToGrid w:val="0"/>
                <w:kern w:val="0"/>
              </w:rPr>
            </w:pPr>
          </w:p>
        </w:tc>
        <w:tc>
          <w:tcPr>
            <w:tcW w:w="1125" w:type="dxa"/>
            <w:tcBorders>
              <w:bottom w:val="single" w:color="auto" w:sz="4" w:space="0"/>
            </w:tcBorders>
            <w:vAlign w:val="center"/>
          </w:tcPr>
          <w:p w14:paraId="1F60DDF0">
            <w:pPr>
              <w:adjustRightInd w:val="0"/>
              <w:snapToGrid w:val="0"/>
              <w:spacing w:line="300" w:lineRule="auto"/>
              <w:jc w:val="center"/>
              <w:rPr>
                <w:snapToGrid w:val="0"/>
                <w:kern w:val="0"/>
              </w:rPr>
            </w:pPr>
          </w:p>
        </w:tc>
      </w:tr>
      <w:tr w14:paraId="09000C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C6EDB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367B78FF">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653470D6">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D48A91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63B62BC">
            <w:pPr>
              <w:adjustRightInd w:val="0"/>
              <w:snapToGrid w:val="0"/>
              <w:spacing w:line="300" w:lineRule="auto"/>
              <w:jc w:val="center"/>
              <w:rPr>
                <w:snapToGrid w:val="0"/>
                <w:kern w:val="0"/>
              </w:rPr>
            </w:pPr>
          </w:p>
        </w:tc>
        <w:tc>
          <w:tcPr>
            <w:tcW w:w="1125" w:type="dxa"/>
            <w:tcBorders>
              <w:bottom w:val="single" w:color="auto" w:sz="4" w:space="0"/>
            </w:tcBorders>
            <w:vAlign w:val="center"/>
          </w:tcPr>
          <w:p w14:paraId="71690988">
            <w:pPr>
              <w:adjustRightInd w:val="0"/>
              <w:snapToGrid w:val="0"/>
              <w:spacing w:line="300" w:lineRule="auto"/>
              <w:jc w:val="center"/>
              <w:rPr>
                <w:snapToGrid w:val="0"/>
                <w:kern w:val="0"/>
              </w:rPr>
            </w:pPr>
          </w:p>
        </w:tc>
      </w:tr>
      <w:tr w14:paraId="7E444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51D0C1B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5B915C3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4D9253A4">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7AF6D09F">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6AB07FCC">
            <w:pPr>
              <w:adjustRightInd w:val="0"/>
              <w:snapToGrid w:val="0"/>
              <w:spacing w:line="300" w:lineRule="auto"/>
              <w:jc w:val="center"/>
              <w:rPr>
                <w:snapToGrid w:val="0"/>
                <w:kern w:val="0"/>
              </w:rPr>
            </w:pPr>
          </w:p>
        </w:tc>
        <w:tc>
          <w:tcPr>
            <w:tcW w:w="1125" w:type="dxa"/>
            <w:tcBorders>
              <w:bottom w:val="single" w:color="auto" w:sz="4" w:space="0"/>
            </w:tcBorders>
            <w:vAlign w:val="center"/>
          </w:tcPr>
          <w:p w14:paraId="2F3BD6EE">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32555794">
      <w:pPr>
        <w:spacing w:before="156" w:beforeLines="50" w:after="156"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37654A1E">
      <w:pPr>
        <w:adjustRightInd w:val="0"/>
        <w:spacing w:before="156" w:beforeLines="50" w:after="156"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投标单位：（加盖公章）</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4"/>
        <w:tabs>
          <w:tab w:val="left" w:pos="371"/>
        </w:tabs>
        <w:spacing w:before="120" w:after="120"/>
        <w:ind w:left="-1" w:leftChars="-1" w:hanging="1"/>
        <w:jc w:val="center"/>
        <w:rPr>
          <w:rFonts w:asciiTheme="minorEastAsia" w:hAnsiTheme="minorEastAsia" w:eastAsiaTheme="minorEastAsia"/>
        </w:rPr>
      </w:pPr>
      <w:bookmarkStart w:id="78" w:name="_Toc44690435"/>
      <w:bookmarkStart w:id="79" w:name="_Toc44691167"/>
      <w:bookmarkStart w:id="80" w:name="_Toc135293188"/>
      <w:bookmarkStart w:id="81" w:name="_Toc44690708"/>
      <w:bookmarkStart w:id="82" w:name="_Toc44691399"/>
    </w:p>
    <w:p w14:paraId="2F27DAFC">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8"/>
      <w:bookmarkEnd w:id="79"/>
      <w:bookmarkEnd w:id="80"/>
      <w:bookmarkEnd w:id="81"/>
      <w:bookmarkEnd w:id="82"/>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eastAsia" w:asciiTheme="minorEastAsia" w:hAnsiTheme="minorEastAsia" w:eastAsiaTheme="minorEastAsia"/>
          <w:kern w:val="0"/>
          <w:szCs w:val="21"/>
        </w:rPr>
        <w:t>项目实施方案</w:t>
      </w:r>
    </w:p>
    <w:p w14:paraId="4685D913">
      <w:pPr>
        <w:spacing w:line="360" w:lineRule="auto"/>
        <w:ind w:firstLine="420" w:firstLineChars="200"/>
        <w:rPr>
          <w:rFonts w:hint="eastAsia" w:asciiTheme="minorEastAsia" w:hAnsiTheme="minorEastAsia" w:eastAsiaTheme="minorEastAsia"/>
          <w:kern w:val="0"/>
          <w:szCs w:val="21"/>
        </w:rPr>
      </w:pPr>
      <w:r>
        <w:rPr>
          <w:rFonts w:hint="eastAsia" w:ascii="宋体" w:hAnsi="宋体"/>
          <w:szCs w:val="21"/>
        </w:rPr>
        <w:t>2、</w:t>
      </w:r>
      <w:r>
        <w:rPr>
          <w:rFonts w:hint="eastAsia" w:asciiTheme="minorEastAsia" w:hAnsiTheme="minorEastAsia" w:eastAsiaTheme="minorEastAsia"/>
          <w:kern w:val="0"/>
          <w:szCs w:val="21"/>
        </w:rPr>
        <w:t>售后保障措施</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cs="宋体" w:asciiTheme="minorEastAsia" w:hAnsiTheme="minorEastAsia" w:eastAsiaTheme="minorEastAsia"/>
          <w:szCs w:val="21"/>
          <w:lang w:eastAsia="zh-TW"/>
        </w:rPr>
        <w:t>质量保障措施</w:t>
      </w:r>
    </w:p>
    <w:p w14:paraId="42066D9D">
      <w:pPr>
        <w:spacing w:line="360" w:lineRule="auto"/>
        <w:ind w:firstLine="420" w:firstLineChars="200"/>
        <w:rPr>
          <w:rFonts w:ascii="宋体" w:hAnsi="宋体" w:cs="宋体"/>
          <w:szCs w:val="21"/>
        </w:rPr>
      </w:pPr>
      <w:r>
        <w:rPr>
          <w:rFonts w:hint="eastAsia" w:ascii="宋体" w:hAnsi="宋体" w:cs="宋体"/>
          <w:szCs w:val="21"/>
        </w:rPr>
        <w:t>4、</w:t>
      </w:r>
      <w:r>
        <w:rPr>
          <w:rFonts w:hint="eastAsia" w:asciiTheme="minorEastAsia" w:hAnsiTheme="minorEastAsia" w:eastAsiaTheme="minorEastAsia"/>
          <w:kern w:val="0"/>
          <w:szCs w:val="21"/>
        </w:rPr>
        <w:t>同类项目业绩情况</w:t>
      </w:r>
    </w:p>
    <w:p w14:paraId="273ADC39">
      <w:pPr>
        <w:spacing w:line="360" w:lineRule="auto"/>
        <w:ind w:firstLine="420" w:firstLineChars="200"/>
        <w:rPr>
          <w:rFonts w:hint="eastAsia" w:asciiTheme="minorEastAsia" w:hAnsiTheme="minorEastAsia" w:eastAsiaTheme="minorEastAsia"/>
          <w:snapToGrid w:val="0"/>
          <w:kern w:val="0"/>
          <w:szCs w:val="21"/>
        </w:rPr>
      </w:pPr>
      <w:r>
        <w:rPr>
          <w:rFonts w:hint="eastAsia" w:ascii="宋体" w:hAnsi="宋体"/>
          <w:szCs w:val="21"/>
        </w:rPr>
        <w:t>5、</w:t>
      </w:r>
      <w:r>
        <w:rPr>
          <w:rFonts w:hint="eastAsia" w:asciiTheme="minorEastAsia" w:hAnsiTheme="minorEastAsia" w:eastAsiaTheme="minorEastAsia"/>
          <w:snapToGrid w:val="0"/>
          <w:kern w:val="0"/>
          <w:szCs w:val="21"/>
        </w:rPr>
        <w:t>服务实力</w:t>
      </w:r>
    </w:p>
    <w:p w14:paraId="5D4F00B9">
      <w:pPr>
        <w:spacing w:line="360" w:lineRule="auto"/>
        <w:ind w:firstLine="420" w:firstLineChars="200"/>
        <w:rPr>
          <w:rFonts w:ascii="宋体" w:hAnsi="宋体"/>
          <w:szCs w:val="21"/>
        </w:rPr>
      </w:pPr>
      <w:r>
        <w:rPr>
          <w:rFonts w:hint="eastAsia" w:asciiTheme="minorEastAsia" w:hAnsiTheme="minorEastAsia" w:eastAsiaTheme="minorEastAsia"/>
          <w:snapToGrid w:val="0"/>
          <w:kern w:val="0"/>
          <w:szCs w:val="21"/>
          <w:lang w:val="en-US" w:eastAsia="zh-CN"/>
        </w:rPr>
        <w:t>6、</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62D8E219">
      <w:pPr>
        <w:spacing w:line="360" w:lineRule="auto"/>
        <w:ind w:left="420"/>
        <w:rPr>
          <w:rFonts w:ascii="宋体" w:hAnsi="宋体"/>
          <w:bCs/>
        </w:rPr>
      </w:pPr>
      <w:r>
        <w:rPr>
          <w:rFonts w:hint="eastAsia" w:ascii="宋体" w:hAnsi="宋体"/>
          <w:bCs/>
          <w:lang w:val="en-US" w:eastAsia="zh-CN"/>
        </w:rPr>
        <w:t>7</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3"/>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02EF4F14">
      <w:pPr>
        <w:tabs>
          <w:tab w:val="left" w:pos="8248"/>
          <w:tab w:val="left" w:pos="9368"/>
        </w:tabs>
        <w:spacing w:line="360" w:lineRule="auto"/>
      </w:pPr>
    </w:p>
    <w:p w14:paraId="4828A698">
      <w:pPr>
        <w:tabs>
          <w:tab w:val="left" w:pos="8248"/>
          <w:tab w:val="left" w:pos="9368"/>
        </w:tabs>
        <w:spacing w:line="360" w:lineRule="auto"/>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投标单位：（加盖公章）</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4"/>
        <w:tabs>
          <w:tab w:val="left" w:pos="371"/>
        </w:tabs>
        <w:spacing w:before="120" w:after="120"/>
        <w:ind w:left="-1" w:leftChars="-1" w:hanging="1"/>
        <w:jc w:val="center"/>
        <w:rPr>
          <w:rFonts w:asciiTheme="minorEastAsia" w:hAnsiTheme="minorEastAsia" w:eastAsiaTheme="minorEastAsia"/>
        </w:rPr>
      </w:pPr>
      <w:bookmarkStart w:id="83" w:name="_Toc135293189"/>
    </w:p>
    <w:p w14:paraId="354E825C"/>
    <w:p w14:paraId="5F4697AB">
      <w:pPr>
        <w:pStyle w:val="3"/>
      </w:pPr>
    </w:p>
    <w:p w14:paraId="241FDC79"/>
    <w:p w14:paraId="3CEF99C1">
      <w:pPr>
        <w:pStyle w:val="4"/>
        <w:tabs>
          <w:tab w:val="left" w:pos="371"/>
        </w:tabs>
        <w:spacing w:before="120" w:after="120"/>
        <w:ind w:left="-1" w:leftChars="-1" w:hanging="1"/>
        <w:jc w:val="center"/>
        <w:rPr>
          <w:rFonts w:asciiTheme="minorEastAsia" w:hAnsiTheme="minorEastAsia" w:eastAsiaTheme="minorEastAsia"/>
        </w:rPr>
      </w:pPr>
    </w:p>
    <w:p w14:paraId="3B5CA548">
      <w:pPr>
        <w:pStyle w:val="4"/>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3"/>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4"/>
        <w:tabs>
          <w:tab w:val="left" w:pos="371"/>
        </w:tabs>
        <w:spacing w:before="120" w:after="120"/>
        <w:ind w:left="-1" w:leftChars="-1" w:hanging="1"/>
        <w:jc w:val="center"/>
        <w:rPr>
          <w:rFonts w:asciiTheme="minorEastAsia" w:hAnsiTheme="minorEastAsia" w:eastAsiaTheme="minorEastAsia"/>
        </w:rPr>
      </w:pPr>
      <w:bookmarkStart w:id="84" w:name="_Toc135293190"/>
      <w:bookmarkStart w:id="85" w:name="_Toc44690709"/>
      <w:bookmarkStart w:id="86" w:name="_Toc44691400"/>
      <w:bookmarkStart w:id="87" w:name="_Toc44691168"/>
      <w:bookmarkStart w:id="88" w:name="_Toc44690436"/>
      <w:r>
        <w:rPr>
          <w:rFonts w:hint="eastAsia" w:asciiTheme="minorEastAsia" w:hAnsiTheme="minorEastAsia" w:eastAsiaTheme="minorEastAsia"/>
        </w:rPr>
        <w:t>格式9  偏离表</w:t>
      </w:r>
      <w:bookmarkEnd w:id="84"/>
      <w:bookmarkEnd w:id="85"/>
      <w:bookmarkEnd w:id="86"/>
      <w:bookmarkEnd w:id="87"/>
      <w:bookmarkEnd w:id="88"/>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2E553F9">
      <w:pPr>
        <w:pStyle w:val="506"/>
        <w:wordWrap/>
        <w:spacing w:afterLines="0" w:line="360" w:lineRule="auto"/>
        <w:ind w:firstLine="420"/>
        <w:rPr>
          <w:rFonts w:ascii="宋体" w:hAnsi="宋体" w:cs="Arial"/>
          <w:bCs/>
          <w:szCs w:val="21"/>
        </w:rPr>
      </w:pPr>
      <w:r>
        <w:rPr>
          <w:rFonts w:hint="eastAsia" w:ascii="宋体" w:hAnsi="宋体" w:cs="Arial"/>
          <w:bCs/>
          <w:szCs w:val="21"/>
        </w:rPr>
        <w:t>备注：1、“招标文件服务要求”一栏填写招标文件第二章《项目需求》中“</w:t>
      </w:r>
      <w:r>
        <w:rPr>
          <w:rFonts w:hint="eastAsia" w:cs="Times New Roman"/>
          <w:snapToGrid/>
          <w:spacing w:val="0"/>
          <w:sz w:val="21"/>
          <w:szCs w:val="21"/>
        </w:rPr>
        <w:t>（八）服务要求:</w:t>
      </w:r>
      <w:r>
        <w:rPr>
          <w:rFonts w:hint="eastAsia" w:ascii="宋体" w:hAnsi="宋体" w:cs="Arial"/>
          <w:bCs/>
          <w:szCs w:val="21"/>
        </w:rPr>
        <w:t>”的内容；</w:t>
      </w:r>
    </w:p>
    <w:p w14:paraId="546FFD48">
      <w:pPr>
        <w:spacing w:line="400" w:lineRule="exact"/>
        <w:rPr>
          <w:rFonts w:ascii="宋体" w:hAnsi="宋体" w:cs="Arial"/>
          <w:bCs/>
          <w:szCs w:val="21"/>
        </w:rPr>
      </w:pP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rPr>
        <w:t>2、“偏离情况”一栏应如实填写“正偏离”、“负偏离”或“无偏离”。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投标人应在“说明”一栏中列出服务要求的证明资料名称，并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招标文件商务要求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三、项目商务要求</w:t>
      </w:r>
      <w:r>
        <w:rPr>
          <w:rFonts w:hint="eastAsia" w:ascii="宋体" w:hAnsi="宋体" w:cs="Arial"/>
          <w:bCs/>
          <w:szCs w:val="21"/>
        </w:rPr>
        <w:t>”的内容；“</w:t>
      </w:r>
      <w:r>
        <w:rPr>
          <w:rFonts w:hint="eastAsia" w:ascii="宋体" w:hAnsi="宋体"/>
          <w:szCs w:val="21"/>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snapToGrid w:val="0"/>
          <w:kern w:val="0"/>
        </w:rPr>
      </w:pPr>
    </w:p>
    <w:p w14:paraId="659C70D4">
      <w:pPr>
        <w:adjustRightInd w:val="0"/>
        <w:snapToGrid w:val="0"/>
        <w:spacing w:line="300" w:lineRule="auto"/>
        <w:rPr>
          <w:snapToGrid w:val="0"/>
          <w:kern w:val="0"/>
        </w:rPr>
      </w:pPr>
      <w:r>
        <w:rPr>
          <w:rFonts w:hint="eastAsia"/>
          <w:snapToGrid w:val="0"/>
          <w:kern w:val="0"/>
        </w:rPr>
        <w:t>投标单位：（加盖公章）</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4"/>
        <w:tabs>
          <w:tab w:val="left" w:pos="371"/>
        </w:tabs>
        <w:spacing w:before="120" w:after="120"/>
        <w:ind w:left="-1" w:leftChars="-1" w:hanging="1"/>
        <w:jc w:val="center"/>
        <w:rPr>
          <w:rFonts w:asciiTheme="minorEastAsia" w:hAnsiTheme="minorEastAsia" w:eastAsiaTheme="minorEastAsia"/>
        </w:rPr>
      </w:pPr>
      <w:bookmarkStart w:id="89" w:name="q16"/>
      <w:bookmarkEnd w:id="89"/>
      <w:bookmarkStart w:id="90" w:name="q17"/>
      <w:bookmarkEnd w:id="90"/>
      <w:bookmarkStart w:id="91" w:name="_格式3__"/>
      <w:bookmarkEnd w:id="91"/>
      <w:bookmarkStart w:id="92" w:name="q15"/>
      <w:bookmarkEnd w:id="92"/>
      <w:bookmarkStart w:id="93" w:name="_格式2__投标保证金凭证"/>
      <w:bookmarkEnd w:id="93"/>
      <w:bookmarkStart w:id="94" w:name="_格式5__"/>
      <w:bookmarkEnd w:id="94"/>
      <w:bookmarkStart w:id="95" w:name="_格式4__"/>
      <w:bookmarkEnd w:id="95"/>
      <w:r>
        <w:rPr>
          <w:rFonts w:asciiTheme="minorEastAsia" w:hAnsiTheme="minorEastAsia" w:eastAsiaTheme="minorEastAsia"/>
        </w:rPr>
        <w:tab/>
      </w:r>
      <w:bookmarkStart w:id="96" w:name="_Toc44690710"/>
      <w:bookmarkStart w:id="97" w:name="_Toc44690437"/>
      <w:bookmarkStart w:id="98" w:name="_Toc44691401"/>
      <w:bookmarkStart w:id="99" w:name="_Toc44691169"/>
      <w:bookmarkStart w:id="100"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4"/>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6"/>
      <w:bookmarkEnd w:id="97"/>
      <w:bookmarkEnd w:id="98"/>
      <w:bookmarkEnd w:id="99"/>
      <w:r>
        <w:rPr>
          <w:rFonts w:hint="eastAsia" w:asciiTheme="minorEastAsia" w:hAnsiTheme="minorEastAsia" w:eastAsiaTheme="minorEastAsia"/>
        </w:rPr>
        <w:t>招标文件要求的其他资料或投标人认为需要补充的资料</w:t>
      </w:r>
      <w:bookmarkEnd w:id="100"/>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101" w:name="_Toc135293192"/>
      <w:r>
        <w:rPr>
          <w:rFonts w:hint="eastAsia"/>
        </w:rPr>
        <w:t>第八章  合同条款</w:t>
      </w:r>
      <w:bookmarkEnd w:id="101"/>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102" w:name="_Toc135293193"/>
      <w:bookmarkStart w:id="103" w:name="_Toc73610161"/>
      <w:r>
        <w:rPr>
          <w:rFonts w:hint="eastAsia"/>
        </w:rPr>
        <w:t>第九章  附件</w:t>
      </w:r>
      <w:bookmarkEnd w:id="102"/>
      <w:bookmarkEnd w:id="103"/>
    </w:p>
    <w:p w14:paraId="3C84BC95">
      <w:pPr>
        <w:pStyle w:val="3"/>
        <w:spacing w:before="0" w:after="0"/>
      </w:pPr>
      <w:bookmarkStart w:id="104" w:name="_Toc135293194"/>
      <w:bookmarkStart w:id="105" w:name="_Toc73610162"/>
      <w:bookmarkStart w:id="106" w:name="_Toc73613644"/>
      <w:r>
        <w:rPr>
          <w:rFonts w:hint="eastAsia"/>
        </w:rPr>
        <w:t>一、财政部 工业和信息化部关于印发《政府采购促进中小企业发展管理办法》的通知</w:t>
      </w:r>
      <w:bookmarkEnd w:id="104"/>
      <w:bookmarkEnd w:id="105"/>
      <w:bookmarkEnd w:id="106"/>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3"/>
        <w:spacing w:before="0" w:after="0"/>
      </w:pPr>
      <w:bookmarkStart w:id="107" w:name="_Toc73610163"/>
      <w:bookmarkStart w:id="108" w:name="_Toc73613645"/>
      <w:bookmarkStart w:id="109" w:name="_Toc135293195"/>
      <w:r>
        <w:rPr>
          <w:rFonts w:hint="eastAsia"/>
        </w:rPr>
        <w:t>二、关于印发中小企业划型标准规定的通知</w:t>
      </w:r>
      <w:bookmarkEnd w:id="107"/>
      <w:bookmarkEnd w:id="108"/>
      <w:bookmarkEnd w:id="109"/>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3"/>
        <w:spacing w:before="0" w:after="0"/>
      </w:pPr>
      <w:bookmarkStart w:id="110" w:name="_Toc73610164"/>
      <w:bookmarkStart w:id="111" w:name="_Toc135293196"/>
      <w:bookmarkStart w:id="112" w:name="_Toc73613646"/>
      <w:r>
        <w:rPr>
          <w:rFonts w:hint="eastAsia"/>
        </w:rPr>
        <w:t>三、</w:t>
      </w:r>
      <w:r>
        <w:t>国家统计局关于印发《统计上大中小微型企业划分办法 （2017）》的通知</w:t>
      </w:r>
      <w:bookmarkEnd w:id="110"/>
      <w:bookmarkEnd w:id="111"/>
      <w:bookmarkEnd w:id="112"/>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3"/>
        <w:spacing w:before="0" w:after="0"/>
      </w:pPr>
      <w:bookmarkStart w:id="113" w:name="_Toc73613647"/>
      <w:bookmarkStart w:id="114" w:name="_Toc135293197"/>
      <w:bookmarkStart w:id="115" w:name="_Toc73610165"/>
      <w:r>
        <w:rPr>
          <w:rFonts w:hint="eastAsia"/>
        </w:rPr>
        <w:t>四、</w:t>
      </w:r>
      <w:r>
        <w:t>财政部 民政部 中国残疾人联合会关于促进残疾人就业 政府采购政策的通知</w:t>
      </w:r>
      <w:bookmarkEnd w:id="113"/>
      <w:bookmarkEnd w:id="114"/>
      <w:bookmarkEnd w:id="115"/>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3"/>
        <w:spacing w:before="0" w:after="0"/>
      </w:pPr>
      <w:bookmarkStart w:id="116" w:name="_Toc135293198"/>
      <w:r>
        <w:rPr>
          <w:rFonts w:hint="eastAsia"/>
        </w:rPr>
        <w:t>五、财政部 司法部关于政府采购支持监狱企业发展有关问题的通知</w:t>
      </w:r>
      <w:bookmarkEnd w:id="116"/>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272F93A9"/>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华文细黑">
    <w:altName w:val="微软雅黑"/>
    <w:panose1 w:val="02010600040101010101"/>
    <w:charset w:val="86"/>
    <w:family w:val="auto"/>
    <w:pitch w:val="default"/>
    <w:sig w:usb0="00000000" w:usb1="00000000" w:usb2="00000010" w:usb3="00000000" w:csb0="0004009F" w:csb1="0000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21</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项目名称：深圳实验学校课程服务及优质学科资源建设服务项目          项目编号：</w:t>
    </w:r>
    <w:r>
      <w:rPr>
        <w:rFonts w:hint="eastAsia" w:asciiTheme="minorEastAsia" w:hAnsiTheme="minorEastAsia" w:eastAsiaTheme="minorEastAsia"/>
      </w:rPr>
      <w:t>SZZZ2026-QC0196</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13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0E52"/>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34F"/>
    <w:rsid w:val="00065967"/>
    <w:rsid w:val="00065CE3"/>
    <w:rsid w:val="00066813"/>
    <w:rsid w:val="000668F4"/>
    <w:rsid w:val="0006745C"/>
    <w:rsid w:val="00067A89"/>
    <w:rsid w:val="00067C83"/>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75"/>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6B9"/>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771"/>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9C5"/>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379"/>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2CC1"/>
    <w:rsid w:val="00183836"/>
    <w:rsid w:val="001845E9"/>
    <w:rsid w:val="00184630"/>
    <w:rsid w:val="001846D7"/>
    <w:rsid w:val="00184815"/>
    <w:rsid w:val="001848F5"/>
    <w:rsid w:val="00184FBE"/>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0C"/>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552"/>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1EC1"/>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C7A"/>
    <w:rsid w:val="002B4F70"/>
    <w:rsid w:val="002B51D5"/>
    <w:rsid w:val="002B6528"/>
    <w:rsid w:val="002B6DB3"/>
    <w:rsid w:val="002B71C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4AB"/>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2F7"/>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66A"/>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1FAE"/>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126"/>
    <w:rsid w:val="003B5725"/>
    <w:rsid w:val="003B5C4E"/>
    <w:rsid w:val="003B65AB"/>
    <w:rsid w:val="003B6CFD"/>
    <w:rsid w:val="003B7115"/>
    <w:rsid w:val="003B7B4E"/>
    <w:rsid w:val="003B7D23"/>
    <w:rsid w:val="003C0C16"/>
    <w:rsid w:val="003C0CDD"/>
    <w:rsid w:val="003C121F"/>
    <w:rsid w:val="003C1C09"/>
    <w:rsid w:val="003C1F0B"/>
    <w:rsid w:val="003C2929"/>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2F81"/>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48"/>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A4"/>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4D0D"/>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0ECA"/>
    <w:rsid w:val="004B0EE8"/>
    <w:rsid w:val="004B13CE"/>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6F0"/>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09B"/>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6EB"/>
    <w:rsid w:val="005667AB"/>
    <w:rsid w:val="00566924"/>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375"/>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2406"/>
    <w:rsid w:val="005C33DE"/>
    <w:rsid w:val="005C3571"/>
    <w:rsid w:val="005C3DAD"/>
    <w:rsid w:val="005C4A16"/>
    <w:rsid w:val="005C4C1F"/>
    <w:rsid w:val="005C4D87"/>
    <w:rsid w:val="005C5E6D"/>
    <w:rsid w:val="005C5F97"/>
    <w:rsid w:val="005C6799"/>
    <w:rsid w:val="005C6E6C"/>
    <w:rsid w:val="005C6E78"/>
    <w:rsid w:val="005C6E87"/>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5DD8"/>
    <w:rsid w:val="005F65D7"/>
    <w:rsid w:val="005F7277"/>
    <w:rsid w:val="005F7432"/>
    <w:rsid w:val="0060015E"/>
    <w:rsid w:val="00600FF2"/>
    <w:rsid w:val="0060107B"/>
    <w:rsid w:val="00601744"/>
    <w:rsid w:val="00601EEB"/>
    <w:rsid w:val="00602EAC"/>
    <w:rsid w:val="0060324A"/>
    <w:rsid w:val="0060397E"/>
    <w:rsid w:val="00603B00"/>
    <w:rsid w:val="00603DF2"/>
    <w:rsid w:val="00604586"/>
    <w:rsid w:val="0060471A"/>
    <w:rsid w:val="00604A3E"/>
    <w:rsid w:val="00604A8B"/>
    <w:rsid w:val="00604E98"/>
    <w:rsid w:val="006052EB"/>
    <w:rsid w:val="00605593"/>
    <w:rsid w:val="006058AD"/>
    <w:rsid w:val="00605D23"/>
    <w:rsid w:val="00606AEC"/>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1F5B"/>
    <w:rsid w:val="00642173"/>
    <w:rsid w:val="00642997"/>
    <w:rsid w:val="006436D0"/>
    <w:rsid w:val="00643F7D"/>
    <w:rsid w:val="0064437A"/>
    <w:rsid w:val="00645894"/>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3E1"/>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C7629"/>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CB8"/>
    <w:rsid w:val="00721E68"/>
    <w:rsid w:val="00722624"/>
    <w:rsid w:val="0072271B"/>
    <w:rsid w:val="00722DF7"/>
    <w:rsid w:val="00723C56"/>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5C84"/>
    <w:rsid w:val="007675F7"/>
    <w:rsid w:val="0077091F"/>
    <w:rsid w:val="00771266"/>
    <w:rsid w:val="00771B21"/>
    <w:rsid w:val="00772036"/>
    <w:rsid w:val="0077203D"/>
    <w:rsid w:val="00772114"/>
    <w:rsid w:val="00772150"/>
    <w:rsid w:val="007721E3"/>
    <w:rsid w:val="007727AC"/>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65F"/>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1C6E"/>
    <w:rsid w:val="007A20EA"/>
    <w:rsid w:val="007A241F"/>
    <w:rsid w:val="007A26FB"/>
    <w:rsid w:val="007A2B5B"/>
    <w:rsid w:val="007A32F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D6"/>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D7F81"/>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0FA9"/>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315"/>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62E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A"/>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9A4"/>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0522"/>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54"/>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37B"/>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225"/>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2FED"/>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D48"/>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9786C"/>
    <w:rsid w:val="00AA0925"/>
    <w:rsid w:val="00AA096E"/>
    <w:rsid w:val="00AA0D9E"/>
    <w:rsid w:val="00AA1293"/>
    <w:rsid w:val="00AA14C3"/>
    <w:rsid w:val="00AA188D"/>
    <w:rsid w:val="00AA267A"/>
    <w:rsid w:val="00AA321B"/>
    <w:rsid w:val="00AA3EDF"/>
    <w:rsid w:val="00AA411A"/>
    <w:rsid w:val="00AA413D"/>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3A2"/>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5889"/>
    <w:rsid w:val="00AF64D9"/>
    <w:rsid w:val="00AF69B4"/>
    <w:rsid w:val="00AF717B"/>
    <w:rsid w:val="00B00A2E"/>
    <w:rsid w:val="00B00CD0"/>
    <w:rsid w:val="00B00D77"/>
    <w:rsid w:val="00B00F0C"/>
    <w:rsid w:val="00B01138"/>
    <w:rsid w:val="00B0117B"/>
    <w:rsid w:val="00B011BD"/>
    <w:rsid w:val="00B01283"/>
    <w:rsid w:val="00B0153C"/>
    <w:rsid w:val="00B0269B"/>
    <w:rsid w:val="00B02A46"/>
    <w:rsid w:val="00B032DF"/>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626"/>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703"/>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A50"/>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803"/>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B28"/>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E7DF1"/>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790"/>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6B0"/>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0EAC"/>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6DF"/>
    <w:rsid w:val="00CC0B1D"/>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7E1"/>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6ED"/>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17F"/>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423"/>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42D0"/>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23F"/>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976"/>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13B"/>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61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294"/>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11F3"/>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09D0"/>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16F"/>
    <w:rsid w:val="00F71756"/>
    <w:rsid w:val="00F717ED"/>
    <w:rsid w:val="00F71F64"/>
    <w:rsid w:val="00F722AD"/>
    <w:rsid w:val="00F72370"/>
    <w:rsid w:val="00F724A0"/>
    <w:rsid w:val="00F72ED6"/>
    <w:rsid w:val="00F72EDE"/>
    <w:rsid w:val="00F74126"/>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C5C"/>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CC6"/>
    <w:rsid w:val="00FC2F98"/>
    <w:rsid w:val="00FC314B"/>
    <w:rsid w:val="00FC345D"/>
    <w:rsid w:val="00FC39CA"/>
    <w:rsid w:val="00FC3AE8"/>
    <w:rsid w:val="00FC4A41"/>
    <w:rsid w:val="00FC4DD1"/>
    <w:rsid w:val="00FC5608"/>
    <w:rsid w:val="00FC5E6F"/>
    <w:rsid w:val="00FC6408"/>
    <w:rsid w:val="00FC7615"/>
    <w:rsid w:val="00FC7F4D"/>
    <w:rsid w:val="00FD058E"/>
    <w:rsid w:val="00FD05BC"/>
    <w:rsid w:val="00FD0E60"/>
    <w:rsid w:val="00FD1D96"/>
    <w:rsid w:val="00FD2102"/>
    <w:rsid w:val="00FD2718"/>
    <w:rsid w:val="00FD2ADD"/>
    <w:rsid w:val="00FD3889"/>
    <w:rsid w:val="00FD3AE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3421F8"/>
    <w:rsid w:val="01F0299B"/>
    <w:rsid w:val="02323801"/>
    <w:rsid w:val="02352754"/>
    <w:rsid w:val="024D4C30"/>
    <w:rsid w:val="026E4F91"/>
    <w:rsid w:val="02C77214"/>
    <w:rsid w:val="02CB1CF7"/>
    <w:rsid w:val="035F4222"/>
    <w:rsid w:val="03675DAC"/>
    <w:rsid w:val="039C57C0"/>
    <w:rsid w:val="041D095D"/>
    <w:rsid w:val="046B78AF"/>
    <w:rsid w:val="054247C4"/>
    <w:rsid w:val="057F3C6C"/>
    <w:rsid w:val="05C87DB9"/>
    <w:rsid w:val="07422B11"/>
    <w:rsid w:val="077E586F"/>
    <w:rsid w:val="07DD5502"/>
    <w:rsid w:val="07EC69C8"/>
    <w:rsid w:val="08425EAC"/>
    <w:rsid w:val="0961739E"/>
    <w:rsid w:val="098E6083"/>
    <w:rsid w:val="09B47D79"/>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D2BA7"/>
    <w:rsid w:val="0F1E55F5"/>
    <w:rsid w:val="0F6A604F"/>
    <w:rsid w:val="0FBC50EF"/>
    <w:rsid w:val="10050C09"/>
    <w:rsid w:val="105A7CF8"/>
    <w:rsid w:val="10B03A60"/>
    <w:rsid w:val="11080DB5"/>
    <w:rsid w:val="110F44B8"/>
    <w:rsid w:val="114573C0"/>
    <w:rsid w:val="115F3FD7"/>
    <w:rsid w:val="11834124"/>
    <w:rsid w:val="11A259DD"/>
    <w:rsid w:val="11BA4BC1"/>
    <w:rsid w:val="11D90C91"/>
    <w:rsid w:val="11F9269A"/>
    <w:rsid w:val="120474A0"/>
    <w:rsid w:val="12C32C8D"/>
    <w:rsid w:val="12ED5EA4"/>
    <w:rsid w:val="13102ABE"/>
    <w:rsid w:val="13A46CB7"/>
    <w:rsid w:val="14CF5677"/>
    <w:rsid w:val="167D280D"/>
    <w:rsid w:val="16D927DD"/>
    <w:rsid w:val="17047766"/>
    <w:rsid w:val="170A4C85"/>
    <w:rsid w:val="174A5413"/>
    <w:rsid w:val="17706018"/>
    <w:rsid w:val="17935895"/>
    <w:rsid w:val="17EB6CC4"/>
    <w:rsid w:val="17F52C18"/>
    <w:rsid w:val="1807166C"/>
    <w:rsid w:val="1833378C"/>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D14D07"/>
    <w:rsid w:val="1CDD3F3B"/>
    <w:rsid w:val="1D4D6869"/>
    <w:rsid w:val="1D5D410D"/>
    <w:rsid w:val="1D7E0C83"/>
    <w:rsid w:val="1DD01078"/>
    <w:rsid w:val="1DF42FCA"/>
    <w:rsid w:val="1F654F8F"/>
    <w:rsid w:val="1F922B90"/>
    <w:rsid w:val="20252FDD"/>
    <w:rsid w:val="20707345"/>
    <w:rsid w:val="20FD7003"/>
    <w:rsid w:val="21760101"/>
    <w:rsid w:val="219F72F5"/>
    <w:rsid w:val="22B25284"/>
    <w:rsid w:val="22C07D9F"/>
    <w:rsid w:val="23056CBA"/>
    <w:rsid w:val="234C1E42"/>
    <w:rsid w:val="23900222"/>
    <w:rsid w:val="239643B6"/>
    <w:rsid w:val="23B1286A"/>
    <w:rsid w:val="23C6059E"/>
    <w:rsid w:val="23C95079"/>
    <w:rsid w:val="23CB4569"/>
    <w:rsid w:val="23FE5D77"/>
    <w:rsid w:val="24031A53"/>
    <w:rsid w:val="24307C26"/>
    <w:rsid w:val="24322559"/>
    <w:rsid w:val="248E5D4C"/>
    <w:rsid w:val="24C47897"/>
    <w:rsid w:val="24D521C3"/>
    <w:rsid w:val="24E337F8"/>
    <w:rsid w:val="252C71BA"/>
    <w:rsid w:val="258D3B57"/>
    <w:rsid w:val="262336EE"/>
    <w:rsid w:val="269E4C0C"/>
    <w:rsid w:val="27024D1A"/>
    <w:rsid w:val="272C493E"/>
    <w:rsid w:val="278C78CF"/>
    <w:rsid w:val="278F0C96"/>
    <w:rsid w:val="27AA4F6F"/>
    <w:rsid w:val="27CF7CC1"/>
    <w:rsid w:val="283437D1"/>
    <w:rsid w:val="28776D28"/>
    <w:rsid w:val="28823097"/>
    <w:rsid w:val="28A71F1D"/>
    <w:rsid w:val="28F7242D"/>
    <w:rsid w:val="29076E89"/>
    <w:rsid w:val="296806C9"/>
    <w:rsid w:val="29A30A29"/>
    <w:rsid w:val="29F00112"/>
    <w:rsid w:val="2A161A99"/>
    <w:rsid w:val="2A7615AE"/>
    <w:rsid w:val="2AD85037"/>
    <w:rsid w:val="2B002AD1"/>
    <w:rsid w:val="2B1B2E90"/>
    <w:rsid w:val="2B7F003F"/>
    <w:rsid w:val="2BC03B14"/>
    <w:rsid w:val="2BD0253B"/>
    <w:rsid w:val="2C187060"/>
    <w:rsid w:val="2C444480"/>
    <w:rsid w:val="2C564DC3"/>
    <w:rsid w:val="2CBA13DB"/>
    <w:rsid w:val="2CE90E48"/>
    <w:rsid w:val="2D0D4B37"/>
    <w:rsid w:val="2D6C141D"/>
    <w:rsid w:val="2DC77A49"/>
    <w:rsid w:val="2DEA2B8B"/>
    <w:rsid w:val="2E980D64"/>
    <w:rsid w:val="2EB64B4B"/>
    <w:rsid w:val="2EDB590A"/>
    <w:rsid w:val="2F0A29E3"/>
    <w:rsid w:val="30601421"/>
    <w:rsid w:val="30817D6A"/>
    <w:rsid w:val="3157114E"/>
    <w:rsid w:val="315D7CF4"/>
    <w:rsid w:val="31F2037F"/>
    <w:rsid w:val="31F5637D"/>
    <w:rsid w:val="324A1F7E"/>
    <w:rsid w:val="329B11F6"/>
    <w:rsid w:val="32BF4385"/>
    <w:rsid w:val="33207C94"/>
    <w:rsid w:val="336E087E"/>
    <w:rsid w:val="33955341"/>
    <w:rsid w:val="33A85DA6"/>
    <w:rsid w:val="33C3087D"/>
    <w:rsid w:val="344C0413"/>
    <w:rsid w:val="344F5E45"/>
    <w:rsid w:val="34584E7E"/>
    <w:rsid w:val="34842E9F"/>
    <w:rsid w:val="34FA7B3A"/>
    <w:rsid w:val="350F28AA"/>
    <w:rsid w:val="35142649"/>
    <w:rsid w:val="35961B12"/>
    <w:rsid w:val="364523AD"/>
    <w:rsid w:val="36700D38"/>
    <w:rsid w:val="368636C2"/>
    <w:rsid w:val="36C4673D"/>
    <w:rsid w:val="377C6DA9"/>
    <w:rsid w:val="37B10B63"/>
    <w:rsid w:val="37D17C49"/>
    <w:rsid w:val="37DC0287"/>
    <w:rsid w:val="387624AA"/>
    <w:rsid w:val="388C7258"/>
    <w:rsid w:val="38950836"/>
    <w:rsid w:val="38E543A9"/>
    <w:rsid w:val="38F456B7"/>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DC50C3"/>
    <w:rsid w:val="45920C15"/>
    <w:rsid w:val="459D2A33"/>
    <w:rsid w:val="45D37D9B"/>
    <w:rsid w:val="474642BA"/>
    <w:rsid w:val="47C817CD"/>
    <w:rsid w:val="48194FD5"/>
    <w:rsid w:val="484514CB"/>
    <w:rsid w:val="48AD2FFF"/>
    <w:rsid w:val="48C86EE1"/>
    <w:rsid w:val="48E02D2C"/>
    <w:rsid w:val="498272AD"/>
    <w:rsid w:val="49A34BDC"/>
    <w:rsid w:val="49BF4FB3"/>
    <w:rsid w:val="49FA6EF8"/>
    <w:rsid w:val="4A0701BA"/>
    <w:rsid w:val="4A784961"/>
    <w:rsid w:val="4ACF3A3C"/>
    <w:rsid w:val="4B121AEC"/>
    <w:rsid w:val="4B1700DF"/>
    <w:rsid w:val="4B962FBA"/>
    <w:rsid w:val="4C083D73"/>
    <w:rsid w:val="4C085898"/>
    <w:rsid w:val="4C373527"/>
    <w:rsid w:val="4C787A00"/>
    <w:rsid w:val="4CC805CD"/>
    <w:rsid w:val="4CD90E2A"/>
    <w:rsid w:val="4E055E94"/>
    <w:rsid w:val="4E1910C7"/>
    <w:rsid w:val="4EB175C0"/>
    <w:rsid w:val="4F0F6A19"/>
    <w:rsid w:val="4FAE1D52"/>
    <w:rsid w:val="514635A0"/>
    <w:rsid w:val="51D10A66"/>
    <w:rsid w:val="528A390F"/>
    <w:rsid w:val="528C6991"/>
    <w:rsid w:val="52C3297B"/>
    <w:rsid w:val="52E350B6"/>
    <w:rsid w:val="54054633"/>
    <w:rsid w:val="540605E4"/>
    <w:rsid w:val="54063EEF"/>
    <w:rsid w:val="547F0032"/>
    <w:rsid w:val="549212A4"/>
    <w:rsid w:val="54A02A20"/>
    <w:rsid w:val="55B24F8F"/>
    <w:rsid w:val="55C87B3E"/>
    <w:rsid w:val="56714961"/>
    <w:rsid w:val="57142FA7"/>
    <w:rsid w:val="57EC0E21"/>
    <w:rsid w:val="57F33150"/>
    <w:rsid w:val="58601410"/>
    <w:rsid w:val="58677DAE"/>
    <w:rsid w:val="58D67D8C"/>
    <w:rsid w:val="58DE0542"/>
    <w:rsid w:val="58E10577"/>
    <w:rsid w:val="59165EF7"/>
    <w:rsid w:val="59702A12"/>
    <w:rsid w:val="59CF1242"/>
    <w:rsid w:val="5AE46F75"/>
    <w:rsid w:val="5AED2A9C"/>
    <w:rsid w:val="5B785330"/>
    <w:rsid w:val="5BC746C9"/>
    <w:rsid w:val="5CC61F72"/>
    <w:rsid w:val="5CF206F7"/>
    <w:rsid w:val="5D125E69"/>
    <w:rsid w:val="5D440F45"/>
    <w:rsid w:val="5D6121B1"/>
    <w:rsid w:val="5DA764EE"/>
    <w:rsid w:val="5DCA244C"/>
    <w:rsid w:val="5E7466D9"/>
    <w:rsid w:val="5EA0340D"/>
    <w:rsid w:val="5ED66C3C"/>
    <w:rsid w:val="5EE017FC"/>
    <w:rsid w:val="5F7A468D"/>
    <w:rsid w:val="5F9E76ED"/>
    <w:rsid w:val="5FAB701E"/>
    <w:rsid w:val="5FDD643B"/>
    <w:rsid w:val="607249AE"/>
    <w:rsid w:val="60BA3E42"/>
    <w:rsid w:val="61123FCC"/>
    <w:rsid w:val="61125007"/>
    <w:rsid w:val="61181E1C"/>
    <w:rsid w:val="6155072E"/>
    <w:rsid w:val="617A7A66"/>
    <w:rsid w:val="6194383B"/>
    <w:rsid w:val="61A415C7"/>
    <w:rsid w:val="61C71D9F"/>
    <w:rsid w:val="61CB5375"/>
    <w:rsid w:val="61E648C2"/>
    <w:rsid w:val="61EC24A1"/>
    <w:rsid w:val="61F21F72"/>
    <w:rsid w:val="623348CA"/>
    <w:rsid w:val="625421DB"/>
    <w:rsid w:val="63D11B11"/>
    <w:rsid w:val="63DB1977"/>
    <w:rsid w:val="64AC0915"/>
    <w:rsid w:val="64B37F11"/>
    <w:rsid w:val="65492532"/>
    <w:rsid w:val="65687212"/>
    <w:rsid w:val="658254E1"/>
    <w:rsid w:val="65C05392"/>
    <w:rsid w:val="65CA685B"/>
    <w:rsid w:val="65CF34A7"/>
    <w:rsid w:val="65F660EF"/>
    <w:rsid w:val="661E1452"/>
    <w:rsid w:val="6673798C"/>
    <w:rsid w:val="66C37115"/>
    <w:rsid w:val="66F83B86"/>
    <w:rsid w:val="673905B6"/>
    <w:rsid w:val="681C3942"/>
    <w:rsid w:val="68460AAC"/>
    <w:rsid w:val="68AC1CFE"/>
    <w:rsid w:val="68EC626C"/>
    <w:rsid w:val="69227F4C"/>
    <w:rsid w:val="6A42482C"/>
    <w:rsid w:val="6A66756A"/>
    <w:rsid w:val="6A8D3F8A"/>
    <w:rsid w:val="6BBD7356"/>
    <w:rsid w:val="6BCD1DE6"/>
    <w:rsid w:val="6C4443B0"/>
    <w:rsid w:val="6C505023"/>
    <w:rsid w:val="6CCE7457"/>
    <w:rsid w:val="6CF41368"/>
    <w:rsid w:val="6D14299F"/>
    <w:rsid w:val="6D36544D"/>
    <w:rsid w:val="6D581766"/>
    <w:rsid w:val="6D672A1E"/>
    <w:rsid w:val="6DC237D1"/>
    <w:rsid w:val="6E2F4B86"/>
    <w:rsid w:val="6E681EA9"/>
    <w:rsid w:val="6E8421A4"/>
    <w:rsid w:val="6EB56801"/>
    <w:rsid w:val="6EE8016F"/>
    <w:rsid w:val="6F40725E"/>
    <w:rsid w:val="6F4C2770"/>
    <w:rsid w:val="6F745D74"/>
    <w:rsid w:val="6F8F2BAE"/>
    <w:rsid w:val="6FC23A75"/>
    <w:rsid w:val="704D7B76"/>
    <w:rsid w:val="70AE175A"/>
    <w:rsid w:val="711172CF"/>
    <w:rsid w:val="712D276C"/>
    <w:rsid w:val="71B10318"/>
    <w:rsid w:val="71FD54DD"/>
    <w:rsid w:val="729A3A97"/>
    <w:rsid w:val="72CA287C"/>
    <w:rsid w:val="730D7EC7"/>
    <w:rsid w:val="73515B1A"/>
    <w:rsid w:val="738E7E4C"/>
    <w:rsid w:val="739A7F5B"/>
    <w:rsid w:val="73C66DBA"/>
    <w:rsid w:val="7410294D"/>
    <w:rsid w:val="74275AAB"/>
    <w:rsid w:val="742C2BF6"/>
    <w:rsid w:val="74813976"/>
    <w:rsid w:val="749E3893"/>
    <w:rsid w:val="74B01327"/>
    <w:rsid w:val="750464B4"/>
    <w:rsid w:val="752B4572"/>
    <w:rsid w:val="76373F9F"/>
    <w:rsid w:val="765B0B31"/>
    <w:rsid w:val="76D71644"/>
    <w:rsid w:val="76EE69B8"/>
    <w:rsid w:val="77052D2A"/>
    <w:rsid w:val="776C2FB6"/>
    <w:rsid w:val="788B437B"/>
    <w:rsid w:val="78E65653"/>
    <w:rsid w:val="78E711F4"/>
    <w:rsid w:val="790C34C1"/>
    <w:rsid w:val="79982284"/>
    <w:rsid w:val="7998662D"/>
    <w:rsid w:val="79F820B0"/>
    <w:rsid w:val="7A2F2846"/>
    <w:rsid w:val="7A8C5878"/>
    <w:rsid w:val="7ABE60A2"/>
    <w:rsid w:val="7AFB559C"/>
    <w:rsid w:val="7B471854"/>
    <w:rsid w:val="7B780028"/>
    <w:rsid w:val="7C552333"/>
    <w:rsid w:val="7CA86C55"/>
    <w:rsid w:val="7CDA5B60"/>
    <w:rsid w:val="7CF019C1"/>
    <w:rsid w:val="7D461CAD"/>
    <w:rsid w:val="7D8C5614"/>
    <w:rsid w:val="7DB023C3"/>
    <w:rsid w:val="7E28286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0"/>
    <w:qFormat/>
    <w:uiPriority w:val="0"/>
    <w:pPr>
      <w:spacing w:before="340" w:after="330" w:line="360" w:lineRule="auto"/>
      <w:jc w:val="center"/>
      <w:outlineLvl w:val="0"/>
    </w:pPr>
    <w:rPr>
      <w:rFonts w:eastAsiaTheme="minorEastAsia"/>
      <w:kern w:val="44"/>
      <w:sz w:val="44"/>
      <w:szCs w:val="28"/>
    </w:rPr>
  </w:style>
  <w:style w:type="paragraph" w:styleId="3">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4">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字符"/>
    <w:basedOn w:val="52"/>
    <w:link w:val="4"/>
    <w:qFormat/>
    <w:uiPriority w:val="0"/>
    <w:rPr>
      <w:b/>
      <w:bCs/>
      <w:kern w:val="2"/>
      <w:sz w:val="24"/>
      <w:szCs w:val="32"/>
    </w:rPr>
  </w:style>
  <w:style w:type="character" w:customStyle="1" w:styleId="60">
    <w:name w:val="标题 1 字符"/>
    <w:basedOn w:val="52"/>
    <w:link w:val="2"/>
    <w:qFormat/>
    <w:uiPriority w:val="0"/>
    <w:rPr>
      <w:rFonts w:eastAsiaTheme="minorEastAsia"/>
      <w:b/>
      <w:kern w:val="44"/>
      <w:sz w:val="44"/>
      <w:szCs w:val="28"/>
    </w:rPr>
  </w:style>
  <w:style w:type="character" w:customStyle="1" w:styleId="61">
    <w:name w:val="标题 2 字符"/>
    <w:basedOn w:val="52"/>
    <w:link w:val="3"/>
    <w:autoRedefine/>
    <w:qFormat/>
    <w:uiPriority w:val="0"/>
    <w:rPr>
      <w:rFonts w:ascii="Arial" w:hAnsi="Arial" w:eastAsiaTheme="minorEastAsia"/>
      <w:b/>
      <w:bCs/>
      <w:kern w:val="2"/>
      <w:sz w:val="28"/>
      <w:szCs w:val="32"/>
    </w:rPr>
  </w:style>
  <w:style w:type="character" w:customStyle="1" w:styleId="62">
    <w:name w:val="标题 4 字符"/>
    <w:basedOn w:val="52"/>
    <w:link w:val="5"/>
    <w:qFormat/>
    <w:uiPriority w:val="99"/>
    <w:rPr>
      <w:rFonts w:ascii="Arial" w:hAnsi="Arial" w:eastAsia="黑体"/>
      <w:b/>
      <w:bCs/>
      <w:kern w:val="2"/>
      <w:sz w:val="28"/>
      <w:szCs w:val="28"/>
    </w:rPr>
  </w:style>
  <w:style w:type="character" w:customStyle="1" w:styleId="63">
    <w:name w:val="正文缩进 字符"/>
    <w:link w:val="7"/>
    <w:qFormat/>
    <w:uiPriority w:val="0"/>
    <w:rPr>
      <w:rFonts w:eastAsia="宋体"/>
      <w:kern w:val="2"/>
      <w:sz w:val="21"/>
      <w:szCs w:val="24"/>
      <w:lang w:val="en-US" w:eastAsia="zh-CN" w:bidi="ar-SA"/>
    </w:rPr>
  </w:style>
  <w:style w:type="character" w:customStyle="1" w:styleId="64">
    <w:name w:val="标题 5 字符"/>
    <w:basedOn w:val="52"/>
    <w:link w:val="6"/>
    <w:autoRedefine/>
    <w:qFormat/>
    <w:uiPriority w:val="0"/>
    <w:rPr>
      <w:b/>
      <w:kern w:val="2"/>
      <w:sz w:val="28"/>
      <w:szCs w:val="24"/>
    </w:rPr>
  </w:style>
  <w:style w:type="character" w:customStyle="1" w:styleId="65">
    <w:name w:val="标题 6 字符"/>
    <w:basedOn w:val="52"/>
    <w:link w:val="8"/>
    <w:autoRedefine/>
    <w:qFormat/>
    <w:uiPriority w:val="9"/>
    <w:rPr>
      <w:rFonts w:ascii="Arial" w:hAnsi="Arial" w:eastAsia="黑体"/>
      <w:b/>
      <w:kern w:val="2"/>
      <w:sz w:val="24"/>
      <w:szCs w:val="24"/>
    </w:rPr>
  </w:style>
  <w:style w:type="character" w:customStyle="1" w:styleId="66">
    <w:name w:val="标题 7 字符"/>
    <w:basedOn w:val="52"/>
    <w:link w:val="9"/>
    <w:autoRedefine/>
    <w:qFormat/>
    <w:uiPriority w:val="9"/>
    <w:rPr>
      <w:b/>
      <w:kern w:val="2"/>
      <w:sz w:val="24"/>
      <w:szCs w:val="24"/>
    </w:rPr>
  </w:style>
  <w:style w:type="character" w:customStyle="1" w:styleId="67">
    <w:name w:val="标题 8 字符"/>
    <w:basedOn w:val="52"/>
    <w:link w:val="10"/>
    <w:autoRedefine/>
    <w:qFormat/>
    <w:uiPriority w:val="9"/>
    <w:rPr>
      <w:rFonts w:ascii="Arial" w:hAnsi="Arial" w:eastAsia="黑体"/>
      <w:kern w:val="2"/>
      <w:sz w:val="24"/>
      <w:szCs w:val="24"/>
    </w:rPr>
  </w:style>
  <w:style w:type="character" w:customStyle="1" w:styleId="68">
    <w:name w:val="标题 9 字符"/>
    <w:basedOn w:val="52"/>
    <w:link w:val="11"/>
    <w:autoRedefine/>
    <w:qFormat/>
    <w:uiPriority w:val="0"/>
    <w:rPr>
      <w:rFonts w:ascii="Arial" w:hAnsi="Arial" w:eastAsia="黑体"/>
      <w:kern w:val="2"/>
      <w:sz w:val="21"/>
      <w:szCs w:val="24"/>
    </w:rPr>
  </w:style>
  <w:style w:type="character" w:customStyle="1" w:styleId="69">
    <w:name w:val="批注文字 字符1"/>
    <w:link w:val="18"/>
    <w:autoRedefine/>
    <w:qFormat/>
    <w:uiPriority w:val="0"/>
    <w:rPr>
      <w:kern w:val="2"/>
      <w:sz w:val="21"/>
      <w:szCs w:val="24"/>
    </w:rPr>
  </w:style>
  <w:style w:type="character" w:customStyle="1" w:styleId="70">
    <w:name w:val="批注主题 字符"/>
    <w:basedOn w:val="69"/>
    <w:link w:val="47"/>
    <w:autoRedefine/>
    <w:qFormat/>
    <w:uiPriority w:val="0"/>
    <w:rPr>
      <w:b/>
      <w:bCs/>
      <w:kern w:val="2"/>
      <w:sz w:val="21"/>
      <w:szCs w:val="24"/>
    </w:rPr>
  </w:style>
  <w:style w:type="character" w:customStyle="1" w:styleId="71">
    <w:name w:val="正文文本 字符1"/>
    <w:basedOn w:val="52"/>
    <w:link w:val="20"/>
    <w:autoRedefine/>
    <w:qFormat/>
    <w:uiPriority w:val="0"/>
    <w:rPr>
      <w:kern w:val="2"/>
      <w:sz w:val="21"/>
      <w:szCs w:val="24"/>
    </w:rPr>
  </w:style>
  <w:style w:type="character" w:customStyle="1" w:styleId="72">
    <w:name w:val="正文首行缩进 字符"/>
    <w:link w:val="48"/>
    <w:autoRedefine/>
    <w:qFormat/>
    <w:uiPriority w:val="0"/>
    <w:rPr>
      <w:rFonts w:eastAsia="宋体"/>
      <w:kern w:val="2"/>
      <w:sz w:val="21"/>
      <w:szCs w:val="24"/>
      <w:lang w:val="en-US" w:eastAsia="zh-CN" w:bidi="ar-SA"/>
    </w:rPr>
  </w:style>
  <w:style w:type="character" w:customStyle="1" w:styleId="73">
    <w:name w:val="文档结构图 字符"/>
    <w:basedOn w:val="52"/>
    <w:link w:val="17"/>
    <w:autoRedefine/>
    <w:qFormat/>
    <w:uiPriority w:val="0"/>
    <w:rPr>
      <w:kern w:val="2"/>
      <w:sz w:val="21"/>
      <w:szCs w:val="24"/>
      <w:shd w:val="clear" w:color="auto" w:fill="000080"/>
    </w:rPr>
  </w:style>
  <w:style w:type="character" w:customStyle="1" w:styleId="74">
    <w:name w:val="正文文本缩进 字符1"/>
    <w:basedOn w:val="52"/>
    <w:link w:val="22"/>
    <w:autoRedefine/>
    <w:qFormat/>
    <w:uiPriority w:val="0"/>
    <w:rPr>
      <w:kern w:val="2"/>
      <w:sz w:val="21"/>
      <w:szCs w:val="24"/>
    </w:rPr>
  </w:style>
  <w:style w:type="character" w:customStyle="1" w:styleId="75">
    <w:name w:val="纯文本 字符"/>
    <w:link w:val="27"/>
    <w:autoRedefine/>
    <w:qFormat/>
    <w:uiPriority w:val="0"/>
    <w:rPr>
      <w:rFonts w:ascii="宋体" w:hAnsi="Courier New" w:eastAsia="宋体"/>
      <w:kern w:val="2"/>
      <w:sz w:val="21"/>
      <w:lang w:val="en-US" w:eastAsia="zh-CN" w:bidi="ar-SA"/>
    </w:rPr>
  </w:style>
  <w:style w:type="character" w:customStyle="1" w:styleId="76">
    <w:name w:val="正文文本缩进 2 字符"/>
    <w:link w:val="30"/>
    <w:autoRedefine/>
    <w:qFormat/>
    <w:uiPriority w:val="0"/>
    <w:rPr>
      <w:kern w:val="2"/>
      <w:sz w:val="21"/>
      <w:szCs w:val="24"/>
    </w:rPr>
  </w:style>
  <w:style w:type="character" w:customStyle="1" w:styleId="77">
    <w:name w:val="批注框文本 字符"/>
    <w:basedOn w:val="52"/>
    <w:link w:val="31"/>
    <w:autoRedefine/>
    <w:qFormat/>
    <w:uiPriority w:val="99"/>
    <w:rPr>
      <w:kern w:val="2"/>
      <w:sz w:val="18"/>
      <w:szCs w:val="18"/>
    </w:rPr>
  </w:style>
  <w:style w:type="character" w:customStyle="1" w:styleId="78">
    <w:name w:val="页脚 字符"/>
    <w:basedOn w:val="52"/>
    <w:link w:val="32"/>
    <w:autoRedefine/>
    <w:qFormat/>
    <w:uiPriority w:val="99"/>
    <w:rPr>
      <w:kern w:val="2"/>
      <w:sz w:val="18"/>
      <w:szCs w:val="18"/>
    </w:rPr>
  </w:style>
  <w:style w:type="character" w:customStyle="1" w:styleId="79">
    <w:name w:val="页眉 字符"/>
    <w:link w:val="33"/>
    <w:autoRedefine/>
    <w:qFormat/>
    <w:uiPriority w:val="99"/>
    <w:rPr>
      <w:kern w:val="2"/>
      <w:sz w:val="18"/>
      <w:szCs w:val="18"/>
    </w:rPr>
  </w:style>
  <w:style w:type="character" w:customStyle="1" w:styleId="80">
    <w:name w:val="HTML 预设格式 字符"/>
    <w:link w:val="44"/>
    <w:autoRedefine/>
    <w:qFormat/>
    <w:uiPriority w:val="0"/>
    <w:rPr>
      <w:rFonts w:ascii="宋体" w:hAnsi="宋体" w:cs="宋体"/>
      <w:sz w:val="24"/>
      <w:szCs w:val="24"/>
    </w:rPr>
  </w:style>
  <w:style w:type="character" w:customStyle="1" w:styleId="81">
    <w:name w:val="标题 字符"/>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字符"/>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4"/>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字符"/>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字符"/>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字符"/>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字符"/>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字符"/>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3"/>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字符"/>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字符"/>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字符"/>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lang w:eastAsia="en-US"/>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2">
    <w:name w:val="修订3"/>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51"/>
    <customShpInfo spid="_x0000_s1052"/>
    <customShpInfo spid="_x0000_s1050"/>
    <customShpInfo spid="_x0000_s1048"/>
    <customShpInfo spid="_x0000_s1047"/>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87</Pages>
  <Words>5965</Words>
  <Characters>6305</Characters>
  <Lines>450</Lines>
  <Paragraphs>126</Paragraphs>
  <TotalTime>1</TotalTime>
  <ScaleCrop>false</ScaleCrop>
  <LinksUpToDate>false</LinksUpToDate>
  <CharactersWithSpaces>6397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绮</cp:lastModifiedBy>
  <cp:lastPrinted>2020-05-26T01:03:00Z</cp:lastPrinted>
  <dcterms:modified xsi:type="dcterms:W3CDTF">2026-06-05T09:59:49Z</dcterms:modified>
  <dc:title>招标编号：UHO2010-G0029</dc:title>
  <cp:revision>220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