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员工蛋糕券采购项目</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LGZXDL-2025-00893</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8"/>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8"/>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十二</w:t>
      </w:r>
      <w:r>
        <w:rPr>
          <w:rFonts w:hint="eastAsia"/>
          <w:b/>
          <w:snapToGrid w:val="0"/>
          <w:sz w:val="30"/>
        </w:rPr>
        <w:t>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3D72DA2E">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90</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1"/>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员工蛋糕券采购项目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bookmarkStart w:id="113" w:name="_GoBack"/>
      <w:bookmarkEnd w:id="113"/>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LGZXDL-2025-00893</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员工蛋糕券采购项目</w:t>
      </w:r>
    </w:p>
    <w:p w14:paraId="6A52D40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val="en-US" w:eastAsia="zh-CN"/>
        </w:rPr>
        <w:t>261,200.00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val="en-US" w:eastAsia="zh-CN"/>
        </w:rPr>
        <w:t>261,200.00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spacing w:line="360" w:lineRule="auto"/>
              <w:jc w:val="center"/>
              <w:rPr>
                <w:rFonts w:hint="eastAsia" w:ascii="宋体" w:hAnsi="宋体" w:cs="宋体"/>
                <w:sz w:val="21"/>
                <w:szCs w:val="21"/>
              </w:rPr>
            </w:pPr>
            <w:r>
              <w:rPr>
                <w:rFonts w:hint="eastAsia" w:ascii="宋体" w:hAnsi="宋体" w:cs="宋体"/>
                <w:sz w:val="21"/>
                <w:szCs w:val="21"/>
                <w:lang w:val="en-US" w:eastAsia="zh-CN"/>
              </w:rPr>
              <w:t>653</w:t>
            </w:r>
          </w:p>
        </w:tc>
        <w:tc>
          <w:tcPr>
            <w:tcW w:w="851" w:type="dxa"/>
            <w:shd w:val="clear" w:color="auto" w:fill="auto"/>
            <w:vAlign w:val="center"/>
          </w:tcPr>
          <w:p w14:paraId="6FE3DB69">
            <w:pPr>
              <w:pStyle w:val="45"/>
              <w:spacing w:line="360" w:lineRule="auto"/>
              <w:jc w:val="center"/>
              <w:rPr>
                <w:rFonts w:hint="eastAsia" w:ascii="宋体" w:hAnsi="宋体" w:cs="宋体"/>
                <w:sz w:val="21"/>
                <w:szCs w:val="21"/>
                <w:lang w:eastAsia="zh-CN"/>
              </w:rPr>
            </w:pPr>
            <w:r>
              <w:rPr>
                <w:rFonts w:hint="eastAsia" w:ascii="宋体" w:hAnsi="宋体" w:cs="宋体"/>
                <w:sz w:val="21"/>
                <w:szCs w:val="21"/>
                <w:lang w:eastAsia="zh-CN"/>
              </w:rPr>
              <w:t>份</w:t>
            </w:r>
          </w:p>
        </w:tc>
        <w:tc>
          <w:tcPr>
            <w:tcW w:w="2977" w:type="dxa"/>
            <w:shd w:val="clear" w:color="auto" w:fill="auto"/>
            <w:vAlign w:val="center"/>
          </w:tcPr>
          <w:p w14:paraId="73E04DCD">
            <w:pPr>
              <w:pStyle w:val="45"/>
              <w:spacing w:line="360" w:lineRule="auto"/>
              <w:jc w:val="center"/>
              <w:rPr>
                <w:rFonts w:hint="eastAsia" w:ascii="宋体" w:hAnsi="宋体" w:cs="宋体"/>
                <w:sz w:val="21"/>
                <w:szCs w:val="21"/>
              </w:rPr>
            </w:pPr>
            <w:r>
              <w:rPr>
                <w:rFonts w:hint="eastAsia" w:ascii="宋体" w:hAnsi="宋体" w:cs="宋体"/>
                <w:sz w:val="21"/>
                <w:szCs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val="en-US" w:eastAsia="zh-CN"/>
        </w:rPr>
        <w:t>；</w:t>
      </w:r>
    </w:p>
    <w:p w14:paraId="355FE0A2">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highlight w:val="yellow"/>
        </w:rPr>
      </w:pPr>
      <w:r>
        <w:rPr>
          <w:rFonts w:hint="eastAsia" w:asciiTheme="minorEastAsia" w:hAnsiTheme="minorEastAsia" w:eastAsiaTheme="minorEastAsia"/>
          <w:snapToGrid w:val="0"/>
          <w:color w:val="auto"/>
          <w:sz w:val="21"/>
          <w:highlight w:val="yellow"/>
        </w:rPr>
        <w:t>（</w:t>
      </w:r>
      <w:r>
        <w:rPr>
          <w:rFonts w:hint="eastAsia" w:asciiTheme="minorEastAsia" w:hAnsiTheme="minorEastAsia" w:eastAsiaTheme="minorEastAsia"/>
          <w:snapToGrid w:val="0"/>
          <w:color w:val="auto"/>
          <w:sz w:val="21"/>
          <w:highlight w:val="yellow"/>
          <w:lang w:val="en-US" w:eastAsia="zh-CN"/>
        </w:rPr>
        <w:t>9</w:t>
      </w:r>
      <w:r>
        <w:rPr>
          <w:rFonts w:hint="eastAsia" w:asciiTheme="minorEastAsia" w:hAnsiTheme="minorEastAsia" w:eastAsiaTheme="minorEastAsia"/>
          <w:snapToGrid w:val="0"/>
          <w:color w:val="auto"/>
          <w:sz w:val="21"/>
          <w:highlight w:val="yellow"/>
        </w:rPr>
        <w:t>）</w:t>
      </w:r>
      <w:r>
        <w:rPr>
          <w:rFonts w:hint="eastAsia" w:asciiTheme="minorEastAsia" w:hAnsiTheme="minorEastAsia" w:eastAsiaTheme="minorEastAsia"/>
          <w:snapToGrid w:val="0"/>
          <w:color w:val="auto"/>
          <w:sz w:val="21"/>
          <w:highlight w:val="yellow"/>
          <w:lang w:val="en-US" w:eastAsia="zh-CN"/>
        </w:rPr>
        <w:t>投标人须具备有效的《食品经营许可证》或仅销售预包装食品经营单位备案证明（须提供相关证书扫描件或复印件加盖投标人公章；如国家另有规定的，则适用其规定，投标人须提供相关证明材料，如有效的资质证书及相关政府部门的规定）。</w:t>
      </w:r>
    </w:p>
    <w:p w14:paraId="47071AE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3C3A76C">
      <w:pPr>
        <w:pStyle w:val="453"/>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lang w:eastAsia="zh-CN"/>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lang w:eastAsia="zh-CN"/>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lang w:eastAsia="zh-CN"/>
        </w:rPr>
        <w:t>分</w:t>
      </w:r>
      <w:r>
        <w:rPr>
          <w:rFonts w:hint="eastAsia" w:ascii="宋体" w:hAnsi="宋体" w:eastAsia="宋体"/>
          <w:snapToGrid w:val="0"/>
          <w:color w:val="auto"/>
          <w:sz w:val="21"/>
          <w:szCs w:val="21"/>
          <w:u w:val="single"/>
        </w:rPr>
        <w:t>（北京时间）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深圳市龙岗区龙西社区添利鑫创业园添利鑫大厦801</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27722AC">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910B27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深圳市龙岗区耳鼻咽喉医院</w:t>
      </w:r>
      <w:r>
        <w:rPr>
          <w:rFonts w:hint="eastAsia" w:ascii="宋体" w:hAnsi="宋体" w:eastAsia="宋体"/>
          <w:snapToGrid w:val="0"/>
          <w:color w:val="auto"/>
          <w:sz w:val="21"/>
          <w:szCs w:val="21"/>
        </w:rPr>
        <w:t xml:space="preserve"> </w:t>
      </w:r>
    </w:p>
    <w:p w14:paraId="7E7CBFA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地址：深圳市龙岗区龙城街道黄阁路186号</w:t>
      </w:r>
    </w:p>
    <w:p w14:paraId="2F95836D">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马老师0755-28989999-611101</w:t>
      </w:r>
    </w:p>
    <w:p w14:paraId="59CC48BE">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D8761B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E43BDE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CA3FA6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6BC45A7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3、项目联系方式</w:t>
      </w:r>
    </w:p>
    <w:p w14:paraId="6164273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5C8A4F6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09D54B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jc w:val="both"/>
        <w:rPr>
          <w:szCs w:val="21"/>
        </w:rPr>
      </w:pPr>
    </w:p>
    <w:p w14:paraId="0526D094">
      <w:pPr>
        <w:pStyle w:val="2"/>
      </w:pPr>
      <w:bookmarkStart w:id="1" w:name="_Toc135293321"/>
      <w:r>
        <w:rPr>
          <w:rFonts w:hint="eastAsia"/>
        </w:rPr>
        <w:t>第二章  项目需求</w:t>
      </w:r>
      <w:bookmarkEnd w:id="1"/>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7B3E093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0B1EAE7F">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员工蛋糕券采购项目</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Theme="minorEastAsia" w:hAnsiTheme="minorEastAsia" w:eastAsiaTheme="minorEastAsia"/>
                <w:szCs w:val="21"/>
                <w:lang w:val="en-US" w:eastAsia="zh-CN"/>
              </w:rPr>
              <w:t>653</w:t>
            </w:r>
          </w:p>
        </w:tc>
        <w:tc>
          <w:tcPr>
            <w:tcW w:w="993" w:type="dxa"/>
            <w:vAlign w:val="center"/>
          </w:tcPr>
          <w:p w14:paraId="479CCE44">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份</w:t>
            </w:r>
          </w:p>
        </w:tc>
        <w:tc>
          <w:tcPr>
            <w:tcW w:w="1701" w:type="dxa"/>
            <w:vAlign w:val="center"/>
          </w:tcPr>
          <w:p w14:paraId="7C1C0756">
            <w:pPr>
              <w:jc w:val="center"/>
              <w:rPr>
                <w:rFonts w:ascii="宋体" w:hAnsi="宋体" w:cs="宋体"/>
                <w:bCs/>
                <w:kern w:val="0"/>
                <w:szCs w:val="21"/>
              </w:rPr>
            </w:pPr>
            <w:r>
              <w:rPr>
                <w:rFonts w:hint="eastAsia" w:ascii="宋体" w:hAnsi="宋体" w:cs="宋体"/>
                <w:bCs/>
                <w:kern w:val="0"/>
                <w:szCs w:val="21"/>
                <w:lang w:val="en-US" w:eastAsia="zh-CN"/>
              </w:rPr>
              <w:t>261,200.00</w:t>
            </w:r>
          </w:p>
        </w:tc>
        <w:tc>
          <w:tcPr>
            <w:tcW w:w="1417"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34"/>
        <w:gridCol w:w="820"/>
        <w:gridCol w:w="742"/>
        <w:gridCol w:w="2285"/>
        <w:gridCol w:w="1799"/>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2434"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820"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742"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2285" w:type="dxa"/>
            <w:vAlign w:val="center"/>
          </w:tcPr>
          <w:p w14:paraId="2FFF3169">
            <w:pPr>
              <w:widowControl/>
              <w:spacing w:line="360" w:lineRule="auto"/>
              <w:jc w:val="center"/>
              <w:rPr>
                <w:rFonts w:ascii="宋体" w:hAnsi="宋体" w:cs="宋体"/>
                <w:b/>
                <w:kern w:val="0"/>
                <w:szCs w:val="21"/>
              </w:rPr>
            </w:pPr>
            <w:r>
              <w:rPr>
                <w:rFonts w:hint="eastAsia" w:ascii="宋体" w:hAnsi="宋体" w:cs="宋体"/>
                <w:b/>
                <w:kern w:val="0"/>
                <w:szCs w:val="21"/>
              </w:rPr>
              <w:t>支付标准</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（人民币元/份）</w:t>
            </w:r>
          </w:p>
        </w:tc>
        <w:tc>
          <w:tcPr>
            <w:tcW w:w="1799"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434" w:type="dxa"/>
            <w:vAlign w:val="center"/>
          </w:tcPr>
          <w:p w14:paraId="4DF1A81E">
            <w:pPr>
              <w:widowControl/>
              <w:spacing w:line="360" w:lineRule="auto"/>
              <w:jc w:val="center"/>
              <w:rPr>
                <w:rFonts w:ascii="宋体" w:hAnsi="宋体" w:cs="宋体"/>
                <w:kern w:val="0"/>
                <w:szCs w:val="21"/>
              </w:rPr>
            </w:pPr>
            <w:r>
              <w:rPr>
                <w:rFonts w:hint="eastAsia" w:ascii="宋体" w:hAnsi="宋体" w:cs="宋体"/>
                <w:kern w:val="0"/>
                <w:szCs w:val="21"/>
                <w:lang w:eastAsia="zh-CN"/>
              </w:rPr>
              <w:t>蛋糕券</w:t>
            </w:r>
          </w:p>
        </w:tc>
        <w:tc>
          <w:tcPr>
            <w:tcW w:w="820" w:type="dxa"/>
            <w:vAlign w:val="center"/>
          </w:tcPr>
          <w:p w14:paraId="15B19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kern w:val="0"/>
                <w:szCs w:val="21"/>
              </w:rPr>
            </w:pPr>
            <w:r>
              <w:rPr>
                <w:rFonts w:hint="eastAsia" w:asciiTheme="minorEastAsia" w:hAnsiTheme="minorEastAsia" w:eastAsiaTheme="minorEastAsia"/>
                <w:szCs w:val="21"/>
                <w:lang w:val="en-US" w:eastAsia="zh-CN"/>
              </w:rPr>
              <w:t>653</w:t>
            </w:r>
          </w:p>
        </w:tc>
        <w:tc>
          <w:tcPr>
            <w:tcW w:w="742" w:type="dxa"/>
            <w:vAlign w:val="center"/>
          </w:tcPr>
          <w:p w14:paraId="1E5DCF09">
            <w:pPr>
              <w:jc w:val="center"/>
              <w:rPr>
                <w:rFonts w:ascii="宋体" w:hAnsi="宋体" w:cs="宋体"/>
                <w:kern w:val="0"/>
                <w:szCs w:val="21"/>
              </w:rPr>
            </w:pPr>
            <w:r>
              <w:rPr>
                <w:rFonts w:hint="eastAsia" w:asciiTheme="minorEastAsia" w:hAnsiTheme="minorEastAsia" w:eastAsiaTheme="minorEastAsia"/>
                <w:szCs w:val="21"/>
                <w:lang w:val="en-US" w:eastAsia="zh-CN"/>
              </w:rPr>
              <w:t>份</w:t>
            </w:r>
          </w:p>
        </w:tc>
        <w:tc>
          <w:tcPr>
            <w:tcW w:w="2285" w:type="dxa"/>
            <w:vAlign w:val="center"/>
          </w:tcPr>
          <w:p w14:paraId="590DA45D">
            <w:pPr>
              <w:spacing w:line="360" w:lineRule="auto"/>
              <w:jc w:val="center"/>
              <w:rPr>
                <w:rFonts w:ascii="宋体" w:hAnsi="宋体" w:cs="宋体"/>
                <w:kern w:val="0"/>
                <w:szCs w:val="21"/>
              </w:rPr>
            </w:pPr>
            <w:r>
              <w:rPr>
                <w:rFonts w:hint="eastAsia" w:ascii="宋体" w:hAnsi="宋体" w:cs="宋体"/>
                <w:kern w:val="0"/>
                <w:szCs w:val="21"/>
                <w:lang w:val="en-US" w:eastAsia="zh-CN"/>
              </w:rPr>
              <w:t>400</w:t>
            </w:r>
          </w:p>
        </w:tc>
        <w:tc>
          <w:tcPr>
            <w:tcW w:w="1799" w:type="dxa"/>
            <w:vAlign w:val="center"/>
          </w:tcPr>
          <w:p w14:paraId="5F9CF9AE">
            <w:pPr>
              <w:spacing w:line="360" w:lineRule="auto"/>
              <w:jc w:val="center"/>
              <w:rPr>
                <w:rFonts w:ascii="宋体" w:hAnsi="宋体" w:cs="宋体"/>
                <w:kern w:val="0"/>
                <w:szCs w:val="21"/>
              </w:rPr>
            </w:pPr>
            <w:r>
              <w:rPr>
                <w:rFonts w:hint="eastAsia" w:ascii="宋体" w:hAnsi="宋体" w:cs="宋体"/>
                <w:kern w:val="0"/>
                <w:szCs w:val="21"/>
              </w:rPr>
              <w:t>最终采购数量以实际人数为准</w:t>
            </w:r>
          </w:p>
        </w:tc>
      </w:tr>
    </w:tbl>
    <w:p w14:paraId="0EAB15F1">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highlight w:val="none"/>
        </w:rPr>
        <w:t>（1）</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2</w:t>
      </w:r>
      <w:r>
        <w:rPr>
          <w:rFonts w:hint="eastAsia" w:ascii="宋体" w:hAnsi="宋体"/>
          <w:bCs/>
          <w:snapToGrid w:val="0"/>
          <w:kern w:val="0"/>
          <w:szCs w:val="21"/>
        </w:rPr>
        <w:t xml:space="preserve">）备注栏注明“拒绝进口”的产品不接受投标人选用进口产品参与投标；注明“接受进口”的产品允许投标人选用进口产品参与投标，但不排斥国内产品。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w:t>
      </w:r>
      <w:r>
        <w:rPr>
          <w:rFonts w:hint="eastAsia" w:ascii="宋体" w:hAnsi="宋体"/>
          <w:bCs/>
          <w:snapToGrid w:val="0"/>
          <w:kern w:val="0"/>
          <w:szCs w:val="21"/>
          <w:lang w:val="en-US" w:eastAsia="zh-CN"/>
        </w:rPr>
        <w:t>3</w:t>
      </w:r>
      <w:r>
        <w:rPr>
          <w:rFonts w:hint="eastAsia" w:ascii="宋体" w:hAnsi="宋体"/>
          <w:bCs/>
          <w:snapToGrid w:val="0"/>
          <w:kern w:val="0"/>
          <w:szCs w:val="21"/>
        </w:rPr>
        <w:t>）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40A88908">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★1、蛋糕券</w:t>
      </w:r>
      <w:r>
        <w:rPr>
          <w:rFonts w:hint="eastAsia" w:ascii="宋体" w:hAnsi="宋体" w:eastAsia="宋体" w:cs="Times New Roman"/>
          <w:bCs/>
          <w:snapToGrid w:val="0"/>
          <w:kern w:val="0"/>
          <w:szCs w:val="21"/>
          <w:lang w:eastAsia="zh-CN"/>
        </w:rPr>
        <w:t>采购</w:t>
      </w:r>
      <w:r>
        <w:rPr>
          <w:rFonts w:hint="eastAsia" w:ascii="宋体" w:hAnsi="宋体" w:eastAsia="宋体" w:cs="Times New Roman"/>
          <w:bCs/>
          <w:snapToGrid w:val="0"/>
          <w:kern w:val="0"/>
          <w:szCs w:val="21"/>
          <w:lang w:val="en-US" w:eastAsia="zh-CN"/>
        </w:rPr>
        <w:t>数量暂按653份计算，最终采购数量以实际人数为准</w:t>
      </w:r>
      <w:r>
        <w:rPr>
          <w:rFonts w:hint="eastAsia"/>
          <w:lang w:eastAsia="zh-CN"/>
        </w:rPr>
        <w:t>（每人一份）</w:t>
      </w:r>
      <w:r>
        <w:rPr>
          <w:rFonts w:hint="eastAsia" w:ascii="宋体" w:hAnsi="宋体" w:eastAsia="宋体" w:cs="Times New Roman"/>
          <w:bCs/>
          <w:snapToGrid w:val="0"/>
          <w:kern w:val="0"/>
          <w:szCs w:val="21"/>
          <w:lang w:val="en-US" w:eastAsia="zh-CN"/>
        </w:rPr>
        <w:t>，蛋糕券支付标准单价=400元/份。</w:t>
      </w:r>
    </w:p>
    <w:p w14:paraId="5FEBF031">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★2、蛋糕券有效期为2年，在有效期内均可凭券在中标人的实体经营店铺领取或</w:t>
      </w:r>
      <w:r>
        <w:rPr>
          <w:rFonts w:hint="eastAsia" w:ascii="宋体" w:hAnsi="宋体" w:cs="Times New Roman"/>
          <w:bCs/>
          <w:snapToGrid w:val="0"/>
          <w:kern w:val="0"/>
          <w:szCs w:val="21"/>
          <w:lang w:val="en-US" w:eastAsia="zh-CN"/>
        </w:rPr>
        <w:t>由中标人</w:t>
      </w:r>
      <w:r>
        <w:rPr>
          <w:rFonts w:hint="eastAsia" w:ascii="宋体" w:hAnsi="宋体" w:eastAsia="宋体" w:cs="Times New Roman"/>
          <w:bCs/>
          <w:snapToGrid w:val="0"/>
          <w:kern w:val="0"/>
          <w:szCs w:val="21"/>
          <w:lang w:val="en-US" w:eastAsia="zh-CN"/>
        </w:rPr>
        <w:t>提供配送服务。</w:t>
      </w:r>
    </w:p>
    <w:p w14:paraId="0FB928FB">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★3、质量要求：制作的蛋糕可提供第三方质检报告。</w:t>
      </w:r>
    </w:p>
    <w:p w14:paraId="4A305342">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★4、蛋糕券采用票券形式，可兑换票券面值同等价值蛋糕类食品。</w:t>
      </w:r>
    </w:p>
    <w:p w14:paraId="45F07A85">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★5、采购人职工如需再次充值，凭工作证或者电子工作信息凭证可专享中标人店铺当下的充值优惠福利，优惠福利赠送金额返充至人员对应会员卡中。</w:t>
      </w:r>
    </w:p>
    <w:p w14:paraId="24DBCE36">
      <w:pPr>
        <w:pStyle w:val="59"/>
        <w:rPr>
          <w:rFonts w:hint="eastAsia"/>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6FD0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2BC35F5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620" w:type="dxa"/>
            <w:vAlign w:val="center"/>
          </w:tcPr>
          <w:p w14:paraId="22FB4C73">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7559" w:type="dxa"/>
            <w:vAlign w:val="center"/>
          </w:tcPr>
          <w:p w14:paraId="6A77BC6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商务需求</w:t>
            </w:r>
          </w:p>
        </w:tc>
      </w:tr>
      <w:tr w14:paraId="17DD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25D27503">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620" w:type="dxa"/>
            <w:vAlign w:val="center"/>
          </w:tcPr>
          <w:p w14:paraId="3DC64059">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★交货</w:t>
            </w:r>
            <w:r>
              <w:rPr>
                <w:rFonts w:hint="eastAsia" w:asciiTheme="minorEastAsia" w:hAnsiTheme="minorEastAsia" w:eastAsiaTheme="minorEastAsia"/>
                <w:b/>
                <w:szCs w:val="21"/>
                <w:lang w:val="en-US" w:eastAsia="zh-CN"/>
              </w:rPr>
              <w:t>期</w:t>
            </w:r>
          </w:p>
        </w:tc>
        <w:tc>
          <w:tcPr>
            <w:tcW w:w="7559" w:type="dxa"/>
          </w:tcPr>
          <w:p w14:paraId="71AD12FE">
            <w:pPr>
              <w:spacing w:line="360" w:lineRule="auto"/>
              <w:rPr>
                <w:rFonts w:asciiTheme="minorEastAsia" w:hAnsiTheme="minorEastAsia" w:eastAsiaTheme="minorEastAsia"/>
                <w:b/>
                <w:szCs w:val="21"/>
              </w:rPr>
            </w:pPr>
            <w:r>
              <w:rPr>
                <w:rFonts w:hint="eastAsia" w:asciiTheme="minorEastAsia" w:hAnsiTheme="minorEastAsia" w:eastAsiaTheme="minorEastAsia"/>
                <w:b/>
                <w:bCs/>
                <w:szCs w:val="21"/>
                <w:highlight w:val="yellow"/>
              </w:rPr>
              <w:t>1.1</w:t>
            </w:r>
            <w:r>
              <w:rPr>
                <w:rFonts w:hint="eastAsia" w:asciiTheme="minorEastAsia" w:hAnsiTheme="minorEastAsia" w:eastAsiaTheme="minorEastAsia"/>
                <w:b/>
                <w:bCs/>
                <w:kern w:val="0"/>
                <w:szCs w:val="21"/>
                <w:highlight w:val="yellow"/>
                <w:lang w:val="en-US" w:eastAsia="zh-CN"/>
              </w:rPr>
              <w:t>合同签订后一周内将蛋糕券送至采购人指定地点</w:t>
            </w:r>
            <w:r>
              <w:rPr>
                <w:rFonts w:hint="eastAsia" w:asciiTheme="minorEastAsia" w:hAnsiTheme="minorEastAsia" w:eastAsiaTheme="minorEastAsia"/>
                <w:b/>
                <w:bCs/>
                <w:kern w:val="0"/>
                <w:szCs w:val="21"/>
                <w:highlight w:val="yellow"/>
              </w:rPr>
              <w:t>。</w:t>
            </w:r>
          </w:p>
        </w:tc>
      </w:tr>
      <w:tr w14:paraId="5FB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1900775B">
            <w:pPr>
              <w:spacing w:line="360" w:lineRule="auto"/>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2</w:t>
            </w:r>
          </w:p>
        </w:tc>
        <w:tc>
          <w:tcPr>
            <w:tcW w:w="1620" w:type="dxa"/>
            <w:vAlign w:val="center"/>
          </w:tcPr>
          <w:p w14:paraId="5ABB4EBD">
            <w:pPr>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付款方式</w:t>
            </w:r>
          </w:p>
        </w:tc>
        <w:tc>
          <w:tcPr>
            <w:tcW w:w="7559" w:type="dxa"/>
            <w:vAlign w:val="center"/>
          </w:tcPr>
          <w:p w14:paraId="5ACC30C7">
            <w:pPr>
              <w:tabs>
                <w:tab w:val="left" w:pos="1260"/>
              </w:tabs>
              <w:spacing w:line="360" w:lineRule="auto"/>
              <w:rPr>
                <w:rFonts w:hint="default" w:eastAsia="宋体" w:asciiTheme="minorEastAsia" w:hAnsiTheme="minorEastAsia"/>
                <w:bCs/>
                <w:szCs w:val="21"/>
                <w:lang w:val="en-US" w:eastAsia="zh-CN"/>
              </w:rPr>
            </w:pP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.1</w:t>
            </w:r>
            <w:r>
              <w:rPr>
                <w:rFonts w:hint="eastAsia" w:ascii="宋体" w:hAnsi="宋体" w:cs="宋体"/>
                <w:bCs/>
                <w:szCs w:val="21"/>
                <w:lang w:val="en-US" w:eastAsia="zh-CN"/>
              </w:rPr>
              <w:t>以合同约定为准。</w:t>
            </w:r>
          </w:p>
        </w:tc>
      </w:tr>
      <w:tr w14:paraId="075F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5AFB4379">
            <w:pPr>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3</w:t>
            </w:r>
          </w:p>
        </w:tc>
        <w:tc>
          <w:tcPr>
            <w:tcW w:w="1620" w:type="dxa"/>
            <w:vAlign w:val="center"/>
          </w:tcPr>
          <w:p w14:paraId="1DD1AE41">
            <w:pPr>
              <w:spacing w:line="360" w:lineRule="auto"/>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lang w:val="en-US" w:eastAsia="zh-CN"/>
              </w:rPr>
              <w:t>★报价要求</w:t>
            </w:r>
          </w:p>
        </w:tc>
        <w:tc>
          <w:tcPr>
            <w:tcW w:w="7559" w:type="dxa"/>
          </w:tcPr>
          <w:p w14:paraId="78FB2549">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3.1各投标人应根据实际情况在“开标一览表”中填报卡券的报价比率。</w:t>
            </w:r>
          </w:p>
          <w:p w14:paraId="7B9FDD1A">
            <w:pPr>
              <w:tabs>
                <w:tab w:val="left" w:pos="1260"/>
              </w:tabs>
              <w:spacing w:line="360" w:lineRule="auto"/>
              <w:rPr>
                <w:rFonts w:hint="eastAsia" w:eastAsia="宋体" w:asciiTheme="minorEastAsia" w:hAnsiTheme="minorEastAsia"/>
                <w:kern w:val="0"/>
                <w:szCs w:val="21"/>
                <w:lang w:val="en-US" w:eastAsia="zh-CN"/>
              </w:rPr>
            </w:pPr>
            <w:r>
              <w:rPr>
                <w:rFonts w:hint="eastAsia" w:asciiTheme="minorEastAsia" w:hAnsiTheme="minorEastAsia" w:eastAsiaTheme="minorEastAsia"/>
                <w:kern w:val="0"/>
                <w:szCs w:val="21"/>
                <w:lang w:val="en-US" w:eastAsia="zh-CN"/>
              </w:rPr>
              <w:t>3.2报价比率=蛋糕券支付标准单价/蛋糕券实际兑换金额，计算结</w:t>
            </w:r>
            <w:r>
              <w:rPr>
                <w:rFonts w:hint="eastAsia"/>
                <w:lang w:eastAsia="zh-CN"/>
              </w:rPr>
              <w:t>果按四舍五入法最多保留两位小数。</w:t>
            </w:r>
          </w:p>
          <w:p w14:paraId="43C31AF8">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3.3蛋糕券支付标准单价=400元/份、蛋糕券实际兑换金额（即票券面值）必须大于或等于蛋糕券支付标准单价。举例：蛋糕券实际兑换金额为500元/份，则报价比率=400/500=0.80，则“开标一览表”中的“蛋糕券实际兑换金额/份”填报500元/份，“报价比率”填报0.80。</w:t>
            </w:r>
          </w:p>
          <w:p w14:paraId="023496F7">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3.4投标人应根据自身成本自行填报“报价比率”。</w:t>
            </w:r>
          </w:p>
          <w:p w14:paraId="395F29AC">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3.5报价比率填写要求：</w:t>
            </w:r>
          </w:p>
          <w:p w14:paraId="2E2DB0ED">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①填写要求：0＜报价比率≤1；</w:t>
            </w:r>
          </w:p>
          <w:p w14:paraId="10370DBE">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②填写的“报价比率”应为小数；如0.99、0.85、0.80等，最多保留至小数点后两位；</w:t>
            </w:r>
          </w:p>
          <w:p w14:paraId="1C4CE3E6">
            <w:pPr>
              <w:tabs>
                <w:tab w:val="left" w:pos="1260"/>
              </w:tabs>
              <w:spacing w:line="360" w:lineRule="auto"/>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③投标报价应包含货物价款、定制费、运输费、配送费、服务费、管理费、库存费、人工费、保险、税费等全部费用，价格为全包价，采购人不再支付其他任何费用。</w:t>
            </w:r>
          </w:p>
          <w:p w14:paraId="64C04E41">
            <w:pPr>
              <w:tabs>
                <w:tab w:val="left" w:pos="1260"/>
              </w:tabs>
              <w:spacing w:line="360" w:lineRule="auto"/>
              <w:rPr>
                <w:rFonts w:hint="default" w:asciiTheme="minorEastAsia" w:hAnsiTheme="minorEastAsia" w:eastAsiaTheme="minorEastAsia"/>
                <w:kern w:val="0"/>
                <w:szCs w:val="21"/>
                <w:lang w:val="en-US"/>
              </w:rPr>
            </w:pPr>
            <w:r>
              <w:rPr>
                <w:rFonts w:hint="eastAsia" w:asciiTheme="minorEastAsia" w:hAnsiTheme="minorEastAsia" w:eastAsiaTheme="minorEastAsia"/>
                <w:kern w:val="0"/>
                <w:szCs w:val="21"/>
                <w:lang w:val="en-US" w:eastAsia="zh-CN"/>
              </w:rPr>
              <w:fldChar w:fldCharType="begin"/>
            </w:r>
            <w:r>
              <w:rPr>
                <w:rFonts w:hint="eastAsia" w:asciiTheme="minorEastAsia" w:hAnsiTheme="minorEastAsia" w:eastAsiaTheme="minorEastAsia"/>
                <w:kern w:val="0"/>
                <w:szCs w:val="21"/>
                <w:lang w:val="en-US" w:eastAsia="zh-CN"/>
              </w:rPr>
              <w:instrText xml:space="preserve">= 4 \* GB3</w:instrText>
            </w:r>
            <w:r>
              <w:rPr>
                <w:rFonts w:hint="eastAsia" w:asciiTheme="minorEastAsia" w:hAnsiTheme="minorEastAsia" w:eastAsiaTheme="minorEastAsia"/>
                <w:kern w:val="0"/>
                <w:szCs w:val="21"/>
                <w:lang w:val="en-US" w:eastAsia="zh-CN"/>
              </w:rPr>
              <w:fldChar w:fldCharType="separate"/>
            </w:r>
            <w:r>
              <w:rPr>
                <w:rFonts w:hint="eastAsia" w:asciiTheme="minorEastAsia" w:hAnsiTheme="minorEastAsia" w:eastAsiaTheme="minorEastAsia"/>
                <w:kern w:val="0"/>
                <w:szCs w:val="21"/>
                <w:lang w:val="en-US" w:eastAsia="zh-CN"/>
              </w:rPr>
              <w:t>④</w:t>
            </w:r>
            <w:r>
              <w:rPr>
                <w:rFonts w:hint="eastAsia" w:asciiTheme="minorEastAsia" w:hAnsiTheme="minorEastAsia" w:eastAsiaTheme="minorEastAsia"/>
                <w:kern w:val="0"/>
                <w:szCs w:val="21"/>
                <w:lang w:val="en-US" w:eastAsia="zh-CN"/>
              </w:rPr>
              <w:fldChar w:fldCharType="end"/>
            </w:r>
            <w:r>
              <w:rPr>
                <w:rFonts w:hint="eastAsia" w:asciiTheme="minorEastAsia" w:hAnsiTheme="minorEastAsia" w:eastAsiaTheme="minorEastAsia"/>
                <w:kern w:val="0"/>
                <w:szCs w:val="21"/>
                <w:lang w:val="en-US" w:eastAsia="zh-CN"/>
              </w:rPr>
              <w:t>“报价比率”仅作为价格分的计算基数，不作为实际结算费率。</w:t>
            </w:r>
          </w:p>
        </w:tc>
      </w:tr>
      <w:tr w14:paraId="32F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32FB3CEF">
            <w:pPr>
              <w:spacing w:line="360" w:lineRule="auto"/>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4</w:t>
            </w:r>
          </w:p>
        </w:tc>
        <w:tc>
          <w:tcPr>
            <w:tcW w:w="1620" w:type="dxa"/>
            <w:vMerge w:val="restart"/>
            <w:vAlign w:val="center"/>
          </w:tcPr>
          <w:p w14:paraId="793E3363">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违约责任</w:t>
            </w:r>
          </w:p>
        </w:tc>
        <w:tc>
          <w:tcPr>
            <w:tcW w:w="7559" w:type="dxa"/>
          </w:tcPr>
          <w:p w14:paraId="30DD6ED4">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4</w:t>
            </w:r>
            <w:r>
              <w:rPr>
                <w:rFonts w:hint="eastAsia" w:asciiTheme="minorEastAsia" w:hAnsiTheme="minorEastAsia" w:eastAsiaTheme="minorEastAsia"/>
                <w:bCs/>
                <w:kern w:val="0"/>
                <w:szCs w:val="21"/>
              </w:rPr>
              <w:t>.1如投标人未按照投标文件中承诺的时间交货或提供服务，投标人应承担延期交货和延期服务的违约责任，并赔偿采购人因此造成的实际经济损失。</w:t>
            </w:r>
          </w:p>
        </w:tc>
      </w:tr>
      <w:tr w14:paraId="7F77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5DB9AF32">
            <w:pPr>
              <w:spacing w:line="360" w:lineRule="auto"/>
              <w:jc w:val="center"/>
              <w:rPr>
                <w:rFonts w:asciiTheme="minorEastAsia" w:hAnsiTheme="minorEastAsia" w:eastAsiaTheme="minorEastAsia"/>
                <w:b/>
                <w:szCs w:val="21"/>
              </w:rPr>
            </w:pPr>
          </w:p>
        </w:tc>
        <w:tc>
          <w:tcPr>
            <w:tcW w:w="1620" w:type="dxa"/>
            <w:vMerge w:val="continue"/>
            <w:vAlign w:val="center"/>
          </w:tcPr>
          <w:p w14:paraId="67B3803E">
            <w:pPr>
              <w:spacing w:line="360" w:lineRule="auto"/>
              <w:jc w:val="center"/>
              <w:rPr>
                <w:rFonts w:asciiTheme="minorEastAsia" w:hAnsiTheme="minorEastAsia" w:eastAsiaTheme="minorEastAsia"/>
                <w:b/>
                <w:kern w:val="0"/>
                <w:szCs w:val="21"/>
              </w:rPr>
            </w:pPr>
          </w:p>
        </w:tc>
        <w:tc>
          <w:tcPr>
            <w:tcW w:w="7559" w:type="dxa"/>
          </w:tcPr>
          <w:p w14:paraId="5A96EB46">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4</w:t>
            </w:r>
            <w:r>
              <w:rPr>
                <w:rFonts w:hint="eastAsia" w:asciiTheme="minorEastAsia" w:hAnsiTheme="minorEastAsia" w:eastAsiaTheme="minorEastAsia"/>
                <w:bCs/>
                <w:kern w:val="0"/>
                <w:szCs w:val="21"/>
              </w:rPr>
              <w:t>.2投标人所交</w:t>
            </w:r>
            <w:r>
              <w:rPr>
                <w:rFonts w:hint="eastAsia" w:asciiTheme="minorEastAsia" w:hAnsiTheme="minorEastAsia" w:eastAsiaTheme="minorEastAsia"/>
                <w:bCs/>
                <w:kern w:val="0"/>
                <w:szCs w:val="21"/>
                <w:lang w:val="en-US" w:eastAsia="zh-CN"/>
              </w:rPr>
              <w:t>货物</w:t>
            </w:r>
            <w:r>
              <w:rPr>
                <w:rFonts w:hint="eastAsia" w:asciiTheme="minorEastAsia" w:hAnsiTheme="minorEastAsia" w:eastAsiaTheme="minorEastAsia"/>
                <w:bCs/>
                <w:kern w:val="0"/>
                <w:szCs w:val="21"/>
              </w:rPr>
              <w:t>的品种、型号、规格、质量等方面不能实质性满足招标文件要求的，采购人有权拒绝收货，投标人向采购人偿付项目合同金额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60BE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42DF1A7">
            <w:pPr>
              <w:spacing w:line="360" w:lineRule="auto"/>
              <w:jc w:val="center"/>
              <w:rPr>
                <w:rFonts w:asciiTheme="minorEastAsia" w:hAnsiTheme="minorEastAsia" w:eastAsiaTheme="minorEastAsia"/>
                <w:b/>
                <w:szCs w:val="21"/>
              </w:rPr>
            </w:pPr>
          </w:p>
        </w:tc>
        <w:tc>
          <w:tcPr>
            <w:tcW w:w="1620" w:type="dxa"/>
            <w:vMerge w:val="continue"/>
            <w:vAlign w:val="center"/>
          </w:tcPr>
          <w:p w14:paraId="785E7D6C">
            <w:pPr>
              <w:spacing w:line="360" w:lineRule="auto"/>
              <w:jc w:val="center"/>
              <w:rPr>
                <w:rFonts w:asciiTheme="minorEastAsia" w:hAnsiTheme="minorEastAsia" w:eastAsiaTheme="minorEastAsia"/>
                <w:b/>
                <w:kern w:val="0"/>
                <w:szCs w:val="21"/>
              </w:rPr>
            </w:pPr>
          </w:p>
        </w:tc>
        <w:tc>
          <w:tcPr>
            <w:tcW w:w="7559" w:type="dxa"/>
          </w:tcPr>
          <w:p w14:paraId="46B0C5CF">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4</w:t>
            </w:r>
            <w:r>
              <w:rPr>
                <w:rFonts w:hint="eastAsia" w:asciiTheme="minorEastAsia" w:hAnsiTheme="minorEastAsia" w:eastAsiaTheme="minorEastAsia"/>
                <w:bCs/>
                <w:kern w:val="0"/>
                <w:szCs w:val="21"/>
              </w:rPr>
              <w:t>.3投标人不能交付</w:t>
            </w:r>
            <w:r>
              <w:rPr>
                <w:rFonts w:hint="eastAsia" w:asciiTheme="minorEastAsia" w:hAnsiTheme="minorEastAsia" w:eastAsiaTheme="minorEastAsia"/>
                <w:bCs/>
                <w:kern w:val="0"/>
                <w:szCs w:val="21"/>
                <w:lang w:val="en-US" w:eastAsia="zh-CN"/>
              </w:rPr>
              <w:t>货物</w:t>
            </w:r>
            <w:r>
              <w:rPr>
                <w:rFonts w:hint="eastAsia" w:asciiTheme="minorEastAsia" w:hAnsiTheme="minorEastAsia" w:eastAsiaTheme="minorEastAsia"/>
                <w:bCs/>
                <w:kern w:val="0"/>
                <w:szCs w:val="21"/>
              </w:rPr>
              <w:t>的，投标人向采购人偿付项目合同金额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7E93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3F3ADB6A">
            <w:pPr>
              <w:spacing w:line="360" w:lineRule="auto"/>
              <w:jc w:val="center"/>
              <w:rPr>
                <w:rFonts w:asciiTheme="minorEastAsia" w:hAnsiTheme="minorEastAsia" w:eastAsiaTheme="minorEastAsia"/>
                <w:b/>
                <w:szCs w:val="21"/>
              </w:rPr>
            </w:pPr>
          </w:p>
        </w:tc>
        <w:tc>
          <w:tcPr>
            <w:tcW w:w="1620" w:type="dxa"/>
            <w:vMerge w:val="continue"/>
            <w:vAlign w:val="center"/>
          </w:tcPr>
          <w:p w14:paraId="40176EF6">
            <w:pPr>
              <w:spacing w:line="360" w:lineRule="auto"/>
              <w:jc w:val="center"/>
              <w:rPr>
                <w:rFonts w:asciiTheme="minorEastAsia" w:hAnsiTheme="minorEastAsia" w:eastAsiaTheme="minorEastAsia"/>
                <w:b/>
                <w:kern w:val="0"/>
                <w:szCs w:val="21"/>
              </w:rPr>
            </w:pPr>
          </w:p>
        </w:tc>
        <w:tc>
          <w:tcPr>
            <w:tcW w:w="7559" w:type="dxa"/>
          </w:tcPr>
          <w:p w14:paraId="01CB872A">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lang w:val="en-US" w:eastAsia="zh-CN"/>
              </w:rPr>
              <w:t>4</w:t>
            </w:r>
            <w:r>
              <w:rPr>
                <w:rFonts w:hint="eastAsia" w:asciiTheme="minorEastAsia" w:hAnsiTheme="minorEastAsia" w:eastAsiaTheme="minorEastAsia"/>
                <w:bCs/>
                <w:kern w:val="0"/>
                <w:szCs w:val="21"/>
              </w:rPr>
              <w:t>.4投标人逾期未交</w:t>
            </w:r>
            <w:r>
              <w:rPr>
                <w:rFonts w:hint="eastAsia" w:asciiTheme="minorEastAsia" w:hAnsiTheme="minorEastAsia" w:eastAsiaTheme="minorEastAsia"/>
                <w:bCs/>
                <w:kern w:val="0"/>
                <w:szCs w:val="21"/>
                <w:lang w:val="en-US" w:eastAsia="zh-CN"/>
              </w:rPr>
              <w:t>货物</w:t>
            </w:r>
            <w:r>
              <w:rPr>
                <w:rFonts w:hint="eastAsia" w:asciiTheme="minorEastAsia" w:hAnsiTheme="minorEastAsia" w:eastAsiaTheme="minorEastAsia"/>
                <w:bCs/>
                <w:kern w:val="0"/>
                <w:szCs w:val="21"/>
              </w:rPr>
              <w:t>的，投标人向采购人每日历日偿付设备款</w:t>
            </w:r>
            <w:r>
              <w:rPr>
                <w:rFonts w:hint="eastAsia" w:asciiTheme="minorEastAsia" w:hAnsiTheme="minorEastAsia" w:eastAsiaTheme="minorEastAsia"/>
                <w:bCs/>
                <w:kern w:val="0"/>
                <w:szCs w:val="21"/>
                <w:u w:val="single"/>
              </w:rPr>
              <w:t xml:space="preserve"> 5‰ </w:t>
            </w:r>
            <w:r>
              <w:rPr>
                <w:rFonts w:hint="eastAsia" w:asciiTheme="minorEastAsia" w:hAnsiTheme="minorEastAsia" w:eastAsiaTheme="minorEastAsia"/>
                <w:bCs/>
                <w:kern w:val="0"/>
                <w:szCs w:val="21"/>
              </w:rPr>
              <w:t>的违约金。投标人超过交货期限</w:t>
            </w:r>
            <w:r>
              <w:rPr>
                <w:rFonts w:hint="eastAsia" w:asciiTheme="minorEastAsia" w:hAnsiTheme="minorEastAsia" w:eastAsiaTheme="minorEastAsia"/>
                <w:bCs/>
                <w:kern w:val="0"/>
                <w:szCs w:val="21"/>
                <w:u w:val="single"/>
              </w:rPr>
              <w:t xml:space="preserve"> 30</w:t>
            </w:r>
            <w:r>
              <w:rPr>
                <w:rFonts w:hint="eastAsia" w:asciiTheme="minorEastAsia" w:hAnsiTheme="minorEastAsia" w:eastAsiaTheme="minorEastAsia"/>
                <w:bCs/>
                <w:kern w:val="0"/>
                <w:szCs w:val="21"/>
              </w:rPr>
              <w:t>日历日仍未交货的，采购人有权解除合同。</w:t>
            </w:r>
          </w:p>
        </w:tc>
      </w:tr>
      <w:tr w14:paraId="654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57C1E8E5">
            <w:pPr>
              <w:spacing w:line="360" w:lineRule="auto"/>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5</w:t>
            </w:r>
          </w:p>
        </w:tc>
        <w:tc>
          <w:tcPr>
            <w:tcW w:w="1620" w:type="dxa"/>
            <w:vAlign w:val="center"/>
          </w:tcPr>
          <w:p w14:paraId="2A021C81">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c>
          <w:tcPr>
            <w:tcW w:w="7559" w:type="dxa"/>
            <w:vAlign w:val="center"/>
          </w:tcPr>
          <w:p w14:paraId="1F94F450">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.1投标人应按其投标文件中的承诺，进行其他售后服务工作。</w:t>
            </w:r>
          </w:p>
          <w:p w14:paraId="68F99754">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5</w:t>
            </w:r>
            <w:r>
              <w:rPr>
                <w:rFonts w:hint="eastAsia" w:asciiTheme="minorEastAsia" w:hAnsiTheme="minorEastAsia" w:eastAsiaTheme="minorEastAsia"/>
                <w:bCs/>
                <w:szCs w:val="21"/>
              </w:rPr>
              <w:t>.2如投标供应商在投标文件</w:t>
            </w:r>
            <w:r>
              <w:rPr>
                <w:rFonts w:hint="eastAsia" w:asciiTheme="minorEastAsia" w:hAnsiTheme="minorEastAsia" w:eastAsiaTheme="minorEastAsia"/>
                <w:bCs/>
                <w:szCs w:val="21"/>
                <w:lang w:eastAsia="zh-CN"/>
              </w:rPr>
              <w:t>中</w:t>
            </w:r>
            <w:r>
              <w:rPr>
                <w:rFonts w:hint="eastAsia" w:asciiTheme="minorEastAsia" w:hAnsiTheme="minorEastAsia" w:eastAsiaTheme="minorEastAsia"/>
                <w:bCs/>
                <w:szCs w:val="21"/>
              </w:rPr>
              <w:t>的响应内容出现表述不一致或前后矛盾等情形，以较为有利于采购人的条款为准。</w:t>
            </w:r>
          </w:p>
        </w:tc>
      </w:tr>
    </w:tbl>
    <w:p w14:paraId="5EABBC4B">
      <w:pPr>
        <w:widowControl/>
        <w:jc w:val="left"/>
      </w:pPr>
    </w:p>
    <w:p w14:paraId="548E1111">
      <w:pPr>
        <w:spacing w:line="360" w:lineRule="auto"/>
        <w:rPr>
          <w:rFonts w:hint="eastAsia" w:ascii="宋体" w:hAnsi="宋体"/>
          <w:b/>
          <w:bCs/>
          <w:snapToGrid w:val="0"/>
          <w:kern w:val="0"/>
          <w:sz w:val="24"/>
        </w:rPr>
      </w:pPr>
      <w:r>
        <w:rPr>
          <w:rFonts w:hint="eastAsia" w:ascii="宋体" w:hAnsi="宋体"/>
          <w:b/>
          <w:bCs/>
          <w:snapToGrid w:val="0"/>
          <w:kern w:val="0"/>
          <w:sz w:val="24"/>
          <w:lang w:val="en-US" w:eastAsia="zh-CN"/>
        </w:rPr>
        <w:t>四</w:t>
      </w:r>
      <w:r>
        <w:rPr>
          <w:rFonts w:hint="eastAsia" w:ascii="宋体" w:hAnsi="宋体"/>
          <w:b/>
          <w:bCs/>
          <w:snapToGrid w:val="0"/>
          <w:kern w:val="0"/>
          <w:sz w:val="24"/>
        </w:rPr>
        <w:t>、投标</w:t>
      </w:r>
      <w:r>
        <w:rPr>
          <w:rFonts w:hint="eastAsia" w:ascii="宋体" w:hAnsi="宋体"/>
          <w:b/>
          <w:bCs/>
          <w:snapToGrid w:val="0"/>
          <w:kern w:val="0"/>
          <w:sz w:val="24"/>
          <w:lang w:val="en-US" w:eastAsia="zh-CN"/>
        </w:rPr>
        <w:t>样品</w:t>
      </w:r>
      <w:r>
        <w:rPr>
          <w:rFonts w:hint="eastAsia" w:ascii="宋体" w:hAnsi="宋体"/>
          <w:b/>
          <w:bCs/>
          <w:snapToGrid w:val="0"/>
          <w:kern w:val="0"/>
          <w:sz w:val="24"/>
        </w:rPr>
        <w:t>要求</w:t>
      </w:r>
    </w:p>
    <w:p w14:paraId="57165687">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1.投标人应将投标样品在投标截止时间前送达开标地点，否则，采购人、招标代理机构应当拒收。提交以下实物样品：</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842"/>
        <w:gridCol w:w="1969"/>
        <w:gridCol w:w="1971"/>
        <w:gridCol w:w="1971"/>
      </w:tblGrid>
      <w:tr w14:paraId="137E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57" w:type="pct"/>
            <w:vAlign w:val="center"/>
          </w:tcPr>
          <w:p w14:paraId="515FB1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序号</w:t>
            </w:r>
          </w:p>
        </w:tc>
        <w:tc>
          <w:tcPr>
            <w:tcW w:w="1442" w:type="pct"/>
            <w:vAlign w:val="center"/>
          </w:tcPr>
          <w:p w14:paraId="275DE4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样品名称</w:t>
            </w:r>
          </w:p>
        </w:tc>
        <w:tc>
          <w:tcPr>
            <w:tcW w:w="999" w:type="pct"/>
            <w:vAlign w:val="center"/>
          </w:tcPr>
          <w:p w14:paraId="76AE75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数量</w:t>
            </w:r>
          </w:p>
        </w:tc>
        <w:tc>
          <w:tcPr>
            <w:tcW w:w="1000" w:type="pct"/>
            <w:vAlign w:val="center"/>
          </w:tcPr>
          <w:p w14:paraId="67E828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样品规格</w:t>
            </w:r>
          </w:p>
        </w:tc>
        <w:tc>
          <w:tcPr>
            <w:tcW w:w="1000" w:type="pct"/>
            <w:vAlign w:val="center"/>
          </w:tcPr>
          <w:p w14:paraId="50A6F9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样品要求</w:t>
            </w:r>
          </w:p>
        </w:tc>
      </w:tr>
      <w:tr w14:paraId="787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57" w:type="pct"/>
            <w:vAlign w:val="center"/>
          </w:tcPr>
          <w:p w14:paraId="1A2446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1</w:t>
            </w:r>
          </w:p>
        </w:tc>
        <w:tc>
          <w:tcPr>
            <w:tcW w:w="1442" w:type="pct"/>
            <w:vAlign w:val="center"/>
          </w:tcPr>
          <w:p w14:paraId="082ECC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生日蛋糕</w:t>
            </w:r>
          </w:p>
        </w:tc>
        <w:tc>
          <w:tcPr>
            <w:tcW w:w="999" w:type="pct"/>
            <w:vAlign w:val="center"/>
          </w:tcPr>
          <w:p w14:paraId="1C50DC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1个</w:t>
            </w:r>
          </w:p>
        </w:tc>
        <w:tc>
          <w:tcPr>
            <w:tcW w:w="1000" w:type="pct"/>
            <w:vAlign w:val="center"/>
          </w:tcPr>
          <w:p w14:paraId="6DC501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约2磅</w:t>
            </w:r>
          </w:p>
        </w:tc>
        <w:tc>
          <w:tcPr>
            <w:tcW w:w="1000" w:type="pct"/>
            <w:vAlign w:val="center"/>
          </w:tcPr>
          <w:p w14:paraId="7B3F4D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pPr>
            <w:r>
              <w:rPr>
                <w:rFonts w:hint="eastAsia"/>
              </w:rPr>
              <w:t>搭配叉碟</w:t>
            </w:r>
          </w:p>
        </w:tc>
      </w:tr>
    </w:tbl>
    <w:p w14:paraId="21651BC0">
      <w:pPr>
        <w:adjustRightInd w:val="0"/>
        <w:snapToGrid w:val="0"/>
        <w:spacing w:line="360" w:lineRule="auto"/>
        <w:ind w:firstLine="422" w:firstLineChars="201"/>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2.样品必须与投标文件分开，每个样品必须标识清楚</w:t>
      </w:r>
      <w:r>
        <w:rPr>
          <w:rFonts w:hint="eastAsia" w:ascii="宋体" w:hAnsi="宋体" w:cs="Times New Roman"/>
          <w:bCs/>
          <w:snapToGrid w:val="0"/>
          <w:kern w:val="0"/>
          <w:szCs w:val="21"/>
          <w:lang w:val="en-US" w:eastAsia="zh-CN"/>
        </w:rPr>
        <w:t>项目名称、项目编号及投标人名称</w:t>
      </w:r>
      <w:r>
        <w:rPr>
          <w:rFonts w:hint="eastAsia" w:ascii="宋体" w:hAnsi="宋体" w:eastAsia="宋体" w:cs="Times New Roman"/>
          <w:bCs/>
          <w:snapToGrid w:val="0"/>
          <w:kern w:val="0"/>
          <w:szCs w:val="21"/>
          <w:lang w:val="en-US" w:eastAsia="zh-CN"/>
        </w:rPr>
        <w:t>。</w:t>
      </w:r>
    </w:p>
    <w:p w14:paraId="533543AA">
      <w:pPr>
        <w:adjustRightInd w:val="0"/>
        <w:snapToGrid w:val="0"/>
        <w:spacing w:line="360" w:lineRule="auto"/>
        <w:ind w:firstLine="422" w:firstLineChars="201"/>
        <w:rPr>
          <w:rFonts w:hint="eastAsia" w:ascii="宋体" w:hAnsi="宋体" w:eastAsia="宋体" w:cs="宋体"/>
        </w:rPr>
      </w:pPr>
      <w:r>
        <w:rPr>
          <w:rFonts w:hint="eastAsia" w:ascii="宋体" w:hAnsi="宋体" w:eastAsia="宋体" w:cs="Times New Roman"/>
          <w:bCs/>
          <w:snapToGrid w:val="0"/>
          <w:kern w:val="0"/>
          <w:szCs w:val="21"/>
          <w:lang w:val="en-US" w:eastAsia="zh-CN"/>
        </w:rPr>
        <w:t>3.在采购任务完结之后，考虑到样品的实际情况，本样品不予退还，因样品涉及到的有关的费用需投标人自行承担。采购人及招标代理机构对投标人所递交样品的破损或质量不负任何责任</w:t>
      </w:r>
      <w:r>
        <w:rPr>
          <w:rFonts w:hint="eastAsia" w:ascii="宋体" w:hAnsi="宋体" w:eastAsia="宋体" w:cs="宋体"/>
        </w:rPr>
        <w:t>。</w:t>
      </w:r>
    </w:p>
    <w:p w14:paraId="5DA7A4AA">
      <w:pPr>
        <w:spacing w:beforeLines="25" w:afterLines="25" w:line="360" w:lineRule="auto"/>
        <w:ind w:firstLine="392" w:firstLineChars="187"/>
        <w:rPr>
          <w:rFonts w:ascii="宋体" w:hAnsi="宋体" w:cs="宋体"/>
          <w:szCs w:val="21"/>
        </w:rPr>
      </w:pPr>
      <w:r>
        <w:br w:type="page"/>
      </w:r>
    </w:p>
    <w:p w14:paraId="51D5BBDA">
      <w:pPr>
        <w:widowControl/>
        <w:jc w:val="left"/>
      </w:pPr>
    </w:p>
    <w:p w14:paraId="1FB01B7F">
      <w:pPr>
        <w:pStyle w:val="2"/>
      </w:pPr>
      <w:bookmarkStart w:id="2" w:name="_Toc135293322"/>
      <w:r>
        <w:rPr>
          <w:rFonts w:hint="eastAsia"/>
        </w:rPr>
        <w:t>第三章  投标文件初审</w:t>
      </w:r>
      <w:bookmarkEnd w:id="2"/>
    </w:p>
    <w:p w14:paraId="466570A9">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招标文件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招标文件</w:t>
      </w:r>
      <w:r>
        <w:rPr>
          <w:rFonts w:hint="eastAsia" w:ascii="宋体" w:hAnsi="宋体"/>
          <w:snapToGrid w:val="0"/>
          <w:kern w:val="0"/>
        </w:rPr>
        <w:t>要求。</w:t>
      </w:r>
    </w:p>
    <w:p w14:paraId="1F5780C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招标文件</w:t>
      </w:r>
      <w:r>
        <w:rPr>
          <w:rFonts w:hint="eastAsia" w:ascii="宋体" w:hAnsi="宋体"/>
          <w:snapToGrid w:val="0"/>
          <w:kern w:val="0"/>
        </w:rPr>
        <w:t>要求制作、密封和标记。</w:t>
      </w:r>
    </w:p>
    <w:p w14:paraId="1B1F06C7">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招标文件</w:t>
      </w:r>
      <w:r>
        <w:rPr>
          <w:rFonts w:hint="eastAsia" w:ascii="宋体" w:hAnsi="宋体"/>
          <w:snapToGrid w:val="0"/>
          <w:kern w:val="0"/>
        </w:rPr>
        <w:t>要求提供法定代表人（负责人）证明书和法定代表人（负责人）授权委托书。</w:t>
      </w:r>
    </w:p>
    <w:p w14:paraId="4F68387A">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招标文件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14:paraId="2DF9369A">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招标文件</w:t>
      </w:r>
      <w:r>
        <w:rPr>
          <w:rFonts w:hint="eastAsia" w:ascii="宋体" w:hAnsi="宋体"/>
          <w:snapToGrid w:val="0"/>
          <w:kern w:val="0"/>
        </w:rPr>
        <w:t>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招标文件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招标文件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招标文件</w:t>
      </w:r>
      <w:r>
        <w:rPr>
          <w:rFonts w:hint="eastAsia" w:ascii="宋体" w:hAnsi="宋体"/>
          <w:bCs/>
          <w:szCs w:val="21"/>
        </w:rPr>
        <w:t>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2D379D00">
      <w:pPr>
        <w:adjustRightInd w:val="0"/>
        <w:spacing w:line="360" w:lineRule="auto"/>
        <w:ind w:firstLine="424" w:firstLineChars="202"/>
        <w:rPr>
          <w:rFonts w:ascii="宋体" w:hAnsi="宋体"/>
          <w:snapToGrid w:val="0"/>
          <w:kern w:val="0"/>
        </w:rPr>
      </w:pPr>
    </w:p>
    <w:p w14:paraId="2951BD13"/>
    <w:p w14:paraId="4F833A6C"/>
    <w:p w14:paraId="4BE47D73"/>
    <w:p w14:paraId="2AAF161C">
      <w:pPr>
        <w:pStyle w:val="2"/>
      </w:pPr>
      <w:bookmarkStart w:id="3" w:name="_Toc135293323"/>
      <w:r>
        <w:rPr>
          <w:rFonts w:hint="eastAsia"/>
        </w:rPr>
        <w:t>第四章  评标方法和标准</w:t>
      </w:r>
      <w:bookmarkEnd w:id="3"/>
    </w:p>
    <w:p w14:paraId="1F09864D">
      <w:pPr>
        <w:pStyle w:val="4"/>
        <w:spacing w:before="0" w:after="0"/>
      </w:pPr>
      <w:bookmarkStart w:id="4" w:name="_Toc44691161"/>
      <w:bookmarkStart w:id="5" w:name="_Toc135293324"/>
      <w:bookmarkStart w:id="6" w:name="_Toc44690702"/>
      <w:bookmarkStart w:id="7" w:name="_Toc44691393"/>
      <w:bookmarkStart w:id="8" w:name="_Toc44690429"/>
      <w:r>
        <w:rPr>
          <w:rFonts w:hint="eastAsia"/>
        </w:rPr>
        <w:t>一、</w:t>
      </w:r>
      <w:r>
        <w:t>评标方法</w:t>
      </w:r>
      <w:bookmarkEnd w:id="4"/>
      <w:bookmarkEnd w:id="5"/>
      <w:bookmarkEnd w:id="6"/>
      <w:bookmarkEnd w:id="7"/>
      <w:bookmarkEnd w:id="8"/>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6DEF70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45E3095E">
      <w:pPr>
        <w:pStyle w:val="45"/>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w:t>
      </w:r>
      <w:r>
        <w:rPr>
          <w:rFonts w:hint="eastAsia" w:cs="仿宋" w:asciiTheme="minorEastAsia" w:hAnsiTheme="minorEastAsia" w:eastAsiaTheme="minorEastAsia"/>
          <w:b/>
          <w:kern w:val="2"/>
          <w:sz w:val="21"/>
          <w:szCs w:val="21"/>
          <w:lang w:val="en-US" w:eastAsia="zh-CN"/>
        </w:rPr>
        <w:t>前三</w:t>
      </w:r>
      <w:r>
        <w:rPr>
          <w:rFonts w:hint="eastAsia" w:cs="仿宋" w:asciiTheme="minorEastAsia" w:hAnsiTheme="minorEastAsia" w:eastAsiaTheme="minorEastAsia"/>
          <w:b/>
          <w:kern w:val="2"/>
          <w:sz w:val="21"/>
          <w:szCs w:val="21"/>
        </w:rPr>
        <w:t>的投标人</w:t>
      </w:r>
      <w:r>
        <w:rPr>
          <w:rFonts w:hint="eastAsia" w:cs="仿宋" w:asciiTheme="minorEastAsia" w:hAnsiTheme="minorEastAsia" w:eastAsiaTheme="minorEastAsia"/>
          <w:kern w:val="2"/>
          <w:sz w:val="21"/>
          <w:szCs w:val="21"/>
        </w:rPr>
        <w:t>作为候选中标供应商。</w:t>
      </w:r>
    </w:p>
    <w:p w14:paraId="0781A741">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9" w:name="_Toc135293325"/>
      <w:r>
        <w:rPr>
          <w:rFonts w:hint="eastAsia"/>
        </w:rPr>
        <w:t>二、评标标准</w:t>
      </w:r>
      <w:bookmarkEnd w:id="9"/>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1"/>
        <w:gridCol w:w="1139"/>
        <w:gridCol w:w="707"/>
        <w:gridCol w:w="5939"/>
        <w:gridCol w:w="1183"/>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8536" w:type="dxa"/>
            <w:gridSpan w:val="4"/>
            <w:vAlign w:val="center"/>
          </w:tcPr>
          <w:p w14:paraId="5DC9F93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3" w:type="dxa"/>
            <w:vAlign w:val="center"/>
          </w:tcPr>
          <w:p w14:paraId="0C88A0B2">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536" w:type="dxa"/>
            <w:gridSpan w:val="4"/>
            <w:vAlign w:val="center"/>
          </w:tcPr>
          <w:p w14:paraId="0249E353">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3" w:type="dxa"/>
            <w:vAlign w:val="center"/>
          </w:tcPr>
          <w:p w14:paraId="786CA3B3">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7" w:hRule="atLeast"/>
          <w:jc w:val="center"/>
        </w:trPr>
        <w:tc>
          <w:tcPr>
            <w:tcW w:w="8536" w:type="dxa"/>
            <w:gridSpan w:val="4"/>
            <w:vAlign w:val="center"/>
          </w:tcPr>
          <w:p w14:paraId="10F6F1A9">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3" w:type="dxa"/>
            <w:vAlign w:val="center"/>
          </w:tcPr>
          <w:p w14:paraId="7626D15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536" w:type="dxa"/>
            <w:gridSpan w:val="4"/>
            <w:vAlign w:val="center"/>
          </w:tcPr>
          <w:p w14:paraId="6959350A">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3" w:type="dxa"/>
            <w:vAlign w:val="center"/>
          </w:tcPr>
          <w:p w14:paraId="3E47720C">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en-US" w:eastAsia="zh-CN"/>
              </w:rPr>
              <w:t>4</w:t>
            </w:r>
            <w:r>
              <w:rPr>
                <w:rFonts w:hint="eastAsia" w:ascii="宋体" w:hAnsi="宋体" w:cs="仿宋"/>
                <w:b/>
                <w:szCs w:val="21"/>
              </w:rPr>
              <w:t>0</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51" w:type="dxa"/>
            <w:vAlign w:val="center"/>
          </w:tcPr>
          <w:p w14:paraId="285C81DD">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39" w:type="dxa"/>
            <w:vAlign w:val="center"/>
          </w:tcPr>
          <w:p w14:paraId="36307AFA">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7" w:type="dxa"/>
            <w:vAlign w:val="center"/>
          </w:tcPr>
          <w:p w14:paraId="0AF4C1E6">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39" w:type="dxa"/>
            <w:vAlign w:val="center"/>
          </w:tcPr>
          <w:p w14:paraId="4BCF69C3">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3" w:type="dxa"/>
            <w:vAlign w:val="center"/>
          </w:tcPr>
          <w:p w14:paraId="4FBC3E82">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7" w:hRule="atLeast"/>
          <w:jc w:val="center"/>
        </w:trPr>
        <w:tc>
          <w:tcPr>
            <w:tcW w:w="751" w:type="dxa"/>
            <w:vAlign w:val="center"/>
          </w:tcPr>
          <w:p w14:paraId="42BEF13E">
            <w:pPr>
              <w:autoSpaceDE w:val="0"/>
              <w:autoSpaceDN w:val="0"/>
              <w:adjustRightInd w:val="0"/>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1</w:t>
            </w:r>
          </w:p>
        </w:tc>
        <w:tc>
          <w:tcPr>
            <w:tcW w:w="1139" w:type="dxa"/>
            <w:vAlign w:val="center"/>
          </w:tcPr>
          <w:p w14:paraId="2CAD9D31">
            <w:pPr>
              <w:widowControl/>
              <w:snapToGrid w:val="0"/>
              <w:spacing w:line="360" w:lineRule="auto"/>
              <w:jc w:val="center"/>
              <w:rPr>
                <w:rFonts w:ascii="宋体" w:hAnsi="宋体" w:cs="仿宋"/>
                <w:kern w:val="0"/>
                <w:szCs w:val="21"/>
              </w:rPr>
            </w:pPr>
            <w:r>
              <w:rPr>
                <w:rFonts w:hint="eastAsia" w:ascii="宋体" w:hAnsi="宋体" w:eastAsia="宋体" w:cs="宋体"/>
                <w:kern w:val="0"/>
                <w:szCs w:val="21"/>
                <w:lang w:val="en-US" w:eastAsia="zh-CN"/>
              </w:rPr>
              <w:t>服务方案</w:t>
            </w:r>
          </w:p>
        </w:tc>
        <w:tc>
          <w:tcPr>
            <w:tcW w:w="707" w:type="dxa"/>
            <w:vAlign w:val="center"/>
          </w:tcPr>
          <w:p w14:paraId="7C05B46F">
            <w:pPr>
              <w:widowControl/>
              <w:snapToGrid w:val="0"/>
              <w:spacing w:line="360" w:lineRule="auto"/>
              <w:jc w:val="center"/>
              <w:rPr>
                <w:rFonts w:hint="default" w:ascii="宋体" w:hAnsi="宋体" w:cs="仿宋"/>
                <w:kern w:val="0"/>
                <w:szCs w:val="21"/>
                <w:lang w:val="en-US"/>
              </w:rPr>
            </w:pPr>
            <w:r>
              <w:rPr>
                <w:rFonts w:hint="eastAsia" w:ascii="宋体" w:hAnsi="宋体" w:cs="宋体"/>
                <w:kern w:val="0"/>
                <w:szCs w:val="21"/>
                <w:lang w:val="en-US" w:eastAsia="zh-CN"/>
              </w:rPr>
              <w:t>15</w:t>
            </w:r>
          </w:p>
        </w:tc>
        <w:tc>
          <w:tcPr>
            <w:tcW w:w="5939" w:type="dxa"/>
            <w:vAlign w:val="center"/>
          </w:tcPr>
          <w:p w14:paraId="6C2D6B1B">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（一）评分内容：</w:t>
            </w:r>
          </w:p>
          <w:p w14:paraId="0FB42090">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根据投标人针对本项目需求制定的服务方案进行评审，包括但不限于以下内容：</w:t>
            </w:r>
          </w:p>
          <w:p w14:paraId="335D3241">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1、兑换服务措施；</w:t>
            </w:r>
          </w:p>
          <w:p w14:paraId="3FF2EAE9">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2、售后服务；</w:t>
            </w:r>
          </w:p>
          <w:p w14:paraId="4B4A9440">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3、送货时间及应急响应保障措施。</w:t>
            </w:r>
          </w:p>
          <w:p w14:paraId="4A9FFC4F">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方案满足上述三点得6分，满足任意两点得4分，满足任意一点得2分，其他情况不得分。在此基础上，专家根据各供应商的具体响应内容按照量化的评审因素指标进一步评审。</w:t>
            </w:r>
          </w:p>
          <w:p w14:paraId="6EFCE1B7">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（二）评分标准：</w:t>
            </w:r>
          </w:p>
          <w:p w14:paraId="448EB0CD">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1、兑换服务措施具体，售后服务有针对性，送货时间及应急响应保障措施等合理可行的，加9分。</w:t>
            </w:r>
          </w:p>
          <w:p w14:paraId="33ABE11B">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2、兑换服务措施较具体，售后服务较有针对性，送货时间及应急响应保障措施等较合理的，加6分。</w:t>
            </w:r>
          </w:p>
          <w:p w14:paraId="657F5334">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3、兑换服务措施一般，售后服务针对性一般，送货时间及应急响应保障措施合理、可行性均一般的，加3分。</w:t>
            </w:r>
          </w:p>
          <w:p w14:paraId="07977107">
            <w:pPr>
              <w:spacing w:line="360" w:lineRule="exact"/>
              <w:jc w:val="left"/>
              <w:rPr>
                <w:rFonts w:asciiTheme="minorEastAsia" w:hAnsiTheme="minorEastAsia" w:eastAsiaTheme="minorEastAsia" w:cstheme="minorBidi"/>
                <w:b/>
                <w:szCs w:val="21"/>
              </w:rPr>
            </w:pPr>
            <w:r>
              <w:rPr>
                <w:rFonts w:hint="eastAsia" w:ascii="宋体" w:hAnsi="宋体" w:eastAsia="宋体" w:cs="仿宋"/>
                <w:szCs w:val="21"/>
                <w:lang w:val="en-US" w:eastAsia="zh-CN"/>
              </w:rPr>
              <w:t>4、兑换服务措施不具体或售后服务无针对性或送货时间及应急响应保障措施不合理、不可行的，不加分。</w:t>
            </w:r>
          </w:p>
        </w:tc>
        <w:tc>
          <w:tcPr>
            <w:tcW w:w="1183" w:type="dxa"/>
            <w:vAlign w:val="center"/>
          </w:tcPr>
          <w:p w14:paraId="27AFFA20">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0" w:hRule="atLeast"/>
          <w:jc w:val="center"/>
        </w:trPr>
        <w:tc>
          <w:tcPr>
            <w:tcW w:w="751" w:type="dxa"/>
            <w:vAlign w:val="center"/>
          </w:tcPr>
          <w:p w14:paraId="7AC7B54F">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2</w:t>
            </w:r>
          </w:p>
        </w:tc>
        <w:tc>
          <w:tcPr>
            <w:tcW w:w="1139" w:type="dxa"/>
            <w:vAlign w:val="center"/>
          </w:tcPr>
          <w:p w14:paraId="521CD5CF">
            <w:pPr>
              <w:adjustRightInd w:val="0"/>
              <w:snapToGrid w:val="0"/>
              <w:spacing w:line="240" w:lineRule="auto"/>
              <w:jc w:val="center"/>
              <w:rPr>
                <w:rFonts w:ascii="宋体" w:hAnsi="宋体" w:cs="仿宋"/>
                <w:szCs w:val="21"/>
              </w:rPr>
            </w:pPr>
            <w:r>
              <w:rPr>
                <w:rFonts w:hint="eastAsia" w:ascii="宋体" w:hAnsi="宋体" w:eastAsia="宋体" w:cs="宋体"/>
                <w:color w:val="auto"/>
                <w:sz w:val="21"/>
                <w:szCs w:val="21"/>
              </w:rPr>
              <w:t>商品质量保障可靠性</w:t>
            </w:r>
          </w:p>
        </w:tc>
        <w:tc>
          <w:tcPr>
            <w:tcW w:w="707" w:type="dxa"/>
            <w:vAlign w:val="center"/>
          </w:tcPr>
          <w:p w14:paraId="4ED36909">
            <w:pPr>
              <w:widowControl/>
              <w:spacing w:line="360" w:lineRule="exact"/>
              <w:jc w:val="center"/>
              <w:rPr>
                <w:rFonts w:hint="default" w:ascii="宋体" w:hAnsi="宋体" w:cs="仿宋"/>
                <w:szCs w:val="21"/>
                <w:lang w:val="en-US"/>
              </w:rPr>
            </w:pPr>
            <w:r>
              <w:rPr>
                <w:rFonts w:hint="eastAsia" w:cs="宋体" w:asciiTheme="minorEastAsia" w:hAnsiTheme="minorEastAsia" w:eastAsiaTheme="minorEastAsia"/>
                <w:kern w:val="0"/>
                <w:szCs w:val="21"/>
                <w:lang w:val="en-US" w:eastAsia="zh-CN"/>
              </w:rPr>
              <w:t>10</w:t>
            </w:r>
          </w:p>
        </w:tc>
        <w:tc>
          <w:tcPr>
            <w:tcW w:w="5939" w:type="dxa"/>
            <w:vAlign w:val="center"/>
          </w:tcPr>
          <w:p w14:paraId="3A4FF257">
            <w:pPr>
              <w:spacing w:line="360" w:lineRule="exact"/>
              <w:jc w:val="left"/>
              <w:rPr>
                <w:rFonts w:hint="eastAsia" w:ascii="宋体" w:hAnsi="宋体" w:eastAsia="宋体" w:cs="仿宋"/>
                <w:szCs w:val="21"/>
              </w:rPr>
            </w:pPr>
            <w:r>
              <w:rPr>
                <w:rFonts w:hint="eastAsia" w:ascii="宋体" w:hAnsi="宋体" w:eastAsia="宋体" w:cs="仿宋"/>
                <w:szCs w:val="21"/>
              </w:rPr>
              <w:t xml:space="preserve">（一）评分内容： </w:t>
            </w:r>
          </w:p>
          <w:p w14:paraId="27D266AB">
            <w:pPr>
              <w:spacing w:line="360" w:lineRule="exact"/>
              <w:jc w:val="left"/>
              <w:rPr>
                <w:rFonts w:hint="eastAsia" w:ascii="宋体" w:hAnsi="宋体" w:eastAsia="宋体" w:cs="仿宋"/>
                <w:szCs w:val="21"/>
                <w:lang w:eastAsia="zh-CN"/>
              </w:rPr>
            </w:pPr>
            <w:r>
              <w:rPr>
                <w:rFonts w:hint="eastAsia" w:ascii="宋体" w:hAnsi="宋体" w:eastAsia="宋体" w:cs="仿宋"/>
                <w:szCs w:val="21"/>
              </w:rPr>
              <w:t>根据投标人提供的商品质量保障可靠性</w:t>
            </w:r>
            <w:r>
              <w:rPr>
                <w:rFonts w:hint="eastAsia" w:ascii="宋体" w:hAnsi="宋体" w:eastAsia="宋体" w:cs="仿宋"/>
                <w:szCs w:val="21"/>
                <w:lang w:val="en-US" w:eastAsia="zh-CN"/>
              </w:rPr>
              <w:t>方案</w:t>
            </w:r>
            <w:r>
              <w:rPr>
                <w:rFonts w:hint="eastAsia" w:ascii="宋体" w:hAnsi="宋体" w:eastAsia="宋体" w:cs="仿宋"/>
                <w:szCs w:val="21"/>
              </w:rPr>
              <w:t>进行评价，包括但不</w:t>
            </w:r>
            <w:r>
              <w:rPr>
                <w:rFonts w:hint="eastAsia" w:ascii="宋体" w:hAnsi="宋体" w:eastAsia="宋体" w:cs="仿宋"/>
                <w:szCs w:val="21"/>
                <w:lang w:val="en-US" w:eastAsia="zh-CN"/>
              </w:rPr>
              <w:t>限于</w:t>
            </w:r>
            <w:r>
              <w:rPr>
                <w:rFonts w:hint="eastAsia" w:ascii="宋体" w:hAnsi="宋体" w:eastAsia="宋体" w:cs="仿宋"/>
                <w:szCs w:val="21"/>
                <w:lang w:eastAsia="zh-CN"/>
              </w:rPr>
              <w:t>：</w:t>
            </w:r>
          </w:p>
          <w:p w14:paraId="02488621">
            <w:pPr>
              <w:spacing w:line="360" w:lineRule="exact"/>
              <w:jc w:val="left"/>
              <w:rPr>
                <w:rFonts w:hint="eastAsia" w:ascii="宋体" w:hAnsi="宋体" w:eastAsia="宋体" w:cs="仿宋"/>
                <w:szCs w:val="21"/>
              </w:rPr>
            </w:pPr>
            <w:r>
              <w:rPr>
                <w:rFonts w:hint="eastAsia" w:ascii="宋体" w:hAnsi="宋体" w:eastAsia="宋体" w:cs="仿宋"/>
                <w:szCs w:val="21"/>
                <w:lang w:val="en-US" w:eastAsia="zh-CN"/>
              </w:rPr>
              <w:t>1.</w:t>
            </w:r>
            <w:r>
              <w:rPr>
                <w:rFonts w:hint="eastAsia" w:ascii="宋体" w:hAnsi="宋体" w:eastAsia="宋体" w:cs="仿宋"/>
                <w:szCs w:val="21"/>
              </w:rPr>
              <w:t>货物的来源</w:t>
            </w:r>
          </w:p>
          <w:p w14:paraId="64D2B424">
            <w:pPr>
              <w:spacing w:line="360" w:lineRule="exact"/>
              <w:jc w:val="left"/>
              <w:rPr>
                <w:rFonts w:hint="eastAsia" w:ascii="宋体" w:hAnsi="宋体" w:eastAsia="宋体" w:cs="仿宋"/>
                <w:szCs w:val="21"/>
              </w:rPr>
            </w:pPr>
            <w:r>
              <w:rPr>
                <w:rFonts w:hint="eastAsia" w:ascii="宋体" w:hAnsi="宋体" w:eastAsia="宋体" w:cs="仿宋"/>
                <w:szCs w:val="21"/>
                <w:lang w:val="en-US" w:eastAsia="zh-CN"/>
              </w:rPr>
              <w:t>2.</w:t>
            </w:r>
            <w:r>
              <w:rPr>
                <w:rFonts w:hint="eastAsia" w:ascii="宋体" w:hAnsi="宋体" w:eastAsia="宋体" w:cs="仿宋"/>
                <w:szCs w:val="21"/>
              </w:rPr>
              <w:t>货物的包装</w:t>
            </w:r>
          </w:p>
          <w:p w14:paraId="5D6BADA9">
            <w:pPr>
              <w:spacing w:line="360" w:lineRule="exact"/>
              <w:jc w:val="left"/>
              <w:rPr>
                <w:rFonts w:hint="eastAsia" w:ascii="宋体" w:hAnsi="宋体" w:eastAsia="宋体" w:cs="仿宋"/>
                <w:szCs w:val="21"/>
              </w:rPr>
            </w:pPr>
            <w:r>
              <w:rPr>
                <w:rFonts w:hint="eastAsia" w:ascii="宋体" w:hAnsi="宋体" w:eastAsia="宋体" w:cs="仿宋"/>
                <w:szCs w:val="21"/>
                <w:lang w:val="en-US" w:eastAsia="zh-CN"/>
              </w:rPr>
              <w:t>3.</w:t>
            </w:r>
            <w:r>
              <w:rPr>
                <w:rFonts w:hint="eastAsia" w:ascii="宋体" w:hAnsi="宋体" w:eastAsia="宋体" w:cs="仿宋"/>
                <w:szCs w:val="21"/>
              </w:rPr>
              <w:t>货物的保存</w:t>
            </w:r>
          </w:p>
          <w:p w14:paraId="6A4188D6">
            <w:pPr>
              <w:spacing w:line="360" w:lineRule="exact"/>
              <w:jc w:val="left"/>
              <w:rPr>
                <w:rFonts w:hint="eastAsia" w:ascii="宋体" w:hAnsi="宋体" w:eastAsia="宋体" w:cs="仿宋"/>
                <w:szCs w:val="21"/>
              </w:rPr>
            </w:pPr>
            <w:r>
              <w:rPr>
                <w:rFonts w:hint="eastAsia" w:ascii="宋体" w:hAnsi="宋体" w:eastAsia="宋体" w:cs="仿宋"/>
                <w:szCs w:val="21"/>
                <w:lang w:val="en-US" w:eastAsia="zh-CN"/>
              </w:rPr>
              <w:t>4.</w:t>
            </w:r>
            <w:r>
              <w:rPr>
                <w:rFonts w:hint="eastAsia" w:ascii="宋体" w:hAnsi="宋体" w:eastAsia="宋体" w:cs="仿宋"/>
                <w:szCs w:val="21"/>
              </w:rPr>
              <w:t>货物的运输</w:t>
            </w:r>
          </w:p>
          <w:p w14:paraId="66960661">
            <w:pPr>
              <w:spacing w:line="360" w:lineRule="exact"/>
              <w:jc w:val="left"/>
              <w:rPr>
                <w:rFonts w:hint="eastAsia" w:ascii="宋体" w:hAnsi="宋体" w:eastAsia="宋体" w:cs="仿宋"/>
                <w:szCs w:val="21"/>
              </w:rPr>
            </w:pPr>
            <w:r>
              <w:rPr>
                <w:rFonts w:hint="eastAsia" w:ascii="宋体" w:hAnsi="宋体" w:eastAsia="宋体" w:cs="仿宋"/>
                <w:szCs w:val="21"/>
              </w:rPr>
              <w:t>（二）评审依据：</w:t>
            </w:r>
          </w:p>
          <w:p w14:paraId="52CFB124">
            <w:pPr>
              <w:spacing w:line="360" w:lineRule="exact"/>
              <w:jc w:val="left"/>
              <w:rPr>
                <w:rFonts w:hint="eastAsia" w:ascii="宋体" w:hAnsi="宋体" w:eastAsia="宋体" w:cs="仿宋"/>
                <w:szCs w:val="21"/>
              </w:rPr>
            </w:pPr>
            <w:r>
              <w:rPr>
                <w:rFonts w:hint="eastAsia" w:ascii="宋体" w:hAnsi="宋体" w:eastAsia="宋体" w:cs="仿宋"/>
                <w:szCs w:val="21"/>
              </w:rPr>
              <w:t>方案内容同时包含以上四项得</w:t>
            </w:r>
            <w:r>
              <w:rPr>
                <w:rFonts w:hint="eastAsia" w:ascii="宋体" w:hAnsi="宋体" w:eastAsia="宋体" w:cs="仿宋"/>
                <w:szCs w:val="21"/>
                <w:lang w:val="en-US" w:eastAsia="zh-CN"/>
              </w:rPr>
              <w:t>4分</w:t>
            </w:r>
            <w:r>
              <w:rPr>
                <w:rFonts w:hint="eastAsia" w:ascii="宋体" w:hAnsi="宋体" w:eastAsia="宋体" w:cs="仿宋"/>
                <w:szCs w:val="21"/>
              </w:rPr>
              <w:t>，包含任意三项得</w:t>
            </w:r>
            <w:r>
              <w:rPr>
                <w:rFonts w:hint="eastAsia" w:ascii="宋体" w:hAnsi="宋体" w:eastAsia="宋体" w:cs="仿宋"/>
                <w:szCs w:val="21"/>
                <w:lang w:val="en-US" w:eastAsia="zh-CN"/>
              </w:rPr>
              <w:t>3分</w:t>
            </w:r>
            <w:r>
              <w:rPr>
                <w:rFonts w:hint="eastAsia" w:ascii="宋体" w:hAnsi="宋体" w:eastAsia="宋体" w:cs="仿宋"/>
                <w:szCs w:val="21"/>
              </w:rPr>
              <w:t>，包含任意二项得</w:t>
            </w:r>
            <w:r>
              <w:rPr>
                <w:rFonts w:hint="eastAsia" w:ascii="宋体" w:hAnsi="宋体" w:eastAsia="宋体" w:cs="仿宋"/>
                <w:szCs w:val="21"/>
                <w:lang w:val="en-US" w:eastAsia="zh-CN"/>
              </w:rPr>
              <w:t>2分</w:t>
            </w:r>
            <w:r>
              <w:rPr>
                <w:rFonts w:hint="eastAsia" w:ascii="宋体" w:hAnsi="宋体" w:eastAsia="宋体" w:cs="仿宋"/>
                <w:szCs w:val="21"/>
              </w:rPr>
              <w:t>，包含任意一项得</w:t>
            </w:r>
            <w:r>
              <w:rPr>
                <w:rFonts w:hint="eastAsia" w:ascii="宋体" w:hAnsi="宋体" w:eastAsia="宋体" w:cs="仿宋"/>
                <w:szCs w:val="21"/>
                <w:lang w:val="en-US" w:eastAsia="zh-CN"/>
              </w:rPr>
              <w:t>1分</w:t>
            </w:r>
            <w:r>
              <w:rPr>
                <w:rFonts w:hint="eastAsia" w:ascii="宋体" w:hAnsi="宋体" w:eastAsia="宋体" w:cs="仿宋"/>
                <w:szCs w:val="21"/>
              </w:rPr>
              <w:t>，其他情况不得分。</w:t>
            </w:r>
          </w:p>
          <w:p w14:paraId="53371797">
            <w:pPr>
              <w:spacing w:line="360" w:lineRule="exact"/>
              <w:jc w:val="left"/>
              <w:rPr>
                <w:rFonts w:hint="eastAsia" w:ascii="宋体" w:hAnsi="宋体" w:eastAsia="宋体" w:cs="仿宋"/>
                <w:szCs w:val="21"/>
              </w:rPr>
            </w:pPr>
            <w:r>
              <w:rPr>
                <w:rFonts w:hint="eastAsia" w:ascii="宋体" w:hAnsi="宋体" w:eastAsia="宋体" w:cs="仿宋"/>
                <w:szCs w:val="21"/>
              </w:rPr>
              <w:t>在此基础上，由评审委员会对具体内容进一步评审：</w:t>
            </w:r>
          </w:p>
          <w:p w14:paraId="36A829BB">
            <w:pPr>
              <w:spacing w:line="360" w:lineRule="exact"/>
              <w:jc w:val="left"/>
              <w:rPr>
                <w:rFonts w:hint="eastAsia" w:ascii="宋体" w:hAnsi="宋体" w:eastAsia="宋体" w:cs="仿宋"/>
                <w:szCs w:val="21"/>
              </w:rPr>
            </w:pPr>
            <w:r>
              <w:rPr>
                <w:rFonts w:hint="eastAsia" w:ascii="宋体" w:hAnsi="宋体" w:eastAsia="宋体" w:cs="仿宋"/>
                <w:szCs w:val="21"/>
              </w:rPr>
              <w:t>优评分标准：方案符合实际、完整、详细、规范、思路清晰，内容合理性强，</w:t>
            </w:r>
            <w:r>
              <w:rPr>
                <w:rFonts w:hint="eastAsia" w:ascii="宋体" w:hAnsi="宋体" w:eastAsia="宋体" w:cs="仿宋"/>
                <w:szCs w:val="21"/>
                <w:lang w:val="en-US" w:eastAsia="zh-CN"/>
              </w:rPr>
              <w:t>加</w:t>
            </w:r>
            <w:r>
              <w:rPr>
                <w:rFonts w:hint="eastAsia" w:ascii="宋体" w:hAnsi="宋体" w:cs="仿宋"/>
                <w:szCs w:val="21"/>
                <w:lang w:val="en-US" w:eastAsia="zh-CN"/>
              </w:rPr>
              <w:t>6</w:t>
            </w:r>
            <w:r>
              <w:rPr>
                <w:rFonts w:hint="eastAsia" w:ascii="宋体" w:hAnsi="宋体" w:eastAsia="宋体" w:cs="仿宋"/>
                <w:szCs w:val="21"/>
                <w:lang w:val="en-US" w:eastAsia="zh-CN"/>
              </w:rPr>
              <w:t>分</w:t>
            </w:r>
            <w:r>
              <w:rPr>
                <w:rFonts w:hint="eastAsia" w:ascii="宋体" w:hAnsi="宋体" w:eastAsia="宋体" w:cs="仿宋"/>
                <w:szCs w:val="21"/>
              </w:rPr>
              <w:t>；</w:t>
            </w:r>
          </w:p>
          <w:p w14:paraId="614BCBD2">
            <w:pPr>
              <w:spacing w:line="360" w:lineRule="exact"/>
              <w:jc w:val="left"/>
              <w:rPr>
                <w:rFonts w:hint="eastAsia" w:ascii="宋体" w:hAnsi="宋体" w:eastAsia="宋体" w:cs="仿宋"/>
                <w:szCs w:val="21"/>
              </w:rPr>
            </w:pPr>
            <w:r>
              <w:rPr>
                <w:rFonts w:hint="eastAsia" w:ascii="宋体" w:hAnsi="宋体" w:eastAsia="宋体" w:cs="仿宋"/>
                <w:szCs w:val="21"/>
              </w:rPr>
              <w:t>良评分标准：方案较符合实际、较完整规范、思路较清晰，内容合理性较强，</w:t>
            </w:r>
            <w:r>
              <w:rPr>
                <w:rFonts w:hint="eastAsia" w:ascii="宋体" w:hAnsi="宋体" w:eastAsia="宋体" w:cs="仿宋"/>
                <w:szCs w:val="21"/>
                <w:lang w:val="en-US" w:eastAsia="zh-CN"/>
              </w:rPr>
              <w:t>加</w:t>
            </w:r>
            <w:r>
              <w:rPr>
                <w:rFonts w:hint="eastAsia" w:ascii="宋体" w:hAnsi="宋体" w:cs="仿宋"/>
                <w:szCs w:val="21"/>
                <w:lang w:val="en-US" w:eastAsia="zh-CN"/>
              </w:rPr>
              <w:t>4</w:t>
            </w:r>
            <w:r>
              <w:rPr>
                <w:rFonts w:hint="eastAsia" w:ascii="宋体" w:hAnsi="宋体" w:eastAsia="宋体" w:cs="仿宋"/>
                <w:szCs w:val="21"/>
                <w:lang w:val="en-US" w:eastAsia="zh-CN"/>
              </w:rPr>
              <w:t>分</w:t>
            </w:r>
            <w:r>
              <w:rPr>
                <w:rFonts w:hint="eastAsia" w:ascii="宋体" w:hAnsi="宋体" w:eastAsia="宋体" w:cs="仿宋"/>
                <w:szCs w:val="21"/>
              </w:rPr>
              <w:t>；</w:t>
            </w:r>
          </w:p>
          <w:p w14:paraId="6E76AC55">
            <w:pPr>
              <w:spacing w:line="360" w:lineRule="exact"/>
              <w:jc w:val="left"/>
              <w:rPr>
                <w:rFonts w:hint="eastAsia" w:ascii="宋体" w:hAnsi="宋体" w:eastAsia="宋体" w:cs="仿宋"/>
                <w:szCs w:val="21"/>
              </w:rPr>
            </w:pPr>
            <w:r>
              <w:rPr>
                <w:rFonts w:hint="eastAsia" w:ascii="宋体" w:hAnsi="宋体" w:eastAsia="宋体" w:cs="仿宋"/>
                <w:szCs w:val="21"/>
              </w:rPr>
              <w:t>中评分标准：方案较普通、完整性规范性一般，思路不够清晰，内容合理性一般，</w:t>
            </w:r>
            <w:r>
              <w:rPr>
                <w:rFonts w:hint="eastAsia" w:ascii="宋体" w:hAnsi="宋体" w:eastAsia="宋体" w:cs="仿宋"/>
                <w:szCs w:val="21"/>
                <w:lang w:val="en-US" w:eastAsia="zh-CN"/>
              </w:rPr>
              <w:t>加</w:t>
            </w:r>
            <w:r>
              <w:rPr>
                <w:rFonts w:hint="eastAsia" w:ascii="宋体" w:hAnsi="宋体" w:cs="仿宋"/>
                <w:szCs w:val="21"/>
                <w:lang w:val="en-US" w:eastAsia="zh-CN"/>
              </w:rPr>
              <w:t>2</w:t>
            </w:r>
            <w:r>
              <w:rPr>
                <w:rFonts w:hint="eastAsia" w:ascii="宋体" w:hAnsi="宋体" w:eastAsia="宋体" w:cs="仿宋"/>
                <w:szCs w:val="21"/>
                <w:lang w:val="en-US" w:eastAsia="zh-CN"/>
              </w:rPr>
              <w:t>分</w:t>
            </w:r>
            <w:r>
              <w:rPr>
                <w:rFonts w:hint="eastAsia" w:ascii="宋体" w:hAnsi="宋体" w:eastAsia="宋体" w:cs="仿宋"/>
                <w:szCs w:val="21"/>
              </w:rPr>
              <w:t>；</w:t>
            </w:r>
          </w:p>
          <w:p w14:paraId="546146DB">
            <w:pPr>
              <w:spacing w:line="360" w:lineRule="exact"/>
              <w:jc w:val="left"/>
              <w:rPr>
                <w:rFonts w:ascii="宋体" w:hAnsi="宋体" w:cs="仿宋"/>
                <w:szCs w:val="21"/>
              </w:rPr>
            </w:pPr>
            <w:r>
              <w:rPr>
                <w:rFonts w:hint="eastAsia" w:ascii="宋体" w:hAnsi="宋体" w:eastAsia="宋体" w:cs="仿宋"/>
                <w:szCs w:val="21"/>
              </w:rPr>
              <w:t>差评分标准：方案不完整、不规范，思路不清晰，内容合理性较差或未提供，评价为差不</w:t>
            </w:r>
            <w:r>
              <w:rPr>
                <w:rFonts w:hint="eastAsia" w:ascii="宋体" w:hAnsi="宋体" w:eastAsia="宋体" w:cs="仿宋"/>
                <w:szCs w:val="21"/>
                <w:lang w:val="en-US" w:eastAsia="zh-CN"/>
              </w:rPr>
              <w:t>加</w:t>
            </w:r>
            <w:r>
              <w:rPr>
                <w:rFonts w:hint="eastAsia" w:ascii="宋体" w:hAnsi="宋体" w:eastAsia="宋体" w:cs="仿宋"/>
                <w:szCs w:val="21"/>
              </w:rPr>
              <w:t>分</w:t>
            </w:r>
            <w:r>
              <w:rPr>
                <w:rFonts w:hint="eastAsia" w:ascii="宋体" w:hAnsi="宋体" w:eastAsia="宋体" w:cs="仿宋"/>
                <w:szCs w:val="21"/>
                <w:lang w:eastAsia="zh-CN"/>
              </w:rPr>
              <w:t>。</w:t>
            </w:r>
          </w:p>
        </w:tc>
        <w:tc>
          <w:tcPr>
            <w:tcW w:w="1183" w:type="dxa"/>
            <w:vAlign w:val="center"/>
          </w:tcPr>
          <w:p w14:paraId="4CBE210C">
            <w:pPr>
              <w:spacing w:line="360" w:lineRule="exact"/>
              <w:jc w:val="center"/>
              <w:rPr>
                <w:rFonts w:ascii="宋体" w:hAnsi="宋体" w:cs="仿宋"/>
                <w:szCs w:val="21"/>
                <w:lang w:val="zh-CN"/>
              </w:rPr>
            </w:pPr>
            <w:r>
              <w:rPr>
                <w:rFonts w:hint="eastAsia" w:ascii="宋体" w:hAnsi="宋体" w:cs="仿宋"/>
                <w:szCs w:val="21"/>
              </w:rPr>
              <w:t>评委打分</w:t>
            </w:r>
          </w:p>
        </w:tc>
      </w:tr>
      <w:tr w14:paraId="26CA7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5" w:hRule="atLeast"/>
          <w:jc w:val="center"/>
        </w:trPr>
        <w:tc>
          <w:tcPr>
            <w:tcW w:w="751" w:type="dxa"/>
            <w:vAlign w:val="center"/>
          </w:tcPr>
          <w:p w14:paraId="34CE26F6">
            <w:pPr>
              <w:widowControl/>
              <w:snapToGrid w:val="0"/>
              <w:spacing w:line="360" w:lineRule="exact"/>
              <w:jc w:val="center"/>
              <w:rPr>
                <w:rFonts w:hint="eastAsia" w:ascii="宋体" w:hAnsi="宋体" w:eastAsia="宋体"/>
                <w:kern w:val="0"/>
                <w:szCs w:val="21"/>
                <w:lang w:eastAsia="zh-CN"/>
              </w:rPr>
            </w:pPr>
            <w:r>
              <w:rPr>
                <w:rFonts w:hint="eastAsia" w:ascii="宋体" w:hAnsi="宋体"/>
                <w:kern w:val="0"/>
                <w:szCs w:val="21"/>
                <w:lang w:val="en-US" w:eastAsia="zh-CN"/>
              </w:rPr>
              <w:t>3</w:t>
            </w:r>
          </w:p>
        </w:tc>
        <w:tc>
          <w:tcPr>
            <w:tcW w:w="1139" w:type="dxa"/>
            <w:vAlign w:val="center"/>
          </w:tcPr>
          <w:p w14:paraId="2F15FD9A">
            <w:pPr>
              <w:widowControl/>
              <w:snapToGrid w:val="0"/>
              <w:spacing w:line="360" w:lineRule="auto"/>
              <w:jc w:val="center"/>
              <w:rPr>
                <w:rFonts w:hint="default" w:ascii="宋体" w:hAnsi="宋体" w:cs="宋体"/>
                <w:szCs w:val="21"/>
                <w:lang w:val="en-US"/>
              </w:rPr>
            </w:pPr>
            <w:r>
              <w:rPr>
                <w:rFonts w:hint="eastAsia" w:ascii="宋体" w:hAnsi="宋体" w:cs="宋体"/>
                <w:kern w:val="0"/>
                <w:szCs w:val="21"/>
                <w:lang w:val="en-US" w:eastAsia="zh-CN"/>
              </w:rPr>
              <w:t>本地化服务能力</w:t>
            </w:r>
          </w:p>
        </w:tc>
        <w:tc>
          <w:tcPr>
            <w:tcW w:w="707" w:type="dxa"/>
            <w:vAlign w:val="center"/>
          </w:tcPr>
          <w:p w14:paraId="5F4FEAEE">
            <w:pPr>
              <w:spacing w:line="360" w:lineRule="exact"/>
              <w:jc w:val="center"/>
              <w:rPr>
                <w:rFonts w:hint="default" w:ascii="宋体" w:hAnsi="宋体" w:eastAsia="宋体" w:cs="仿宋"/>
                <w:szCs w:val="21"/>
                <w:lang w:val="en-US"/>
              </w:rPr>
            </w:pPr>
            <w:r>
              <w:rPr>
                <w:rFonts w:hint="eastAsia" w:ascii="宋体" w:hAnsi="宋体" w:cs="仿宋"/>
                <w:szCs w:val="21"/>
                <w:lang w:val="en-US" w:eastAsia="zh-CN"/>
              </w:rPr>
              <w:t>10</w:t>
            </w:r>
          </w:p>
        </w:tc>
        <w:tc>
          <w:tcPr>
            <w:tcW w:w="5939" w:type="dxa"/>
            <w:vAlign w:val="top"/>
          </w:tcPr>
          <w:p w14:paraId="400C8DDF">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（一）评分内容：</w:t>
            </w:r>
          </w:p>
          <w:p w14:paraId="214024FE">
            <w:pPr>
              <w:spacing w:line="360" w:lineRule="exact"/>
              <w:jc w:val="left"/>
              <w:rPr>
                <w:rFonts w:hint="eastAsia" w:ascii="宋体" w:hAnsi="宋体" w:eastAsia="宋体" w:cs="仿宋"/>
                <w:szCs w:val="21"/>
                <w:lang w:eastAsia="zh-CN"/>
              </w:rPr>
            </w:pPr>
            <w:r>
              <w:rPr>
                <w:rFonts w:hint="eastAsia" w:ascii="宋体" w:hAnsi="宋体" w:eastAsia="宋体" w:cs="仿宋"/>
                <w:szCs w:val="21"/>
                <w:lang w:val="en-US" w:eastAsia="zh-CN"/>
              </w:rPr>
              <w:t>投标人在深圳市内有实体经营店的或承诺中标后在深圳市内设立服务网点的，得</w:t>
            </w:r>
            <w:r>
              <w:rPr>
                <w:rFonts w:hint="eastAsia" w:ascii="宋体" w:hAnsi="宋体" w:cs="仿宋"/>
                <w:szCs w:val="21"/>
                <w:lang w:val="en-US" w:eastAsia="zh-CN"/>
              </w:rPr>
              <w:t>5</w:t>
            </w:r>
            <w:r>
              <w:rPr>
                <w:rFonts w:hint="eastAsia" w:ascii="宋体" w:hAnsi="宋体" w:eastAsia="宋体" w:cs="仿宋"/>
                <w:szCs w:val="21"/>
                <w:lang w:val="en-US" w:eastAsia="zh-CN"/>
              </w:rPr>
              <w:t>分；投标人在深圳市龙岗区内有实体经营店的或承诺中标后深圳市龙岗区内设立服务网点的，得</w:t>
            </w:r>
            <w:r>
              <w:rPr>
                <w:rFonts w:hint="eastAsia" w:ascii="宋体" w:hAnsi="宋体" w:cs="仿宋"/>
                <w:szCs w:val="21"/>
                <w:lang w:val="en-US" w:eastAsia="zh-CN"/>
              </w:rPr>
              <w:t>10</w:t>
            </w:r>
            <w:r>
              <w:rPr>
                <w:rFonts w:hint="eastAsia" w:ascii="宋体" w:hAnsi="宋体" w:eastAsia="宋体" w:cs="仿宋"/>
                <w:szCs w:val="21"/>
                <w:lang w:val="en-US" w:eastAsia="zh-CN"/>
              </w:rPr>
              <w:t>分。</w:t>
            </w:r>
          </w:p>
          <w:p w14:paraId="76B84B26">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（二）评分标准：</w:t>
            </w:r>
          </w:p>
          <w:p w14:paraId="73607153">
            <w:pPr>
              <w:spacing w:line="360" w:lineRule="exact"/>
              <w:jc w:val="left"/>
              <w:rPr>
                <w:rFonts w:hint="eastAsia" w:ascii="宋体" w:hAnsi="宋体" w:eastAsia="宋体" w:cs="仿宋"/>
                <w:szCs w:val="21"/>
              </w:rPr>
            </w:pPr>
            <w:r>
              <w:rPr>
                <w:rFonts w:hint="eastAsia" w:ascii="宋体" w:hAnsi="宋体" w:eastAsia="宋体" w:cs="仿宋"/>
                <w:szCs w:val="21"/>
                <w:lang w:val="en-US" w:eastAsia="zh-CN"/>
              </w:rPr>
              <w:t>投标人需提供该店的营业执照复印件</w:t>
            </w:r>
            <w:r>
              <w:rPr>
                <w:rFonts w:hint="eastAsia" w:ascii="宋体" w:hAnsi="宋体" w:cs="仿宋"/>
                <w:szCs w:val="21"/>
                <w:lang w:val="en-US" w:eastAsia="zh-CN"/>
              </w:rPr>
              <w:t>或承诺（格式自拟）</w:t>
            </w:r>
            <w:r>
              <w:rPr>
                <w:rFonts w:hint="eastAsia" w:ascii="宋体" w:hAnsi="宋体" w:eastAsia="宋体" w:cs="仿宋"/>
                <w:szCs w:val="21"/>
                <w:lang w:val="en-US" w:eastAsia="zh-CN"/>
              </w:rPr>
              <w:t>，不提供或无法判断的不得分</w:t>
            </w:r>
            <w:r>
              <w:rPr>
                <w:rFonts w:hint="eastAsia" w:ascii="宋体" w:hAnsi="宋体" w:eastAsia="宋体" w:cs="仿宋"/>
                <w:szCs w:val="21"/>
                <w:lang w:eastAsia="zh-CN"/>
              </w:rPr>
              <w:t>。</w:t>
            </w:r>
          </w:p>
        </w:tc>
        <w:tc>
          <w:tcPr>
            <w:tcW w:w="1183" w:type="dxa"/>
            <w:vAlign w:val="center"/>
          </w:tcPr>
          <w:p w14:paraId="7299FC23">
            <w:pPr>
              <w:spacing w:line="360" w:lineRule="exact"/>
              <w:jc w:val="center"/>
              <w:rPr>
                <w:rFonts w:ascii="宋体" w:hAnsi="宋体" w:cs="仿宋"/>
                <w:szCs w:val="21"/>
                <w:lang w:val="zh-CN"/>
              </w:rPr>
            </w:pPr>
            <w:r>
              <w:rPr>
                <w:rFonts w:hint="eastAsia" w:ascii="宋体" w:hAnsi="宋体" w:cs="仿宋"/>
                <w:szCs w:val="21"/>
              </w:rPr>
              <w:t>评委打分</w:t>
            </w:r>
          </w:p>
        </w:tc>
      </w:tr>
      <w:tr w14:paraId="5CA0B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0" w:hRule="atLeast"/>
          <w:jc w:val="center"/>
        </w:trPr>
        <w:tc>
          <w:tcPr>
            <w:tcW w:w="751" w:type="dxa"/>
            <w:vAlign w:val="center"/>
          </w:tcPr>
          <w:p w14:paraId="172D59E8">
            <w:pPr>
              <w:spacing w:line="360" w:lineRule="exact"/>
              <w:jc w:val="center"/>
              <w:rPr>
                <w:rFonts w:hint="default" w:ascii="宋体" w:hAnsi="宋体" w:eastAsia="宋体" w:cs="仿宋"/>
                <w:szCs w:val="21"/>
                <w:lang w:val="en-US" w:eastAsia="zh-CN"/>
              </w:rPr>
            </w:pPr>
            <w:r>
              <w:rPr>
                <w:rFonts w:hint="eastAsia" w:ascii="宋体" w:hAnsi="宋体" w:eastAsia="宋体" w:cs="仿宋"/>
                <w:szCs w:val="21"/>
                <w:lang w:val="en-US" w:eastAsia="zh-CN"/>
              </w:rPr>
              <w:t>4</w:t>
            </w:r>
          </w:p>
        </w:tc>
        <w:tc>
          <w:tcPr>
            <w:tcW w:w="1139" w:type="dxa"/>
            <w:vAlign w:val="center"/>
          </w:tcPr>
          <w:p w14:paraId="28C0D063">
            <w:pPr>
              <w:spacing w:line="360" w:lineRule="exact"/>
              <w:jc w:val="center"/>
              <w:rPr>
                <w:rFonts w:hint="default" w:ascii="宋体" w:hAnsi="宋体" w:eastAsia="宋体" w:cs="仿宋"/>
                <w:szCs w:val="21"/>
                <w:lang w:val="en-US" w:eastAsia="zh-CN"/>
              </w:rPr>
            </w:pPr>
            <w:r>
              <w:rPr>
                <w:rFonts w:hint="eastAsia" w:ascii="宋体" w:hAnsi="宋体" w:eastAsia="宋体" w:cs="仿宋"/>
                <w:szCs w:val="21"/>
                <w:lang w:val="en-US" w:eastAsia="zh-CN"/>
              </w:rPr>
              <w:t>样品</w:t>
            </w:r>
          </w:p>
        </w:tc>
        <w:tc>
          <w:tcPr>
            <w:tcW w:w="707" w:type="dxa"/>
            <w:vAlign w:val="center"/>
          </w:tcPr>
          <w:p w14:paraId="2ECB1716">
            <w:pPr>
              <w:spacing w:line="360" w:lineRule="exact"/>
              <w:jc w:val="center"/>
              <w:rPr>
                <w:rFonts w:hint="default" w:ascii="宋体" w:hAnsi="宋体" w:eastAsia="宋体" w:cs="仿宋"/>
                <w:szCs w:val="21"/>
                <w:lang w:val="en-US" w:eastAsia="zh-CN"/>
              </w:rPr>
            </w:pPr>
            <w:r>
              <w:rPr>
                <w:rFonts w:hint="eastAsia" w:ascii="宋体" w:hAnsi="宋体" w:eastAsia="宋体" w:cs="仿宋"/>
                <w:szCs w:val="21"/>
                <w:lang w:val="en-US" w:eastAsia="zh-CN"/>
              </w:rPr>
              <w:t>5</w:t>
            </w:r>
          </w:p>
        </w:tc>
        <w:tc>
          <w:tcPr>
            <w:tcW w:w="5939" w:type="dxa"/>
            <w:vAlign w:val="top"/>
          </w:tcPr>
          <w:p w14:paraId="102F6767">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评分内容：</w:t>
            </w:r>
          </w:p>
          <w:p w14:paraId="61DC6F07">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根据投标人提供的蛋糕样品的进行评审</w:t>
            </w:r>
            <w:r>
              <w:rPr>
                <w:rFonts w:hint="eastAsia" w:ascii="宋体" w:hAnsi="宋体" w:cs="仿宋"/>
                <w:szCs w:val="21"/>
                <w:lang w:val="en-US" w:eastAsia="zh-CN"/>
              </w:rPr>
              <w:t>：</w:t>
            </w:r>
          </w:p>
          <w:p w14:paraId="6BD85513">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 xml:space="preserve">（1）口感：口味纯正，主味突出； </w:t>
            </w:r>
          </w:p>
          <w:p w14:paraId="106328A0">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 xml:space="preserve">（2）感观：主副料配比合理，规则整齐； </w:t>
            </w:r>
          </w:p>
          <w:p w14:paraId="6BFE58A7">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 xml:space="preserve">（3）造型：形象生动美观，色彩自然，点缀适度； </w:t>
            </w:r>
          </w:p>
          <w:p w14:paraId="454BB103">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 xml:space="preserve">（4）现场对比食品标签，不含有反式脂肪酸、代可可脂巧克力、香精色素、预伴粉等廉价原材料。 </w:t>
            </w:r>
          </w:p>
          <w:p w14:paraId="21A5D2B2">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（二）评分标准：</w:t>
            </w:r>
          </w:p>
          <w:p w14:paraId="38FDBA9A">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val="en-US" w:eastAsia="zh-CN"/>
              </w:rPr>
              <w:t>满足以上四项要求的得</w:t>
            </w:r>
            <w:r>
              <w:rPr>
                <w:rFonts w:hint="eastAsia" w:ascii="宋体" w:hAnsi="宋体" w:cs="仿宋"/>
                <w:szCs w:val="21"/>
                <w:lang w:val="en-US" w:eastAsia="zh-CN"/>
              </w:rPr>
              <w:t>5</w:t>
            </w:r>
            <w:r>
              <w:rPr>
                <w:rFonts w:hint="eastAsia" w:ascii="宋体" w:hAnsi="宋体" w:eastAsia="宋体" w:cs="仿宋"/>
                <w:szCs w:val="21"/>
                <w:lang w:val="en-US" w:eastAsia="zh-CN"/>
              </w:rPr>
              <w:t>分，满足以上三项要求的得</w:t>
            </w:r>
            <w:r>
              <w:rPr>
                <w:rFonts w:hint="eastAsia" w:ascii="宋体" w:hAnsi="宋体" w:cs="仿宋"/>
                <w:szCs w:val="21"/>
                <w:lang w:val="en-US" w:eastAsia="zh-CN"/>
              </w:rPr>
              <w:t>3</w:t>
            </w:r>
            <w:r>
              <w:rPr>
                <w:rFonts w:hint="eastAsia" w:ascii="宋体" w:hAnsi="宋体" w:eastAsia="宋体" w:cs="仿宋"/>
                <w:szCs w:val="21"/>
                <w:lang w:val="en-US" w:eastAsia="zh-CN"/>
              </w:rPr>
              <w:t>分，满足以上二项要求的得</w:t>
            </w:r>
            <w:r>
              <w:rPr>
                <w:rFonts w:hint="eastAsia" w:ascii="宋体" w:hAnsi="宋体" w:cs="仿宋"/>
                <w:szCs w:val="21"/>
                <w:lang w:val="en-US" w:eastAsia="zh-CN"/>
              </w:rPr>
              <w:t>2</w:t>
            </w:r>
            <w:r>
              <w:rPr>
                <w:rFonts w:hint="eastAsia" w:ascii="宋体" w:hAnsi="宋体" w:eastAsia="宋体" w:cs="仿宋"/>
                <w:szCs w:val="21"/>
                <w:lang w:val="en-US" w:eastAsia="zh-CN"/>
              </w:rPr>
              <w:t xml:space="preserve">分，满足以满足以上一项要求的得1分，其他不得分。 </w:t>
            </w:r>
          </w:p>
        </w:tc>
        <w:tc>
          <w:tcPr>
            <w:tcW w:w="1183" w:type="dxa"/>
            <w:vAlign w:val="center"/>
          </w:tcPr>
          <w:p w14:paraId="75A14D4D">
            <w:pPr>
              <w:spacing w:line="360" w:lineRule="exact"/>
              <w:jc w:val="center"/>
              <w:rPr>
                <w:rFonts w:hint="eastAsia" w:ascii="宋体" w:hAnsi="宋体" w:cs="仿宋"/>
                <w:szCs w:val="21"/>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536" w:type="dxa"/>
            <w:gridSpan w:val="4"/>
            <w:vAlign w:val="center"/>
          </w:tcPr>
          <w:p w14:paraId="06B6C2C9">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3" w:type="dxa"/>
            <w:vAlign w:val="center"/>
          </w:tcPr>
          <w:p w14:paraId="4188CA65">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en-US" w:eastAsia="zh-CN"/>
              </w:rPr>
              <w:t>3</w:t>
            </w:r>
            <w:r>
              <w:rPr>
                <w:rFonts w:hint="eastAsia" w:ascii="宋体" w:hAnsi="宋体" w:cs="仿宋"/>
                <w:b/>
                <w:szCs w:val="21"/>
              </w:rPr>
              <w:t>0</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51" w:type="dxa"/>
            <w:vAlign w:val="center"/>
          </w:tcPr>
          <w:p w14:paraId="1ADF0BB0">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39" w:type="dxa"/>
            <w:vAlign w:val="center"/>
          </w:tcPr>
          <w:p w14:paraId="17372B86">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7" w:type="dxa"/>
            <w:vAlign w:val="center"/>
          </w:tcPr>
          <w:p w14:paraId="11CF2D4B">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39" w:type="dxa"/>
            <w:vAlign w:val="center"/>
          </w:tcPr>
          <w:p w14:paraId="3BA6908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3" w:type="dxa"/>
            <w:vAlign w:val="center"/>
          </w:tcPr>
          <w:p w14:paraId="340CB73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1" w:hRule="atLeast"/>
          <w:jc w:val="center"/>
        </w:trPr>
        <w:tc>
          <w:tcPr>
            <w:tcW w:w="751" w:type="dxa"/>
            <w:vAlign w:val="center"/>
          </w:tcPr>
          <w:p w14:paraId="2B679FF2">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1</w:t>
            </w:r>
          </w:p>
        </w:tc>
        <w:tc>
          <w:tcPr>
            <w:tcW w:w="1139" w:type="dxa"/>
            <w:vAlign w:val="center"/>
          </w:tcPr>
          <w:p w14:paraId="323F6061">
            <w:pPr>
              <w:spacing w:line="360" w:lineRule="exact"/>
              <w:jc w:val="center"/>
              <w:rPr>
                <w:rFonts w:ascii="宋体" w:hAnsi="宋体" w:cs="仿宋"/>
                <w:szCs w:val="21"/>
              </w:rPr>
            </w:pPr>
            <w:r>
              <w:rPr>
                <w:rFonts w:hint="eastAsia" w:ascii="宋体" w:hAnsi="宋体" w:cs="宋体"/>
                <w:color w:val="000000"/>
                <w:kern w:val="0"/>
                <w:szCs w:val="21"/>
              </w:rPr>
              <w:t>同类项目业绩情况</w:t>
            </w:r>
          </w:p>
        </w:tc>
        <w:tc>
          <w:tcPr>
            <w:tcW w:w="707" w:type="dxa"/>
            <w:vAlign w:val="center"/>
          </w:tcPr>
          <w:p w14:paraId="356FE10A">
            <w:pPr>
              <w:spacing w:line="360" w:lineRule="exact"/>
              <w:jc w:val="center"/>
              <w:rPr>
                <w:rFonts w:ascii="宋体" w:hAnsi="宋体" w:cs="仿宋"/>
                <w:szCs w:val="21"/>
              </w:rPr>
            </w:pPr>
            <w:r>
              <w:rPr>
                <w:rFonts w:hint="eastAsia" w:ascii="宋体" w:hAnsi="宋体" w:cs="仿宋"/>
                <w:szCs w:val="21"/>
                <w:lang w:val="en-US" w:eastAsia="zh-CN"/>
              </w:rPr>
              <w:t>25</w:t>
            </w:r>
          </w:p>
        </w:tc>
        <w:tc>
          <w:tcPr>
            <w:tcW w:w="5939" w:type="dxa"/>
            <w:vAlign w:val="center"/>
          </w:tcPr>
          <w:p w14:paraId="4ADD3D41">
            <w:pPr>
              <w:pStyle w:val="95"/>
              <w:spacing w:line="360" w:lineRule="exact"/>
              <w:ind w:firstLine="0" w:firstLineChars="0"/>
              <w:rPr>
                <w:rFonts w:ascii="宋体" w:hAnsi="宋体"/>
                <w:szCs w:val="21"/>
              </w:rPr>
            </w:pPr>
            <w:r>
              <w:rPr>
                <w:rFonts w:hint="eastAsia" w:ascii="宋体" w:hAnsi="宋体"/>
                <w:szCs w:val="21"/>
              </w:rPr>
              <w:t>（一）评分内容：</w:t>
            </w:r>
          </w:p>
          <w:p w14:paraId="44E7317D">
            <w:pPr>
              <w:widowControl/>
              <w:spacing w:line="360" w:lineRule="exact"/>
              <w:rPr>
                <w:rFonts w:hint="default" w:ascii="宋体" w:hAnsi="宋体" w:cs="宋体"/>
                <w:szCs w:val="21"/>
                <w:lang w:val="en-US" w:eastAsia="zh-CN"/>
              </w:rPr>
            </w:pPr>
            <w:r>
              <w:rPr>
                <w:rFonts w:hint="eastAsia" w:ascii="宋体" w:hAnsi="宋体" w:cs="宋体"/>
                <w:szCs w:val="21"/>
                <w:lang w:val="en-US" w:eastAsia="zh-CN"/>
              </w:rPr>
              <w:t>投标人自2020年1月1日至本项目投标截止日前（以合同签订日期为准），具有同类蛋糕券项目业绩，每提供一个得5分，最多得25分。同一项目续签合同的不可重复得分。</w:t>
            </w:r>
          </w:p>
          <w:p w14:paraId="1D0133CD">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58C3760C">
            <w:pPr>
              <w:adjustRightInd w:val="0"/>
              <w:snapToGrid w:val="0"/>
              <w:spacing w:line="360" w:lineRule="exact"/>
              <w:rPr>
                <w:rFonts w:ascii="宋体" w:hAnsi="宋体"/>
                <w:szCs w:val="21"/>
              </w:rPr>
            </w:pPr>
            <w:r>
              <w:rPr>
                <w:rFonts w:hint="eastAsia" w:ascii="宋体" w:hAnsi="宋体" w:cs="仿宋"/>
                <w:szCs w:val="21"/>
              </w:rPr>
              <w:t>1. 提供合同关键页</w:t>
            </w:r>
            <w:r>
              <w:rPr>
                <w:rFonts w:hint="eastAsia" w:asciiTheme="minorEastAsia" w:hAnsiTheme="minorEastAsia" w:eastAsiaTheme="minorEastAsia"/>
                <w:szCs w:val="21"/>
              </w:rPr>
              <w:t>（至少包含货物清单、采购人名称、合同签订日期和签字盖章页）</w:t>
            </w:r>
            <w:r>
              <w:rPr>
                <w:rFonts w:hint="eastAsia" w:asciiTheme="minorEastAsia" w:hAnsiTheme="minorEastAsia" w:eastAsiaTheme="minorEastAsia"/>
                <w:bCs/>
                <w:szCs w:val="21"/>
              </w:rPr>
              <w:t>且各项信息不得有任何遮挡</w:t>
            </w:r>
            <w:r>
              <w:rPr>
                <w:rFonts w:hint="eastAsia" w:ascii="宋体" w:hAnsi="宋体"/>
                <w:szCs w:val="21"/>
              </w:rPr>
              <w:t>；</w:t>
            </w:r>
          </w:p>
          <w:p w14:paraId="1E287A19">
            <w:pPr>
              <w:widowControl/>
              <w:spacing w:line="360" w:lineRule="exact"/>
              <w:rPr>
                <w:rFonts w:ascii="宋体" w:hAnsi="宋体" w:cs="仿宋"/>
                <w:szCs w:val="21"/>
              </w:rPr>
            </w:pPr>
            <w:r>
              <w:rPr>
                <w:rFonts w:hint="eastAsia" w:ascii="宋体" w:hAnsi="宋体"/>
                <w:szCs w:val="21"/>
              </w:rPr>
              <w:t>2.</w:t>
            </w:r>
            <w:r>
              <w:rPr>
                <w:rFonts w:hint="eastAsia" w:ascii="宋体" w:hAnsi="宋体"/>
                <w:kern w:val="0"/>
                <w:szCs w:val="21"/>
              </w:rPr>
              <w:t xml:space="preserve"> 以上</w:t>
            </w:r>
            <w:r>
              <w:rPr>
                <w:rFonts w:hint="eastAsia" w:ascii="宋体" w:hAnsi="宋体"/>
                <w:szCs w:val="21"/>
              </w:rPr>
              <w:t>证明文件</w:t>
            </w:r>
            <w:r>
              <w:rPr>
                <w:rFonts w:hint="eastAsia" w:ascii="宋体" w:hAnsi="宋体"/>
                <w:kern w:val="0"/>
                <w:szCs w:val="21"/>
              </w:rPr>
              <w:t>均提供复印件或扫描件加盖投标人公章，原件备查。</w:t>
            </w:r>
            <w:r>
              <w:rPr>
                <w:rFonts w:hint="eastAsia" w:ascii="宋体" w:hAnsi="宋体"/>
                <w:szCs w:val="21"/>
              </w:rPr>
              <w:t>未按要求提供有效证明材料或提供不清晰导致评委无法识别的不计得分。</w:t>
            </w:r>
          </w:p>
        </w:tc>
        <w:tc>
          <w:tcPr>
            <w:tcW w:w="1183" w:type="dxa"/>
            <w:vAlign w:val="center"/>
          </w:tcPr>
          <w:p w14:paraId="5648DFC7">
            <w:pPr>
              <w:spacing w:line="360" w:lineRule="exact"/>
              <w:jc w:val="center"/>
              <w:rPr>
                <w:rFonts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751" w:type="dxa"/>
            <w:vAlign w:val="center"/>
          </w:tcPr>
          <w:p w14:paraId="403AC690">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2</w:t>
            </w:r>
          </w:p>
        </w:tc>
        <w:tc>
          <w:tcPr>
            <w:tcW w:w="1139" w:type="dxa"/>
            <w:vAlign w:val="center"/>
          </w:tcPr>
          <w:p w14:paraId="494B7C60">
            <w:pPr>
              <w:spacing w:line="360" w:lineRule="exact"/>
              <w:jc w:val="center"/>
              <w:rPr>
                <w:rFonts w:ascii="宋体" w:hAnsi="宋体" w:cs="仿宋"/>
                <w:szCs w:val="21"/>
              </w:rPr>
            </w:pPr>
            <w:r>
              <w:rPr>
                <w:rFonts w:hint="eastAsia" w:ascii="宋体" w:hAnsi="宋体" w:cs="仿宋"/>
                <w:szCs w:val="21"/>
              </w:rPr>
              <w:t>诚信评审</w:t>
            </w:r>
          </w:p>
        </w:tc>
        <w:tc>
          <w:tcPr>
            <w:tcW w:w="707" w:type="dxa"/>
            <w:vAlign w:val="center"/>
          </w:tcPr>
          <w:p w14:paraId="66F95B30">
            <w:pPr>
              <w:spacing w:line="360" w:lineRule="exact"/>
              <w:jc w:val="center"/>
              <w:rPr>
                <w:rFonts w:ascii="宋体" w:hAnsi="宋体" w:cs="仿宋"/>
                <w:szCs w:val="21"/>
              </w:rPr>
            </w:pPr>
            <w:r>
              <w:rPr>
                <w:rFonts w:hint="eastAsia" w:ascii="宋体" w:hAnsi="宋体" w:cs="仿宋"/>
                <w:szCs w:val="21"/>
                <w:lang w:val="en-US" w:eastAsia="zh-CN"/>
              </w:rPr>
              <w:t>5</w:t>
            </w:r>
          </w:p>
        </w:tc>
        <w:tc>
          <w:tcPr>
            <w:tcW w:w="5939" w:type="dxa"/>
            <w:vAlign w:val="center"/>
          </w:tcPr>
          <w:p w14:paraId="5F18D315">
            <w:pPr>
              <w:pStyle w:val="95"/>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2A57DB65">
            <w:pPr>
              <w:tabs>
                <w:tab w:val="left" w:pos="175"/>
              </w:tabs>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3" w:type="dxa"/>
            <w:vAlign w:val="center"/>
          </w:tcPr>
          <w:p w14:paraId="0054109F">
            <w:pPr>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bookmarkStart w:id="10" w:name="_Toc44691162"/>
      <w:bookmarkStart w:id="11" w:name="_Toc44690430"/>
      <w:bookmarkStart w:id="12" w:name="_Toc44691394"/>
      <w:bookmarkStart w:id="13" w:name="_Toc44690703"/>
      <w:bookmarkStart w:id="14" w:name="_Toc135293326"/>
      <w:r>
        <w:rPr>
          <w:rFonts w:hint="eastAsia" w:asciiTheme="minorEastAsia" w:hAnsiTheme="minorEastAsia"/>
          <w:bCs w:val="0"/>
          <w:sz w:val="21"/>
          <w:szCs w:val="21"/>
        </w:rPr>
        <w:t>备注：</w:t>
      </w:r>
      <w:bookmarkEnd w:id="10"/>
      <w:bookmarkEnd w:id="11"/>
      <w:bookmarkEnd w:id="12"/>
      <w:bookmarkEnd w:id="13"/>
      <w:bookmarkEnd w:id="14"/>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spacing w:before="0" w:after="0"/>
      </w:pPr>
      <w:bookmarkStart w:id="15" w:name="_Toc135293327"/>
      <w:r>
        <w:rPr>
          <w:rFonts w:hint="eastAsia"/>
        </w:rPr>
        <w:t>1、资质证书有效期</w:t>
      </w:r>
      <w:bookmarkEnd w:id="15"/>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6" w:name="_Toc135293328"/>
      <w:r>
        <w:rPr>
          <w:rFonts w:hint="eastAsia" w:asciiTheme="minorEastAsia" w:hAnsiTheme="minorEastAsia" w:eastAsiaTheme="minorEastAsia"/>
        </w:rPr>
        <w:t>2、政府采购扶持政策</w:t>
      </w:r>
      <w:bookmarkEnd w:id="16"/>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w:t>
      </w:r>
      <w:r>
        <w:rPr>
          <w:rFonts w:hint="eastAsia" w:ascii="宋体" w:hAnsi="宋体"/>
          <w:b/>
          <w:snapToGrid w:val="0"/>
          <w:szCs w:val="21"/>
          <w:highlight w:val="yellow"/>
          <w:u w:val="single"/>
          <w:lang w:val="en-US" w:eastAsia="zh-CN"/>
        </w:rPr>
        <w:t>零售业</w:t>
      </w:r>
      <w:r>
        <w:rPr>
          <w:rFonts w:hint="eastAsia" w:ascii="宋体" w:hAnsi="宋体"/>
          <w:b/>
          <w:snapToGrid w:val="0"/>
          <w:szCs w:val="21"/>
          <w:highlight w:val="yellow"/>
          <w:u w:val="single"/>
        </w:rPr>
        <w:t xml:space="preserve">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90F8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b/>
          <w:kern w:val="0"/>
          <w:sz w:val="21"/>
          <w:szCs w:val="21"/>
          <w:lang w:val="en-US" w:eastAsia="zh-CN" w:bidi="ar-SA"/>
        </w:rPr>
        <w:t>（四）</w:t>
      </w:r>
      <w:r>
        <w:rPr>
          <w:rStyle w:val="53"/>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对本国产品的支持政策</w:t>
      </w:r>
    </w:p>
    <w:p w14:paraId="0B980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对本国产品的报价给予</w:t>
      </w:r>
      <w:r>
        <w:rPr>
          <w:rFonts w:hint="eastAsia" w:ascii="宋体" w:hAnsi="宋体" w:eastAsia="宋体" w:cs="宋体"/>
          <w:b/>
          <w:bCs/>
          <w:i w:val="0"/>
          <w:iCs w:val="0"/>
          <w:caps w:val="0"/>
          <w:color w:val="000000"/>
          <w:spacing w:val="0"/>
          <w:kern w:val="0"/>
          <w:sz w:val="21"/>
          <w:szCs w:val="21"/>
          <w:u w:val="single"/>
          <w:shd w:val="clear" w:fill="FFFFFF"/>
          <w:vertAlign w:val="baseline"/>
          <w:lang w:val="en-US" w:eastAsia="zh-CN" w:bidi="ar-SA"/>
        </w:rPr>
        <w:t>20%</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的价格扣除，用扣除后的价格参与评审</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7397C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当采购项目或者采购包中含有多种产品，供应商为该采购项目或者采购包提供的</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，即对该供应商提供的全部产品的总报价给予20%的价格扣除，用扣除后的价格参与评审。</w:t>
      </w:r>
    </w:p>
    <w:p w14:paraId="75B03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供应商对其提供的产品出具《关于符合本国产品标准的声明函》或财政部会同有关部门规定的有关证明文件。出具符合要求的《声明函》或有关证明文件的，该产品视为本国产品，不再要求供应商提供其他证明材料。</w:t>
      </w:r>
    </w:p>
    <w:p w14:paraId="13EB5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ascii="Times New Roman" w:hAnsi="Times New Roman" w:eastAsia="宋体" w:cs="Times New Roman"/>
          <w:b/>
          <w:bCs/>
          <w:kern w:val="0"/>
          <w:sz w:val="24"/>
          <w:szCs w:val="24"/>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789B5F">
      <w:pPr>
        <w:spacing w:line="360" w:lineRule="auto"/>
        <w:ind w:firstLine="422" w:firstLineChars="200"/>
        <w:rPr>
          <w:rFonts w:ascii="宋体" w:hAnsi="宋体" w:eastAsia="宋体" w:cs="Times New Roman"/>
          <w:b/>
          <w:szCs w:val="21"/>
        </w:rPr>
      </w:pPr>
      <w:r>
        <w:rPr>
          <w:rFonts w:hint="eastAsia" w:ascii="宋体" w:hAnsi="宋体" w:eastAsia="宋体" w:cs="宋体"/>
          <w:b/>
          <w:sz w:val="21"/>
          <w:szCs w:val="21"/>
        </w:rPr>
        <w:t>（</w:t>
      </w:r>
      <w:r>
        <w:rPr>
          <w:rFonts w:hint="default" w:ascii="宋体" w:hAnsi="宋体" w:eastAsia="宋体" w:cs="宋体"/>
          <w:b/>
          <w:sz w:val="21"/>
          <w:szCs w:val="21"/>
        </w:rPr>
        <w:t>五</w:t>
      </w:r>
      <w:r>
        <w:rPr>
          <w:rFonts w:hint="eastAsia" w:ascii="宋体" w:hAnsi="宋体" w:eastAsia="宋体" w:cs="宋体"/>
          <w:b/>
          <w:sz w:val="21"/>
          <w:szCs w:val="21"/>
        </w:rPr>
        <w:t>）</w:t>
      </w:r>
      <w:r>
        <w:rPr>
          <w:rFonts w:hint="eastAsia" w:ascii="Times New Roman" w:hAnsi="Times New Roman" w:eastAsia="宋体" w:cs="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7" w:name="_Toc135293329"/>
      <w:r>
        <w:rPr>
          <w:rFonts w:hint="eastAsia"/>
        </w:rPr>
        <w:t>第五章  投标人须知前附表</w:t>
      </w:r>
      <w:bookmarkEnd w:id="17"/>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6"/>
              <w:spacing w:line="360" w:lineRule="auto"/>
              <w:jc w:val="center"/>
              <w:rPr>
                <w:rFonts w:hAnsi="宋体"/>
              </w:rPr>
            </w:pPr>
            <w:r>
              <w:rPr>
                <w:rFonts w:hint="eastAsia" w:hAnsi="宋体"/>
              </w:rPr>
              <w:t>项号</w:t>
            </w:r>
          </w:p>
        </w:tc>
        <w:tc>
          <w:tcPr>
            <w:tcW w:w="1038" w:type="dxa"/>
            <w:vAlign w:val="center"/>
          </w:tcPr>
          <w:p w14:paraId="1A021A33">
            <w:pPr>
              <w:pStyle w:val="26"/>
              <w:spacing w:line="360" w:lineRule="auto"/>
              <w:jc w:val="center"/>
              <w:rPr>
                <w:rFonts w:hAnsi="宋体"/>
              </w:rPr>
            </w:pPr>
            <w:r>
              <w:rPr>
                <w:rFonts w:hint="eastAsia" w:hAnsi="宋体"/>
              </w:rPr>
              <w:t>条款号</w:t>
            </w:r>
          </w:p>
        </w:tc>
        <w:tc>
          <w:tcPr>
            <w:tcW w:w="1843" w:type="dxa"/>
            <w:vAlign w:val="center"/>
          </w:tcPr>
          <w:p w14:paraId="6C99B8DD">
            <w:pPr>
              <w:pStyle w:val="26"/>
              <w:spacing w:line="360" w:lineRule="auto"/>
              <w:jc w:val="center"/>
              <w:rPr>
                <w:rFonts w:hAnsi="宋体"/>
              </w:rPr>
            </w:pPr>
            <w:r>
              <w:rPr>
                <w:rFonts w:hint="eastAsia" w:hAnsi="宋体"/>
              </w:rPr>
              <w:t>内容</w:t>
            </w:r>
          </w:p>
        </w:tc>
        <w:tc>
          <w:tcPr>
            <w:tcW w:w="6520" w:type="dxa"/>
          </w:tcPr>
          <w:p w14:paraId="79032F6D">
            <w:pPr>
              <w:pStyle w:val="26"/>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6"/>
              <w:spacing w:line="360" w:lineRule="auto"/>
              <w:jc w:val="center"/>
              <w:rPr>
                <w:rFonts w:hAnsi="宋体"/>
              </w:rPr>
            </w:pPr>
            <w:r>
              <w:rPr>
                <w:rFonts w:hAnsi="宋体"/>
              </w:rPr>
              <w:t>1</w:t>
            </w:r>
          </w:p>
        </w:tc>
        <w:tc>
          <w:tcPr>
            <w:tcW w:w="1038" w:type="dxa"/>
            <w:vAlign w:val="center"/>
          </w:tcPr>
          <w:p w14:paraId="08DCF3BC">
            <w:pPr>
              <w:pStyle w:val="26"/>
              <w:spacing w:line="360" w:lineRule="auto"/>
              <w:jc w:val="center"/>
              <w:rPr>
                <w:rFonts w:hAnsi="宋体"/>
              </w:rPr>
            </w:pPr>
            <w:r>
              <w:rPr>
                <w:rFonts w:hAnsi="宋体"/>
              </w:rPr>
              <w:t>1.1</w:t>
            </w:r>
          </w:p>
        </w:tc>
        <w:tc>
          <w:tcPr>
            <w:tcW w:w="1843" w:type="dxa"/>
            <w:vAlign w:val="center"/>
          </w:tcPr>
          <w:p w14:paraId="5DB3C0C3">
            <w:pPr>
              <w:pStyle w:val="26"/>
              <w:spacing w:line="360" w:lineRule="exact"/>
              <w:jc w:val="center"/>
              <w:rPr>
                <w:rFonts w:hAnsi="宋体"/>
              </w:rPr>
            </w:pPr>
            <w:r>
              <w:rPr>
                <w:rFonts w:hint="eastAsia" w:hAnsi="宋体"/>
              </w:rPr>
              <w:t>项目名称</w:t>
            </w:r>
          </w:p>
        </w:tc>
        <w:tc>
          <w:tcPr>
            <w:tcW w:w="6520" w:type="dxa"/>
            <w:vAlign w:val="center"/>
          </w:tcPr>
          <w:p w14:paraId="4CD063BC">
            <w:pPr>
              <w:pStyle w:val="26"/>
              <w:spacing w:line="360" w:lineRule="exact"/>
              <w:rPr>
                <w:rFonts w:hint="eastAsia" w:eastAsia="宋体"/>
                <w:lang w:eastAsia="zh-CN"/>
              </w:rPr>
            </w:pPr>
            <w:r>
              <w:rPr>
                <w:rFonts w:hint="eastAsia" w:asciiTheme="minorEastAsia" w:hAnsiTheme="minorEastAsia" w:eastAsiaTheme="minorEastAsia"/>
                <w:lang w:eastAsia="zh-CN"/>
              </w:rPr>
              <w:t>员工蛋糕券采购项目</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6"/>
              <w:spacing w:line="360" w:lineRule="auto"/>
              <w:jc w:val="center"/>
              <w:rPr>
                <w:rFonts w:hAnsi="宋体"/>
              </w:rPr>
            </w:pPr>
            <w:r>
              <w:rPr>
                <w:rFonts w:hint="eastAsia" w:hAnsi="宋体"/>
              </w:rPr>
              <w:t>2</w:t>
            </w:r>
          </w:p>
        </w:tc>
        <w:tc>
          <w:tcPr>
            <w:tcW w:w="1038" w:type="dxa"/>
            <w:vAlign w:val="center"/>
          </w:tcPr>
          <w:p w14:paraId="75EDB50D">
            <w:pPr>
              <w:pStyle w:val="26"/>
              <w:spacing w:line="360" w:lineRule="auto"/>
              <w:jc w:val="center"/>
              <w:rPr>
                <w:rFonts w:hAnsi="宋体"/>
              </w:rPr>
            </w:pPr>
            <w:r>
              <w:rPr>
                <w:rFonts w:hAnsi="宋体"/>
              </w:rPr>
              <w:t>2.1</w:t>
            </w:r>
          </w:p>
        </w:tc>
        <w:tc>
          <w:tcPr>
            <w:tcW w:w="1843" w:type="dxa"/>
            <w:vAlign w:val="center"/>
          </w:tcPr>
          <w:p w14:paraId="0DD45AF4">
            <w:pPr>
              <w:pStyle w:val="26"/>
              <w:spacing w:line="360" w:lineRule="exact"/>
              <w:jc w:val="center"/>
              <w:rPr>
                <w:rFonts w:hAnsi="宋体"/>
              </w:rPr>
            </w:pPr>
            <w:r>
              <w:rPr>
                <w:rFonts w:hint="eastAsia" w:hAnsi="宋体"/>
              </w:rPr>
              <w:t>采购人</w:t>
            </w:r>
          </w:p>
        </w:tc>
        <w:tc>
          <w:tcPr>
            <w:tcW w:w="6520" w:type="dxa"/>
            <w:vAlign w:val="center"/>
          </w:tcPr>
          <w:p w14:paraId="522BEA8D">
            <w:pPr>
              <w:pStyle w:val="26"/>
              <w:spacing w:line="360" w:lineRule="exact"/>
              <w:rPr>
                <w:rFonts w:hint="eastAsia" w:hAnsi="宋体" w:eastAsia="宋体"/>
                <w:szCs w:val="24"/>
                <w:lang w:eastAsia="zh-CN"/>
              </w:rPr>
            </w:pPr>
            <w:r>
              <w:rPr>
                <w:rFonts w:hint="eastAsia" w:hAnsi="宋体"/>
                <w:szCs w:val="24"/>
                <w:lang w:eastAsia="zh-CN"/>
              </w:rPr>
              <w:t>深圳市龙岗区耳鼻咽喉医院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6"/>
              <w:spacing w:line="360" w:lineRule="auto"/>
              <w:jc w:val="center"/>
              <w:rPr>
                <w:rFonts w:hAnsi="宋体"/>
              </w:rPr>
            </w:pPr>
            <w:r>
              <w:rPr>
                <w:rFonts w:hint="eastAsia" w:hAnsi="宋体"/>
              </w:rPr>
              <w:t>3</w:t>
            </w:r>
          </w:p>
        </w:tc>
        <w:tc>
          <w:tcPr>
            <w:tcW w:w="1038" w:type="dxa"/>
            <w:vAlign w:val="center"/>
          </w:tcPr>
          <w:p w14:paraId="13B91ECC">
            <w:pPr>
              <w:pStyle w:val="26"/>
              <w:spacing w:line="360" w:lineRule="auto"/>
              <w:jc w:val="center"/>
              <w:rPr>
                <w:rFonts w:hAnsi="宋体"/>
              </w:rPr>
            </w:pPr>
            <w:r>
              <w:rPr>
                <w:rFonts w:hAnsi="宋体"/>
              </w:rPr>
              <w:t>2.2</w:t>
            </w:r>
          </w:p>
        </w:tc>
        <w:tc>
          <w:tcPr>
            <w:tcW w:w="1843" w:type="dxa"/>
            <w:vAlign w:val="center"/>
          </w:tcPr>
          <w:p w14:paraId="132E9C30">
            <w:pPr>
              <w:pStyle w:val="26"/>
              <w:spacing w:line="360" w:lineRule="exact"/>
              <w:jc w:val="center"/>
              <w:rPr>
                <w:rFonts w:hAnsi="宋体"/>
              </w:rPr>
            </w:pPr>
            <w:r>
              <w:rPr>
                <w:rFonts w:hint="eastAsia" w:hAnsi="宋体"/>
              </w:rPr>
              <w:t>采购代理机构</w:t>
            </w:r>
          </w:p>
        </w:tc>
        <w:tc>
          <w:tcPr>
            <w:tcW w:w="6520" w:type="dxa"/>
            <w:vAlign w:val="center"/>
          </w:tcPr>
          <w:p w14:paraId="5B81D321">
            <w:pPr>
              <w:pStyle w:val="26"/>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6"/>
              <w:spacing w:line="360" w:lineRule="auto"/>
              <w:jc w:val="center"/>
              <w:rPr>
                <w:rFonts w:hAnsi="宋体"/>
              </w:rPr>
            </w:pPr>
            <w:r>
              <w:rPr>
                <w:rFonts w:hint="eastAsia" w:hAnsi="宋体"/>
              </w:rPr>
              <w:t>4</w:t>
            </w:r>
          </w:p>
        </w:tc>
        <w:tc>
          <w:tcPr>
            <w:tcW w:w="1038" w:type="dxa"/>
            <w:vAlign w:val="center"/>
          </w:tcPr>
          <w:p w14:paraId="31572A4E">
            <w:pPr>
              <w:pStyle w:val="26"/>
              <w:spacing w:line="360" w:lineRule="auto"/>
              <w:jc w:val="center"/>
              <w:rPr>
                <w:rFonts w:hAnsi="宋体"/>
              </w:rPr>
            </w:pPr>
            <w:r>
              <w:rPr>
                <w:rFonts w:hint="eastAsia" w:hAnsi="宋体"/>
              </w:rPr>
              <w:t>3.1</w:t>
            </w:r>
          </w:p>
        </w:tc>
        <w:tc>
          <w:tcPr>
            <w:tcW w:w="1843" w:type="dxa"/>
            <w:vAlign w:val="center"/>
          </w:tcPr>
          <w:p w14:paraId="0405CD55">
            <w:pPr>
              <w:pStyle w:val="26"/>
              <w:spacing w:line="360" w:lineRule="exact"/>
              <w:jc w:val="center"/>
              <w:rPr>
                <w:rFonts w:hAnsi="宋体"/>
              </w:rPr>
            </w:pPr>
            <w:r>
              <w:rPr>
                <w:rFonts w:hint="eastAsia" w:hAnsi="宋体"/>
              </w:rPr>
              <w:t>资金来源</w:t>
            </w:r>
          </w:p>
        </w:tc>
        <w:tc>
          <w:tcPr>
            <w:tcW w:w="6520" w:type="dxa"/>
            <w:vAlign w:val="center"/>
          </w:tcPr>
          <w:p w14:paraId="5817DB0B">
            <w:pPr>
              <w:pStyle w:val="26"/>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6"/>
              <w:spacing w:line="360" w:lineRule="auto"/>
              <w:jc w:val="center"/>
              <w:rPr>
                <w:rFonts w:hAnsi="宋体"/>
              </w:rPr>
            </w:pPr>
            <w:r>
              <w:rPr>
                <w:rFonts w:hint="eastAsia" w:hAnsi="宋体"/>
              </w:rPr>
              <w:t>5</w:t>
            </w:r>
          </w:p>
        </w:tc>
        <w:tc>
          <w:tcPr>
            <w:tcW w:w="1038" w:type="dxa"/>
            <w:vAlign w:val="center"/>
          </w:tcPr>
          <w:p w14:paraId="37A4AD37">
            <w:pPr>
              <w:pStyle w:val="26"/>
              <w:spacing w:line="360" w:lineRule="auto"/>
              <w:jc w:val="center"/>
              <w:rPr>
                <w:rFonts w:hAnsi="宋体"/>
              </w:rPr>
            </w:pPr>
            <w:r>
              <w:rPr>
                <w:rFonts w:hint="eastAsia" w:hAnsi="宋体"/>
              </w:rPr>
              <w:t>4.7</w:t>
            </w:r>
          </w:p>
        </w:tc>
        <w:tc>
          <w:tcPr>
            <w:tcW w:w="1843" w:type="dxa"/>
            <w:vAlign w:val="center"/>
          </w:tcPr>
          <w:p w14:paraId="5CB3B1B9">
            <w:pPr>
              <w:pStyle w:val="26"/>
              <w:spacing w:line="360" w:lineRule="auto"/>
              <w:jc w:val="center"/>
              <w:rPr>
                <w:rFonts w:hAnsi="宋体"/>
              </w:rPr>
            </w:pPr>
            <w:r>
              <w:rPr>
                <w:rFonts w:hint="eastAsia" w:hAnsi="宋体"/>
              </w:rPr>
              <w:t>投标人资格要求</w:t>
            </w:r>
          </w:p>
        </w:tc>
        <w:tc>
          <w:tcPr>
            <w:tcW w:w="6520" w:type="dxa"/>
            <w:vAlign w:val="center"/>
          </w:tcPr>
          <w:p w14:paraId="3AB9BA9D">
            <w:pPr>
              <w:pStyle w:val="26"/>
              <w:spacing w:line="360" w:lineRule="auto"/>
              <w:rPr>
                <w:rFonts w:hAnsi="宋体"/>
                <w:szCs w:val="21"/>
              </w:rPr>
            </w:pPr>
            <w:r>
              <w:rPr>
                <w:rFonts w:hint="eastAsia" w:hAnsi="宋体"/>
                <w:szCs w:val="21"/>
              </w:rPr>
              <w:t>详见《第一章 投标邀请》“申请人的资格要求”</w:t>
            </w:r>
          </w:p>
          <w:p w14:paraId="2D25F91C">
            <w:pPr>
              <w:pStyle w:val="26"/>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6"/>
              <w:spacing w:line="360" w:lineRule="auto"/>
              <w:jc w:val="center"/>
              <w:rPr>
                <w:rFonts w:hAnsi="宋体"/>
              </w:rPr>
            </w:pPr>
            <w:r>
              <w:rPr>
                <w:rFonts w:hint="eastAsia" w:hAnsi="宋体"/>
              </w:rPr>
              <w:t>6</w:t>
            </w:r>
          </w:p>
        </w:tc>
        <w:tc>
          <w:tcPr>
            <w:tcW w:w="1038" w:type="dxa"/>
            <w:vAlign w:val="center"/>
          </w:tcPr>
          <w:p w14:paraId="02413314">
            <w:pPr>
              <w:pStyle w:val="26"/>
              <w:spacing w:line="360" w:lineRule="auto"/>
              <w:jc w:val="center"/>
              <w:rPr>
                <w:rFonts w:hAnsi="宋体"/>
              </w:rPr>
            </w:pPr>
            <w:r>
              <w:rPr>
                <w:rFonts w:hint="eastAsia" w:hAnsi="宋体"/>
              </w:rPr>
              <w:t>4.8</w:t>
            </w:r>
          </w:p>
        </w:tc>
        <w:tc>
          <w:tcPr>
            <w:tcW w:w="1843" w:type="dxa"/>
            <w:vAlign w:val="center"/>
          </w:tcPr>
          <w:p w14:paraId="4781E7FE">
            <w:pPr>
              <w:pStyle w:val="26"/>
              <w:spacing w:line="360" w:lineRule="auto"/>
              <w:jc w:val="center"/>
              <w:rPr>
                <w:rFonts w:hAnsi="宋体"/>
              </w:rPr>
            </w:pPr>
            <w:r>
              <w:rPr>
                <w:rFonts w:hint="eastAsia" w:hAnsi="宋体"/>
              </w:rPr>
              <w:t>联合体投标</w:t>
            </w:r>
          </w:p>
        </w:tc>
        <w:tc>
          <w:tcPr>
            <w:tcW w:w="6520" w:type="dxa"/>
          </w:tcPr>
          <w:p w14:paraId="1F87C69D">
            <w:pPr>
              <w:pStyle w:val="26"/>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6"/>
              <w:spacing w:line="360" w:lineRule="auto"/>
              <w:jc w:val="center"/>
              <w:rPr>
                <w:rFonts w:hAnsi="宋体"/>
              </w:rPr>
            </w:pPr>
            <w:r>
              <w:rPr>
                <w:rFonts w:hint="eastAsia" w:hAnsi="宋体"/>
              </w:rPr>
              <w:t>7</w:t>
            </w:r>
          </w:p>
        </w:tc>
        <w:tc>
          <w:tcPr>
            <w:tcW w:w="1038" w:type="dxa"/>
            <w:vAlign w:val="center"/>
          </w:tcPr>
          <w:p w14:paraId="01F73E4B">
            <w:pPr>
              <w:pStyle w:val="26"/>
              <w:spacing w:line="360" w:lineRule="auto"/>
              <w:jc w:val="center"/>
              <w:rPr>
                <w:rFonts w:hAnsi="宋体"/>
              </w:rPr>
            </w:pPr>
            <w:r>
              <w:rPr>
                <w:rFonts w:hint="eastAsia" w:hAnsi="宋体"/>
              </w:rPr>
              <w:t>6.1</w:t>
            </w:r>
          </w:p>
        </w:tc>
        <w:tc>
          <w:tcPr>
            <w:tcW w:w="1843" w:type="dxa"/>
            <w:vAlign w:val="center"/>
          </w:tcPr>
          <w:p w14:paraId="3F0E5C38">
            <w:pPr>
              <w:pStyle w:val="26"/>
              <w:spacing w:line="360" w:lineRule="auto"/>
              <w:jc w:val="center"/>
              <w:rPr>
                <w:rFonts w:hAnsi="宋体"/>
              </w:rPr>
            </w:pPr>
            <w:r>
              <w:rPr>
                <w:rFonts w:hint="eastAsia" w:hAnsi="宋体"/>
              </w:rPr>
              <w:t>踏勘现场</w:t>
            </w:r>
          </w:p>
        </w:tc>
        <w:tc>
          <w:tcPr>
            <w:tcW w:w="6520" w:type="dxa"/>
          </w:tcPr>
          <w:p w14:paraId="79B31CEC">
            <w:pPr>
              <w:pStyle w:val="26"/>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6"/>
              <w:spacing w:line="360" w:lineRule="auto"/>
              <w:jc w:val="center"/>
              <w:rPr>
                <w:rFonts w:hAnsi="宋体"/>
              </w:rPr>
            </w:pPr>
            <w:r>
              <w:rPr>
                <w:rFonts w:hint="eastAsia" w:hAnsi="宋体"/>
              </w:rPr>
              <w:t>8</w:t>
            </w:r>
          </w:p>
        </w:tc>
        <w:tc>
          <w:tcPr>
            <w:tcW w:w="1038" w:type="dxa"/>
            <w:vAlign w:val="center"/>
          </w:tcPr>
          <w:p w14:paraId="18D0FD2A">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6"/>
              <w:spacing w:line="360" w:lineRule="auto"/>
              <w:jc w:val="center"/>
              <w:rPr>
                <w:rFonts w:hAnsi="宋体"/>
              </w:rPr>
            </w:pPr>
            <w:r>
              <w:rPr>
                <w:rFonts w:hint="eastAsia" w:hAnsi="宋体"/>
              </w:rPr>
              <w:t>投标有效期</w:t>
            </w:r>
          </w:p>
        </w:tc>
        <w:tc>
          <w:tcPr>
            <w:tcW w:w="6520" w:type="dxa"/>
          </w:tcPr>
          <w:p w14:paraId="76D6D6FA">
            <w:pPr>
              <w:pStyle w:val="26"/>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6"/>
              <w:spacing w:line="360" w:lineRule="auto"/>
              <w:jc w:val="center"/>
              <w:rPr>
                <w:rFonts w:hAnsi="宋体"/>
              </w:rPr>
            </w:pPr>
            <w:r>
              <w:rPr>
                <w:rFonts w:hint="eastAsia" w:hAnsi="宋体"/>
              </w:rPr>
              <w:t>9</w:t>
            </w:r>
          </w:p>
        </w:tc>
        <w:tc>
          <w:tcPr>
            <w:tcW w:w="1038" w:type="dxa"/>
            <w:vAlign w:val="center"/>
          </w:tcPr>
          <w:p w14:paraId="5033C374">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6"/>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6"/>
              <w:spacing w:line="360" w:lineRule="auto"/>
              <w:jc w:val="center"/>
              <w:rPr>
                <w:rFonts w:hAnsi="宋体"/>
              </w:rPr>
            </w:pPr>
            <w:r>
              <w:rPr>
                <w:rFonts w:hint="eastAsia" w:hAnsi="宋体"/>
              </w:rPr>
              <w:t>10</w:t>
            </w:r>
          </w:p>
        </w:tc>
        <w:tc>
          <w:tcPr>
            <w:tcW w:w="1038" w:type="dxa"/>
            <w:vAlign w:val="center"/>
          </w:tcPr>
          <w:p w14:paraId="7DBEC1C9">
            <w:pPr>
              <w:pStyle w:val="26"/>
              <w:spacing w:line="360" w:lineRule="auto"/>
              <w:jc w:val="center"/>
              <w:rPr>
                <w:rFonts w:hAnsi="宋体"/>
              </w:rPr>
            </w:pPr>
            <w:r>
              <w:rPr>
                <w:rFonts w:hint="eastAsia" w:hAnsi="宋体"/>
              </w:rPr>
              <w:t>16.1</w:t>
            </w:r>
          </w:p>
        </w:tc>
        <w:tc>
          <w:tcPr>
            <w:tcW w:w="1843" w:type="dxa"/>
            <w:vAlign w:val="center"/>
          </w:tcPr>
          <w:p w14:paraId="097D75BC">
            <w:pPr>
              <w:pStyle w:val="26"/>
              <w:spacing w:line="360" w:lineRule="auto"/>
              <w:jc w:val="center"/>
              <w:rPr>
                <w:rFonts w:hAnsi="宋体"/>
              </w:rPr>
            </w:pPr>
            <w:r>
              <w:rPr>
                <w:rFonts w:hint="eastAsia" w:hAnsi="宋体"/>
              </w:rPr>
              <w:t>投标预备会</w:t>
            </w:r>
          </w:p>
          <w:p w14:paraId="46F7F572">
            <w:pPr>
              <w:pStyle w:val="26"/>
              <w:spacing w:line="360" w:lineRule="auto"/>
              <w:jc w:val="center"/>
              <w:rPr>
                <w:rFonts w:hAnsi="宋体"/>
              </w:rPr>
            </w:pPr>
            <w:r>
              <w:rPr>
                <w:rFonts w:hint="eastAsia" w:hAnsi="宋体"/>
              </w:rPr>
              <w:t>（答疑会）</w:t>
            </w:r>
          </w:p>
        </w:tc>
        <w:tc>
          <w:tcPr>
            <w:tcW w:w="6520" w:type="dxa"/>
            <w:vAlign w:val="center"/>
          </w:tcPr>
          <w:p w14:paraId="4F9A2586">
            <w:pPr>
              <w:pStyle w:val="26"/>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6"/>
              <w:spacing w:line="360" w:lineRule="auto"/>
              <w:jc w:val="center"/>
              <w:rPr>
                <w:rFonts w:hAnsi="宋体"/>
              </w:rPr>
            </w:pPr>
            <w:r>
              <w:rPr>
                <w:rFonts w:hint="eastAsia" w:hAnsi="宋体"/>
              </w:rPr>
              <w:t>11</w:t>
            </w:r>
          </w:p>
        </w:tc>
        <w:tc>
          <w:tcPr>
            <w:tcW w:w="1038" w:type="dxa"/>
            <w:vAlign w:val="center"/>
          </w:tcPr>
          <w:p w14:paraId="2D0122F2">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6"/>
              <w:spacing w:line="360" w:lineRule="auto"/>
              <w:jc w:val="center"/>
              <w:rPr>
                <w:rFonts w:hAnsi="宋体"/>
              </w:rPr>
            </w:pPr>
            <w:r>
              <w:rPr>
                <w:rFonts w:hint="eastAsia" w:hAnsi="宋体"/>
              </w:rPr>
              <w:t>投标文件数量</w:t>
            </w:r>
          </w:p>
        </w:tc>
        <w:tc>
          <w:tcPr>
            <w:tcW w:w="6520" w:type="dxa"/>
          </w:tcPr>
          <w:p w14:paraId="69A1C2D8">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6"/>
              <w:spacing w:line="360" w:lineRule="auto"/>
              <w:jc w:val="center"/>
              <w:rPr>
                <w:rFonts w:hAnsi="宋体"/>
              </w:rPr>
            </w:pPr>
            <w:r>
              <w:rPr>
                <w:rFonts w:hint="eastAsia" w:hAnsi="宋体"/>
              </w:rPr>
              <w:t>12</w:t>
            </w:r>
          </w:p>
        </w:tc>
        <w:tc>
          <w:tcPr>
            <w:tcW w:w="1038" w:type="dxa"/>
            <w:vAlign w:val="center"/>
          </w:tcPr>
          <w:p w14:paraId="4E188869">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6"/>
              <w:spacing w:line="360" w:lineRule="auto"/>
              <w:jc w:val="center"/>
              <w:rPr>
                <w:rFonts w:hAnsi="宋体"/>
              </w:rPr>
            </w:pPr>
            <w:r>
              <w:rPr>
                <w:rFonts w:hint="eastAsia" w:hAnsi="宋体"/>
              </w:rPr>
              <w:t>开标</w:t>
            </w:r>
          </w:p>
        </w:tc>
        <w:tc>
          <w:tcPr>
            <w:tcW w:w="6520" w:type="dxa"/>
          </w:tcPr>
          <w:p w14:paraId="6D3C1C2E">
            <w:pPr>
              <w:pStyle w:val="26"/>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6"/>
              <w:spacing w:line="360" w:lineRule="auto"/>
              <w:jc w:val="center"/>
              <w:rPr>
                <w:rFonts w:hAnsi="宋体"/>
              </w:rPr>
            </w:pPr>
            <w:r>
              <w:rPr>
                <w:rFonts w:hint="eastAsia" w:hAnsi="宋体"/>
              </w:rPr>
              <w:t>13</w:t>
            </w:r>
          </w:p>
        </w:tc>
        <w:tc>
          <w:tcPr>
            <w:tcW w:w="1038" w:type="dxa"/>
            <w:vAlign w:val="center"/>
          </w:tcPr>
          <w:p w14:paraId="74C80F39">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6"/>
              <w:spacing w:line="360" w:lineRule="auto"/>
              <w:jc w:val="center"/>
              <w:rPr>
                <w:rFonts w:hAnsi="宋体"/>
              </w:rPr>
            </w:pPr>
            <w:r>
              <w:rPr>
                <w:rFonts w:hint="eastAsia" w:hAnsi="宋体"/>
              </w:rPr>
              <w:t>投标截止时间</w:t>
            </w:r>
          </w:p>
        </w:tc>
        <w:tc>
          <w:tcPr>
            <w:tcW w:w="6520" w:type="dxa"/>
          </w:tcPr>
          <w:p w14:paraId="11514B42">
            <w:pPr>
              <w:pStyle w:val="26"/>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6"/>
              <w:spacing w:line="360" w:lineRule="auto"/>
              <w:jc w:val="center"/>
              <w:rPr>
                <w:rFonts w:hAnsi="宋体"/>
              </w:rPr>
            </w:pPr>
            <w:r>
              <w:rPr>
                <w:rFonts w:hint="eastAsia" w:hAnsi="宋体"/>
              </w:rPr>
              <w:t>14</w:t>
            </w:r>
          </w:p>
        </w:tc>
        <w:tc>
          <w:tcPr>
            <w:tcW w:w="1038" w:type="dxa"/>
            <w:vAlign w:val="center"/>
          </w:tcPr>
          <w:p w14:paraId="61DC3D01">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6"/>
              <w:spacing w:line="360" w:lineRule="auto"/>
              <w:jc w:val="center"/>
              <w:rPr>
                <w:rFonts w:hAnsi="宋体"/>
              </w:rPr>
            </w:pPr>
            <w:r>
              <w:rPr>
                <w:rFonts w:hint="eastAsia" w:hAnsi="宋体"/>
              </w:rPr>
              <w:t>评标办法</w:t>
            </w:r>
          </w:p>
        </w:tc>
        <w:tc>
          <w:tcPr>
            <w:tcW w:w="6520" w:type="dxa"/>
          </w:tcPr>
          <w:p w14:paraId="3F44DD43">
            <w:pPr>
              <w:pStyle w:val="26"/>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6"/>
              <w:spacing w:line="360" w:lineRule="auto"/>
              <w:jc w:val="center"/>
              <w:rPr>
                <w:rFonts w:hAnsi="宋体"/>
              </w:rPr>
            </w:pPr>
            <w:r>
              <w:rPr>
                <w:rFonts w:hint="eastAsia" w:hAnsi="宋体"/>
              </w:rPr>
              <w:t>15</w:t>
            </w:r>
          </w:p>
        </w:tc>
        <w:tc>
          <w:tcPr>
            <w:tcW w:w="1038" w:type="dxa"/>
            <w:vAlign w:val="center"/>
          </w:tcPr>
          <w:p w14:paraId="557E05EA">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6"/>
              <w:spacing w:line="360" w:lineRule="auto"/>
              <w:jc w:val="center"/>
              <w:rPr>
                <w:snapToGrid w:val="0"/>
                <w:kern w:val="0"/>
              </w:rPr>
            </w:pPr>
            <w:r>
              <w:rPr>
                <w:rFonts w:hint="eastAsia"/>
                <w:snapToGrid w:val="0"/>
                <w:kern w:val="0"/>
              </w:rPr>
              <w:t>履约保证金</w:t>
            </w:r>
          </w:p>
        </w:tc>
        <w:tc>
          <w:tcPr>
            <w:tcW w:w="6520" w:type="dxa"/>
          </w:tcPr>
          <w:p w14:paraId="21CAE2A1">
            <w:pPr>
              <w:pStyle w:val="26"/>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6"/>
              <w:spacing w:line="360" w:lineRule="auto"/>
              <w:jc w:val="center"/>
              <w:rPr>
                <w:rFonts w:hAnsi="宋体"/>
              </w:rPr>
            </w:pPr>
            <w:r>
              <w:rPr>
                <w:rFonts w:hint="eastAsia" w:hAnsi="宋体"/>
              </w:rPr>
              <w:t>16</w:t>
            </w:r>
          </w:p>
        </w:tc>
        <w:tc>
          <w:tcPr>
            <w:tcW w:w="1038" w:type="dxa"/>
            <w:vAlign w:val="center"/>
          </w:tcPr>
          <w:p w14:paraId="065D8B8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6"/>
              <w:spacing w:line="360" w:lineRule="auto"/>
              <w:jc w:val="center"/>
              <w:rPr>
                <w:rFonts w:hAnsi="宋体"/>
              </w:rPr>
            </w:pPr>
            <w:r>
              <w:rPr>
                <w:rFonts w:hint="eastAsia" w:hAnsi="宋体"/>
              </w:rPr>
              <w:t>中标服务费</w:t>
            </w:r>
          </w:p>
        </w:tc>
        <w:tc>
          <w:tcPr>
            <w:tcW w:w="6520" w:type="dxa"/>
          </w:tcPr>
          <w:p w14:paraId="57E9BAEC">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3C81C024">
            <w:pPr>
              <w:pStyle w:val="26"/>
              <w:spacing w:line="360" w:lineRule="auto"/>
              <w:rPr>
                <w:rFonts w:hAnsi="宋体"/>
              </w:rPr>
            </w:pP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40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3</w:t>
            </w:r>
            <w:r>
              <w:rPr>
                <w:rFonts w:hint="eastAsia" w:asciiTheme="minorEastAsia" w:hAnsiTheme="minorEastAsia" w:eastAsiaTheme="minorEastAsia"/>
              </w:rPr>
              <w:t>000元。</w:t>
            </w:r>
          </w:p>
        </w:tc>
      </w:tr>
    </w:tbl>
    <w:p w14:paraId="2A13B36B">
      <w:pPr>
        <w:pStyle w:val="2"/>
      </w:pPr>
      <w:bookmarkStart w:id="18" w:name="_Toc135293330"/>
      <w:r>
        <w:rPr>
          <w:rFonts w:hint="eastAsia"/>
        </w:rPr>
        <w:t>第六章  投标人须知</w:t>
      </w:r>
      <w:bookmarkEnd w:id="18"/>
    </w:p>
    <w:p w14:paraId="1AD97274">
      <w:pPr>
        <w:pStyle w:val="4"/>
        <w:spacing w:before="0" w:after="0"/>
      </w:pPr>
      <w:bookmarkStart w:id="19" w:name="_Toc135293331"/>
      <w:r>
        <w:rPr>
          <w:rFonts w:hint="eastAsia"/>
        </w:rPr>
        <w:t>一、说</w:t>
      </w:r>
      <w:r>
        <w:t xml:space="preserve">  </w:t>
      </w:r>
      <w:r>
        <w:rPr>
          <w:rFonts w:hint="eastAsia"/>
        </w:rPr>
        <w:t>明</w:t>
      </w:r>
      <w:bookmarkEnd w:id="19"/>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lang w:eastAsia="zh-CN"/>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0" w:name="q5"/>
      <w:bookmarkEnd w:id="20"/>
    </w:p>
    <w:p w14:paraId="71A536FB">
      <w:pPr>
        <w:pStyle w:val="4"/>
        <w:spacing w:before="0" w:after="0"/>
      </w:pPr>
      <w:bookmarkStart w:id="21" w:name="_Toc135293332"/>
      <w:r>
        <w:rPr>
          <w:rFonts w:hint="eastAsia"/>
        </w:rPr>
        <w:t>二、招标文件说明</w:t>
      </w:r>
      <w:bookmarkEnd w:id="21"/>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2" w:name="q6"/>
      <w:bookmarkEnd w:id="22"/>
      <w:bookmarkStart w:id="23" w:name="_Toc135293333"/>
      <w:r>
        <w:rPr>
          <w:rFonts w:hint="eastAsia"/>
        </w:rPr>
        <w:t>三、投标文件的编写</w:t>
      </w:r>
      <w:bookmarkEnd w:id="23"/>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A84C5F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asciiTheme="minorEastAsia" w:hAnsiTheme="minorEastAsia" w:eastAsiaTheme="minorEastAsia"/>
          <w:snapToGrid w:val="0"/>
          <w:kern w:val="0"/>
          <w:lang w:eastAsia="zh-CN"/>
        </w:rPr>
        <w:t>服务方案</w:t>
      </w:r>
      <w:r>
        <w:rPr>
          <w:rFonts w:hint="eastAsia" w:asciiTheme="minorEastAsia" w:hAnsiTheme="minorEastAsia" w:eastAsiaTheme="minorEastAsia"/>
          <w:snapToGrid w:val="0"/>
          <w:kern w:val="0"/>
        </w:rPr>
        <w:t>（投标文件格式7）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按本项目投标文件格式要求提供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4" w:name="q7"/>
      <w:bookmarkEnd w:id="24"/>
      <w:bookmarkStart w:id="25" w:name="_Toc135293334"/>
      <w:r>
        <w:rPr>
          <w:rFonts w:hint="eastAsia"/>
        </w:rPr>
        <w:t>四、投标文件的递交</w:t>
      </w:r>
      <w:bookmarkEnd w:id="25"/>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7" w:name="q8"/>
      <w:bookmarkEnd w:id="27"/>
      <w:bookmarkStart w:id="28" w:name="_Toc135293335"/>
      <w:r>
        <w:rPr>
          <w:rFonts w:hint="eastAsia"/>
        </w:rPr>
        <w:t>五、开标和评标</w:t>
      </w:r>
      <w:bookmarkEnd w:id="28"/>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29" w:name="q9"/>
      <w:bookmarkEnd w:id="29"/>
    </w:p>
    <w:p w14:paraId="76E40154">
      <w:pPr>
        <w:pStyle w:val="4"/>
        <w:spacing w:before="0" w:after="0"/>
      </w:pPr>
      <w:bookmarkStart w:id="30" w:name="_Toc135293336"/>
      <w:r>
        <w:rPr>
          <w:rFonts w:hint="eastAsia"/>
        </w:rPr>
        <w:t>六、授予合同</w:t>
      </w:r>
      <w:bookmarkEnd w:id="30"/>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1" w:name="_Toc135293337"/>
      <w:r>
        <w:rPr>
          <w:rFonts w:hint="eastAsia"/>
        </w:rPr>
        <w:t>七、质疑处理</w:t>
      </w:r>
      <w:bookmarkEnd w:id="31"/>
    </w:p>
    <w:p w14:paraId="0C3E0C68">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2"/>
    </w:p>
    <w:p w14:paraId="0CD402E3"/>
    <w:p w14:paraId="245C4D3A"/>
    <w:p w14:paraId="3BC8E9AA"/>
    <w:p w14:paraId="514B9B54"/>
    <w:p w14:paraId="0DDDF9B5"/>
    <w:p w14:paraId="79E12185"/>
    <w:p w14:paraId="4D52942B"/>
    <w:p w14:paraId="76AB6733">
      <w:pPr>
        <w:rPr>
          <w:rFonts w:hint="eastAsia"/>
        </w:rPr>
      </w:pPr>
      <w:bookmarkStart w:id="34" w:name="_Toc135293338"/>
      <w:r>
        <w:rPr>
          <w:rFonts w:hint="eastAsia"/>
        </w:rPr>
        <w:br w:type="page"/>
      </w:r>
    </w:p>
    <w:p w14:paraId="17F27D34">
      <w:pPr>
        <w:pStyle w:val="2"/>
      </w:pPr>
      <w:r>
        <w:rPr>
          <w:rFonts w:hint="eastAsia"/>
        </w:rPr>
        <w:t>第七章  投标文件格式</w:t>
      </w:r>
      <w:bookmarkEnd w:id="34"/>
    </w:p>
    <w:p w14:paraId="3482363A">
      <w:pPr>
        <w:jc w:val="center"/>
        <w:rPr>
          <w:b/>
          <w:sz w:val="52"/>
          <w:szCs w:val="52"/>
        </w:rPr>
      </w:pPr>
    </w:p>
    <w:p w14:paraId="56A966C3">
      <w:pPr>
        <w:pStyle w:val="4"/>
        <w:spacing w:line="400" w:lineRule="exact"/>
        <w:rPr>
          <w:rFonts w:ascii="仿宋" w:hAnsi="仿宋" w:eastAsia="仿宋"/>
        </w:rPr>
      </w:pPr>
      <w:bookmarkStart w:id="35" w:name="_Toc11772"/>
      <w:bookmarkStart w:id="36" w:name="_Toc44690431"/>
      <w:bookmarkStart w:id="37" w:name="_Toc31468"/>
      <w:bookmarkStart w:id="38" w:name="_Toc135293339"/>
      <w:bookmarkStart w:id="39" w:name="_Toc44690704"/>
      <w:bookmarkStart w:id="40" w:name="_Toc44691395"/>
      <w:bookmarkStart w:id="41" w:name="_Toc44691163"/>
      <w:bookmarkStart w:id="42" w:name="_Toc25194"/>
      <w:bookmarkStart w:id="43" w:name="_Toc14934"/>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4" w:name="_投标文件格式（第一册）"/>
      <w:bookmarkEnd w:id="44"/>
      <w:bookmarkStart w:id="45"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6" w:name="_Toc135293340"/>
      <w:r>
        <w:rPr>
          <w:rFonts w:hint="eastAsia" w:ascii="仿宋" w:hAnsi="仿宋" w:eastAsia="仿宋"/>
        </w:rPr>
        <w:t>投标文件格式</w:t>
      </w:r>
      <w:bookmarkEnd w:id="46"/>
    </w:p>
    <w:bookmarkEnd w:id="45"/>
    <w:p w14:paraId="22EAC92A">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4E377B4F">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5"/>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5"/>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服务方案</w:t>
      </w:r>
      <w:r>
        <w:rPr>
          <w:rFonts w:hint="eastAsia" w:ascii="宋体" w:hAnsi="宋体"/>
          <w:snapToGrid w:val="0"/>
          <w:kern w:val="0"/>
          <w:szCs w:val="21"/>
        </w:rPr>
        <w:t>（格式7）</w:t>
      </w:r>
    </w:p>
    <w:p w14:paraId="1719B7AC">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5"/>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5"/>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5"/>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7" w:name="_格式1__投标人资格证明文件"/>
      <w:bookmarkEnd w:id="47"/>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5521B488">
      <w:pPr>
        <w:pStyle w:val="4"/>
        <w:spacing w:line="400" w:lineRule="exact"/>
        <w:rPr>
          <w:rFonts w:hint="eastAsia" w:ascii="仿宋" w:hAnsi="仿宋" w:eastAsia="仿宋"/>
        </w:rPr>
      </w:pPr>
      <w:bookmarkStart w:id="48" w:name="_Toc135293341"/>
      <w:bookmarkStart w:id="49" w:name="_Toc73610158"/>
    </w:p>
    <w:p w14:paraId="2FB5BDEA">
      <w:pPr>
        <w:pStyle w:val="4"/>
        <w:spacing w:line="400" w:lineRule="exact"/>
        <w:rPr>
          <w:rFonts w:ascii="仿宋" w:hAnsi="仿宋" w:eastAsia="仿宋"/>
        </w:rPr>
      </w:pPr>
      <w:r>
        <w:rPr>
          <w:rFonts w:hint="eastAsia" w:ascii="仿宋" w:hAnsi="仿宋" w:eastAsia="仿宋"/>
        </w:rPr>
        <w:t>政府采购违法行为风险知悉确认书</w:t>
      </w:r>
      <w:bookmarkEnd w:id="48"/>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83CC514">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2F6B8912">
      <w:pPr>
        <w:rPr>
          <w:rFonts w:hint="eastAsia" w:ascii="仿宋" w:hAnsi="仿宋" w:eastAsia="仿宋"/>
        </w:rPr>
      </w:pPr>
      <w:bookmarkStart w:id="50" w:name="_Toc135293342"/>
      <w:r>
        <w:rPr>
          <w:rFonts w:hint="eastAsia" w:ascii="仿宋" w:hAnsi="仿宋" w:eastAsia="仿宋"/>
        </w:rPr>
        <w:br w:type="page"/>
      </w:r>
    </w:p>
    <w:p w14:paraId="577D03EA">
      <w:pPr>
        <w:pStyle w:val="4"/>
        <w:spacing w:line="400" w:lineRule="exact"/>
        <w:rPr>
          <w:rFonts w:hint="eastAsia" w:ascii="仿宋" w:hAnsi="仿宋" w:eastAsia="仿宋"/>
        </w:rPr>
      </w:pPr>
    </w:p>
    <w:p w14:paraId="199B2533">
      <w:pPr>
        <w:pStyle w:val="4"/>
        <w:spacing w:line="400" w:lineRule="exact"/>
        <w:rPr>
          <w:rFonts w:ascii="仿宋" w:hAnsi="仿宋" w:eastAsia="仿宋"/>
        </w:rPr>
      </w:pPr>
      <w:r>
        <w:rPr>
          <w:rFonts w:hint="eastAsia" w:ascii="仿宋" w:hAnsi="仿宋" w:eastAsia="仿宋"/>
        </w:rPr>
        <w:t>评标指引表</w:t>
      </w:r>
      <w:bookmarkEnd w:id="49"/>
      <w:bookmarkEnd w:id="50"/>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6"/>
        <w:spacing w:line="360" w:lineRule="auto"/>
        <w:ind w:firstLine="424" w:firstLineChars="201"/>
        <w:rPr>
          <w:rFonts w:hAnsi="宋体"/>
          <w:b/>
          <w:szCs w:val="21"/>
        </w:rPr>
      </w:pPr>
    </w:p>
    <w:p w14:paraId="277537BF">
      <w:pPr>
        <w:pStyle w:val="26"/>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7C8AD6D5"/>
    <w:p w14:paraId="49EFE6A1"/>
    <w:p w14:paraId="1283C02B">
      <w:pPr>
        <w:pStyle w:val="4"/>
        <w:spacing w:line="400" w:lineRule="exact"/>
        <w:rPr>
          <w:rFonts w:hint="eastAsia" w:ascii="仿宋" w:hAnsi="仿宋" w:eastAsia="仿宋"/>
        </w:rPr>
      </w:pPr>
      <w:r>
        <w:br w:type="page"/>
      </w:r>
    </w:p>
    <w:p w14:paraId="5F1B74D7">
      <w:pPr>
        <w:pStyle w:val="4"/>
        <w:spacing w:line="400" w:lineRule="exact"/>
        <w:rPr>
          <w:rFonts w:hint="eastAsia" w:ascii="仿宋" w:hAnsi="仿宋" w:eastAsia="仿宋"/>
          <w:lang w:eastAsia="zh-CN"/>
        </w:rPr>
      </w:pPr>
    </w:p>
    <w:p w14:paraId="5F31EFC3">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1E4DE33F">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18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252840F7">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36C2ACB8">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78EE335">
            <w:pPr>
              <w:spacing w:line="360" w:lineRule="exact"/>
              <w:jc w:val="center"/>
              <w:rPr>
                <w:rFonts w:hint="eastAsia" w:ascii="宋体" w:hAnsi="宋体"/>
                <w:szCs w:val="21"/>
                <w:lang w:eastAsia="zh-CN"/>
              </w:rPr>
            </w:pPr>
            <w:r>
              <w:rPr>
                <w:rFonts w:hint="eastAsia" w:ascii="宋体" w:hAnsi="宋体"/>
                <w:szCs w:val="21"/>
                <w:lang w:eastAsia="zh-CN"/>
              </w:rPr>
              <w:t>自查情况</w:t>
            </w:r>
          </w:p>
          <w:p w14:paraId="5AB08189">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9F737E3">
            <w:pPr>
              <w:spacing w:line="360" w:lineRule="exact"/>
              <w:jc w:val="center"/>
              <w:rPr>
                <w:rFonts w:ascii="宋体" w:hAnsi="宋体"/>
                <w:szCs w:val="21"/>
              </w:rPr>
            </w:pPr>
            <w:r>
              <w:rPr>
                <w:rFonts w:hint="eastAsia" w:ascii="宋体" w:hAnsi="宋体"/>
                <w:szCs w:val="21"/>
              </w:rPr>
              <w:t>备注</w:t>
            </w:r>
          </w:p>
        </w:tc>
      </w:tr>
      <w:tr w14:paraId="328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1A4CF7E">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00E24AFD">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31D9BACE">
            <w:pPr>
              <w:spacing w:line="360" w:lineRule="exact"/>
              <w:jc w:val="center"/>
              <w:rPr>
                <w:rFonts w:ascii="宋体" w:hAnsi="宋体"/>
                <w:b/>
                <w:szCs w:val="21"/>
              </w:rPr>
            </w:pPr>
          </w:p>
        </w:tc>
        <w:tc>
          <w:tcPr>
            <w:tcW w:w="924" w:type="dxa"/>
            <w:noWrap w:val="0"/>
            <w:vAlign w:val="center"/>
          </w:tcPr>
          <w:p w14:paraId="5F95C2A4">
            <w:pPr>
              <w:spacing w:line="360" w:lineRule="exact"/>
              <w:jc w:val="center"/>
              <w:rPr>
                <w:rFonts w:ascii="宋体" w:hAnsi="宋体"/>
                <w:b/>
                <w:szCs w:val="21"/>
              </w:rPr>
            </w:pPr>
          </w:p>
        </w:tc>
      </w:tr>
      <w:tr w14:paraId="274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6FC56F6">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2F66C39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183019E4">
            <w:pPr>
              <w:spacing w:line="360" w:lineRule="exact"/>
              <w:jc w:val="center"/>
              <w:rPr>
                <w:rFonts w:ascii="宋体" w:hAnsi="宋体"/>
                <w:b/>
                <w:szCs w:val="21"/>
              </w:rPr>
            </w:pPr>
          </w:p>
        </w:tc>
        <w:tc>
          <w:tcPr>
            <w:tcW w:w="924" w:type="dxa"/>
            <w:noWrap w:val="0"/>
            <w:vAlign w:val="center"/>
          </w:tcPr>
          <w:p w14:paraId="784E49B6">
            <w:pPr>
              <w:spacing w:line="360" w:lineRule="exact"/>
              <w:jc w:val="center"/>
              <w:rPr>
                <w:rFonts w:ascii="宋体" w:hAnsi="宋体"/>
                <w:b/>
                <w:szCs w:val="21"/>
              </w:rPr>
            </w:pPr>
          </w:p>
        </w:tc>
      </w:tr>
      <w:tr w14:paraId="76B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93BB5D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AFB4412">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02924C76">
            <w:pPr>
              <w:spacing w:line="360" w:lineRule="exact"/>
              <w:jc w:val="center"/>
              <w:rPr>
                <w:rFonts w:ascii="宋体" w:hAnsi="宋体"/>
                <w:b/>
                <w:szCs w:val="21"/>
              </w:rPr>
            </w:pPr>
          </w:p>
        </w:tc>
        <w:tc>
          <w:tcPr>
            <w:tcW w:w="924" w:type="dxa"/>
            <w:noWrap w:val="0"/>
            <w:vAlign w:val="center"/>
          </w:tcPr>
          <w:p w14:paraId="351C350B">
            <w:pPr>
              <w:spacing w:line="360" w:lineRule="exact"/>
              <w:jc w:val="center"/>
              <w:rPr>
                <w:rFonts w:ascii="宋体" w:hAnsi="宋体"/>
                <w:b/>
                <w:szCs w:val="21"/>
              </w:rPr>
            </w:pPr>
          </w:p>
        </w:tc>
      </w:tr>
      <w:tr w14:paraId="7DB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0EBBF0B0">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0F50A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4EDA383F">
            <w:pPr>
              <w:spacing w:line="360" w:lineRule="exact"/>
              <w:jc w:val="center"/>
              <w:rPr>
                <w:rFonts w:ascii="宋体" w:hAnsi="宋体"/>
                <w:b/>
                <w:szCs w:val="21"/>
              </w:rPr>
            </w:pPr>
          </w:p>
        </w:tc>
        <w:tc>
          <w:tcPr>
            <w:tcW w:w="924" w:type="dxa"/>
            <w:noWrap w:val="0"/>
            <w:vAlign w:val="center"/>
          </w:tcPr>
          <w:p w14:paraId="0D4CA7BD">
            <w:pPr>
              <w:spacing w:line="360" w:lineRule="exact"/>
              <w:jc w:val="center"/>
              <w:rPr>
                <w:rFonts w:ascii="宋体" w:hAnsi="宋体"/>
                <w:b/>
                <w:szCs w:val="21"/>
              </w:rPr>
            </w:pPr>
          </w:p>
        </w:tc>
      </w:tr>
      <w:tr w14:paraId="70BF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CBED5D6">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2316164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50A3D352">
            <w:pPr>
              <w:spacing w:line="360" w:lineRule="exact"/>
              <w:jc w:val="center"/>
              <w:rPr>
                <w:rFonts w:ascii="宋体" w:hAnsi="宋体"/>
                <w:b/>
                <w:szCs w:val="21"/>
              </w:rPr>
            </w:pPr>
          </w:p>
        </w:tc>
        <w:tc>
          <w:tcPr>
            <w:tcW w:w="924" w:type="dxa"/>
            <w:noWrap w:val="0"/>
            <w:vAlign w:val="center"/>
          </w:tcPr>
          <w:p w14:paraId="40D0EB4F">
            <w:pPr>
              <w:spacing w:line="360" w:lineRule="exact"/>
              <w:jc w:val="center"/>
              <w:rPr>
                <w:rFonts w:ascii="宋体" w:hAnsi="宋体"/>
                <w:b/>
                <w:szCs w:val="21"/>
              </w:rPr>
            </w:pPr>
          </w:p>
        </w:tc>
      </w:tr>
      <w:tr w14:paraId="1EB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0811D1FF">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36B44266">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06B68584">
            <w:pPr>
              <w:spacing w:line="360" w:lineRule="exact"/>
              <w:jc w:val="center"/>
              <w:rPr>
                <w:rFonts w:ascii="宋体" w:hAnsi="宋体"/>
                <w:b/>
                <w:szCs w:val="21"/>
              </w:rPr>
            </w:pPr>
          </w:p>
        </w:tc>
        <w:tc>
          <w:tcPr>
            <w:tcW w:w="924" w:type="dxa"/>
            <w:noWrap w:val="0"/>
            <w:vAlign w:val="center"/>
          </w:tcPr>
          <w:p w14:paraId="4CF46BB2">
            <w:pPr>
              <w:spacing w:line="360" w:lineRule="exact"/>
              <w:jc w:val="center"/>
              <w:rPr>
                <w:rFonts w:ascii="宋体" w:hAnsi="宋体"/>
                <w:b/>
                <w:szCs w:val="21"/>
              </w:rPr>
            </w:pPr>
          </w:p>
        </w:tc>
      </w:tr>
      <w:tr w14:paraId="27D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1C32F2C4">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A2ECD7C">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A6D3EF4">
            <w:pPr>
              <w:spacing w:line="360" w:lineRule="exact"/>
              <w:jc w:val="center"/>
              <w:rPr>
                <w:rFonts w:ascii="宋体" w:hAnsi="宋体"/>
                <w:b/>
                <w:szCs w:val="21"/>
              </w:rPr>
            </w:pPr>
          </w:p>
        </w:tc>
        <w:tc>
          <w:tcPr>
            <w:tcW w:w="924" w:type="dxa"/>
            <w:noWrap w:val="0"/>
            <w:vAlign w:val="center"/>
          </w:tcPr>
          <w:p w14:paraId="513842BC">
            <w:pPr>
              <w:spacing w:line="360" w:lineRule="exact"/>
              <w:jc w:val="center"/>
              <w:rPr>
                <w:rFonts w:ascii="宋体" w:hAnsi="宋体"/>
                <w:b/>
                <w:szCs w:val="21"/>
              </w:rPr>
            </w:pPr>
          </w:p>
        </w:tc>
      </w:tr>
      <w:tr w14:paraId="5A6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464E01A3">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759CC50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33EA50D4">
            <w:pPr>
              <w:spacing w:line="360" w:lineRule="exact"/>
              <w:jc w:val="center"/>
              <w:rPr>
                <w:rFonts w:ascii="宋体" w:hAnsi="宋体"/>
                <w:b/>
                <w:szCs w:val="21"/>
              </w:rPr>
            </w:pPr>
          </w:p>
        </w:tc>
        <w:tc>
          <w:tcPr>
            <w:tcW w:w="924" w:type="dxa"/>
            <w:noWrap w:val="0"/>
            <w:vAlign w:val="center"/>
          </w:tcPr>
          <w:p w14:paraId="7DE1EE7B">
            <w:pPr>
              <w:spacing w:line="360" w:lineRule="exact"/>
              <w:jc w:val="center"/>
              <w:rPr>
                <w:rFonts w:ascii="宋体" w:hAnsi="宋体"/>
                <w:b/>
                <w:szCs w:val="21"/>
              </w:rPr>
            </w:pPr>
          </w:p>
        </w:tc>
      </w:tr>
      <w:tr w14:paraId="4E0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BDF8754">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2F1F0A5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09C9D591">
            <w:pPr>
              <w:spacing w:line="360" w:lineRule="exact"/>
              <w:jc w:val="center"/>
              <w:rPr>
                <w:rFonts w:ascii="宋体" w:hAnsi="宋体"/>
                <w:b/>
                <w:szCs w:val="21"/>
              </w:rPr>
            </w:pPr>
          </w:p>
        </w:tc>
        <w:tc>
          <w:tcPr>
            <w:tcW w:w="924" w:type="dxa"/>
            <w:noWrap w:val="0"/>
            <w:vAlign w:val="center"/>
          </w:tcPr>
          <w:p w14:paraId="63311B64">
            <w:pPr>
              <w:spacing w:line="360" w:lineRule="exact"/>
              <w:jc w:val="center"/>
              <w:rPr>
                <w:rFonts w:ascii="宋体" w:hAnsi="宋体"/>
                <w:b/>
                <w:szCs w:val="21"/>
              </w:rPr>
            </w:pPr>
          </w:p>
        </w:tc>
      </w:tr>
      <w:tr w14:paraId="0F76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2D1B8C3">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32181A93">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4B379A5D">
            <w:pPr>
              <w:spacing w:line="360" w:lineRule="exact"/>
              <w:jc w:val="center"/>
              <w:rPr>
                <w:rFonts w:ascii="宋体" w:hAnsi="宋体"/>
                <w:b/>
                <w:szCs w:val="21"/>
              </w:rPr>
            </w:pPr>
          </w:p>
        </w:tc>
        <w:tc>
          <w:tcPr>
            <w:tcW w:w="924" w:type="dxa"/>
            <w:noWrap w:val="0"/>
            <w:vAlign w:val="center"/>
          </w:tcPr>
          <w:p w14:paraId="3BEEFF2D">
            <w:pPr>
              <w:spacing w:line="360" w:lineRule="exact"/>
              <w:jc w:val="center"/>
              <w:rPr>
                <w:rFonts w:ascii="宋体" w:hAnsi="宋体"/>
                <w:b/>
                <w:szCs w:val="21"/>
              </w:rPr>
            </w:pPr>
          </w:p>
        </w:tc>
      </w:tr>
      <w:tr w14:paraId="58C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EAE1907">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886BEB4">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01369EB2">
            <w:pPr>
              <w:spacing w:line="360" w:lineRule="exact"/>
              <w:jc w:val="center"/>
              <w:rPr>
                <w:rFonts w:ascii="宋体" w:hAnsi="宋体"/>
                <w:b/>
                <w:szCs w:val="21"/>
              </w:rPr>
            </w:pPr>
          </w:p>
        </w:tc>
        <w:tc>
          <w:tcPr>
            <w:tcW w:w="924" w:type="dxa"/>
            <w:noWrap w:val="0"/>
            <w:vAlign w:val="center"/>
          </w:tcPr>
          <w:p w14:paraId="0BB4D038">
            <w:pPr>
              <w:spacing w:line="360" w:lineRule="exact"/>
              <w:jc w:val="center"/>
              <w:rPr>
                <w:rFonts w:ascii="宋体" w:hAnsi="宋体"/>
                <w:b/>
                <w:szCs w:val="21"/>
              </w:rPr>
            </w:pPr>
          </w:p>
        </w:tc>
      </w:tr>
      <w:tr w14:paraId="4C67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A9A0346">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09F30A9C">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535D8B">
            <w:pPr>
              <w:spacing w:line="360" w:lineRule="exact"/>
              <w:jc w:val="center"/>
              <w:rPr>
                <w:rFonts w:ascii="宋体" w:hAnsi="宋体"/>
                <w:b/>
                <w:szCs w:val="21"/>
              </w:rPr>
            </w:pPr>
          </w:p>
        </w:tc>
        <w:tc>
          <w:tcPr>
            <w:tcW w:w="924" w:type="dxa"/>
            <w:noWrap w:val="0"/>
            <w:vAlign w:val="center"/>
          </w:tcPr>
          <w:p w14:paraId="2EC8CA37">
            <w:pPr>
              <w:spacing w:line="360" w:lineRule="exact"/>
              <w:jc w:val="center"/>
              <w:rPr>
                <w:rFonts w:ascii="宋体" w:hAnsi="宋体"/>
                <w:b/>
                <w:szCs w:val="21"/>
              </w:rPr>
            </w:pPr>
          </w:p>
        </w:tc>
      </w:tr>
      <w:tr w14:paraId="483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6F68BE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19DC7B17">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19FE5CC4">
            <w:pPr>
              <w:spacing w:line="360" w:lineRule="exact"/>
              <w:jc w:val="center"/>
              <w:rPr>
                <w:rFonts w:ascii="宋体" w:hAnsi="宋体"/>
                <w:b/>
                <w:szCs w:val="21"/>
              </w:rPr>
            </w:pPr>
          </w:p>
        </w:tc>
        <w:tc>
          <w:tcPr>
            <w:tcW w:w="924" w:type="dxa"/>
            <w:noWrap w:val="0"/>
            <w:vAlign w:val="center"/>
          </w:tcPr>
          <w:p w14:paraId="6118D998">
            <w:pPr>
              <w:spacing w:line="360" w:lineRule="exact"/>
              <w:jc w:val="center"/>
              <w:rPr>
                <w:rFonts w:ascii="宋体" w:hAnsi="宋体"/>
                <w:b/>
                <w:szCs w:val="21"/>
              </w:rPr>
            </w:pPr>
          </w:p>
        </w:tc>
      </w:tr>
      <w:tr w14:paraId="68F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804C90B">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61C891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03691FA3">
            <w:pPr>
              <w:spacing w:line="360" w:lineRule="exact"/>
              <w:jc w:val="center"/>
              <w:rPr>
                <w:rFonts w:ascii="宋体" w:hAnsi="宋体"/>
                <w:b/>
                <w:szCs w:val="21"/>
              </w:rPr>
            </w:pPr>
          </w:p>
        </w:tc>
        <w:tc>
          <w:tcPr>
            <w:tcW w:w="924" w:type="dxa"/>
            <w:noWrap w:val="0"/>
            <w:vAlign w:val="center"/>
          </w:tcPr>
          <w:p w14:paraId="71D2DC9C">
            <w:pPr>
              <w:spacing w:line="360" w:lineRule="exact"/>
              <w:jc w:val="center"/>
              <w:rPr>
                <w:rFonts w:ascii="宋体" w:hAnsi="宋体"/>
                <w:b/>
                <w:szCs w:val="21"/>
              </w:rPr>
            </w:pPr>
          </w:p>
        </w:tc>
      </w:tr>
      <w:tr w14:paraId="404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48D40B3">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051B72B0">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BB79F5C">
            <w:pPr>
              <w:spacing w:line="360" w:lineRule="exact"/>
              <w:jc w:val="center"/>
              <w:rPr>
                <w:rFonts w:ascii="宋体" w:hAnsi="宋体"/>
                <w:b/>
                <w:szCs w:val="21"/>
              </w:rPr>
            </w:pPr>
          </w:p>
        </w:tc>
        <w:tc>
          <w:tcPr>
            <w:tcW w:w="924" w:type="dxa"/>
            <w:noWrap w:val="0"/>
            <w:vAlign w:val="center"/>
          </w:tcPr>
          <w:p w14:paraId="11051D23">
            <w:pPr>
              <w:spacing w:line="360" w:lineRule="exact"/>
              <w:jc w:val="center"/>
              <w:rPr>
                <w:rFonts w:ascii="宋体" w:hAnsi="宋体"/>
                <w:b/>
                <w:szCs w:val="21"/>
              </w:rPr>
            </w:pPr>
          </w:p>
        </w:tc>
      </w:tr>
      <w:tr w14:paraId="7AA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B3935F7">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7D9955A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5722608B">
            <w:pPr>
              <w:spacing w:line="360" w:lineRule="exact"/>
              <w:jc w:val="center"/>
              <w:rPr>
                <w:rFonts w:ascii="宋体" w:hAnsi="宋体"/>
                <w:b/>
                <w:szCs w:val="21"/>
              </w:rPr>
            </w:pPr>
          </w:p>
        </w:tc>
        <w:tc>
          <w:tcPr>
            <w:tcW w:w="924" w:type="dxa"/>
            <w:noWrap w:val="0"/>
            <w:vAlign w:val="center"/>
          </w:tcPr>
          <w:p w14:paraId="249417DA">
            <w:pPr>
              <w:spacing w:line="360" w:lineRule="exact"/>
              <w:jc w:val="center"/>
              <w:rPr>
                <w:rFonts w:ascii="宋体" w:hAnsi="宋体"/>
                <w:b/>
                <w:szCs w:val="21"/>
              </w:rPr>
            </w:pPr>
          </w:p>
        </w:tc>
      </w:tr>
      <w:tr w14:paraId="52B0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7422D346">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389D79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47CB29CA">
            <w:pPr>
              <w:spacing w:line="360" w:lineRule="exact"/>
              <w:jc w:val="center"/>
              <w:rPr>
                <w:rFonts w:ascii="宋体" w:hAnsi="宋体"/>
                <w:b/>
                <w:szCs w:val="21"/>
              </w:rPr>
            </w:pPr>
          </w:p>
        </w:tc>
        <w:tc>
          <w:tcPr>
            <w:tcW w:w="924" w:type="dxa"/>
            <w:noWrap w:val="0"/>
            <w:vAlign w:val="center"/>
          </w:tcPr>
          <w:p w14:paraId="62154902">
            <w:pPr>
              <w:spacing w:line="360" w:lineRule="exact"/>
              <w:jc w:val="center"/>
              <w:rPr>
                <w:rFonts w:ascii="宋体" w:hAnsi="宋体"/>
                <w:b/>
                <w:szCs w:val="21"/>
              </w:rPr>
            </w:pPr>
          </w:p>
        </w:tc>
      </w:tr>
      <w:tr w14:paraId="438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CDBE89C">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834CA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45D9A9AE">
            <w:pPr>
              <w:spacing w:line="360" w:lineRule="exact"/>
              <w:jc w:val="center"/>
              <w:rPr>
                <w:rFonts w:ascii="宋体" w:hAnsi="宋体"/>
                <w:b/>
                <w:szCs w:val="21"/>
              </w:rPr>
            </w:pPr>
          </w:p>
        </w:tc>
        <w:tc>
          <w:tcPr>
            <w:tcW w:w="924" w:type="dxa"/>
            <w:noWrap w:val="0"/>
            <w:vAlign w:val="center"/>
          </w:tcPr>
          <w:p w14:paraId="074BA456">
            <w:pPr>
              <w:spacing w:line="360" w:lineRule="exact"/>
              <w:jc w:val="center"/>
              <w:rPr>
                <w:rFonts w:ascii="宋体" w:hAnsi="宋体"/>
                <w:b/>
                <w:szCs w:val="21"/>
              </w:rPr>
            </w:pPr>
          </w:p>
        </w:tc>
      </w:tr>
      <w:tr w14:paraId="7BB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5B45559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11B09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5A7895AB">
            <w:pPr>
              <w:spacing w:line="360" w:lineRule="exact"/>
              <w:jc w:val="center"/>
              <w:rPr>
                <w:rFonts w:ascii="宋体" w:hAnsi="宋体"/>
                <w:b/>
                <w:szCs w:val="21"/>
              </w:rPr>
            </w:pPr>
          </w:p>
        </w:tc>
        <w:tc>
          <w:tcPr>
            <w:tcW w:w="924" w:type="dxa"/>
            <w:noWrap w:val="0"/>
            <w:vAlign w:val="center"/>
          </w:tcPr>
          <w:p w14:paraId="16C4D446">
            <w:pPr>
              <w:spacing w:line="360" w:lineRule="exact"/>
              <w:jc w:val="center"/>
              <w:rPr>
                <w:rFonts w:ascii="宋体" w:hAnsi="宋体"/>
                <w:b/>
                <w:szCs w:val="21"/>
              </w:rPr>
            </w:pPr>
          </w:p>
        </w:tc>
      </w:tr>
      <w:tr w14:paraId="41A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AFC01C0">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AE23132">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4E12C894">
            <w:pPr>
              <w:spacing w:line="360" w:lineRule="exact"/>
              <w:jc w:val="center"/>
              <w:rPr>
                <w:rFonts w:ascii="宋体" w:hAnsi="宋体"/>
                <w:b/>
                <w:szCs w:val="21"/>
              </w:rPr>
            </w:pPr>
          </w:p>
        </w:tc>
        <w:tc>
          <w:tcPr>
            <w:tcW w:w="924" w:type="dxa"/>
            <w:noWrap w:val="0"/>
            <w:vAlign w:val="center"/>
          </w:tcPr>
          <w:p w14:paraId="4138A85C">
            <w:pPr>
              <w:spacing w:line="360" w:lineRule="exact"/>
              <w:jc w:val="center"/>
              <w:rPr>
                <w:rFonts w:ascii="宋体" w:hAnsi="宋体"/>
                <w:b/>
                <w:szCs w:val="21"/>
              </w:rPr>
            </w:pPr>
          </w:p>
        </w:tc>
      </w:tr>
    </w:tbl>
    <w:p w14:paraId="26D3F7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A487F9E">
      <w:pPr>
        <w:widowControl/>
        <w:jc w:val="left"/>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DDEACB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B086D52">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EE6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2B415D51">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AD92F6">
            <w:pPr>
              <w:jc w:val="center"/>
              <w:rPr>
                <w:rFonts w:hint="eastAsia" w:ascii="宋体" w:hAnsi="宋体" w:eastAsia="宋体" w:cs="宋体"/>
                <w:sz w:val="21"/>
                <w:szCs w:val="21"/>
              </w:rPr>
            </w:pPr>
          </w:p>
        </w:tc>
        <w:tc>
          <w:tcPr>
            <w:tcW w:w="1990" w:type="dxa"/>
            <w:gridSpan w:val="2"/>
            <w:vAlign w:val="top"/>
          </w:tcPr>
          <w:p w14:paraId="6460924C">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3228785">
            <w:pPr>
              <w:jc w:val="center"/>
              <w:rPr>
                <w:rFonts w:hint="eastAsia" w:ascii="宋体" w:hAnsi="宋体" w:eastAsia="宋体" w:cs="宋体"/>
                <w:sz w:val="21"/>
                <w:szCs w:val="21"/>
              </w:rPr>
            </w:pPr>
          </w:p>
        </w:tc>
      </w:tr>
      <w:tr w14:paraId="4AF9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3BA77662">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EF7D9D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336A9E0D">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46FB3D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7724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9ACF797">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D0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5CB5B3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05A6580">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64448464">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2150827A">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7470258F">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6545B4B3">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748D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23F2CFBB">
            <w:pPr>
              <w:spacing w:line="252" w:lineRule="auto"/>
              <w:rPr>
                <w:rFonts w:hint="eastAsia" w:ascii="宋体" w:hAnsi="宋体" w:eastAsia="宋体" w:cs="宋体"/>
                <w:sz w:val="21"/>
                <w:szCs w:val="21"/>
              </w:rPr>
            </w:pPr>
          </w:p>
          <w:p w14:paraId="3F17BCED">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48BA4E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F8D75C3">
            <w:pPr>
              <w:jc w:val="center"/>
              <w:rPr>
                <w:rFonts w:hint="eastAsia" w:ascii="宋体" w:hAnsi="宋体" w:eastAsia="宋体" w:cs="宋体"/>
                <w:sz w:val="21"/>
                <w:szCs w:val="21"/>
              </w:rPr>
            </w:pPr>
          </w:p>
        </w:tc>
        <w:tc>
          <w:tcPr>
            <w:tcW w:w="1990" w:type="dxa"/>
            <w:gridSpan w:val="2"/>
            <w:vAlign w:val="center"/>
          </w:tcPr>
          <w:p w14:paraId="48781234">
            <w:pPr>
              <w:jc w:val="center"/>
              <w:rPr>
                <w:rFonts w:hint="eastAsia" w:ascii="宋体" w:hAnsi="宋体" w:eastAsia="宋体" w:cs="宋体"/>
                <w:sz w:val="21"/>
                <w:szCs w:val="21"/>
              </w:rPr>
            </w:pPr>
          </w:p>
        </w:tc>
        <w:tc>
          <w:tcPr>
            <w:tcW w:w="1499" w:type="dxa"/>
            <w:vAlign w:val="center"/>
          </w:tcPr>
          <w:p w14:paraId="1C2AF3E8">
            <w:pPr>
              <w:jc w:val="center"/>
              <w:rPr>
                <w:rFonts w:hint="eastAsia" w:ascii="宋体" w:hAnsi="宋体" w:eastAsia="宋体" w:cs="宋体"/>
                <w:sz w:val="21"/>
                <w:szCs w:val="21"/>
              </w:rPr>
            </w:pPr>
          </w:p>
        </w:tc>
        <w:tc>
          <w:tcPr>
            <w:tcW w:w="1489" w:type="dxa"/>
            <w:vAlign w:val="center"/>
          </w:tcPr>
          <w:p w14:paraId="3D9022AE">
            <w:pPr>
              <w:jc w:val="center"/>
              <w:rPr>
                <w:rFonts w:hint="eastAsia" w:ascii="宋体" w:hAnsi="宋体" w:eastAsia="宋体" w:cs="宋体"/>
                <w:sz w:val="21"/>
                <w:szCs w:val="21"/>
              </w:rPr>
            </w:pPr>
          </w:p>
        </w:tc>
      </w:tr>
      <w:tr w14:paraId="5B26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C53859">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5E82158">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678AD3E">
            <w:pPr>
              <w:jc w:val="center"/>
              <w:rPr>
                <w:rFonts w:hint="eastAsia" w:ascii="宋体" w:hAnsi="宋体" w:eastAsia="宋体" w:cs="宋体"/>
                <w:sz w:val="21"/>
                <w:szCs w:val="21"/>
              </w:rPr>
            </w:pPr>
          </w:p>
        </w:tc>
        <w:tc>
          <w:tcPr>
            <w:tcW w:w="1990" w:type="dxa"/>
            <w:gridSpan w:val="2"/>
            <w:vAlign w:val="center"/>
          </w:tcPr>
          <w:p w14:paraId="7B5AD5F4">
            <w:pPr>
              <w:jc w:val="center"/>
              <w:rPr>
                <w:rFonts w:hint="eastAsia" w:ascii="宋体" w:hAnsi="宋体" w:eastAsia="宋体" w:cs="宋体"/>
                <w:sz w:val="21"/>
                <w:szCs w:val="21"/>
              </w:rPr>
            </w:pPr>
          </w:p>
        </w:tc>
        <w:tc>
          <w:tcPr>
            <w:tcW w:w="1499" w:type="dxa"/>
            <w:vAlign w:val="center"/>
          </w:tcPr>
          <w:p w14:paraId="28DF38FD">
            <w:pPr>
              <w:jc w:val="center"/>
              <w:rPr>
                <w:rFonts w:hint="eastAsia" w:ascii="宋体" w:hAnsi="宋体" w:eastAsia="宋体" w:cs="宋体"/>
                <w:sz w:val="21"/>
                <w:szCs w:val="21"/>
              </w:rPr>
            </w:pPr>
          </w:p>
        </w:tc>
        <w:tc>
          <w:tcPr>
            <w:tcW w:w="1489" w:type="dxa"/>
            <w:vAlign w:val="center"/>
          </w:tcPr>
          <w:p w14:paraId="5B797341">
            <w:pPr>
              <w:jc w:val="center"/>
              <w:rPr>
                <w:rFonts w:hint="eastAsia" w:ascii="宋体" w:hAnsi="宋体" w:eastAsia="宋体" w:cs="宋体"/>
                <w:sz w:val="21"/>
                <w:szCs w:val="21"/>
              </w:rPr>
            </w:pPr>
          </w:p>
        </w:tc>
      </w:tr>
      <w:tr w14:paraId="5E40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C66CC84">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B71B62E">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89217AB">
            <w:pPr>
              <w:jc w:val="center"/>
              <w:rPr>
                <w:rFonts w:hint="eastAsia" w:ascii="宋体" w:hAnsi="宋体" w:eastAsia="宋体" w:cs="宋体"/>
                <w:sz w:val="21"/>
                <w:szCs w:val="21"/>
              </w:rPr>
            </w:pPr>
          </w:p>
        </w:tc>
        <w:tc>
          <w:tcPr>
            <w:tcW w:w="1990" w:type="dxa"/>
            <w:gridSpan w:val="2"/>
            <w:vAlign w:val="center"/>
          </w:tcPr>
          <w:p w14:paraId="02F94236">
            <w:pPr>
              <w:jc w:val="center"/>
              <w:rPr>
                <w:rFonts w:hint="eastAsia" w:ascii="宋体" w:hAnsi="宋体" w:eastAsia="宋体" w:cs="宋体"/>
                <w:sz w:val="21"/>
                <w:szCs w:val="21"/>
              </w:rPr>
            </w:pPr>
          </w:p>
        </w:tc>
        <w:tc>
          <w:tcPr>
            <w:tcW w:w="1499" w:type="dxa"/>
            <w:vAlign w:val="center"/>
          </w:tcPr>
          <w:p w14:paraId="0DAA82DF">
            <w:pPr>
              <w:jc w:val="center"/>
              <w:rPr>
                <w:rFonts w:hint="eastAsia" w:ascii="宋体" w:hAnsi="宋体" w:eastAsia="宋体" w:cs="宋体"/>
                <w:sz w:val="21"/>
                <w:szCs w:val="21"/>
              </w:rPr>
            </w:pPr>
          </w:p>
        </w:tc>
        <w:tc>
          <w:tcPr>
            <w:tcW w:w="1489" w:type="dxa"/>
            <w:vAlign w:val="center"/>
          </w:tcPr>
          <w:p w14:paraId="39FE5A4F">
            <w:pPr>
              <w:jc w:val="center"/>
              <w:rPr>
                <w:rFonts w:hint="eastAsia" w:ascii="宋体" w:hAnsi="宋体" w:eastAsia="宋体" w:cs="宋体"/>
                <w:sz w:val="21"/>
                <w:szCs w:val="21"/>
              </w:rPr>
            </w:pPr>
          </w:p>
        </w:tc>
      </w:tr>
      <w:tr w14:paraId="63B6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81C0C3E">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08CB5181">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B072F7">
            <w:pPr>
              <w:jc w:val="center"/>
              <w:rPr>
                <w:rFonts w:hint="eastAsia" w:ascii="宋体" w:hAnsi="宋体" w:eastAsia="宋体" w:cs="宋体"/>
                <w:sz w:val="21"/>
                <w:szCs w:val="21"/>
              </w:rPr>
            </w:pPr>
          </w:p>
        </w:tc>
        <w:tc>
          <w:tcPr>
            <w:tcW w:w="1990" w:type="dxa"/>
            <w:gridSpan w:val="2"/>
            <w:vAlign w:val="center"/>
          </w:tcPr>
          <w:p w14:paraId="729A19BD">
            <w:pPr>
              <w:jc w:val="center"/>
              <w:rPr>
                <w:rFonts w:hint="eastAsia" w:ascii="宋体" w:hAnsi="宋体" w:eastAsia="宋体" w:cs="宋体"/>
                <w:sz w:val="21"/>
                <w:szCs w:val="21"/>
              </w:rPr>
            </w:pPr>
          </w:p>
        </w:tc>
        <w:tc>
          <w:tcPr>
            <w:tcW w:w="1499" w:type="dxa"/>
            <w:vAlign w:val="center"/>
          </w:tcPr>
          <w:p w14:paraId="44798FBC">
            <w:pPr>
              <w:jc w:val="center"/>
              <w:rPr>
                <w:rFonts w:hint="eastAsia" w:ascii="宋体" w:hAnsi="宋体" w:eastAsia="宋体" w:cs="宋体"/>
                <w:sz w:val="21"/>
                <w:szCs w:val="21"/>
              </w:rPr>
            </w:pPr>
          </w:p>
        </w:tc>
        <w:tc>
          <w:tcPr>
            <w:tcW w:w="1489" w:type="dxa"/>
            <w:vAlign w:val="center"/>
          </w:tcPr>
          <w:p w14:paraId="03F0090C">
            <w:pPr>
              <w:jc w:val="center"/>
              <w:rPr>
                <w:rFonts w:hint="eastAsia" w:ascii="宋体" w:hAnsi="宋体" w:eastAsia="宋体" w:cs="宋体"/>
                <w:sz w:val="21"/>
                <w:szCs w:val="21"/>
              </w:rPr>
            </w:pPr>
          </w:p>
        </w:tc>
      </w:tr>
      <w:tr w14:paraId="7BE1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79E00EC">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431A6A56">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D1FD6A6">
            <w:pPr>
              <w:jc w:val="center"/>
              <w:rPr>
                <w:rFonts w:hint="eastAsia" w:ascii="宋体" w:hAnsi="宋体" w:eastAsia="宋体" w:cs="宋体"/>
                <w:sz w:val="21"/>
                <w:szCs w:val="21"/>
              </w:rPr>
            </w:pPr>
          </w:p>
        </w:tc>
        <w:tc>
          <w:tcPr>
            <w:tcW w:w="1990" w:type="dxa"/>
            <w:gridSpan w:val="2"/>
            <w:vAlign w:val="center"/>
          </w:tcPr>
          <w:p w14:paraId="6985C2D5">
            <w:pPr>
              <w:jc w:val="center"/>
              <w:rPr>
                <w:rFonts w:hint="eastAsia" w:ascii="宋体" w:hAnsi="宋体" w:eastAsia="宋体" w:cs="宋体"/>
                <w:sz w:val="21"/>
                <w:szCs w:val="21"/>
              </w:rPr>
            </w:pPr>
          </w:p>
        </w:tc>
        <w:tc>
          <w:tcPr>
            <w:tcW w:w="1499" w:type="dxa"/>
            <w:vAlign w:val="center"/>
          </w:tcPr>
          <w:p w14:paraId="67B280FC">
            <w:pPr>
              <w:jc w:val="center"/>
              <w:rPr>
                <w:rFonts w:hint="eastAsia" w:ascii="宋体" w:hAnsi="宋体" w:eastAsia="宋体" w:cs="宋体"/>
                <w:sz w:val="21"/>
                <w:szCs w:val="21"/>
              </w:rPr>
            </w:pPr>
          </w:p>
        </w:tc>
        <w:tc>
          <w:tcPr>
            <w:tcW w:w="1489" w:type="dxa"/>
            <w:vAlign w:val="center"/>
          </w:tcPr>
          <w:p w14:paraId="07A2DD3E">
            <w:pPr>
              <w:jc w:val="center"/>
              <w:rPr>
                <w:rFonts w:hint="eastAsia" w:ascii="宋体" w:hAnsi="宋体" w:eastAsia="宋体" w:cs="宋体"/>
                <w:sz w:val="21"/>
                <w:szCs w:val="21"/>
              </w:rPr>
            </w:pPr>
          </w:p>
        </w:tc>
      </w:tr>
      <w:tr w14:paraId="215A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21978D8">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99C9059">
            <w:pPr>
              <w:pStyle w:val="506"/>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B322640">
            <w:pPr>
              <w:pStyle w:val="506"/>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5BC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9A44E9E">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58B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A68C205">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348A60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D85093E">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3FAEA97D">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090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338069C1">
            <w:pPr>
              <w:spacing w:line="290" w:lineRule="auto"/>
              <w:rPr>
                <w:rFonts w:hint="eastAsia" w:ascii="宋体" w:hAnsi="宋体" w:eastAsia="宋体" w:cs="宋体"/>
                <w:sz w:val="21"/>
                <w:szCs w:val="21"/>
              </w:rPr>
            </w:pPr>
          </w:p>
          <w:p w14:paraId="1FFA35E4">
            <w:pPr>
              <w:spacing w:line="290" w:lineRule="auto"/>
              <w:rPr>
                <w:rFonts w:hint="eastAsia" w:ascii="宋体" w:hAnsi="宋体" w:eastAsia="宋体" w:cs="宋体"/>
                <w:sz w:val="21"/>
                <w:szCs w:val="21"/>
              </w:rPr>
            </w:pPr>
          </w:p>
          <w:p w14:paraId="6032687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045BD8CA">
            <w:pPr>
              <w:spacing w:line="274" w:lineRule="auto"/>
              <w:rPr>
                <w:rFonts w:hint="eastAsia" w:ascii="宋体" w:hAnsi="宋体" w:eastAsia="宋体" w:cs="宋体"/>
                <w:sz w:val="21"/>
                <w:szCs w:val="21"/>
              </w:rPr>
            </w:pPr>
          </w:p>
          <w:p w14:paraId="2B11DC06">
            <w:pPr>
              <w:spacing w:line="274" w:lineRule="auto"/>
              <w:rPr>
                <w:rFonts w:hint="eastAsia" w:ascii="宋体" w:hAnsi="宋体" w:eastAsia="宋体" w:cs="宋体"/>
                <w:sz w:val="21"/>
                <w:szCs w:val="21"/>
              </w:rPr>
            </w:pPr>
          </w:p>
          <w:p w14:paraId="76047CCB">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3288D34">
            <w:pPr>
              <w:jc w:val="center"/>
              <w:rPr>
                <w:rFonts w:hint="eastAsia" w:ascii="宋体" w:hAnsi="宋体" w:eastAsia="宋体" w:cs="宋体"/>
                <w:sz w:val="21"/>
                <w:szCs w:val="21"/>
              </w:rPr>
            </w:pPr>
          </w:p>
        </w:tc>
        <w:tc>
          <w:tcPr>
            <w:tcW w:w="4187" w:type="dxa"/>
            <w:gridSpan w:val="3"/>
            <w:vAlign w:val="center"/>
          </w:tcPr>
          <w:p w14:paraId="772B0494">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D42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14E1EA9">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0AB48204">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4ABB224">
            <w:pPr>
              <w:jc w:val="center"/>
              <w:rPr>
                <w:rFonts w:hint="eastAsia" w:ascii="宋体" w:hAnsi="宋体" w:eastAsia="宋体" w:cs="宋体"/>
                <w:sz w:val="21"/>
                <w:szCs w:val="21"/>
              </w:rPr>
            </w:pPr>
          </w:p>
        </w:tc>
        <w:tc>
          <w:tcPr>
            <w:tcW w:w="4187" w:type="dxa"/>
            <w:gridSpan w:val="3"/>
            <w:vAlign w:val="top"/>
          </w:tcPr>
          <w:p w14:paraId="012F103B">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4D8F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0D0A483">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5268842">
      <w:pPr>
        <w:spacing w:line="360" w:lineRule="auto"/>
        <w:rPr>
          <w:rFonts w:ascii="宋体" w:hAnsi="宋体" w:cs="宋体"/>
          <w:b/>
          <w:bCs/>
        </w:rPr>
      </w:pPr>
      <w:r>
        <w:rPr>
          <w:rFonts w:hint="eastAsia" w:ascii="宋体" w:hAnsi="宋体" w:cs="宋体"/>
          <w:b/>
          <w:bCs/>
        </w:rPr>
        <w:t>填报要求：</w:t>
      </w:r>
    </w:p>
    <w:p w14:paraId="65C5087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031C6F05">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72CD4550">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BDFD49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916537B">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3F111FA5">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1AFD94A9">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66CF15D2">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A162218">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1B665230">
      <w:pPr>
        <w:widowControl/>
        <w:jc w:val="left"/>
      </w:pPr>
    </w:p>
    <w:p w14:paraId="14182F58"/>
    <w:p w14:paraId="65B14836">
      <w:pPr>
        <w:rPr>
          <w:rFonts w:hint="eastAsia" w:asciiTheme="minorEastAsia" w:hAnsiTheme="minorEastAsia" w:eastAsiaTheme="minorEastAsia"/>
        </w:rPr>
      </w:pPr>
      <w:bookmarkStart w:id="51" w:name="_Toc44691164"/>
      <w:bookmarkStart w:id="52" w:name="_Toc44691396"/>
      <w:bookmarkStart w:id="53" w:name="_Toc44690705"/>
      <w:bookmarkStart w:id="54" w:name="_Toc135293343"/>
      <w:bookmarkStart w:id="55" w:name="_Toc44690432"/>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1"/>
      <w:bookmarkEnd w:id="52"/>
      <w:bookmarkEnd w:id="53"/>
      <w:bookmarkEnd w:id="54"/>
      <w:bookmarkEnd w:id="55"/>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20ECFA3">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注：投标人提供的以上资料若为复印件或扫描件需加盖公章</w:t>
      </w:r>
    </w:p>
    <w:p w14:paraId="7F25BE9E">
      <w:pPr>
        <w:adjustRightInd w:val="0"/>
        <w:snapToGrid w:val="0"/>
        <w:spacing w:line="360" w:lineRule="auto"/>
        <w:ind w:firstLine="600"/>
        <w:jc w:val="right"/>
      </w:pPr>
    </w:p>
    <w:p w14:paraId="1D4E1D33">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344"/>
      <w:r>
        <w:rPr>
          <w:rFonts w:hint="eastAsia" w:asciiTheme="minorEastAsia" w:hAnsiTheme="minorEastAsia" w:eastAsiaTheme="minorEastAsia"/>
        </w:rPr>
        <w:t>格式2  法定代表人（负责人）证明书及授权委托书</w:t>
      </w:r>
      <w:bookmarkEnd w:id="56"/>
    </w:p>
    <w:p w14:paraId="1864C72C">
      <w:pPr>
        <w:spacing w:line="360" w:lineRule="auto"/>
        <w:ind w:left="0" w:leftChars="0" w:firstLine="422" w:firstLineChars="175"/>
        <w:rPr>
          <w:rFonts w:hint="eastAsia" w:ascii="Times New Roman" w:hAnsi="Times New Roman"/>
          <w:b/>
          <w:sz w:val="24"/>
          <w:szCs w:val="24"/>
          <w:lang w:val="en-US" w:eastAsia="zh-CN"/>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0658E84">
      <w:pPr>
        <w:tabs>
          <w:tab w:val="left" w:pos="450"/>
        </w:tabs>
        <w:jc w:val="center"/>
        <w:rPr>
          <w:rFonts w:ascii="宋体" w:hAnsi="宋体"/>
          <w:b/>
          <w:sz w:val="28"/>
          <w:szCs w:val="28"/>
        </w:rPr>
      </w:pPr>
    </w:p>
    <w:p w14:paraId="41E4D29D">
      <w:pPr>
        <w:rPr>
          <w:rFonts w:hint="eastAsia" w:ascii="宋体" w:hAnsi="宋体"/>
          <w:b/>
          <w:sz w:val="28"/>
          <w:szCs w:val="28"/>
        </w:rPr>
      </w:pPr>
      <w:r>
        <w:rPr>
          <w:rFonts w:hint="eastAsia" w:ascii="宋体" w:hAnsi="宋体"/>
          <w:b/>
          <w:sz w:val="28"/>
          <w:szCs w:val="28"/>
        </w:rPr>
        <w:br w:type="page"/>
      </w:r>
    </w:p>
    <w:p w14:paraId="608E7828">
      <w:pPr>
        <w:tabs>
          <w:tab w:val="left" w:pos="450"/>
        </w:tabs>
        <w:jc w:val="center"/>
        <w:rPr>
          <w:rFonts w:hint="eastAsia" w:ascii="宋体" w:hAnsi="宋体"/>
          <w:b/>
          <w:sz w:val="28"/>
          <w:szCs w:val="28"/>
        </w:rPr>
      </w:pPr>
    </w:p>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2AF3D789">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4ECD8818">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586FBBA2">
      <w:pPr>
        <w:ind w:firstLine="2249" w:firstLineChars="800"/>
        <w:rPr>
          <w:b/>
          <w:bCs/>
          <w:sz w:val="28"/>
        </w:rPr>
      </w:pPr>
    </w:p>
    <w:p w14:paraId="4322D60F">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7"/>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2042D9C7">
      <w:pPr>
        <w:spacing w:line="360" w:lineRule="auto"/>
        <w:ind w:firstLine="539" w:firstLineChars="257"/>
      </w:pPr>
      <w:r>
        <w:rPr>
          <w:rFonts w:hint="eastAsia"/>
          <w:highlight w:val="yellow"/>
          <w:lang w:eastAsia="zh-CN"/>
        </w:rPr>
        <w:t>注：必须提供有效的身份证件（有效期限未过期）。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8"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59" w:name="_Toc135293346"/>
      <w:r>
        <w:rPr>
          <w:rFonts w:hint="eastAsia" w:asciiTheme="minorEastAsia" w:hAnsiTheme="minorEastAsia" w:eastAsiaTheme="minorEastAsia"/>
        </w:rPr>
        <w:t xml:space="preserve">格式4  </w:t>
      </w:r>
      <w:bookmarkEnd w:id="59"/>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Theme="minorEastAsia" w:hAnsiTheme="minorEastAsia" w:eastAsiaTheme="minorEastAsia"/>
          <w:kern w:val="0"/>
          <w:szCs w:val="21"/>
        </w:rPr>
        <w:t>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或以分包形式</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w:t>
      </w:r>
      <w:r>
        <w:rPr>
          <w:rFonts w:hint="eastAsia" w:asciiTheme="minorHAnsi" w:hAnsiTheme="minorHAnsi" w:eastAsiaTheme="minorEastAsia" w:cstheme="minorBidi"/>
          <w:b/>
          <w:color w:val="FF0000"/>
          <w:szCs w:val="22"/>
        </w:rPr>
        <w:t>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firstLine="424" w:firstLineChars="202"/>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56570EA3">
      <w:pPr>
        <w:spacing w:line="360" w:lineRule="auto"/>
      </w:pPr>
      <w:r>
        <w:rPr>
          <w:rFonts w:hint="eastAsia" w:ascii="宋体" w:hAnsi="宋体"/>
          <w:szCs w:val="21"/>
        </w:rPr>
        <w:t>3. “属于优先采购清单的类别”栏中填写“节能产品政府采购品目清单”或“环境标志产品政府采购品目清单”。</w:t>
      </w:r>
    </w:p>
    <w:p w14:paraId="12BFBDF8">
      <w:pPr>
        <w:adjustRightInd w:val="0"/>
        <w:snapToGrid w:val="0"/>
        <w:spacing w:line="360" w:lineRule="auto"/>
        <w:ind w:firstLine="600"/>
        <w:jc w:val="left"/>
      </w:pPr>
    </w:p>
    <w:p w14:paraId="3BE3F4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bookmarkStart w:id="61" w:name="_Toc44691397"/>
      <w:bookmarkStart w:id="62" w:name="_Toc44690706"/>
      <w:bookmarkStart w:id="63" w:name="_Toc135293347"/>
      <w:bookmarkStart w:id="64" w:name="_Toc44691165"/>
      <w:bookmarkStart w:id="65" w:name="_Toc44690433"/>
      <w:r>
        <w:rPr>
          <w:rFonts w:hint="eastAsia" w:asciiTheme="minorEastAsia" w:hAnsiTheme="minorEastAsia" w:eastAsiaTheme="minorEastAsia"/>
        </w:rPr>
        <w:br w:type="page"/>
      </w:r>
      <w:r>
        <w:rPr>
          <w:rStyle w:val="53"/>
          <w:rFonts w:hint="eastAsia" w:ascii="宋体" w:hAnsi="宋体" w:eastAsia="宋体" w:cs="宋体"/>
          <w:i w:val="0"/>
          <w:iCs w:val="0"/>
          <w:caps w:val="0"/>
          <w:color w:val="000000"/>
          <w:spacing w:val="0"/>
          <w:kern w:val="2"/>
          <w:sz w:val="28"/>
          <w:szCs w:val="28"/>
          <w:u w:val="none"/>
          <w:shd w:val="clear" w:fill="FFFFFF"/>
          <w:vertAlign w:val="baseline"/>
        </w:rPr>
        <w:t>关于符合本国产品标准的声明函</w:t>
      </w:r>
    </w:p>
    <w:p w14:paraId="17960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SA"/>
        </w:rPr>
        <w:t> </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5FE91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（规定比例）3</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（关键组件）4</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（关键工序）5</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68769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167C8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0D6E76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本公司（单位）对上述声明内容的真实性负责。如有虚假，愿承担相应法律责任。</w:t>
      </w:r>
    </w:p>
    <w:p w14:paraId="5588D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 </w:t>
      </w:r>
    </w:p>
    <w:p w14:paraId="57AD8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公司（单位）名称（盖章）：　        </w:t>
      </w:r>
    </w:p>
    <w:p w14:paraId="081D1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日期：　     年　  月　  日         </w:t>
      </w:r>
    </w:p>
    <w:p w14:paraId="134E3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__________________</w:t>
      </w:r>
    </w:p>
    <w:p w14:paraId="0962F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1.产品如有型号，请在“产品名称”栏一并填写。</w:t>
      </w:r>
    </w:p>
    <w:p w14:paraId="3913E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2.生产厂名与厂址应与生产厂营业执照载明的相关信息保持一致。</w:t>
      </w:r>
    </w:p>
    <w:p w14:paraId="52BA8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3.该产品的中国境内生产的组件成本占比相关要求实施前，“规定比例”栏可不填，下同。</w:t>
      </w:r>
    </w:p>
    <w:p w14:paraId="71747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4.该产品的关键组件要求实施前，“关键组件”栏可不填，下同。</w:t>
      </w:r>
    </w:p>
    <w:p w14:paraId="3D702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5.该产品的关键工序要求实施前，“关键工序”栏可不填，下同。</w:t>
      </w:r>
    </w:p>
    <w:p w14:paraId="5879E73A">
      <w:pPr>
        <w:rPr>
          <w:rFonts w:hint="eastAsia" w:asciiTheme="minorEastAsia" w:hAnsiTheme="minorEastAsia" w:eastAsiaTheme="minorEastAsia"/>
        </w:rPr>
      </w:pP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注：以上产品应符合《国务院办公厅关于在政府采购中实施本国产品标准及相关政策的通知》（国办发〔2025〕34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国务院办公厅关于在政府采购中实施本国产品标准及相关政策的通知》（国办发〔2025〕34号）文件，并对声明函的真实性负责。如对相关信息了解不充分，或者不能确定相关信息真实、准确的，不建议出具此声明函。</w:t>
      </w:r>
    </w:p>
    <w:p w14:paraId="69278171">
      <w:pPr>
        <w:pStyle w:val="3"/>
        <w:tabs>
          <w:tab w:val="left" w:pos="371"/>
        </w:tabs>
        <w:spacing w:before="120" w:after="120"/>
        <w:ind w:left="-1" w:leftChars="-1" w:hanging="1"/>
        <w:jc w:val="center"/>
        <w:rPr>
          <w:rFonts w:hint="eastAsia" w:asciiTheme="minorEastAsia" w:hAnsiTheme="minorEastAsia" w:eastAsiaTheme="minorEastAsia"/>
        </w:rPr>
      </w:pP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38121C30">
            <w:pPr>
              <w:adjustRightInd w:val="0"/>
              <w:snapToGrid w:val="0"/>
              <w:spacing w:line="360" w:lineRule="auto"/>
              <w:jc w:val="center"/>
              <w:rPr>
                <w:snapToGrid w:val="0"/>
                <w:kern w:val="0"/>
              </w:rPr>
            </w:pPr>
            <w:r>
              <w:rPr>
                <w:rFonts w:hint="eastAsia"/>
                <w:snapToGrid w:val="0"/>
                <w:kern w:val="0"/>
                <w:lang w:val="en-US" w:eastAsia="zh-CN"/>
              </w:rPr>
              <w:t>报价比率</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员工蛋糕券采购项目</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63C057E4">
      <w:pPr>
        <w:adjustRightInd w:val="0"/>
        <w:spacing w:line="312" w:lineRule="auto"/>
        <w:rPr>
          <w:rFonts w:hint="eastAsia" w:ascii="宋体" w:hAnsi="宋体"/>
          <w:bCs/>
          <w:lang w:val="en-US" w:eastAsia="zh-CN"/>
        </w:rPr>
      </w:pPr>
      <w:r>
        <w:rPr>
          <w:rFonts w:ascii="宋体" w:hAnsi="宋体"/>
          <w:snapToGrid w:val="0"/>
          <w:kern w:val="0"/>
        </w:rPr>
        <w:t>注：</w:t>
      </w:r>
      <w:r>
        <w:rPr>
          <w:rFonts w:ascii="宋体" w:hAnsi="宋体"/>
          <w:snapToGrid w:val="0"/>
          <w:kern w:val="0"/>
          <w:highlight w:val="yellow"/>
        </w:rPr>
        <w:t>1、价格应按“招标文件”中规定</w:t>
      </w:r>
      <w:r>
        <w:rPr>
          <w:rFonts w:ascii="宋体" w:hAnsi="宋体"/>
          <w:bCs/>
          <w:highlight w:val="yellow"/>
        </w:rPr>
        <w:t>的货币单位填写</w:t>
      </w:r>
      <w:r>
        <w:rPr>
          <w:rFonts w:hint="eastAsia" w:ascii="宋体" w:hAnsi="宋体"/>
          <w:bCs/>
          <w:highlight w:val="yellow"/>
        </w:rPr>
        <w:t>，允许仅填报小写金额</w:t>
      </w:r>
      <w:r>
        <w:rPr>
          <w:rFonts w:ascii="宋体" w:hAnsi="宋体"/>
          <w:bCs/>
          <w:highlight w:val="yellow"/>
        </w:rPr>
        <w:t>。</w:t>
      </w:r>
      <w:r>
        <w:rPr>
          <w:rFonts w:hint="eastAsia" w:ascii="宋体" w:hAnsi="宋体"/>
          <w:bCs/>
          <w:highlight w:val="yellow"/>
          <w:lang w:val="en-US" w:eastAsia="zh-CN"/>
        </w:rPr>
        <w:t>0＜报价比率≤1；填写的“报价比率”应为小数；如0.99、0.85、0.80等，最多保留至小数点后两位；</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lang w:val="en-US" w:eastAsia="zh-CN"/>
        </w:rPr>
        <w:t>投标报价为含税总金额，应包含货物价款、定制费、运输费、配送费、服务费、管理费、库存费、人工费、保险、税费等全部费用</w:t>
      </w:r>
      <w:r>
        <w:rPr>
          <w:rFonts w:hint="eastAsia" w:ascii="宋体" w:hAnsi="宋体"/>
          <w:bCs/>
        </w:rPr>
        <w:t>。</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8"/>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6" w:name="_Toc135293348"/>
      <w:bookmarkStart w:id="67" w:name="_Toc44690434"/>
      <w:bookmarkStart w:id="68" w:name="_Toc44691166"/>
      <w:bookmarkStart w:id="69" w:name="_Toc44691398"/>
      <w:bookmarkStart w:id="70" w:name="_Toc44690707"/>
      <w:r>
        <w:rPr>
          <w:rFonts w:hint="eastAsia" w:asciiTheme="minorEastAsia" w:hAnsiTheme="minorEastAsia" w:eastAsiaTheme="minorEastAsia"/>
        </w:rPr>
        <w:t>格式6  报价表</w:t>
      </w:r>
      <w:bookmarkEnd w:id="66"/>
      <w:bookmarkEnd w:id="67"/>
      <w:bookmarkEnd w:id="68"/>
      <w:bookmarkEnd w:id="69"/>
      <w:bookmarkEnd w:id="70"/>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738"/>
        <w:gridCol w:w="1491"/>
        <w:gridCol w:w="1090"/>
        <w:gridCol w:w="1067"/>
        <w:gridCol w:w="1473"/>
        <w:gridCol w:w="986"/>
      </w:tblGrid>
      <w:tr w14:paraId="1B34D5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pct"/>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9" w:type="pct"/>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756" w:type="pct"/>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553" w:type="pct"/>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541" w:type="pct"/>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lang w:val="en-US" w:eastAsia="zh-CN"/>
              </w:rPr>
              <w:t>报价比率</w:t>
            </w:r>
          </w:p>
        </w:tc>
        <w:tc>
          <w:tcPr>
            <w:tcW w:w="747" w:type="pct"/>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500" w:type="pct"/>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r>
      <w:tr w14:paraId="073FB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pct"/>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9" w:type="pct"/>
            <w:vAlign w:val="center"/>
          </w:tcPr>
          <w:p w14:paraId="2360F42B">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蛋糕券</w:t>
            </w:r>
          </w:p>
        </w:tc>
        <w:tc>
          <w:tcPr>
            <w:tcW w:w="756" w:type="pct"/>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553" w:type="pct"/>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541" w:type="pct"/>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47" w:type="pct"/>
          </w:tcPr>
          <w:p w14:paraId="1C0EE8C9">
            <w:pPr>
              <w:adjustRightInd w:val="0"/>
              <w:snapToGrid w:val="0"/>
              <w:spacing w:line="300" w:lineRule="auto"/>
              <w:jc w:val="center"/>
              <w:rPr>
                <w:rFonts w:asciiTheme="minorEastAsia" w:hAnsiTheme="minorEastAsia" w:eastAsiaTheme="minorEastAsia"/>
                <w:snapToGrid w:val="0"/>
                <w:kern w:val="0"/>
              </w:rPr>
            </w:pPr>
          </w:p>
        </w:tc>
        <w:tc>
          <w:tcPr>
            <w:tcW w:w="500" w:type="pct"/>
          </w:tcPr>
          <w:p w14:paraId="2360FEB7">
            <w:pPr>
              <w:adjustRightInd w:val="0"/>
              <w:snapToGrid w:val="0"/>
              <w:spacing w:line="300" w:lineRule="auto"/>
              <w:jc w:val="center"/>
              <w:rPr>
                <w:rFonts w:asciiTheme="minorEastAsia" w:hAnsiTheme="minorEastAsia" w:eastAsiaTheme="minorEastAsia"/>
                <w:snapToGrid w:val="0"/>
                <w:kern w:val="0"/>
              </w:rPr>
            </w:pP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snapToGrid w:val="0"/>
          <w:kern w:val="0"/>
          <w:lang w:val="en-US" w:eastAsia="zh-CN"/>
        </w:rPr>
        <w:t>报价比率</w:t>
      </w:r>
      <w:r>
        <w:rPr>
          <w:rFonts w:hint="eastAsia" w:asciiTheme="minorEastAsia" w:hAnsiTheme="minorEastAsia" w:eastAsiaTheme="minorEastAsia"/>
        </w:rPr>
        <w:t>一致。</w:t>
      </w:r>
    </w:p>
    <w:p w14:paraId="138FEC50">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26BB697C">
      <w:pPr>
        <w:adjustRightInd w:val="0"/>
        <w:snapToGrid w:val="0"/>
        <w:spacing w:line="300" w:lineRule="auto"/>
        <w:jc w:val="center"/>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rPr>
          <w:rFonts w:asciiTheme="minorEastAsia" w:hAnsiTheme="minorEastAsia" w:eastAsiaTheme="minorEastAsia"/>
          <w:sz w:val="24"/>
        </w:rPr>
      </w:pPr>
      <w:bookmarkStart w:id="71" w:name="_Toc44690708"/>
      <w:bookmarkStart w:id="72" w:name="_Toc44691167"/>
      <w:bookmarkStart w:id="73" w:name="_Toc44690435"/>
      <w:bookmarkStart w:id="74" w:name="_Toc44691399"/>
      <w:r>
        <w:rPr>
          <w:rFonts w:asciiTheme="minorEastAsia" w:hAnsiTheme="minorEastAsia" w:eastAsiaTheme="minorEastAsia"/>
          <w:sz w:val="24"/>
        </w:rPr>
        <w:br w:type="page"/>
      </w:r>
    </w:p>
    <w:p w14:paraId="796CE4B0">
      <w:pPr>
        <w:tabs>
          <w:tab w:val="left" w:pos="371"/>
        </w:tabs>
        <w:spacing w:before="120" w:after="120"/>
        <w:ind w:left="-1" w:leftChars="-1" w:hanging="1"/>
        <w:jc w:val="center"/>
        <w:rPr>
          <w:rFonts w:asciiTheme="minorEastAsia" w:hAnsiTheme="minorEastAsia" w:eastAsiaTheme="minorEastAsia"/>
          <w:sz w:val="24"/>
        </w:rPr>
      </w:pPr>
    </w:p>
    <w:p w14:paraId="79792150">
      <w:pPr>
        <w:pStyle w:val="3"/>
        <w:tabs>
          <w:tab w:val="left" w:pos="371"/>
        </w:tabs>
        <w:spacing w:before="120" w:after="120"/>
        <w:ind w:left="-1" w:leftChars="-1" w:hanging="1"/>
        <w:jc w:val="center"/>
        <w:rPr>
          <w:rFonts w:asciiTheme="minorEastAsia" w:hAnsiTheme="minorEastAsia" w:eastAsiaTheme="minorEastAsia"/>
        </w:rPr>
      </w:pPr>
      <w:bookmarkStart w:id="75" w:name="_Toc135293349"/>
      <w:r>
        <w:rPr>
          <w:rFonts w:hint="eastAsia" w:asciiTheme="minorEastAsia" w:hAnsiTheme="minorEastAsia" w:eastAsiaTheme="minorEastAsia"/>
        </w:rPr>
        <w:t xml:space="preserve">格式7  </w:t>
      </w:r>
      <w:bookmarkEnd w:id="71"/>
      <w:bookmarkEnd w:id="72"/>
      <w:bookmarkEnd w:id="73"/>
      <w:bookmarkEnd w:id="74"/>
      <w:bookmarkEnd w:id="75"/>
      <w:r>
        <w:rPr>
          <w:rFonts w:hint="eastAsia" w:asciiTheme="minorEastAsia" w:hAnsiTheme="minorEastAsia" w:eastAsiaTheme="minorEastAsia"/>
          <w:lang w:eastAsia="zh-CN"/>
        </w:rPr>
        <w:t>服务方案</w:t>
      </w:r>
    </w:p>
    <w:p w14:paraId="5D8787D0">
      <w:pPr>
        <w:pStyle w:val="7"/>
      </w:pPr>
    </w:p>
    <w:p w14:paraId="4F59F8B6">
      <w:pPr>
        <w:spacing w:line="360" w:lineRule="auto"/>
        <w:ind w:left="420"/>
        <w:rPr>
          <w:rFonts w:ascii="宋体" w:hAnsi="宋体"/>
        </w:rPr>
      </w:pPr>
      <w:r>
        <w:rPr>
          <w:rFonts w:hint="eastAsia" w:ascii="宋体" w:hAnsi="宋体"/>
        </w:rPr>
        <w:t>1、</w:t>
      </w:r>
      <w:r>
        <w:rPr>
          <w:rFonts w:hint="eastAsia" w:ascii="宋体" w:hAnsi="宋体"/>
          <w:lang w:val="en-US" w:eastAsia="zh-CN"/>
        </w:rPr>
        <w:t>服务方案</w:t>
      </w:r>
    </w:p>
    <w:p w14:paraId="584D7D28">
      <w:pPr>
        <w:spacing w:line="360" w:lineRule="auto"/>
        <w:ind w:left="420"/>
        <w:rPr>
          <w:rFonts w:ascii="宋体" w:hAnsi="宋体"/>
        </w:rPr>
      </w:pPr>
      <w:r>
        <w:rPr>
          <w:rFonts w:hint="eastAsia" w:ascii="宋体" w:hAnsi="宋体"/>
        </w:rPr>
        <w:t>2、</w:t>
      </w:r>
      <w:r>
        <w:rPr>
          <w:rFonts w:hint="eastAsia" w:ascii="宋体" w:hAnsi="宋体"/>
          <w:lang w:val="en-US" w:eastAsia="zh-CN"/>
        </w:rPr>
        <w:t>商品质量保障可靠性</w:t>
      </w:r>
    </w:p>
    <w:p w14:paraId="74E1FD7C">
      <w:pPr>
        <w:spacing w:line="360" w:lineRule="auto"/>
        <w:ind w:left="420"/>
        <w:rPr>
          <w:rFonts w:ascii="宋体" w:hAnsi="宋体"/>
        </w:rPr>
      </w:pPr>
      <w:r>
        <w:rPr>
          <w:rFonts w:hint="eastAsia" w:ascii="宋体" w:hAnsi="宋体"/>
        </w:rPr>
        <w:t>3、</w:t>
      </w:r>
      <w:r>
        <w:rPr>
          <w:rFonts w:hint="eastAsia" w:ascii="宋体" w:hAnsi="宋体"/>
          <w:lang w:val="en-US" w:eastAsia="zh-CN"/>
        </w:rPr>
        <w:t>本地化服务能力</w:t>
      </w:r>
    </w:p>
    <w:p w14:paraId="526C28A1">
      <w:pPr>
        <w:spacing w:line="360" w:lineRule="auto"/>
        <w:ind w:left="420"/>
        <w:rPr>
          <w:rFonts w:ascii="宋体" w:hAnsi="宋体"/>
        </w:rPr>
      </w:pPr>
      <w:r>
        <w:rPr>
          <w:rFonts w:hint="eastAsia" w:ascii="宋体" w:hAnsi="宋体"/>
        </w:rPr>
        <w:t>4、同类项目业绩情况</w:t>
      </w:r>
    </w:p>
    <w:p w14:paraId="79F43C19">
      <w:pPr>
        <w:spacing w:line="360" w:lineRule="auto"/>
        <w:ind w:left="420"/>
        <w:rPr>
          <w:rFonts w:ascii="宋体" w:hAnsi="宋体"/>
        </w:rPr>
      </w:pPr>
      <w:r>
        <w:rPr>
          <w:rFonts w:hint="eastAsia" w:ascii="宋体" w:hAnsi="宋体"/>
        </w:rPr>
        <w:t>5、其它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6EF6F2DD">
      <w:pPr>
        <w:adjustRightInd w:val="0"/>
        <w:snapToGrid w:val="0"/>
        <w:spacing w:line="300" w:lineRule="auto"/>
        <w:jc w:val="right"/>
        <w:rPr>
          <w:snapToGrid w:val="0"/>
          <w:kern w:val="0"/>
        </w:rPr>
      </w:pPr>
    </w:p>
    <w:p w14:paraId="0DE76893">
      <w:pPr>
        <w:adjustRightInd w:val="0"/>
        <w:snapToGrid w:val="0"/>
        <w:spacing w:line="300" w:lineRule="auto"/>
        <w:jc w:val="right"/>
        <w:rPr>
          <w:snapToGrid w:val="0"/>
          <w:kern w:val="0"/>
        </w:rPr>
      </w:pPr>
    </w:p>
    <w:p w14:paraId="1F9DEF58">
      <w:pPr>
        <w:pStyle w:val="3"/>
        <w:tabs>
          <w:tab w:val="left" w:pos="371"/>
        </w:tabs>
        <w:spacing w:before="120" w:after="120"/>
        <w:ind w:left="-1" w:leftChars="-1" w:hanging="1"/>
        <w:jc w:val="center"/>
        <w:rPr>
          <w:rFonts w:asciiTheme="minorEastAsia" w:hAnsiTheme="minorEastAsia" w:eastAsiaTheme="minorEastAsia"/>
        </w:rPr>
      </w:pPr>
      <w:bookmarkStart w:id="76" w:name="_Toc135293350"/>
    </w:p>
    <w:p w14:paraId="5CB829D2"/>
    <w:p w14:paraId="20095AC0">
      <w:pPr>
        <w:pStyle w:val="3"/>
        <w:tabs>
          <w:tab w:val="left" w:pos="371"/>
        </w:tabs>
        <w:spacing w:before="120" w:after="120"/>
        <w:ind w:left="-1" w:leftChars="-1" w:hanging="1"/>
        <w:jc w:val="center"/>
        <w:rPr>
          <w:rFonts w:asciiTheme="minorEastAsia" w:hAnsiTheme="minorEastAsia" w:eastAsiaTheme="minorEastAsia"/>
        </w:rPr>
      </w:pPr>
    </w:p>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6"/>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29A1E440">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7" w:name="_Toc44690709"/>
      <w:bookmarkStart w:id="78" w:name="_Toc44690436"/>
      <w:bookmarkStart w:id="79" w:name="_Toc44691168"/>
      <w:bookmarkStart w:id="80" w:name="_Toc44691400"/>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1" w:name="_Toc135293351"/>
      <w:r>
        <w:rPr>
          <w:rFonts w:hint="eastAsia" w:asciiTheme="minorEastAsia" w:hAnsiTheme="minorEastAsia" w:eastAsiaTheme="minorEastAsia"/>
        </w:rPr>
        <w:t>格式9  售后服务和质量承诺</w:t>
      </w:r>
      <w:bookmarkEnd w:id="77"/>
      <w:bookmarkEnd w:id="78"/>
      <w:bookmarkEnd w:id="79"/>
      <w:bookmarkEnd w:id="80"/>
      <w:bookmarkEnd w:id="81"/>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2" w:name="q15"/>
      <w:bookmarkEnd w:id="82"/>
      <w:bookmarkStart w:id="83" w:name="_格式2__投标保证金凭证"/>
      <w:bookmarkEnd w:id="83"/>
      <w:bookmarkStart w:id="84" w:name="_格式5__"/>
      <w:bookmarkEnd w:id="84"/>
      <w:bookmarkStart w:id="85" w:name="_格式3__"/>
      <w:bookmarkEnd w:id="85"/>
      <w:bookmarkStart w:id="86" w:name="q16"/>
      <w:bookmarkEnd w:id="86"/>
      <w:bookmarkStart w:id="87" w:name="q17"/>
      <w:bookmarkEnd w:id="87"/>
      <w:bookmarkStart w:id="88" w:name="_格式4__"/>
      <w:bookmarkEnd w:id="88"/>
      <w:r>
        <w:rPr>
          <w:rFonts w:asciiTheme="minorEastAsia" w:hAnsiTheme="minorEastAsia" w:eastAsiaTheme="minorEastAsia"/>
        </w:rPr>
        <w:tab/>
      </w:r>
      <w:bookmarkStart w:id="89" w:name="_Toc44691169"/>
      <w:bookmarkStart w:id="90" w:name="_Toc135293352"/>
      <w:bookmarkStart w:id="91" w:name="_Toc44690437"/>
      <w:bookmarkStart w:id="92" w:name="_Toc44691401"/>
      <w:bookmarkStart w:id="93" w:name="_Toc44690710"/>
      <w:r>
        <w:rPr>
          <w:rFonts w:hint="eastAsia" w:asciiTheme="minorEastAsia" w:hAnsiTheme="minorEastAsia" w:eastAsiaTheme="minorEastAsia"/>
        </w:rPr>
        <w:t>格式10  投标人情况介绍</w:t>
      </w:r>
      <w:bookmarkEnd w:id="89"/>
      <w:bookmarkEnd w:id="90"/>
      <w:bookmarkEnd w:id="91"/>
      <w:bookmarkEnd w:id="92"/>
      <w:bookmarkEnd w:id="93"/>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64EEDAA7">
      <w:pPr>
        <w:jc w:val="center"/>
        <w:rPr>
          <w:snapToGrid w:val="0"/>
          <w:kern w:val="0"/>
        </w:rPr>
      </w:pPr>
    </w:p>
    <w:p w14:paraId="14FEC030">
      <w:pPr>
        <w:jc w:val="center"/>
        <w:rPr>
          <w:snapToGrid w:val="0"/>
          <w:kern w:val="0"/>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4" w:name="_格式7__投标人资格声明"/>
      <w:bookmarkEnd w:id="94"/>
      <w:bookmarkStart w:id="95"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6" w:name="_Toc135293353"/>
      <w:r>
        <w:rPr>
          <w:rFonts w:hint="eastAsia" w:asciiTheme="minorEastAsia" w:hAnsiTheme="minorEastAsia" w:eastAsiaTheme="minorEastAsia"/>
        </w:rPr>
        <w:t>格式11  偏离表</w:t>
      </w:r>
      <w:bookmarkEnd w:id="96"/>
    </w:p>
    <w:bookmarkEnd w:id="95"/>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7"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7"/>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8" w:name="_Toc135293355"/>
      <w:r>
        <w:rPr>
          <w:rFonts w:hint="eastAsia"/>
        </w:rPr>
        <w:t>第八章  合同条款</w:t>
      </w:r>
      <w:bookmarkEnd w:id="98"/>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99" w:name="_Toc135293356"/>
      <w:r>
        <w:rPr>
          <w:rFonts w:hint="eastAsia"/>
        </w:rPr>
        <w:t>第九章  附件</w:t>
      </w:r>
      <w:bookmarkEnd w:id="99"/>
    </w:p>
    <w:p w14:paraId="0FD850FA">
      <w:pPr>
        <w:pStyle w:val="4"/>
        <w:spacing w:before="0" w:after="0"/>
      </w:pPr>
      <w:bookmarkStart w:id="100" w:name="_Toc73613644"/>
      <w:bookmarkStart w:id="101" w:name="_Toc135293357"/>
      <w:bookmarkStart w:id="102" w:name="_Toc73610162"/>
      <w:r>
        <w:rPr>
          <w:rFonts w:hint="eastAsia"/>
        </w:rPr>
        <w:t>一、财政部 工业和信息化部关于印发《政府采购促进中小企业发展管理办法》的通知</w:t>
      </w:r>
      <w:bookmarkEnd w:id="100"/>
      <w:bookmarkEnd w:id="101"/>
      <w:bookmarkEnd w:id="102"/>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3" w:name="_Toc73613645"/>
      <w:bookmarkStart w:id="104" w:name="_Toc73610163"/>
      <w:bookmarkStart w:id="105" w:name="_Toc135293358"/>
      <w:r>
        <w:rPr>
          <w:rFonts w:hint="eastAsia"/>
        </w:rPr>
        <w:t>二、关于印发中小企业划型标准规定的通知</w:t>
      </w:r>
      <w:bookmarkEnd w:id="103"/>
      <w:bookmarkEnd w:id="104"/>
      <w:bookmarkEnd w:id="105"/>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6" w:name="_Toc73613646"/>
      <w:bookmarkStart w:id="107" w:name="_Toc73610164"/>
      <w:bookmarkStart w:id="108" w:name="_Toc135293359"/>
      <w:r>
        <w:rPr>
          <w:rFonts w:hint="eastAsia"/>
        </w:rPr>
        <w:t>三、</w:t>
      </w:r>
      <w:r>
        <w:t>国家统计局关于印发《统计上大中小微型企业划分办法 （2017）》的通知</w:t>
      </w:r>
      <w:bookmarkEnd w:id="106"/>
      <w:bookmarkEnd w:id="107"/>
      <w:bookmarkEnd w:id="108"/>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09" w:name="_Toc73613647"/>
      <w:bookmarkStart w:id="110" w:name="_Toc73610165"/>
      <w:bookmarkStart w:id="111" w:name="_Toc135293360"/>
      <w:r>
        <w:rPr>
          <w:rFonts w:hint="eastAsia"/>
        </w:rPr>
        <w:t>四、</w:t>
      </w:r>
      <w:r>
        <w:t>财政部 民政部 中国残疾人联合会关于促进残疾人就业 政府采购政策的通知</w:t>
      </w:r>
      <w:bookmarkEnd w:id="109"/>
      <w:bookmarkEnd w:id="110"/>
      <w:bookmarkEnd w:id="111"/>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2" w:name="_Toc135293361"/>
      <w:r>
        <w:rPr>
          <w:rFonts w:hint="eastAsia"/>
        </w:rPr>
        <w:t>五、财政部 司法部关于政府采购支持监狱企业发展有关问题的通知</w:t>
      </w:r>
      <w:bookmarkEnd w:id="112"/>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2"/>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员工蛋糕券采购项目</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LGZXDL-2025-00893</w:t>
    </w:r>
  </w:p>
  <w:p w14:paraId="1683E8D6">
    <w:pPr>
      <w:pStyle w:val="32"/>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E02C66"/>
    <w:multiLevelType w:val="singleLevel"/>
    <w:tmpl w:val="1EE02C66"/>
    <w:lvl w:ilvl="0" w:tentative="0">
      <w:start w:val="2"/>
      <w:numFmt w:val="chineseCounting"/>
      <w:suff w:val="nothing"/>
      <w:lvlText w:val="%1、"/>
      <w:lvlJc w:val="left"/>
      <w:rPr>
        <w:rFonts w:hint="eastAsia"/>
      </w:rPr>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18"/>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063"/>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2A98"/>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4B4"/>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33"/>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B13"/>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2C2953"/>
    <w:rsid w:val="01F0299B"/>
    <w:rsid w:val="02444EEB"/>
    <w:rsid w:val="024A6D14"/>
    <w:rsid w:val="026E4F91"/>
    <w:rsid w:val="040354C1"/>
    <w:rsid w:val="041D095D"/>
    <w:rsid w:val="04F12954"/>
    <w:rsid w:val="059A3767"/>
    <w:rsid w:val="05C87DB9"/>
    <w:rsid w:val="07CB59BB"/>
    <w:rsid w:val="0961739E"/>
    <w:rsid w:val="098E6083"/>
    <w:rsid w:val="09BE17A6"/>
    <w:rsid w:val="0A666D6E"/>
    <w:rsid w:val="0AAB3430"/>
    <w:rsid w:val="0AB063A2"/>
    <w:rsid w:val="0B205B2B"/>
    <w:rsid w:val="0B782559"/>
    <w:rsid w:val="0BCD3952"/>
    <w:rsid w:val="0CE57AE3"/>
    <w:rsid w:val="0CEB3213"/>
    <w:rsid w:val="0D336E17"/>
    <w:rsid w:val="0D3606B5"/>
    <w:rsid w:val="0D566BC9"/>
    <w:rsid w:val="0DBF77B2"/>
    <w:rsid w:val="0E1771C8"/>
    <w:rsid w:val="0E180322"/>
    <w:rsid w:val="0E8C4995"/>
    <w:rsid w:val="0EB65D05"/>
    <w:rsid w:val="0EF27BFB"/>
    <w:rsid w:val="0FBC50EF"/>
    <w:rsid w:val="0FC73BC6"/>
    <w:rsid w:val="10ED16C4"/>
    <w:rsid w:val="11064343"/>
    <w:rsid w:val="115F3FD7"/>
    <w:rsid w:val="11A259DD"/>
    <w:rsid w:val="11F936CD"/>
    <w:rsid w:val="120027E5"/>
    <w:rsid w:val="12027937"/>
    <w:rsid w:val="120474A0"/>
    <w:rsid w:val="12314322"/>
    <w:rsid w:val="124244F6"/>
    <w:rsid w:val="13102ABE"/>
    <w:rsid w:val="13CD4BDF"/>
    <w:rsid w:val="13D1689B"/>
    <w:rsid w:val="142A6243"/>
    <w:rsid w:val="14C0017C"/>
    <w:rsid w:val="14D27EAB"/>
    <w:rsid w:val="155E4C4D"/>
    <w:rsid w:val="162063B0"/>
    <w:rsid w:val="167D280D"/>
    <w:rsid w:val="16CF01FE"/>
    <w:rsid w:val="17047766"/>
    <w:rsid w:val="17935895"/>
    <w:rsid w:val="17EA789E"/>
    <w:rsid w:val="17F52C18"/>
    <w:rsid w:val="184530EF"/>
    <w:rsid w:val="18EA041D"/>
    <w:rsid w:val="19227A4B"/>
    <w:rsid w:val="1B3E182A"/>
    <w:rsid w:val="1B4B5195"/>
    <w:rsid w:val="1B5A082F"/>
    <w:rsid w:val="1C174C6F"/>
    <w:rsid w:val="1C7C020D"/>
    <w:rsid w:val="1C8F78BA"/>
    <w:rsid w:val="1C9B0D84"/>
    <w:rsid w:val="1CDD3F3B"/>
    <w:rsid w:val="1D4D6869"/>
    <w:rsid w:val="1D7A3220"/>
    <w:rsid w:val="1D961277"/>
    <w:rsid w:val="1EB61A58"/>
    <w:rsid w:val="1FEC3B5D"/>
    <w:rsid w:val="20422F4A"/>
    <w:rsid w:val="20E377F6"/>
    <w:rsid w:val="21760101"/>
    <w:rsid w:val="21B9055B"/>
    <w:rsid w:val="21DC0063"/>
    <w:rsid w:val="2282169A"/>
    <w:rsid w:val="22B25284"/>
    <w:rsid w:val="22C07D9F"/>
    <w:rsid w:val="23056CBA"/>
    <w:rsid w:val="231F4DA7"/>
    <w:rsid w:val="234C1E42"/>
    <w:rsid w:val="2375497A"/>
    <w:rsid w:val="23C6059E"/>
    <w:rsid w:val="23C95079"/>
    <w:rsid w:val="24031A53"/>
    <w:rsid w:val="24307C26"/>
    <w:rsid w:val="245D7CF8"/>
    <w:rsid w:val="246164A9"/>
    <w:rsid w:val="248E5D4C"/>
    <w:rsid w:val="24B228BF"/>
    <w:rsid w:val="24C47897"/>
    <w:rsid w:val="24D477DE"/>
    <w:rsid w:val="24E337F8"/>
    <w:rsid w:val="258424C5"/>
    <w:rsid w:val="258D3B57"/>
    <w:rsid w:val="262336EE"/>
    <w:rsid w:val="269E4C0C"/>
    <w:rsid w:val="26E01B7C"/>
    <w:rsid w:val="27024D1A"/>
    <w:rsid w:val="27463B6A"/>
    <w:rsid w:val="28415B22"/>
    <w:rsid w:val="287A7E5E"/>
    <w:rsid w:val="2886653D"/>
    <w:rsid w:val="28DB57E2"/>
    <w:rsid w:val="28F2772E"/>
    <w:rsid w:val="29695C42"/>
    <w:rsid w:val="29835165"/>
    <w:rsid w:val="2AD85037"/>
    <w:rsid w:val="2BD0253B"/>
    <w:rsid w:val="2C444480"/>
    <w:rsid w:val="2C564DC3"/>
    <w:rsid w:val="2D6C141D"/>
    <w:rsid w:val="2DAF7176"/>
    <w:rsid w:val="2DE33C8C"/>
    <w:rsid w:val="2E041DFE"/>
    <w:rsid w:val="2E6B420B"/>
    <w:rsid w:val="2EB64B4B"/>
    <w:rsid w:val="2EDB590A"/>
    <w:rsid w:val="2F0A29E3"/>
    <w:rsid w:val="2F917CA1"/>
    <w:rsid w:val="303A0A76"/>
    <w:rsid w:val="303F6897"/>
    <w:rsid w:val="30817D6A"/>
    <w:rsid w:val="30A52DA3"/>
    <w:rsid w:val="3157114E"/>
    <w:rsid w:val="31874E98"/>
    <w:rsid w:val="31F2037F"/>
    <w:rsid w:val="323C5288"/>
    <w:rsid w:val="329B11F6"/>
    <w:rsid w:val="32A82940"/>
    <w:rsid w:val="33550C7E"/>
    <w:rsid w:val="336E087E"/>
    <w:rsid w:val="33C3087D"/>
    <w:rsid w:val="349712E1"/>
    <w:rsid w:val="34EB6A05"/>
    <w:rsid w:val="35961B12"/>
    <w:rsid w:val="36407D2B"/>
    <w:rsid w:val="364523AD"/>
    <w:rsid w:val="36700D38"/>
    <w:rsid w:val="36C3270A"/>
    <w:rsid w:val="36C4673D"/>
    <w:rsid w:val="370335E4"/>
    <w:rsid w:val="373B55C6"/>
    <w:rsid w:val="37B10B63"/>
    <w:rsid w:val="37D17C49"/>
    <w:rsid w:val="38303DCF"/>
    <w:rsid w:val="390721D7"/>
    <w:rsid w:val="39215C8F"/>
    <w:rsid w:val="39227BBC"/>
    <w:rsid w:val="393B510C"/>
    <w:rsid w:val="393F4767"/>
    <w:rsid w:val="3975272D"/>
    <w:rsid w:val="39A97E97"/>
    <w:rsid w:val="39BC591B"/>
    <w:rsid w:val="3A145D3D"/>
    <w:rsid w:val="3A260C29"/>
    <w:rsid w:val="3A3315C6"/>
    <w:rsid w:val="3B57268D"/>
    <w:rsid w:val="3B6176CE"/>
    <w:rsid w:val="3BF77304"/>
    <w:rsid w:val="3BF9504C"/>
    <w:rsid w:val="3C0A668A"/>
    <w:rsid w:val="3C3E6C2B"/>
    <w:rsid w:val="3CA77270"/>
    <w:rsid w:val="3CF11603"/>
    <w:rsid w:val="3D6F4D41"/>
    <w:rsid w:val="3D7507FB"/>
    <w:rsid w:val="3DAC6ACA"/>
    <w:rsid w:val="3E273BE3"/>
    <w:rsid w:val="3EB5127A"/>
    <w:rsid w:val="3F1E7F22"/>
    <w:rsid w:val="3F503E5E"/>
    <w:rsid w:val="3F620D83"/>
    <w:rsid w:val="3FA44261"/>
    <w:rsid w:val="3FC16214"/>
    <w:rsid w:val="41576FF8"/>
    <w:rsid w:val="41D9164E"/>
    <w:rsid w:val="41DD521D"/>
    <w:rsid w:val="423B7022"/>
    <w:rsid w:val="42937435"/>
    <w:rsid w:val="42BD4540"/>
    <w:rsid w:val="4389060E"/>
    <w:rsid w:val="43C8028A"/>
    <w:rsid w:val="43D51667"/>
    <w:rsid w:val="43E75351"/>
    <w:rsid w:val="443B2C25"/>
    <w:rsid w:val="448421F1"/>
    <w:rsid w:val="45D37D9B"/>
    <w:rsid w:val="460563CE"/>
    <w:rsid w:val="466A6D80"/>
    <w:rsid w:val="469B2397"/>
    <w:rsid w:val="46B8390E"/>
    <w:rsid w:val="47963F09"/>
    <w:rsid w:val="48194FD5"/>
    <w:rsid w:val="484514CB"/>
    <w:rsid w:val="48516103"/>
    <w:rsid w:val="48C86EE1"/>
    <w:rsid w:val="490A18C6"/>
    <w:rsid w:val="49244E56"/>
    <w:rsid w:val="49CA0628"/>
    <w:rsid w:val="49E56B06"/>
    <w:rsid w:val="49FA6EF8"/>
    <w:rsid w:val="4A784961"/>
    <w:rsid w:val="4ACF3A3C"/>
    <w:rsid w:val="4AFB3552"/>
    <w:rsid w:val="4B1700DF"/>
    <w:rsid w:val="4B3C4946"/>
    <w:rsid w:val="4B7D48E0"/>
    <w:rsid w:val="4BF076A6"/>
    <w:rsid w:val="4BF90C50"/>
    <w:rsid w:val="4C2D193C"/>
    <w:rsid w:val="4CE70AA9"/>
    <w:rsid w:val="4D7A191D"/>
    <w:rsid w:val="4DBA0CB1"/>
    <w:rsid w:val="4E6A5C21"/>
    <w:rsid w:val="4F0F6A19"/>
    <w:rsid w:val="4F544465"/>
    <w:rsid w:val="4FDB348D"/>
    <w:rsid w:val="509A5187"/>
    <w:rsid w:val="509C7DFC"/>
    <w:rsid w:val="50A74583"/>
    <w:rsid w:val="50CF1F80"/>
    <w:rsid w:val="51D10A66"/>
    <w:rsid w:val="51E9516C"/>
    <w:rsid w:val="52840CB6"/>
    <w:rsid w:val="528A390F"/>
    <w:rsid w:val="528C6991"/>
    <w:rsid w:val="53120650"/>
    <w:rsid w:val="54054633"/>
    <w:rsid w:val="540605E4"/>
    <w:rsid w:val="545F0CF7"/>
    <w:rsid w:val="547F0032"/>
    <w:rsid w:val="54A02A20"/>
    <w:rsid w:val="55202611"/>
    <w:rsid w:val="552C7442"/>
    <w:rsid w:val="5584060E"/>
    <w:rsid w:val="55C87B3E"/>
    <w:rsid w:val="55D81526"/>
    <w:rsid w:val="55EA3819"/>
    <w:rsid w:val="5875165E"/>
    <w:rsid w:val="58D67D8C"/>
    <w:rsid w:val="58E10577"/>
    <w:rsid w:val="58F862F0"/>
    <w:rsid w:val="59165EF7"/>
    <w:rsid w:val="592D018B"/>
    <w:rsid w:val="59702A12"/>
    <w:rsid w:val="5A5F4374"/>
    <w:rsid w:val="5AA0630F"/>
    <w:rsid w:val="5AED2A9C"/>
    <w:rsid w:val="5BC746C9"/>
    <w:rsid w:val="5BFA2056"/>
    <w:rsid w:val="5CC61F72"/>
    <w:rsid w:val="5CCC3817"/>
    <w:rsid w:val="5CF206F7"/>
    <w:rsid w:val="5EA0340D"/>
    <w:rsid w:val="5ED66C3C"/>
    <w:rsid w:val="5FDD643B"/>
    <w:rsid w:val="607407A8"/>
    <w:rsid w:val="60BA3E42"/>
    <w:rsid w:val="615F5B70"/>
    <w:rsid w:val="6194383B"/>
    <w:rsid w:val="61A14A39"/>
    <w:rsid w:val="61CB5375"/>
    <w:rsid w:val="62255C11"/>
    <w:rsid w:val="623348CA"/>
    <w:rsid w:val="62981DD0"/>
    <w:rsid w:val="62A414BE"/>
    <w:rsid w:val="642E55A2"/>
    <w:rsid w:val="658E1CA6"/>
    <w:rsid w:val="65CA685B"/>
    <w:rsid w:val="65CF34A7"/>
    <w:rsid w:val="65F660EF"/>
    <w:rsid w:val="6673798C"/>
    <w:rsid w:val="66FD2FAE"/>
    <w:rsid w:val="673905B6"/>
    <w:rsid w:val="67EB5499"/>
    <w:rsid w:val="681C3942"/>
    <w:rsid w:val="68460AAC"/>
    <w:rsid w:val="687B6B4E"/>
    <w:rsid w:val="68AC1CFE"/>
    <w:rsid w:val="68B40EEF"/>
    <w:rsid w:val="692E67BC"/>
    <w:rsid w:val="699E02F1"/>
    <w:rsid w:val="6A154A4F"/>
    <w:rsid w:val="6A3421DA"/>
    <w:rsid w:val="6BCD1DE6"/>
    <w:rsid w:val="6C505023"/>
    <w:rsid w:val="6D14299F"/>
    <w:rsid w:val="6D672A1E"/>
    <w:rsid w:val="6DB941D0"/>
    <w:rsid w:val="6DC237D1"/>
    <w:rsid w:val="6DDA42B9"/>
    <w:rsid w:val="6E153F89"/>
    <w:rsid w:val="6ECF42D7"/>
    <w:rsid w:val="6F40725E"/>
    <w:rsid w:val="6F5C6C7D"/>
    <w:rsid w:val="6F635E93"/>
    <w:rsid w:val="6F78553D"/>
    <w:rsid w:val="70212AC2"/>
    <w:rsid w:val="711172CF"/>
    <w:rsid w:val="71FD54DD"/>
    <w:rsid w:val="720F4DE6"/>
    <w:rsid w:val="72281098"/>
    <w:rsid w:val="7249173A"/>
    <w:rsid w:val="7410294D"/>
    <w:rsid w:val="753849AF"/>
    <w:rsid w:val="75905540"/>
    <w:rsid w:val="760807B1"/>
    <w:rsid w:val="760E1EAE"/>
    <w:rsid w:val="76D71644"/>
    <w:rsid w:val="77660698"/>
    <w:rsid w:val="776C2FB6"/>
    <w:rsid w:val="77AC6854"/>
    <w:rsid w:val="77F12051"/>
    <w:rsid w:val="78CE4250"/>
    <w:rsid w:val="79345911"/>
    <w:rsid w:val="79982284"/>
    <w:rsid w:val="7998662D"/>
    <w:rsid w:val="79D15C97"/>
    <w:rsid w:val="7A251EC6"/>
    <w:rsid w:val="7A8C5878"/>
    <w:rsid w:val="7B471854"/>
    <w:rsid w:val="7C28410B"/>
    <w:rsid w:val="7C462C31"/>
    <w:rsid w:val="7C552333"/>
    <w:rsid w:val="7C6F32E2"/>
    <w:rsid w:val="7CA86C55"/>
    <w:rsid w:val="7CE03A31"/>
    <w:rsid w:val="7CF019C1"/>
    <w:rsid w:val="7D461CAD"/>
    <w:rsid w:val="7DF3237A"/>
    <w:rsid w:val="7E28286A"/>
    <w:rsid w:val="7E4515FE"/>
    <w:rsid w:val="7EAD59B2"/>
    <w:rsid w:val="7F91273C"/>
    <w:rsid w:val="7FB20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8"/>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78"/>
    <w:qFormat/>
    <w:uiPriority w:val="0"/>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8"/>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63"/>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4"/>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7"/>
    <w:qFormat/>
    <w:uiPriority w:val="0"/>
    <w:rPr>
      <w:sz w:val="28"/>
      <w:szCs w:val="20"/>
    </w:r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2"/>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1"/>
    <w:qFormat/>
    <w:uiPriority w:val="0"/>
    <w:rPr>
      <w:b/>
      <w:bCs/>
    </w:rPr>
  </w:style>
  <w:style w:type="paragraph" w:styleId="48">
    <w:name w:val="Body Text First Indent"/>
    <w:basedOn w:val="20"/>
    <w:link w:val="73"/>
    <w:qFormat/>
    <w:uiPriority w:val="0"/>
    <w:pPr>
      <w:ind w:firstLine="420" w:firstLineChars="100"/>
    </w:pPr>
  </w:style>
  <w:style w:type="paragraph" w:styleId="49">
    <w:name w:val="Body Text First Indent 2"/>
    <w:basedOn w:val="21"/>
    <w:link w:val="293"/>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文档正文"/>
    <w:basedOn w:val="1"/>
    <w:link w:val="346"/>
    <w:qFormat/>
    <w:uiPriority w:val="0"/>
    <w:rPr>
      <w:rFonts w:ascii="Arial" w:hAnsi="Arial" w:cs="Arial"/>
      <w:bCs/>
      <w:sz w:val="24"/>
    </w:rPr>
  </w:style>
  <w:style w:type="character" w:customStyle="1" w:styleId="60">
    <w:name w:val="标题 3 Char"/>
    <w:basedOn w:val="52"/>
    <w:link w:val="3"/>
    <w:qFormat/>
    <w:uiPriority w:val="0"/>
    <w:rPr>
      <w:b/>
      <w:bCs/>
      <w:kern w:val="2"/>
      <w:sz w:val="24"/>
      <w:szCs w:val="32"/>
    </w:rPr>
  </w:style>
  <w:style w:type="character" w:customStyle="1" w:styleId="61">
    <w:name w:val="标题 1 Char"/>
    <w:basedOn w:val="52"/>
    <w:link w:val="2"/>
    <w:qFormat/>
    <w:uiPriority w:val="0"/>
    <w:rPr>
      <w:rFonts w:eastAsiaTheme="minorEastAsia"/>
      <w:b/>
      <w:kern w:val="44"/>
      <w:sz w:val="44"/>
      <w:szCs w:val="28"/>
    </w:rPr>
  </w:style>
  <w:style w:type="character" w:customStyle="1" w:styleId="62">
    <w:name w:val="标题 2 Char"/>
    <w:basedOn w:val="52"/>
    <w:link w:val="4"/>
    <w:qFormat/>
    <w:uiPriority w:val="0"/>
    <w:rPr>
      <w:rFonts w:ascii="Arial" w:hAnsi="Arial" w:eastAsiaTheme="minorEastAsia"/>
      <w:b/>
      <w:bCs/>
      <w:kern w:val="2"/>
      <w:sz w:val="28"/>
      <w:szCs w:val="32"/>
    </w:rPr>
  </w:style>
  <w:style w:type="character" w:customStyle="1" w:styleId="63">
    <w:name w:val="标题 4 Char1"/>
    <w:basedOn w:val="52"/>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2"/>
    <w:link w:val="6"/>
    <w:qFormat/>
    <w:uiPriority w:val="0"/>
    <w:rPr>
      <w:b/>
      <w:kern w:val="2"/>
      <w:sz w:val="28"/>
      <w:szCs w:val="24"/>
    </w:rPr>
  </w:style>
  <w:style w:type="character" w:customStyle="1" w:styleId="66">
    <w:name w:val="标题 6 Char1"/>
    <w:basedOn w:val="52"/>
    <w:link w:val="8"/>
    <w:qFormat/>
    <w:uiPriority w:val="9"/>
    <w:rPr>
      <w:rFonts w:ascii="Arial" w:hAnsi="Arial" w:eastAsia="黑体"/>
      <w:b/>
      <w:kern w:val="2"/>
      <w:sz w:val="24"/>
      <w:szCs w:val="24"/>
    </w:rPr>
  </w:style>
  <w:style w:type="character" w:customStyle="1" w:styleId="67">
    <w:name w:val="标题 7 Char1"/>
    <w:basedOn w:val="52"/>
    <w:link w:val="9"/>
    <w:qFormat/>
    <w:uiPriority w:val="9"/>
    <w:rPr>
      <w:b/>
      <w:kern w:val="2"/>
      <w:sz w:val="24"/>
      <w:szCs w:val="24"/>
    </w:rPr>
  </w:style>
  <w:style w:type="character" w:customStyle="1" w:styleId="68">
    <w:name w:val="标题 8 Char1"/>
    <w:basedOn w:val="52"/>
    <w:link w:val="10"/>
    <w:qFormat/>
    <w:uiPriority w:val="9"/>
    <w:rPr>
      <w:rFonts w:ascii="Arial" w:hAnsi="Arial" w:eastAsia="黑体"/>
      <w:kern w:val="2"/>
      <w:sz w:val="24"/>
      <w:szCs w:val="24"/>
    </w:rPr>
  </w:style>
  <w:style w:type="character" w:customStyle="1" w:styleId="69">
    <w:name w:val="标题 9 Char1"/>
    <w:basedOn w:val="52"/>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7"/>
    <w:qFormat/>
    <w:uiPriority w:val="0"/>
    <w:rPr>
      <w:b/>
      <w:bCs/>
      <w:kern w:val="2"/>
      <w:sz w:val="21"/>
      <w:szCs w:val="24"/>
    </w:rPr>
  </w:style>
  <w:style w:type="character" w:customStyle="1" w:styleId="72">
    <w:name w:val="正文文本 Char"/>
    <w:basedOn w:val="52"/>
    <w:link w:val="20"/>
    <w:qFormat/>
    <w:uiPriority w:val="0"/>
    <w:rPr>
      <w:kern w:val="2"/>
      <w:sz w:val="21"/>
      <w:szCs w:val="24"/>
    </w:rPr>
  </w:style>
  <w:style w:type="character" w:customStyle="1" w:styleId="73">
    <w:name w:val="正文首行缩进 Char"/>
    <w:link w:val="48"/>
    <w:qFormat/>
    <w:uiPriority w:val="0"/>
    <w:rPr>
      <w:rFonts w:eastAsia="宋体"/>
      <w:kern w:val="2"/>
      <w:sz w:val="21"/>
      <w:szCs w:val="24"/>
      <w:lang w:val="en-US" w:eastAsia="zh-CN" w:bidi="ar-SA"/>
    </w:rPr>
  </w:style>
  <w:style w:type="character" w:customStyle="1" w:styleId="74">
    <w:name w:val="文档结构图 Char"/>
    <w:basedOn w:val="52"/>
    <w:link w:val="17"/>
    <w:qFormat/>
    <w:uiPriority w:val="0"/>
    <w:rPr>
      <w:kern w:val="2"/>
      <w:sz w:val="21"/>
      <w:szCs w:val="24"/>
      <w:shd w:val="clear" w:color="auto" w:fill="000080"/>
    </w:rPr>
  </w:style>
  <w:style w:type="character" w:customStyle="1" w:styleId="75">
    <w:name w:val="正文文本缩进 Char1"/>
    <w:basedOn w:val="52"/>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29"/>
    <w:qFormat/>
    <w:uiPriority w:val="0"/>
    <w:rPr>
      <w:kern w:val="2"/>
      <w:sz w:val="21"/>
      <w:szCs w:val="24"/>
    </w:rPr>
  </w:style>
  <w:style w:type="character" w:customStyle="1" w:styleId="78">
    <w:name w:val="批注框文本 Char"/>
    <w:basedOn w:val="52"/>
    <w:link w:val="30"/>
    <w:qFormat/>
    <w:uiPriority w:val="99"/>
    <w:rPr>
      <w:kern w:val="2"/>
      <w:sz w:val="18"/>
      <w:szCs w:val="18"/>
    </w:rPr>
  </w:style>
  <w:style w:type="character" w:customStyle="1" w:styleId="79">
    <w:name w:val="页脚 Char"/>
    <w:basedOn w:val="52"/>
    <w:link w:val="31"/>
    <w:qFormat/>
    <w:uiPriority w:val="99"/>
    <w:rPr>
      <w:kern w:val="2"/>
      <w:sz w:val="18"/>
      <w:szCs w:val="18"/>
    </w:rPr>
  </w:style>
  <w:style w:type="character" w:customStyle="1" w:styleId="80">
    <w:name w:val="页眉 Char"/>
    <w:link w:val="32"/>
    <w:qFormat/>
    <w:uiPriority w:val="99"/>
    <w:rPr>
      <w:kern w:val="2"/>
      <w:sz w:val="18"/>
      <w:szCs w:val="18"/>
    </w:rPr>
  </w:style>
  <w:style w:type="character" w:customStyle="1" w:styleId="81">
    <w:name w:val="HTML 预设格式 Char1"/>
    <w:link w:val="44"/>
    <w:qFormat/>
    <w:uiPriority w:val="0"/>
    <w:rPr>
      <w:rFonts w:ascii="宋体" w:hAnsi="宋体" w:cs="宋体"/>
      <w:sz w:val="24"/>
      <w:szCs w:val="24"/>
    </w:rPr>
  </w:style>
  <w:style w:type="character" w:customStyle="1" w:styleId="82">
    <w:name w:val="标题 Char"/>
    <w:link w:val="46"/>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6"/>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0"/>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2"/>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2"/>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2"/>
    <w:qFormat/>
    <w:uiPriority w:val="0"/>
    <w:rPr>
      <w:rFonts w:hint="eastAsia" w:ascii="仿宋_GB2312" w:eastAsia="仿宋_GB2312" w:cs="仿宋_GB2312"/>
      <w:color w:val="000000"/>
      <w:sz w:val="20"/>
      <w:szCs w:val="20"/>
      <w:u w:val="none"/>
    </w:rPr>
  </w:style>
  <w:style w:type="character" w:customStyle="1" w:styleId="168">
    <w:name w:val="font31"/>
    <w:basedOn w:val="52"/>
    <w:qFormat/>
    <w:uiPriority w:val="0"/>
    <w:rPr>
      <w:rFonts w:hint="default" w:ascii="Symbol" w:hAnsi="Symbol" w:cs="Symbol"/>
      <w:color w:val="000000"/>
      <w:sz w:val="20"/>
      <w:szCs w:val="20"/>
      <w:u w:val="none"/>
    </w:rPr>
  </w:style>
  <w:style w:type="character" w:customStyle="1" w:styleId="169">
    <w:name w:val="font71"/>
    <w:basedOn w:val="52"/>
    <w:qFormat/>
    <w:uiPriority w:val="0"/>
    <w:rPr>
      <w:rFonts w:ascii="Arial" w:hAnsi="Arial" w:cs="Arial"/>
      <w:color w:val="000000"/>
      <w:sz w:val="20"/>
      <w:szCs w:val="20"/>
      <w:u w:val="none"/>
    </w:rPr>
  </w:style>
  <w:style w:type="character" w:customStyle="1" w:styleId="170">
    <w:name w:val="font21"/>
    <w:basedOn w:val="52"/>
    <w:qFormat/>
    <w:uiPriority w:val="0"/>
    <w:rPr>
      <w:rFonts w:hint="default" w:ascii="Symbol" w:hAnsi="Symbol" w:cs="Symbol"/>
      <w:color w:val="000000"/>
      <w:sz w:val="20"/>
      <w:szCs w:val="20"/>
      <w:u w:val="none"/>
    </w:rPr>
  </w:style>
  <w:style w:type="character" w:customStyle="1" w:styleId="171">
    <w:name w:val="font91"/>
    <w:basedOn w:val="52"/>
    <w:qFormat/>
    <w:uiPriority w:val="0"/>
    <w:rPr>
      <w:rFonts w:ascii="Arial" w:hAnsi="Arial" w:cs="Arial"/>
      <w:color w:val="000000"/>
      <w:sz w:val="20"/>
      <w:szCs w:val="20"/>
      <w:u w:val="none"/>
    </w:rPr>
  </w:style>
  <w:style w:type="character" w:customStyle="1" w:styleId="172">
    <w:name w:val="font51"/>
    <w:basedOn w:val="52"/>
    <w:qFormat/>
    <w:uiPriority w:val="0"/>
    <w:rPr>
      <w:rFonts w:ascii="仿宋" w:hAnsi="仿宋" w:eastAsia="仿宋" w:cs="仿宋"/>
      <w:color w:val="000000"/>
      <w:sz w:val="21"/>
      <w:szCs w:val="21"/>
      <w:u w:val="none"/>
    </w:rPr>
  </w:style>
  <w:style w:type="character" w:customStyle="1" w:styleId="173">
    <w:name w:val="font101"/>
    <w:basedOn w:val="52"/>
    <w:qFormat/>
    <w:uiPriority w:val="0"/>
    <w:rPr>
      <w:rFonts w:hint="eastAsia" w:ascii="仿宋_GB2312" w:eastAsia="仿宋_GB2312" w:cs="仿宋_GB2312"/>
      <w:color w:val="000000"/>
      <w:sz w:val="20"/>
      <w:szCs w:val="20"/>
      <w:u w:val="none"/>
    </w:rPr>
  </w:style>
  <w:style w:type="character" w:customStyle="1" w:styleId="174">
    <w:name w:val="font61"/>
    <w:basedOn w:val="52"/>
    <w:qFormat/>
    <w:uiPriority w:val="0"/>
    <w:rPr>
      <w:rFonts w:hint="eastAsia" w:ascii="宋体" w:hAnsi="宋体" w:eastAsia="宋体" w:cs="宋体"/>
      <w:color w:val="000000"/>
      <w:sz w:val="20"/>
      <w:szCs w:val="20"/>
      <w:u w:val="none"/>
    </w:rPr>
  </w:style>
  <w:style w:type="character" w:customStyle="1" w:styleId="175">
    <w:name w:val="font81"/>
    <w:basedOn w:val="52"/>
    <w:qFormat/>
    <w:uiPriority w:val="0"/>
    <w:rPr>
      <w:rFonts w:hint="eastAsia" w:ascii="仿宋" w:hAnsi="仿宋" w:eastAsia="仿宋" w:cs="仿宋"/>
      <w:color w:val="000000"/>
      <w:sz w:val="21"/>
      <w:szCs w:val="21"/>
      <w:u w:val="none"/>
    </w:rPr>
  </w:style>
  <w:style w:type="character" w:customStyle="1" w:styleId="176">
    <w:name w:val="font111"/>
    <w:basedOn w:val="52"/>
    <w:qFormat/>
    <w:uiPriority w:val="0"/>
    <w:rPr>
      <w:rFonts w:hint="eastAsia" w:ascii="仿宋_GB2312" w:eastAsia="仿宋_GB2312" w:cs="仿宋_GB2312"/>
      <w:color w:val="000000"/>
      <w:sz w:val="21"/>
      <w:szCs w:val="21"/>
      <w:u w:val="none"/>
    </w:rPr>
  </w:style>
  <w:style w:type="character" w:customStyle="1" w:styleId="177">
    <w:name w:val="font121"/>
    <w:basedOn w:val="52"/>
    <w:qFormat/>
    <w:uiPriority w:val="0"/>
    <w:rPr>
      <w:rFonts w:ascii="Arial" w:hAnsi="Arial" w:cs="Arial"/>
      <w:color w:val="000000"/>
      <w:sz w:val="20"/>
      <w:szCs w:val="20"/>
      <w:u w:val="none"/>
    </w:rPr>
  </w:style>
  <w:style w:type="character" w:customStyle="1" w:styleId="178">
    <w:name w:val="font112"/>
    <w:basedOn w:val="52"/>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2"/>
    <w:qFormat/>
    <w:uiPriority w:val="0"/>
    <w:rPr>
      <w:b/>
      <w:bCs/>
      <w:kern w:val="2"/>
      <w:sz w:val="28"/>
      <w:szCs w:val="28"/>
    </w:rPr>
  </w:style>
  <w:style w:type="character" w:customStyle="1" w:styleId="260">
    <w:name w:val="标题 6 Char"/>
    <w:basedOn w:val="52"/>
    <w:qFormat/>
    <w:uiPriority w:val="9"/>
    <w:rPr>
      <w:rFonts w:asciiTheme="majorHAnsi" w:hAnsiTheme="majorHAnsi" w:eastAsiaTheme="majorEastAsia" w:cstheme="majorBidi"/>
      <w:b/>
      <w:bCs/>
      <w:kern w:val="2"/>
      <w:sz w:val="24"/>
      <w:szCs w:val="24"/>
    </w:rPr>
  </w:style>
  <w:style w:type="character" w:customStyle="1" w:styleId="261">
    <w:name w:val="标题 7 Char"/>
    <w:basedOn w:val="52"/>
    <w:qFormat/>
    <w:uiPriority w:val="9"/>
    <w:rPr>
      <w:b/>
      <w:bCs/>
      <w:kern w:val="2"/>
      <w:sz w:val="24"/>
      <w:szCs w:val="24"/>
    </w:rPr>
  </w:style>
  <w:style w:type="character" w:customStyle="1" w:styleId="262">
    <w:name w:val="标题 8 Char"/>
    <w:basedOn w:val="52"/>
    <w:qFormat/>
    <w:uiPriority w:val="9"/>
    <w:rPr>
      <w:rFonts w:asciiTheme="majorHAnsi" w:hAnsiTheme="majorHAnsi" w:eastAsiaTheme="majorEastAsia" w:cstheme="majorBidi"/>
      <w:kern w:val="2"/>
      <w:sz w:val="24"/>
      <w:szCs w:val="24"/>
    </w:rPr>
  </w:style>
  <w:style w:type="character" w:customStyle="1" w:styleId="263">
    <w:name w:val="标题 9 Char"/>
    <w:basedOn w:val="52"/>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2"/>
    <w:qFormat/>
    <w:uiPriority w:val="99"/>
    <w:rPr>
      <w:rFonts w:ascii="Times New Roman" w:hAnsi="Times New Roman" w:eastAsia="宋体" w:cs="Times New Roman"/>
      <w:sz w:val="18"/>
      <w:szCs w:val="18"/>
    </w:rPr>
  </w:style>
  <w:style w:type="character" w:customStyle="1" w:styleId="266">
    <w:name w:val="页脚 Char1"/>
    <w:basedOn w:val="52"/>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2"/>
    <w:qFormat/>
    <w:uiPriority w:val="99"/>
    <w:rPr>
      <w:rFonts w:ascii="Times New Roman" w:hAnsi="Times New Roman" w:eastAsia="宋体" w:cs="Times New Roman"/>
      <w:szCs w:val="24"/>
    </w:rPr>
  </w:style>
  <w:style w:type="character" w:customStyle="1" w:styleId="269">
    <w:name w:val="文档结构图 Char1"/>
    <w:basedOn w:val="52"/>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2"/>
    <w:qFormat/>
    <w:uiPriority w:val="0"/>
    <w:rPr>
      <w:rFonts w:ascii="Times New Roman" w:hAnsi="Times New Roman" w:eastAsia="宋体" w:cs="Times New Roman"/>
      <w:sz w:val="18"/>
      <w:szCs w:val="18"/>
    </w:rPr>
  </w:style>
  <w:style w:type="character" w:customStyle="1" w:styleId="272">
    <w:name w:val="标题 1 Char1"/>
    <w:basedOn w:val="52"/>
    <w:qFormat/>
    <w:uiPriority w:val="0"/>
    <w:rPr>
      <w:b/>
      <w:bCs/>
      <w:kern w:val="44"/>
      <w:sz w:val="44"/>
      <w:szCs w:val="44"/>
    </w:rPr>
  </w:style>
  <w:style w:type="character" w:customStyle="1" w:styleId="273">
    <w:name w:val="标题 2 Char1"/>
    <w:basedOn w:val="52"/>
    <w:qFormat/>
    <w:uiPriority w:val="0"/>
    <w:rPr>
      <w:rFonts w:asciiTheme="majorHAnsi" w:hAnsiTheme="majorHAnsi" w:eastAsiaTheme="majorEastAsia" w:cstheme="majorBidi"/>
      <w:b/>
      <w:bCs/>
      <w:kern w:val="2"/>
      <w:sz w:val="32"/>
      <w:szCs w:val="32"/>
    </w:rPr>
  </w:style>
  <w:style w:type="character" w:customStyle="1" w:styleId="274">
    <w:name w:val="标题 3 Char1"/>
    <w:basedOn w:val="52"/>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3"/>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3"/>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49"/>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5"/>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5"/>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2"/>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43"/>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0"/>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8"/>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4"/>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59"/>
    <w:qFormat/>
    <w:uiPriority w:val="0"/>
    <w:rPr>
      <w:rFonts w:ascii="Arial" w:hAnsi="Arial" w:cs="Arial"/>
      <w:bCs/>
      <w:kern w:val="2"/>
      <w:sz w:val="24"/>
      <w:szCs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96</Pages>
  <Words>6647</Words>
  <Characters>7041</Characters>
  <Lines>483</Lines>
  <Paragraphs>136</Paragraphs>
  <TotalTime>11</TotalTime>
  <ScaleCrop>false</ScaleCrop>
  <LinksUpToDate>false</LinksUpToDate>
  <CharactersWithSpaces>7191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中正招标-梁工</cp:lastModifiedBy>
  <cp:lastPrinted>2020-05-26T01:03:00Z</cp:lastPrinted>
  <dcterms:modified xsi:type="dcterms:W3CDTF">2026-01-14T07:08:14Z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1964D74C39A444308859CDE4E67E6E21_13</vt:lpwstr>
  </property>
  <property fmtid="{D5CDD505-2E9C-101B-9397-08002B2CF9AE}" pid="4" name="KSOTemplateDocerSaveRecord">
    <vt:lpwstr>eyJoZGlkIjoiNzFmODkyYTJhYTc0NDU2NmYyMGFlOTA5ZWRiNzRhY2IiLCJ1c2VySWQiOiIxNTIxNDE1MzI1In0=</vt:lpwstr>
  </property>
</Properties>
</file>