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7A8E3">
      <w:pPr>
        <w:adjustRightInd w:val="0"/>
        <w:snapToGrid w:val="0"/>
        <w:spacing w:line="300" w:lineRule="auto"/>
        <w:jc w:val="left"/>
        <w:rPr>
          <w:b/>
          <w:bCs/>
          <w:snapToGrid w:val="0"/>
          <w:kern w:val="0"/>
          <w:sz w:val="28"/>
          <w:szCs w:val="28"/>
        </w:rPr>
      </w:pPr>
      <w:r>
        <w:rPr>
          <w:b/>
          <w:bCs/>
          <w:snapToGrid w:val="0"/>
          <w:kern w:val="0"/>
          <w:sz w:val="28"/>
          <w:szCs w:val="28"/>
        </w:rPr>
        <w:pict>
          <v:rect id="1026" o:spid="_x0000_s2069" o:spt="1" style="position:absolute;left:0pt;margin-left:45.7pt;margin-top:-3.3pt;height:46.8pt;width:294.8pt;z-index:251659264;mso-width-relative:page;mso-height-relative:page;" stroked="t" coordsize="21600,21600">
            <v:path/>
            <v:fill focussize="0,0"/>
            <v:stroke color="#FFFFFF"/>
            <v:imagedata o:title=""/>
            <o:lock v:ext="edit"/>
            <v:textbox>
              <w:txbxContent>
                <w:p w14:paraId="130856BF">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3BA98360">
                  <w:pPr>
                    <w:spacing w:line="400" w:lineRule="exact"/>
                    <w:rPr>
                      <w:rFonts w:ascii="仿宋" w:hAnsi="仿宋" w:eastAsia="仿宋"/>
                      <w:sz w:val="22"/>
                    </w:rPr>
                  </w:pPr>
                  <w:r>
                    <w:rPr>
                      <w:rFonts w:hint="eastAsia" w:ascii="仿宋" w:hAnsi="仿宋" w:eastAsia="仿宋"/>
                      <w:sz w:val="22"/>
                    </w:rPr>
                    <w:t>SHENZHEN ZHONGZHENG TENDERING CO.,LTD.</w:t>
                  </w:r>
                </w:p>
              </w:txbxContent>
            </v:textbox>
          </v:rect>
        </w:pict>
      </w:r>
      <w:r>
        <w:rPr>
          <w:b/>
          <w:kern w:val="0"/>
          <w:sz w:val="28"/>
          <w:szCs w:val="28"/>
        </w:rPr>
        <w:drawing>
          <wp:inline distT="0" distB="0" distL="0" distR="0">
            <wp:extent cx="551180" cy="473075"/>
            <wp:effectExtent l="57150" t="19050" r="19812" b="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6" cstate="print"/>
                    <a:srcRect/>
                    <a:stretch>
                      <a:fillRect/>
                    </a:stretch>
                  </pic:blipFill>
                  <pic:spPr>
                    <a:xfrm>
                      <a:off x="0" y="0"/>
                      <a:ext cx="551180" cy="473075"/>
                    </a:xfrm>
                    <a:prstGeom prst="rect">
                      <a:avLst/>
                    </a:prstGeom>
                    <a:solidFill>
                      <a:srgbClr val="FFFFFF"/>
                    </a:solidFill>
                    <a:ln>
                      <a:noFill/>
                    </a:ln>
                  </pic:spPr>
                </pic:pic>
              </a:graphicData>
            </a:graphic>
          </wp:inline>
        </w:drawing>
      </w:r>
    </w:p>
    <w:p w14:paraId="61B79093">
      <w:pPr>
        <w:ind w:left="682" w:leftChars="-203" w:hanging="1108" w:hangingChars="154"/>
        <w:rPr>
          <w:sz w:val="72"/>
          <w:szCs w:val="72"/>
        </w:rPr>
      </w:pPr>
    </w:p>
    <w:p w14:paraId="26FF7B4C">
      <w:pPr>
        <w:adjustRightInd w:val="0"/>
        <w:snapToGrid w:val="0"/>
        <w:spacing w:line="300" w:lineRule="auto"/>
        <w:jc w:val="left"/>
        <w:rPr>
          <w:b/>
          <w:bCs/>
          <w:snapToGrid w:val="0"/>
          <w:kern w:val="0"/>
          <w:sz w:val="28"/>
          <w:szCs w:val="28"/>
        </w:rPr>
      </w:pPr>
    </w:p>
    <w:p w14:paraId="49F87B7A">
      <w:pPr>
        <w:adjustRightInd w:val="0"/>
        <w:snapToGrid w:val="0"/>
        <w:spacing w:line="300" w:lineRule="auto"/>
        <w:jc w:val="left"/>
        <w:rPr>
          <w:b/>
          <w:bCs/>
          <w:snapToGrid w:val="0"/>
          <w:kern w:val="0"/>
          <w:sz w:val="28"/>
          <w:szCs w:val="28"/>
        </w:rPr>
      </w:pPr>
    </w:p>
    <w:p w14:paraId="76531E73">
      <w:pPr>
        <w:adjustRightInd w:val="0"/>
        <w:snapToGrid w:val="0"/>
        <w:spacing w:line="300" w:lineRule="auto"/>
        <w:jc w:val="left"/>
        <w:rPr>
          <w:b/>
          <w:bCs/>
          <w:snapToGrid w:val="0"/>
          <w:kern w:val="0"/>
          <w:sz w:val="28"/>
          <w:szCs w:val="28"/>
        </w:rPr>
      </w:pPr>
    </w:p>
    <w:p w14:paraId="331BC544">
      <w:pPr>
        <w:adjustRightInd w:val="0"/>
        <w:snapToGrid w:val="0"/>
        <w:spacing w:line="300" w:lineRule="auto"/>
        <w:jc w:val="left"/>
        <w:rPr>
          <w:b/>
          <w:bCs/>
          <w:snapToGrid w:val="0"/>
          <w:kern w:val="0"/>
          <w:sz w:val="28"/>
          <w:szCs w:val="28"/>
        </w:rPr>
      </w:pPr>
    </w:p>
    <w:p w14:paraId="750D0BA6">
      <w:pPr>
        <w:adjustRightInd w:val="0"/>
        <w:snapToGrid w:val="0"/>
        <w:spacing w:line="300" w:lineRule="auto"/>
        <w:jc w:val="center"/>
        <w:rPr>
          <w:rFonts w:hint="eastAsia" w:ascii="宋体" w:hAnsi="宋体" w:eastAsia="宋体"/>
          <w:b/>
          <w:snapToGrid w:val="0"/>
          <w:kern w:val="0"/>
          <w:sz w:val="72"/>
          <w:szCs w:val="72"/>
          <w:lang w:eastAsia="zh-CN"/>
        </w:rPr>
      </w:pPr>
      <w:bookmarkStart w:id="0" w:name="_Hlk105865001"/>
      <w:r>
        <w:rPr>
          <w:rFonts w:hint="eastAsia" w:ascii="宋体" w:hAnsi="宋体"/>
          <w:b/>
          <w:bCs/>
          <w:snapToGrid w:val="0"/>
          <w:kern w:val="0"/>
          <w:sz w:val="72"/>
          <w:szCs w:val="72"/>
          <w:lang w:eastAsia="zh-CN"/>
        </w:rPr>
        <w:t>深圳市龙岗区人民医院印刷制品年度供应项目</w:t>
      </w:r>
    </w:p>
    <w:bookmarkEnd w:id="0"/>
    <w:p w14:paraId="2AA53483">
      <w:pPr>
        <w:adjustRightInd w:val="0"/>
        <w:snapToGrid w:val="0"/>
        <w:spacing w:line="300" w:lineRule="auto"/>
        <w:jc w:val="center"/>
        <w:rPr>
          <w:rFonts w:ascii="经典标宋简" w:eastAsia="经典标宋简"/>
          <w:b/>
          <w:snapToGrid w:val="0"/>
          <w:kern w:val="0"/>
          <w:sz w:val="44"/>
          <w:szCs w:val="44"/>
        </w:rPr>
      </w:pPr>
    </w:p>
    <w:p w14:paraId="2951119A">
      <w:pPr>
        <w:adjustRightInd w:val="0"/>
        <w:snapToGrid w:val="0"/>
        <w:spacing w:line="300" w:lineRule="auto"/>
        <w:jc w:val="center"/>
        <w:rPr>
          <w:rFonts w:ascii="经典标宋简" w:eastAsia="经典标宋简"/>
          <w:b/>
          <w:snapToGrid w:val="0"/>
          <w:kern w:val="0"/>
          <w:sz w:val="44"/>
          <w:szCs w:val="44"/>
        </w:rPr>
      </w:pPr>
    </w:p>
    <w:p w14:paraId="7F3DF472">
      <w:pPr>
        <w:adjustRightInd w:val="0"/>
        <w:snapToGrid w:val="0"/>
        <w:spacing w:line="300" w:lineRule="auto"/>
        <w:jc w:val="center"/>
        <w:rPr>
          <w:rFonts w:ascii="宋体" w:hAnsi="宋体"/>
          <w:b/>
          <w:snapToGrid w:val="0"/>
          <w:kern w:val="0"/>
          <w:sz w:val="90"/>
        </w:rPr>
      </w:pPr>
      <w:r>
        <w:rPr>
          <w:rFonts w:hint="eastAsia" w:ascii="经典标宋简" w:eastAsia="经典标宋简"/>
          <w:b/>
          <w:snapToGrid w:val="0"/>
          <w:kern w:val="0"/>
          <w:sz w:val="80"/>
          <w:szCs w:val="80"/>
          <w:lang w:eastAsia="zh-CN"/>
        </w:rPr>
        <w:t>院内</w:t>
      </w:r>
      <w:r>
        <w:rPr>
          <w:rFonts w:hint="eastAsia" w:ascii="经典标宋简" w:eastAsia="经典标宋简" w:cs="Times New Roman"/>
          <w:b/>
          <w:snapToGrid w:val="0"/>
          <w:kern w:val="0"/>
          <w:sz w:val="80"/>
          <w:szCs w:val="80"/>
          <w:lang w:val="en-US" w:eastAsia="zh-CN"/>
        </w:rPr>
        <w:t>服务</w:t>
      </w:r>
      <w:r>
        <w:rPr>
          <w:rFonts w:hint="eastAsia" w:ascii="经典标宋简" w:hAnsi="Times New Roman" w:eastAsia="经典标宋简" w:cs="Times New Roman"/>
          <w:b/>
          <w:snapToGrid w:val="0"/>
          <w:kern w:val="0"/>
          <w:sz w:val="80"/>
          <w:szCs w:val="80"/>
          <w:lang w:eastAsia="zh-CN"/>
        </w:rPr>
        <w:t>类采购文件</w:t>
      </w:r>
    </w:p>
    <w:p w14:paraId="7F6CBF1C">
      <w:pPr>
        <w:adjustRightInd w:val="0"/>
        <w:snapToGrid w:val="0"/>
        <w:spacing w:line="300" w:lineRule="auto"/>
        <w:jc w:val="center"/>
        <w:rPr>
          <w:rFonts w:ascii="经典等线简" w:eastAsia="经典等线简"/>
          <w:b/>
          <w:snapToGrid w:val="0"/>
          <w:kern w:val="0"/>
          <w:sz w:val="32"/>
        </w:rPr>
      </w:pPr>
    </w:p>
    <w:p w14:paraId="71EF83BA">
      <w:pPr>
        <w:adjustRightInd w:val="0"/>
        <w:snapToGrid w:val="0"/>
        <w:spacing w:line="300" w:lineRule="auto"/>
        <w:jc w:val="center"/>
        <w:rPr>
          <w:rFonts w:hint="eastAsia" w:ascii="宋体" w:hAnsi="宋体" w:eastAsia="宋体"/>
          <w:b/>
          <w:snapToGrid w:val="0"/>
          <w:kern w:val="0"/>
          <w:sz w:val="32"/>
          <w:lang w:eastAsia="zh-CN"/>
        </w:rPr>
      </w:pPr>
      <w:r>
        <w:rPr>
          <w:rFonts w:hint="eastAsia" w:ascii="宋体" w:hAnsi="宋体"/>
          <w:b/>
          <w:snapToGrid w:val="0"/>
          <w:kern w:val="0"/>
          <w:sz w:val="32"/>
        </w:rPr>
        <w:t>项目编号：</w:t>
      </w:r>
      <w:r>
        <w:rPr>
          <w:rFonts w:hint="eastAsia" w:ascii="宋体" w:hAnsi="宋体"/>
          <w:b/>
          <w:snapToGrid w:val="0"/>
          <w:kern w:val="0"/>
          <w:sz w:val="32"/>
          <w:lang w:eastAsia="zh-CN"/>
        </w:rPr>
        <w:t>LGZXDL-2026-00282（LGQRMYY-2026026）</w:t>
      </w:r>
    </w:p>
    <w:p w14:paraId="0D1C6383">
      <w:pPr>
        <w:adjustRightInd w:val="0"/>
        <w:snapToGrid w:val="0"/>
        <w:spacing w:line="300" w:lineRule="auto"/>
        <w:jc w:val="center"/>
        <w:rPr>
          <w:rFonts w:ascii="经典等线简" w:eastAsia="经典等线简"/>
          <w:b/>
          <w:snapToGrid w:val="0"/>
          <w:kern w:val="0"/>
          <w:sz w:val="18"/>
          <w:szCs w:val="18"/>
        </w:rPr>
      </w:pPr>
    </w:p>
    <w:p w14:paraId="6565A843">
      <w:pPr>
        <w:adjustRightInd w:val="0"/>
        <w:snapToGrid w:val="0"/>
        <w:spacing w:line="300" w:lineRule="auto"/>
        <w:jc w:val="center"/>
        <w:rPr>
          <w:rFonts w:eastAsia="经典标宋简"/>
          <w:b/>
          <w:snapToGrid w:val="0"/>
          <w:kern w:val="0"/>
          <w:sz w:val="44"/>
        </w:rPr>
      </w:pPr>
    </w:p>
    <w:p w14:paraId="48D62F5E">
      <w:pPr>
        <w:adjustRightInd w:val="0"/>
        <w:snapToGrid w:val="0"/>
        <w:spacing w:line="300" w:lineRule="auto"/>
        <w:jc w:val="center"/>
        <w:rPr>
          <w:rFonts w:eastAsia="经典标宋简"/>
          <w:b/>
          <w:snapToGrid w:val="0"/>
          <w:kern w:val="0"/>
          <w:sz w:val="44"/>
        </w:rPr>
      </w:pPr>
      <w:r>
        <w:rPr>
          <w:rFonts w:eastAsia="经典标宋简"/>
          <w:b/>
          <w:snapToGrid w:val="0"/>
          <w:kern w:val="0"/>
          <w:sz w:val="44"/>
        </w:rPr>
        <w:t xml:space="preserve"> </w:t>
      </w:r>
    </w:p>
    <w:p w14:paraId="18A84138">
      <w:pPr>
        <w:pStyle w:val="30"/>
        <w:adjustRightInd w:val="0"/>
        <w:snapToGrid w:val="0"/>
        <w:spacing w:line="300" w:lineRule="auto"/>
        <w:jc w:val="center"/>
        <w:rPr>
          <w:rFonts w:ascii="Times New Roman" w:hAnsi="Times New Roman" w:eastAsia="经典等线简"/>
          <w:b/>
          <w:snapToGrid w:val="0"/>
          <w:sz w:val="30"/>
        </w:rPr>
      </w:pPr>
    </w:p>
    <w:p w14:paraId="37088C95">
      <w:pPr>
        <w:pStyle w:val="30"/>
        <w:adjustRightInd w:val="0"/>
        <w:snapToGrid w:val="0"/>
        <w:spacing w:line="300" w:lineRule="auto"/>
        <w:ind w:hanging="835"/>
        <w:jc w:val="center"/>
        <w:rPr>
          <w:rFonts w:hint="eastAsia" w:cs="Times New Roman"/>
          <w:b/>
          <w:snapToGrid w:val="0"/>
          <w:sz w:val="30"/>
          <w:lang w:eastAsia="zh-CN"/>
        </w:rPr>
      </w:pPr>
      <w:r>
        <w:rPr>
          <w:rFonts w:hint="eastAsia" w:cs="Times New Roman"/>
          <w:b/>
          <w:snapToGrid w:val="0"/>
          <w:sz w:val="30"/>
          <w:lang w:eastAsia="zh-CN"/>
        </w:rPr>
        <w:t>代理机构：深圳市中正招标有限公司</w:t>
      </w:r>
    </w:p>
    <w:p w14:paraId="1044F6E7"/>
    <w:p w14:paraId="497EB7BF">
      <w:pPr>
        <w:pStyle w:val="30"/>
        <w:adjustRightInd w:val="0"/>
        <w:snapToGrid w:val="0"/>
        <w:spacing w:line="300" w:lineRule="auto"/>
        <w:ind w:hanging="835"/>
        <w:jc w:val="center"/>
        <w:rPr>
          <w:b/>
          <w:kern w:val="0"/>
          <w:sz w:val="28"/>
          <w:szCs w:val="28"/>
        </w:rPr>
      </w:pPr>
      <w:r>
        <w:rPr>
          <w:rFonts w:hint="eastAsia"/>
          <w:b/>
          <w:snapToGrid w:val="0"/>
          <w:sz w:val="30"/>
        </w:rPr>
        <w:t>二〇二</w:t>
      </w:r>
      <w:r>
        <w:rPr>
          <w:rFonts w:hint="eastAsia"/>
          <w:b/>
          <w:snapToGrid w:val="0"/>
          <w:sz w:val="30"/>
          <w:lang w:eastAsia="zh-CN"/>
        </w:rPr>
        <w:t>六</w:t>
      </w:r>
      <w:r>
        <w:rPr>
          <w:rFonts w:hint="eastAsia"/>
          <w:b/>
          <w:snapToGrid w:val="0"/>
          <w:sz w:val="30"/>
        </w:rPr>
        <w:t>年</w:t>
      </w:r>
      <w:r>
        <w:rPr>
          <w:rFonts w:hint="eastAsia"/>
          <w:b/>
          <w:snapToGrid w:val="0"/>
          <w:sz w:val="30"/>
          <w:lang w:val="en-US" w:eastAsia="zh-CN"/>
        </w:rPr>
        <w:t>五</w:t>
      </w:r>
      <w:r>
        <w:rPr>
          <w:rFonts w:hint="eastAsia"/>
          <w:b/>
          <w:snapToGrid w:val="0"/>
          <w:sz w:val="30"/>
        </w:rPr>
        <w:t>月</w:t>
      </w:r>
      <w:r>
        <w:rPr>
          <w:b/>
          <w:kern w:val="0"/>
          <w:sz w:val="28"/>
          <w:szCs w:val="28"/>
        </w:rPr>
        <w:br w:type="page"/>
      </w:r>
    </w:p>
    <w:p w14:paraId="4C8F81CD">
      <w:pPr>
        <w:jc w:val="center"/>
        <w:rPr>
          <w:rFonts w:hint="eastAsia" w:ascii="宋体" w:hAnsi="宋体" w:eastAsia="宋体" w:cs="宋体"/>
          <w:b/>
          <w:bCs/>
          <w:color w:val="auto"/>
          <w:kern w:val="44"/>
          <w:sz w:val="44"/>
          <w:szCs w:val="44"/>
          <w:highlight w:val="none"/>
        </w:rPr>
      </w:pPr>
      <w:r>
        <w:rPr>
          <w:rFonts w:hint="eastAsia" w:ascii="宋体" w:hAnsi="宋体" w:eastAsia="宋体" w:cs="宋体"/>
          <w:b/>
          <w:bCs/>
          <w:color w:val="auto"/>
          <w:kern w:val="44"/>
          <w:sz w:val="44"/>
          <w:szCs w:val="44"/>
          <w:highlight w:val="none"/>
          <w:lang w:eastAsia="zh-CN"/>
        </w:rPr>
        <w:t>特别</w:t>
      </w:r>
      <w:r>
        <w:rPr>
          <w:rFonts w:hint="eastAsia" w:ascii="宋体" w:hAnsi="宋体" w:eastAsia="宋体" w:cs="宋体"/>
          <w:b/>
          <w:bCs/>
          <w:color w:val="auto"/>
          <w:kern w:val="44"/>
          <w:sz w:val="44"/>
          <w:szCs w:val="44"/>
          <w:highlight w:val="none"/>
        </w:rPr>
        <w:t>警示条款</w:t>
      </w:r>
    </w:p>
    <w:p w14:paraId="4A6F7DC8">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宋体" w:hAnsi="宋体" w:eastAsia="宋体" w:cs="宋体"/>
          <w:b/>
          <w:bCs/>
          <w:color w:val="auto"/>
          <w:sz w:val="28"/>
          <w:szCs w:val="28"/>
          <w:highlight w:val="none"/>
          <w:lang w:val="en-US" w:eastAsia="zh-CN"/>
        </w:rPr>
      </w:pPr>
    </w:p>
    <w:p w14:paraId="5F84BB84">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3D57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093294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7711" w:type="dxa"/>
            <w:noWrap w:val="0"/>
            <w:vAlign w:val="center"/>
          </w:tcPr>
          <w:p w14:paraId="7E9841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供应商参与投标禁止情形</w:t>
            </w:r>
          </w:p>
        </w:tc>
      </w:tr>
      <w:tr w14:paraId="3FD5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F839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7711" w:type="dxa"/>
            <w:noWrap w:val="0"/>
            <w:vAlign w:val="center"/>
          </w:tcPr>
          <w:p w14:paraId="0A16CF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的法定代表人、主要经营负责人、投标授权代表人、项目负责人、主要技术人员为</w:t>
            </w:r>
            <w:r>
              <w:rPr>
                <w:rFonts w:hint="eastAsia" w:ascii="宋体" w:hAnsi="宋体" w:eastAsia="宋体" w:cs="宋体"/>
                <w:b/>
                <w:bCs/>
                <w:color w:val="auto"/>
                <w:sz w:val="24"/>
                <w:szCs w:val="24"/>
                <w:highlight w:val="none"/>
                <w:lang w:val="en-US" w:eastAsia="zh-CN"/>
              </w:rPr>
              <w:t>同一人、属同一单位或者在同一单位缴纳社会保险</w:t>
            </w:r>
            <w:r>
              <w:rPr>
                <w:rFonts w:hint="eastAsia" w:ascii="宋体" w:hAnsi="宋体" w:eastAsia="宋体" w:cs="宋体"/>
                <w:color w:val="auto"/>
                <w:sz w:val="24"/>
                <w:szCs w:val="24"/>
                <w:highlight w:val="none"/>
                <w:lang w:val="en-US" w:eastAsia="zh-CN"/>
              </w:rPr>
              <w:t>。</w:t>
            </w:r>
          </w:p>
        </w:tc>
      </w:tr>
      <w:tr w14:paraId="1680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7FCEE1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7711" w:type="dxa"/>
            <w:noWrap w:val="0"/>
            <w:vAlign w:val="center"/>
          </w:tcPr>
          <w:p w14:paraId="5E0736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参与本项目政府采购活动时，与其他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存在单位负责人为</w:t>
            </w:r>
            <w:r>
              <w:rPr>
                <w:rFonts w:hint="eastAsia" w:ascii="宋体" w:hAnsi="宋体" w:eastAsia="宋体" w:cs="宋体"/>
                <w:b/>
                <w:bCs/>
                <w:color w:val="auto"/>
                <w:sz w:val="24"/>
                <w:szCs w:val="24"/>
                <w:highlight w:val="none"/>
                <w:lang w:val="en-US" w:eastAsia="zh-CN"/>
              </w:rPr>
              <w:t>同一人或直接控股、管理关系</w:t>
            </w:r>
            <w:r>
              <w:rPr>
                <w:rFonts w:hint="eastAsia" w:ascii="宋体" w:hAnsi="宋体" w:eastAsia="宋体" w:cs="宋体"/>
                <w:color w:val="auto"/>
                <w:sz w:val="24"/>
                <w:szCs w:val="24"/>
                <w:highlight w:val="none"/>
                <w:lang w:val="en-US" w:eastAsia="zh-CN"/>
              </w:rPr>
              <w:t>。</w:t>
            </w:r>
          </w:p>
        </w:tc>
      </w:tr>
      <w:tr w14:paraId="0D58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7CF8ED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7711" w:type="dxa"/>
            <w:noWrap w:val="0"/>
            <w:vAlign w:val="center"/>
          </w:tcPr>
          <w:p w14:paraId="10760A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或部分</w:t>
            </w:r>
            <w:r>
              <w:rPr>
                <w:rFonts w:hint="eastAsia" w:ascii="宋体" w:hAnsi="宋体" w:cs="宋体"/>
                <w:color w:val="auto"/>
                <w:sz w:val="24"/>
                <w:szCs w:val="24"/>
                <w:highlight w:val="none"/>
                <w:lang w:val="en-US" w:eastAsia="zh-CN"/>
              </w:rPr>
              <w:t>响应文件</w:t>
            </w:r>
            <w:r>
              <w:rPr>
                <w:rFonts w:hint="eastAsia" w:ascii="宋体" w:hAnsi="宋体" w:eastAsia="宋体" w:cs="宋体"/>
                <w:b/>
                <w:bCs/>
                <w:color w:val="auto"/>
                <w:sz w:val="24"/>
                <w:szCs w:val="24"/>
                <w:highlight w:val="none"/>
                <w:lang w:val="en-US" w:eastAsia="zh-CN"/>
              </w:rPr>
              <w:t>相互混装或存在非正常一致</w:t>
            </w:r>
            <w:r>
              <w:rPr>
                <w:rFonts w:hint="eastAsia" w:ascii="宋体" w:hAnsi="宋体" w:eastAsia="宋体" w:cs="宋体"/>
                <w:color w:val="auto"/>
                <w:sz w:val="24"/>
                <w:szCs w:val="24"/>
                <w:highlight w:val="none"/>
                <w:lang w:val="en-US" w:eastAsia="zh-CN"/>
              </w:rPr>
              <w:t>。</w:t>
            </w:r>
          </w:p>
        </w:tc>
      </w:tr>
      <w:tr w14:paraId="761D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591E1A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7711" w:type="dxa"/>
            <w:noWrap w:val="0"/>
            <w:vAlign w:val="center"/>
          </w:tcPr>
          <w:p w14:paraId="38BBDE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与其他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由</w:t>
            </w:r>
            <w:r>
              <w:rPr>
                <w:rFonts w:hint="eastAsia" w:ascii="宋体" w:hAnsi="宋体" w:eastAsia="宋体" w:cs="宋体"/>
                <w:b/>
                <w:bCs/>
                <w:color w:val="auto"/>
                <w:sz w:val="24"/>
                <w:szCs w:val="24"/>
                <w:highlight w:val="none"/>
                <w:lang w:val="en-US" w:eastAsia="zh-CN"/>
              </w:rPr>
              <w:t>同一单位或者同一人编制</w:t>
            </w:r>
            <w:r>
              <w:rPr>
                <w:rFonts w:hint="eastAsia" w:ascii="宋体" w:hAnsi="宋体" w:eastAsia="宋体" w:cs="宋体"/>
                <w:color w:val="auto"/>
                <w:sz w:val="24"/>
                <w:szCs w:val="24"/>
                <w:highlight w:val="none"/>
                <w:lang w:val="en-US" w:eastAsia="zh-CN"/>
              </w:rPr>
              <w:t>，或者使用</w:t>
            </w:r>
            <w:r>
              <w:rPr>
                <w:rFonts w:hint="eastAsia" w:ascii="宋体" w:hAnsi="宋体" w:eastAsia="宋体" w:cs="宋体"/>
                <w:b/>
                <w:bCs/>
                <w:color w:val="auto"/>
                <w:sz w:val="24"/>
                <w:szCs w:val="24"/>
                <w:highlight w:val="none"/>
                <w:lang w:val="en-US" w:eastAsia="zh-CN"/>
              </w:rPr>
              <w:t>同一设备编制</w:t>
            </w:r>
            <w:r>
              <w:rPr>
                <w:rFonts w:hint="eastAsia" w:ascii="宋体" w:hAnsi="宋体" w:eastAsia="宋体" w:cs="宋体"/>
                <w:color w:val="auto"/>
                <w:sz w:val="24"/>
                <w:szCs w:val="24"/>
                <w:highlight w:val="none"/>
                <w:lang w:val="en-US" w:eastAsia="zh-CN"/>
              </w:rPr>
              <w:t>（“文件制作机器码”“文件创建标识码”一致）。</w:t>
            </w:r>
          </w:p>
        </w:tc>
      </w:tr>
      <w:tr w14:paraId="07B0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03A8D4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7711" w:type="dxa"/>
            <w:noWrap w:val="0"/>
            <w:vAlign w:val="center"/>
          </w:tcPr>
          <w:p w14:paraId="101436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b/>
                <w:bCs/>
                <w:color w:val="auto"/>
                <w:sz w:val="24"/>
                <w:szCs w:val="24"/>
                <w:highlight w:val="none"/>
                <w:lang w:val="en-US" w:eastAsia="zh-CN"/>
              </w:rPr>
              <w:t>未经出具机构核实</w:t>
            </w:r>
            <w:r>
              <w:rPr>
                <w:rFonts w:hint="eastAsia" w:ascii="宋体" w:hAnsi="宋体" w:eastAsia="宋体" w:cs="宋体"/>
                <w:color w:val="auto"/>
                <w:sz w:val="24"/>
                <w:szCs w:val="24"/>
                <w:highlight w:val="none"/>
                <w:lang w:val="en-US" w:eastAsia="zh-CN"/>
              </w:rPr>
              <w:t>的虚假的检验检测报告、业绩材料、社保缴纳证明、学历学位证书、职称认证证书等材料。</w:t>
            </w:r>
          </w:p>
        </w:tc>
      </w:tr>
      <w:tr w14:paraId="082B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6E6019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7711" w:type="dxa"/>
            <w:noWrap w:val="0"/>
            <w:vAlign w:val="center"/>
          </w:tcPr>
          <w:p w14:paraId="594358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擅自将投标密钥</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电子营业执照出借他人使用或未妥善保管。</w:t>
            </w:r>
          </w:p>
        </w:tc>
      </w:tr>
    </w:tbl>
    <w:p w14:paraId="36EAEFB5">
      <w:pPr>
        <w:rPr>
          <w:rFonts w:hint="eastAsia" w:ascii="宋体" w:hAnsi="宋体" w:eastAsia="宋体" w:cs="宋体"/>
          <w:b/>
          <w:bCs/>
          <w:color w:val="FF0000"/>
          <w:kern w:val="44"/>
          <w:sz w:val="44"/>
          <w:szCs w:val="44"/>
          <w:highlight w:val="none"/>
        </w:rPr>
      </w:pPr>
      <w:r>
        <w:rPr>
          <w:rFonts w:hint="eastAsia" w:ascii="宋体" w:hAnsi="宋体" w:eastAsia="宋体" w:cs="宋体"/>
          <w:b/>
          <w:bCs/>
          <w:color w:val="FF0000"/>
          <w:kern w:val="44"/>
          <w:sz w:val="44"/>
          <w:szCs w:val="44"/>
          <w:highlight w:val="none"/>
        </w:rPr>
        <w:br w:type="page"/>
      </w:r>
    </w:p>
    <w:p w14:paraId="7482200A">
      <w:pPr>
        <w:keepNext/>
        <w:keepLines/>
        <w:jc w:val="center"/>
        <w:outlineLvl w:val="0"/>
        <w:rPr>
          <w:rFonts w:hint="eastAsia" w:ascii="宋体" w:hAnsi="宋体" w:eastAsia="宋体" w:cs="宋体"/>
          <w:b/>
          <w:bCs/>
          <w:color w:val="auto"/>
          <w:kern w:val="44"/>
          <w:sz w:val="44"/>
          <w:szCs w:val="44"/>
          <w:highlight w:val="none"/>
        </w:rPr>
      </w:pPr>
    </w:p>
    <w:p w14:paraId="3F395D6E">
      <w:pPr>
        <w:keepNext/>
        <w:keepLines/>
        <w:jc w:val="center"/>
        <w:outlineLvl w:val="0"/>
        <w:rPr>
          <w:rFonts w:ascii="宋体" w:hAnsi="宋体" w:eastAsia="宋体" w:cs="宋体"/>
          <w:b/>
          <w:bCs/>
          <w:color w:val="auto"/>
          <w:kern w:val="44"/>
          <w:sz w:val="44"/>
          <w:szCs w:val="44"/>
          <w:highlight w:val="none"/>
        </w:rPr>
      </w:pPr>
      <w:r>
        <w:rPr>
          <w:rFonts w:hint="eastAsia" w:ascii="宋体" w:hAnsi="宋体" w:eastAsia="宋体" w:cs="宋体"/>
          <w:b/>
          <w:bCs/>
          <w:color w:val="auto"/>
          <w:kern w:val="44"/>
          <w:sz w:val="44"/>
          <w:szCs w:val="44"/>
          <w:highlight w:val="none"/>
        </w:rPr>
        <w:t>警示条款</w:t>
      </w:r>
    </w:p>
    <w:p w14:paraId="64ADC0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p>
    <w:p w14:paraId="194E941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A8C35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（一）在采购活动中应当回避而未回避的；</w:t>
      </w:r>
    </w:p>
    <w:p w14:paraId="28EBA6F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（二）未按本条例规定签订、履行采购合同，造成严重后果的；</w:t>
      </w:r>
    </w:p>
    <w:p w14:paraId="452200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（三）隐瞒真实情况，提供虚假资料的；</w:t>
      </w:r>
    </w:p>
    <w:p w14:paraId="2865C50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（四）以非法手段排斥其他供应商参与竞争的；</w:t>
      </w:r>
    </w:p>
    <w:p w14:paraId="220DD23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（五）与其他采购参加人串通投标的；</w:t>
      </w:r>
    </w:p>
    <w:p w14:paraId="23591E6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（六）恶意投诉的；</w:t>
      </w:r>
    </w:p>
    <w:p w14:paraId="3863B75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（七）向采购项目相关人行贿或者提供其他不当利益的；</w:t>
      </w:r>
    </w:p>
    <w:p w14:paraId="637BE6E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（八）阻碍、抗拒主管部门监督检查的；</w:t>
      </w:r>
    </w:p>
    <w:p w14:paraId="4A717C1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（九）其他违反本条例规定的行为。</w:t>
      </w:r>
    </w:p>
    <w:p w14:paraId="47B589C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二、《深圳经济特区政府采购条例实施细则》第七十五条 供应商有下列情形的，属于采购条例所称的串通投标行为，按照采购条例第五十七条有关规定处理：</w:t>
      </w:r>
    </w:p>
    <w:p w14:paraId="43F1A49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之间相互约定给予未中标的供应商利益补偿；</w:t>
      </w:r>
    </w:p>
    <w:p w14:paraId="15B87D3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（二）不同</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的法定代表人、主要经营负责人、项目投标授权代表人、项目负责人、主要技术人员为同一人、属同一单位或者在同一单位缴纳社会保险；</w:t>
      </w:r>
    </w:p>
    <w:p w14:paraId="5EF5A21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（三）不同</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的</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由同一单位或者同一人编制，或者由同一人分阶段参与编制的；</w:t>
      </w:r>
    </w:p>
    <w:p w14:paraId="6FD63EF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（四）不同</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的</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或部分</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相互混装；</w:t>
      </w:r>
    </w:p>
    <w:p w14:paraId="7C8FC88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（五）不同</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的</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内容存在非正常一致；</w:t>
      </w:r>
    </w:p>
    <w:p w14:paraId="2031B3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（六）由同一单位工作人员为两家以上（含两家）供应商进行同一项投标活动的；</w:t>
      </w:r>
    </w:p>
    <w:p w14:paraId="48BD19B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（七）主管部门依照法律、法规认定的其他情形。</w:t>
      </w:r>
    </w:p>
    <w:p w14:paraId="2D968A2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三、《深圳经济特区政府采购条例实施细则》第七十七条 供应商有下列情形之一的，属于隐瞒真实情况，提供虚假资料，按照采购条例第五十七的有关规定处理：</w:t>
      </w:r>
    </w:p>
    <w:p w14:paraId="3FCEC90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（一）通过转让或者租借等方式从其他单位获取资格或者资质证书投标的；</w:t>
      </w:r>
    </w:p>
    <w:p w14:paraId="0E1E968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（二）由其他单位或者其他单位负责人在</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编制的</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上加盖印章或者签字的；</w:t>
      </w:r>
    </w:p>
    <w:p w14:paraId="3BD3FC3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（三）项目负责人或者主要技术人员不是本单位人员的；</w:t>
      </w:r>
    </w:p>
    <w:p w14:paraId="7E02FCC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（四）投标保证金不是从</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基本账户转出的；</w:t>
      </w:r>
    </w:p>
    <w:p w14:paraId="33E530C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（五）其他隐瞒真实情况、提供虚假资料的行为。</w:t>
      </w:r>
    </w:p>
    <w:p w14:paraId="66F5D8A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不能提供项目负责人或者主要技术人员的劳动合同、社会保险等劳动关系证明材料的，视为存在前款第（三）项规定的情形。</w:t>
      </w:r>
    </w:p>
    <w:p w14:paraId="38D3E75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四、</w:t>
      </w:r>
      <w:r>
        <w:rPr>
          <w:rFonts w:hint="eastAsia" w:ascii="宋体" w:hAnsi="宋体" w:eastAsia="宋体" w:cs="Times New Roman"/>
          <w:color w:val="auto"/>
          <w:sz w:val="24"/>
          <w:szCs w:val="24"/>
          <w:highlight w:val="none"/>
        </w:rPr>
        <w:t>请</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阅读《政府采购违法行为风险知悉确认书》，并经各</w:t>
      </w:r>
      <w:r>
        <w:rPr>
          <w:rFonts w:hint="eastAsia" w:ascii="宋体" w:hAnsi="宋体" w:cs="Times New Roman"/>
          <w:color w:val="auto"/>
          <w:sz w:val="24"/>
          <w:szCs w:val="24"/>
          <w:highlight w:val="none"/>
          <w:lang w:eastAsia="zh-CN"/>
        </w:rPr>
        <w:t>供应商</w:t>
      </w:r>
      <w:r>
        <w:rPr>
          <w:rFonts w:hint="eastAsia" w:ascii="宋体" w:hAnsi="宋体" w:eastAsia="宋体" w:cs="Times New Roman"/>
          <w:color w:val="auto"/>
          <w:sz w:val="24"/>
          <w:szCs w:val="24"/>
          <w:highlight w:val="none"/>
        </w:rPr>
        <w:t>负责人或投标授权代表签字并加盖单位公章后，扫描上传至</w:t>
      </w:r>
      <w:r>
        <w:rPr>
          <w:rFonts w:hint="eastAsia" w:ascii="宋体" w:hAnsi="宋体" w:cs="Times New Roman"/>
          <w:color w:val="auto"/>
          <w:sz w:val="24"/>
          <w:szCs w:val="24"/>
          <w:highlight w:val="none"/>
          <w:lang w:eastAsia="zh-CN"/>
        </w:rPr>
        <w:t>响应文件</w:t>
      </w:r>
      <w:r>
        <w:rPr>
          <w:rFonts w:hint="eastAsia" w:ascii="宋体" w:hAnsi="宋体" w:eastAsia="宋体" w:cs="Times New Roman"/>
          <w:color w:val="auto"/>
          <w:sz w:val="24"/>
          <w:szCs w:val="24"/>
          <w:highlight w:val="none"/>
        </w:rPr>
        <w:t>一并提交。</w:t>
      </w:r>
    </w:p>
    <w:p w14:paraId="54CF28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注：该风险知悉确认书用于对供应商违法行为的警示，不作为供应商资格性审查及符合性审查条件。</w:t>
      </w:r>
    </w:p>
    <w:p w14:paraId="159B065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Times New Roman"/>
          <w:color w:val="auto"/>
          <w:sz w:val="24"/>
          <w:szCs w:val="24"/>
          <w:highlight w:val="none"/>
          <w:lang w:val="en-US" w:eastAsia="zh-CN"/>
        </w:rPr>
        <w:t>五</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根据《深圳经济特区政府采购条例实施细则》第七十五条规定，不同</w:t>
      </w:r>
      <w:r>
        <w:rPr>
          <w:rFonts w:hint="eastAsia" w:ascii="宋体" w:hAnsi="宋体" w:cs="Times New Roman"/>
          <w:color w:val="auto"/>
          <w:sz w:val="24"/>
          <w:szCs w:val="24"/>
          <w:highlight w:val="none"/>
          <w:lang w:eastAsia="zh-CN"/>
        </w:rPr>
        <w:t>供应商</w:t>
      </w:r>
      <w:r>
        <w:rPr>
          <w:rFonts w:ascii="宋体" w:hAnsi="宋体" w:eastAsia="宋体" w:cs="Times New Roman"/>
          <w:color w:val="auto"/>
          <w:sz w:val="24"/>
          <w:szCs w:val="24"/>
          <w:highlight w:val="none"/>
        </w:rPr>
        <w:t>的</w:t>
      </w:r>
      <w:r>
        <w:rPr>
          <w:rFonts w:hint="eastAsia" w:ascii="宋体" w:hAnsi="宋体" w:cs="Times New Roman"/>
          <w:color w:val="auto"/>
          <w:sz w:val="24"/>
          <w:szCs w:val="24"/>
          <w:highlight w:val="none"/>
          <w:lang w:eastAsia="zh-CN"/>
        </w:rPr>
        <w:t>响应文件</w:t>
      </w:r>
      <w:r>
        <w:rPr>
          <w:rFonts w:ascii="宋体" w:hAnsi="宋体" w:eastAsia="宋体" w:cs="Times New Roman"/>
          <w:color w:val="auto"/>
          <w:sz w:val="24"/>
          <w:szCs w:val="24"/>
          <w:highlight w:val="none"/>
        </w:rPr>
        <w:t>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w:t>
      </w:r>
      <w:r>
        <w:rPr>
          <w:rFonts w:hint="eastAsia" w:ascii="宋体" w:hAnsi="宋体" w:cs="Times New Roman"/>
          <w:color w:val="auto"/>
          <w:sz w:val="24"/>
          <w:szCs w:val="24"/>
          <w:highlight w:val="none"/>
          <w:lang w:eastAsia="zh-CN"/>
        </w:rPr>
        <w:t>响应文件</w:t>
      </w:r>
      <w:r>
        <w:rPr>
          <w:rFonts w:ascii="宋体" w:hAnsi="宋体" w:eastAsia="宋体" w:cs="Times New Roman"/>
          <w:color w:val="auto"/>
          <w:sz w:val="24"/>
          <w:szCs w:val="24"/>
          <w:highlight w:val="none"/>
        </w:rPr>
        <w:t>，妥善保管和使用电子</w:t>
      </w:r>
      <w:r>
        <w:rPr>
          <w:rFonts w:hint="eastAsia" w:ascii="宋体" w:hAnsi="宋体" w:cs="Times New Roman"/>
          <w:color w:val="auto"/>
          <w:sz w:val="24"/>
          <w:szCs w:val="24"/>
          <w:highlight w:val="none"/>
          <w:lang w:val="en-US" w:eastAsia="zh-CN"/>
        </w:rPr>
        <w:t>密钥</w:t>
      </w:r>
      <w:r>
        <w:rPr>
          <w:rFonts w:ascii="宋体" w:hAnsi="宋体" w:eastAsia="宋体" w:cs="Times New Roman"/>
          <w:color w:val="auto"/>
          <w:sz w:val="24"/>
          <w:szCs w:val="24"/>
          <w:highlight w:val="none"/>
        </w:rPr>
        <w:t>。</w:t>
      </w:r>
    </w:p>
    <w:p w14:paraId="2E0EA26A">
      <w:pP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21D5E9B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0" w:firstLineChars="0"/>
        <w:jc w:val="center"/>
        <w:textAlignment w:val="auto"/>
        <w:outlineLvl w:val="0"/>
        <w:rPr>
          <w:rFonts w:hint="eastAsia" w:ascii="宋体" w:hAnsi="宋体" w:eastAsia="宋体" w:cs="宋体"/>
          <w:b/>
          <w:bCs w:val="0"/>
          <w:color w:val="000000"/>
          <w:kern w:val="44"/>
          <w:sz w:val="36"/>
          <w:szCs w:val="36"/>
          <w:highlight w:val="none"/>
          <w:lang w:val="en-US" w:eastAsia="zh-CN" w:bidi="ar-SA"/>
        </w:rPr>
      </w:pPr>
      <w:r>
        <w:rPr>
          <w:rFonts w:hint="eastAsia" w:ascii="宋体" w:hAnsi="宋体" w:eastAsia="宋体" w:cs="宋体"/>
          <w:b/>
          <w:bCs w:val="0"/>
          <w:color w:val="000000"/>
          <w:kern w:val="44"/>
          <w:sz w:val="36"/>
          <w:szCs w:val="36"/>
          <w:highlight w:val="none"/>
          <w:lang w:val="en-US" w:eastAsia="zh-CN" w:bidi="ar-SA"/>
        </w:rPr>
        <w:t>采购人特别提示</w:t>
      </w:r>
    </w:p>
    <w:p w14:paraId="4EAF21DF">
      <w:pPr>
        <w:keepNext/>
        <w:keepLines/>
        <w:pageBreakBefore w:val="0"/>
        <w:widowControl w:val="0"/>
        <w:numPr>
          <w:ilvl w:val="0"/>
          <w:numId w:val="0"/>
        </w:numPr>
        <w:kinsoku/>
        <w:wordWrap/>
        <w:overflowPunct/>
        <w:topLinePunct w:val="0"/>
        <w:autoSpaceDE/>
        <w:autoSpaceDN/>
        <w:bidi w:val="0"/>
        <w:adjustRightInd w:val="0"/>
        <w:snapToGrid/>
        <w:spacing w:before="0" w:after="0" w:line="350" w:lineRule="exact"/>
        <w:jc w:val="left"/>
        <w:textAlignment w:val="baseline"/>
        <w:outlineLvl w:val="1"/>
        <w:rPr>
          <w:rFonts w:hint="eastAsia" w:ascii="宋体" w:hAnsi="宋体" w:eastAsia="宋体" w:cs="Times New Roman"/>
          <w:b/>
          <w:bCs w:val="0"/>
          <w:kern w:val="2"/>
          <w:sz w:val="24"/>
          <w:szCs w:val="18"/>
          <w:highlight w:val="none"/>
          <w:lang w:val="en-US" w:eastAsia="zh-CN" w:bidi="ar-SA"/>
        </w:rPr>
      </w:pPr>
      <w:r>
        <w:rPr>
          <w:rFonts w:hint="eastAsia" w:ascii="宋体" w:hAnsi="宋体" w:eastAsia="宋体" w:cs="Times New Roman"/>
          <w:b/>
          <w:bCs w:val="0"/>
          <w:kern w:val="2"/>
          <w:sz w:val="24"/>
          <w:szCs w:val="18"/>
          <w:highlight w:val="none"/>
          <w:lang w:val="en-US" w:eastAsia="zh-CN" w:bidi="ar-SA"/>
        </w:rPr>
        <w:t>1.供应商管理要求</w:t>
      </w:r>
    </w:p>
    <w:p w14:paraId="3E80DFFA">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1.招标采购（确定中标供应商）流程中的供应商管理</w:t>
      </w:r>
    </w:p>
    <w:p w14:paraId="1FBB1FF7">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1.1供应商报名时，项目经办人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14:paraId="7CA10F57">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1.2供应商报名后如不能参加项目投标必须在开标前一个工作日提交加盖公章的说明函，如未提交且没有电话通知的，该供应商</w:t>
      </w:r>
      <w:r>
        <w:rPr>
          <w:rFonts w:hint="eastAsia"/>
          <w:highlight w:val="none"/>
          <w:lang w:val="en-US" w:eastAsia="zh-CN"/>
        </w:rPr>
        <w:t>三</w:t>
      </w:r>
      <w:r>
        <w:rPr>
          <w:rFonts w:hint="eastAsia"/>
          <w:highlight w:val="none"/>
        </w:rPr>
        <w:t>年内不得参与医院自行采购项目的采购活动。</w:t>
      </w:r>
    </w:p>
    <w:p w14:paraId="19686855">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1.3在采购活动开展现场不听从指挥，违反医院明文要求，不按要求提供谈判响应文件，干扰正常评审工作的，该供应商的投标无效。</w:t>
      </w:r>
    </w:p>
    <w:p w14:paraId="1AFEA551">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1.4虚假响应以是否具备主观故意为标准，如确因工作人员失误所致，需提供合理书面说明材料。但如果出现伪造证明文件、故意篡改采购文件等行为，取消其参与谈判资格，涉事供应商两年内不得参与医院自行采购项目的采购活动。</w:t>
      </w:r>
    </w:p>
    <w:p w14:paraId="40764C31">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1.5在采购活动中出现以下行为，一旦被评审委员会（或采购小组）认定则投标无效，违规供应商三年内不得参与医院自行采购项目的采购活动：</w:t>
      </w:r>
    </w:p>
    <w:p w14:paraId="3C74B3E3">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（1）与其他供应商、医院工作人员或采购代理机构串通的；</w:t>
      </w:r>
    </w:p>
    <w:p w14:paraId="665AC0CF">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（2）以他人的名义进行投标的；</w:t>
      </w:r>
    </w:p>
    <w:p w14:paraId="1983291C">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（3）采取不正当手段诋毁、排挤其他供应商的；</w:t>
      </w:r>
    </w:p>
    <w:p w14:paraId="2CF2EAD7">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（4）向医院工作人员、采购代理机构行贿或者提供其他不正当利益的；</w:t>
      </w:r>
    </w:p>
    <w:p w14:paraId="02222FDC">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（5）其他法律法规规定的情形。</w:t>
      </w:r>
    </w:p>
    <w:p w14:paraId="4B3452DC">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2.中标供应商管理 </w:t>
      </w:r>
    </w:p>
    <w:p w14:paraId="7D7EBC0F">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2.1中标供应商应在结果公示结束后及时联系项目负责人领取结果通知书，并联系采购归口管理部门签订合同，满足采购人的采购需求，不得拒绝或者擅自更改。</w:t>
      </w:r>
    </w:p>
    <w:p w14:paraId="4134CB55">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2.2供应商有下列情形之一的，中标无效，已经签订合同的可解除合同，违规供应商三年内不得参与我院自行采购项目的采购活动；情节严重的，禁止以后参加医院任何采购活动；造成院方损失的，院方将依法追究赔偿；构成犯罪的，依法追究刑事责任：</w:t>
      </w:r>
    </w:p>
    <w:p w14:paraId="2EC11D6B">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（1）收到中标、成交通知书后无正当理由拖延或者放弃与医院签订采购合同的；</w:t>
      </w:r>
    </w:p>
    <w:p w14:paraId="0A6F218F">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（2）无正当理由拒不履行或者拖延履行采购合同义务的；</w:t>
      </w:r>
    </w:p>
    <w:p w14:paraId="26ECEC4E">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（3）擅自变更、中止或者终止采购合同的；</w:t>
      </w:r>
    </w:p>
    <w:p w14:paraId="6F6E8662">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（4）捏造事实，进行虚假质疑及投诉的；</w:t>
      </w:r>
    </w:p>
    <w:p w14:paraId="21997B60">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（5）合同履约期间，不按采购需求、招</w:t>
      </w:r>
      <w:r>
        <w:rPr>
          <w:rFonts w:hint="eastAsia"/>
          <w:highlight w:val="none"/>
          <w:lang w:eastAsia="zh-CN"/>
        </w:rPr>
        <w:t>响应文件</w:t>
      </w:r>
      <w:r>
        <w:rPr>
          <w:rFonts w:hint="eastAsia"/>
          <w:highlight w:val="none"/>
        </w:rPr>
        <w:t>（采购谈判响应文件）以及合同要求执行，要求整改未改进的；</w:t>
      </w:r>
    </w:p>
    <w:p w14:paraId="18CD5C15">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（6）合同履约期间造成医院严重后果或恶劣影响的；</w:t>
      </w:r>
    </w:p>
    <w:p w14:paraId="24BF1356">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（7）向医院行贿或者提供其他不正当利益的；</w:t>
      </w:r>
    </w:p>
    <w:p w14:paraId="17BCBA3C">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（8）其他法律法规规定的情形。</w:t>
      </w:r>
    </w:p>
    <w:p w14:paraId="5031A52C">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2.3供应商提供的货物、工程或者服务存在质量问题的，依照有关法律、法规的规定处理。</w:t>
      </w:r>
    </w:p>
    <w:p w14:paraId="1607BC5A">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2.4供应商应配合做好项目的履约验收工作及年度履约评价工作，验收不合格、履约评价不及格或差的供应商五年内将不得参加我院招标采购活动。</w:t>
      </w:r>
    </w:p>
    <w:p w14:paraId="7F7D4112">
      <w:pPr>
        <w:pStyle w:val="28"/>
        <w:keepNext w:val="0"/>
        <w:keepLines w:val="0"/>
        <w:pageBreakBefore w:val="0"/>
        <w:widowControl w:val="0"/>
        <w:kinsoku/>
        <w:wordWrap/>
        <w:overflowPunct/>
        <w:topLinePunct w:val="0"/>
        <w:autoSpaceDE/>
        <w:autoSpaceDN/>
        <w:bidi w:val="0"/>
        <w:adjustRightInd/>
        <w:snapToGrid/>
        <w:spacing w:line="350" w:lineRule="exact"/>
        <w:ind w:firstLine="420" w:firstLineChars="200"/>
        <w:textAlignment w:val="auto"/>
        <w:rPr>
          <w:rFonts w:hint="eastAsia"/>
          <w:highlight w:val="none"/>
        </w:rPr>
      </w:pPr>
      <w:r>
        <w:rPr>
          <w:rFonts w:hint="eastAsia"/>
          <w:highlight w:val="none"/>
        </w:rPr>
        <w:t>2.5需要续签或进行调整的合同，供应商其上一个合同履约或合同前一个阶段履约评价级别至少在良好（含）以上，具体参照医院规章制度执行。</w:t>
      </w:r>
    </w:p>
    <w:p w14:paraId="7CF49C05">
      <w:pPr>
        <w:rPr>
          <w:rFonts w:ascii="宋体" w:hAnsi="宋体"/>
          <w:b/>
          <w:bCs/>
          <w:szCs w:val="21"/>
        </w:rPr>
      </w:pPr>
    </w:p>
    <w:p w14:paraId="6FE72E49">
      <w:pPr>
        <w:pStyle w:val="507"/>
        <w:jc w:val="center"/>
        <w:rPr>
          <w:color w:val="auto"/>
          <w:lang w:val="zh-CN"/>
        </w:rPr>
      </w:pPr>
      <w:r>
        <w:rPr>
          <w:color w:val="auto"/>
          <w:lang w:val="zh-CN"/>
        </w:rPr>
        <w:t>目</w:t>
      </w:r>
      <w:r>
        <w:rPr>
          <w:rFonts w:hint="eastAsia"/>
          <w:color w:val="auto"/>
          <w:lang w:val="zh-CN"/>
        </w:rPr>
        <w:t xml:space="preserve">  </w:t>
      </w:r>
      <w:r>
        <w:rPr>
          <w:color w:val="auto"/>
          <w:lang w:val="zh-CN"/>
        </w:rPr>
        <w:t>录</w:t>
      </w:r>
    </w:p>
    <w:p w14:paraId="4DD5902C">
      <w:pPr>
        <w:rPr>
          <w:lang w:val="zh-CN"/>
        </w:rPr>
      </w:pPr>
    </w:p>
    <w:p w14:paraId="46AA67B1">
      <w:pPr>
        <w:pStyle w:val="36"/>
        <w:tabs>
          <w:tab w:val="right" w:leader="dot" w:pos="9638"/>
        </w:tabs>
        <w:spacing w:line="360" w:lineRule="auto"/>
        <w:rPr>
          <w:rFonts w:ascii="仿宋_GB2312" w:eastAsia="仿宋_GB2312"/>
          <w:sz w:val="24"/>
        </w:rPr>
      </w:pPr>
      <w:r>
        <w:rPr>
          <w:rFonts w:hint="eastAsia" w:ascii="仿宋_GB2312" w:eastAsia="仿宋_GB2312"/>
          <w:sz w:val="24"/>
        </w:rPr>
        <w:fldChar w:fldCharType="begin"/>
      </w:r>
      <w:r>
        <w:rPr>
          <w:rFonts w:hint="eastAsia" w:ascii="仿宋_GB2312" w:eastAsia="仿宋_GB2312"/>
          <w:sz w:val="24"/>
        </w:rPr>
        <w:instrText xml:space="preserve"> TOC \o "1-3" \h \z \u </w:instrText>
      </w:r>
      <w:r>
        <w:rPr>
          <w:rFonts w:hint="eastAsia" w:ascii="仿宋_GB2312" w:eastAsia="仿宋_GB2312"/>
          <w:sz w:val="24"/>
        </w:rPr>
        <w:fldChar w:fldCharType="separate"/>
      </w:r>
      <w:r>
        <w:fldChar w:fldCharType="begin"/>
      </w:r>
      <w:r>
        <w:instrText xml:space="preserve"> HYPERLINK \l "_Toc6265" </w:instrText>
      </w:r>
      <w:r>
        <w:fldChar w:fldCharType="separate"/>
      </w:r>
      <w:r>
        <w:rPr>
          <w:rFonts w:hint="eastAsia" w:ascii="仿宋_GB2312" w:eastAsia="仿宋_GB2312"/>
          <w:sz w:val="24"/>
        </w:rPr>
        <w:t>第一章  采购邀请</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_Toc6265 \h </w:instrText>
      </w:r>
      <w:r>
        <w:rPr>
          <w:rFonts w:hint="eastAsia" w:ascii="仿宋_GB2312" w:eastAsia="仿宋_GB2312"/>
          <w:sz w:val="24"/>
        </w:rPr>
        <w:fldChar w:fldCharType="separate"/>
      </w:r>
      <w:r>
        <w:rPr>
          <w:rFonts w:hint="eastAsia" w:ascii="仿宋_GB2312" w:eastAsia="仿宋_GB2312"/>
          <w:sz w:val="24"/>
        </w:rPr>
        <w:t>7</w:t>
      </w:r>
      <w:r>
        <w:rPr>
          <w:rFonts w:hint="eastAsia" w:ascii="仿宋_GB2312" w:eastAsia="仿宋_GB2312"/>
          <w:sz w:val="24"/>
        </w:rPr>
        <w:fldChar w:fldCharType="end"/>
      </w:r>
      <w:r>
        <w:rPr>
          <w:rFonts w:hint="eastAsia" w:ascii="仿宋_GB2312" w:eastAsia="仿宋_GB2312"/>
          <w:sz w:val="24"/>
        </w:rPr>
        <w:fldChar w:fldCharType="end"/>
      </w:r>
    </w:p>
    <w:p w14:paraId="514C03AC">
      <w:pPr>
        <w:pStyle w:val="36"/>
        <w:tabs>
          <w:tab w:val="right" w:leader="dot" w:pos="9638"/>
        </w:tabs>
        <w:spacing w:line="360" w:lineRule="auto"/>
        <w:rPr>
          <w:rFonts w:ascii="仿宋_GB2312" w:eastAsia="仿宋_GB2312"/>
          <w:sz w:val="24"/>
        </w:rPr>
      </w:pPr>
      <w:r>
        <w:fldChar w:fldCharType="begin"/>
      </w:r>
      <w:r>
        <w:instrText xml:space="preserve"> HYPERLINK \l "_Toc17735" </w:instrText>
      </w:r>
      <w:r>
        <w:fldChar w:fldCharType="separate"/>
      </w:r>
      <w:r>
        <w:rPr>
          <w:rFonts w:hint="eastAsia" w:ascii="仿宋_GB2312" w:eastAsia="仿宋_GB2312"/>
          <w:sz w:val="24"/>
        </w:rPr>
        <w:t>第二章  项目需求</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_Toc17735 \h </w:instrText>
      </w:r>
      <w:r>
        <w:rPr>
          <w:rFonts w:hint="eastAsia" w:ascii="仿宋_GB2312" w:eastAsia="仿宋_GB2312"/>
          <w:sz w:val="24"/>
        </w:rPr>
        <w:fldChar w:fldCharType="separate"/>
      </w:r>
      <w:r>
        <w:rPr>
          <w:rFonts w:hint="eastAsia" w:ascii="仿宋_GB2312" w:eastAsia="仿宋_GB2312"/>
          <w:sz w:val="24"/>
        </w:rPr>
        <w:t>11</w:t>
      </w:r>
      <w:r>
        <w:rPr>
          <w:rFonts w:hint="eastAsia" w:ascii="仿宋_GB2312" w:eastAsia="仿宋_GB2312"/>
          <w:sz w:val="24"/>
        </w:rPr>
        <w:fldChar w:fldCharType="end"/>
      </w:r>
      <w:r>
        <w:rPr>
          <w:rFonts w:hint="eastAsia" w:ascii="仿宋_GB2312" w:eastAsia="仿宋_GB2312"/>
          <w:sz w:val="24"/>
        </w:rPr>
        <w:fldChar w:fldCharType="end"/>
      </w:r>
    </w:p>
    <w:p w14:paraId="224ED2FF">
      <w:pPr>
        <w:pStyle w:val="36"/>
        <w:tabs>
          <w:tab w:val="right" w:leader="dot" w:pos="9638"/>
        </w:tabs>
        <w:spacing w:line="360" w:lineRule="auto"/>
        <w:rPr>
          <w:rFonts w:ascii="仿宋_GB2312" w:eastAsia="仿宋_GB2312"/>
          <w:sz w:val="24"/>
        </w:rPr>
      </w:pPr>
      <w:r>
        <w:fldChar w:fldCharType="begin"/>
      </w:r>
      <w:r>
        <w:instrText xml:space="preserve"> HYPERLINK \l "_Toc15948" </w:instrText>
      </w:r>
      <w:r>
        <w:fldChar w:fldCharType="separate"/>
      </w:r>
      <w:r>
        <w:rPr>
          <w:rFonts w:hint="eastAsia" w:ascii="仿宋_GB2312" w:eastAsia="仿宋_GB2312"/>
          <w:sz w:val="24"/>
        </w:rPr>
        <w:t>第三章  响应文件初审</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_Toc15948 \h </w:instrText>
      </w:r>
      <w:r>
        <w:rPr>
          <w:rFonts w:hint="eastAsia" w:ascii="仿宋_GB2312" w:eastAsia="仿宋_GB2312"/>
          <w:sz w:val="24"/>
        </w:rPr>
        <w:fldChar w:fldCharType="separate"/>
      </w:r>
      <w:r>
        <w:rPr>
          <w:rFonts w:hint="eastAsia" w:ascii="仿宋_GB2312" w:eastAsia="仿宋_GB2312"/>
          <w:sz w:val="24"/>
        </w:rPr>
        <w:t>21</w:t>
      </w:r>
      <w:r>
        <w:rPr>
          <w:rFonts w:hint="eastAsia" w:ascii="仿宋_GB2312" w:eastAsia="仿宋_GB2312"/>
          <w:sz w:val="24"/>
        </w:rPr>
        <w:fldChar w:fldCharType="end"/>
      </w:r>
      <w:r>
        <w:rPr>
          <w:rFonts w:hint="eastAsia" w:ascii="仿宋_GB2312" w:eastAsia="仿宋_GB2312"/>
          <w:sz w:val="24"/>
        </w:rPr>
        <w:fldChar w:fldCharType="end"/>
      </w:r>
    </w:p>
    <w:p w14:paraId="11141AEB">
      <w:pPr>
        <w:pStyle w:val="36"/>
        <w:tabs>
          <w:tab w:val="right" w:leader="dot" w:pos="9638"/>
        </w:tabs>
        <w:spacing w:line="360" w:lineRule="auto"/>
        <w:rPr>
          <w:rFonts w:ascii="仿宋_GB2312" w:eastAsia="仿宋_GB2312"/>
          <w:sz w:val="24"/>
        </w:rPr>
      </w:pPr>
      <w:r>
        <w:fldChar w:fldCharType="begin"/>
      </w:r>
      <w:r>
        <w:instrText xml:space="preserve"> HYPERLINK \l "_Toc4700" </w:instrText>
      </w:r>
      <w:r>
        <w:fldChar w:fldCharType="separate"/>
      </w:r>
      <w:r>
        <w:rPr>
          <w:rFonts w:hint="eastAsia" w:ascii="仿宋_GB2312" w:eastAsia="仿宋_GB2312"/>
          <w:sz w:val="24"/>
        </w:rPr>
        <w:t>第四章  评审方法和标准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_Toc4700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5853EEE2">
      <w:pPr>
        <w:pStyle w:val="43"/>
        <w:tabs>
          <w:tab w:val="right" w:leader="dot" w:pos="9638"/>
        </w:tabs>
        <w:spacing w:line="360" w:lineRule="auto"/>
        <w:rPr>
          <w:rFonts w:ascii="仿宋_GB2312" w:eastAsia="仿宋_GB2312"/>
          <w:sz w:val="24"/>
        </w:rPr>
      </w:pPr>
      <w:r>
        <w:fldChar w:fldCharType="begin"/>
      </w:r>
      <w:r>
        <w:instrText xml:space="preserve"> HYPERLINK \l "_Toc24707" </w:instrText>
      </w:r>
      <w:r>
        <w:fldChar w:fldCharType="separate"/>
      </w:r>
      <w:r>
        <w:rPr>
          <w:rFonts w:hint="eastAsia" w:ascii="仿宋_GB2312" w:eastAsia="仿宋_GB2312"/>
          <w:sz w:val="24"/>
        </w:rPr>
        <w:t>一、评审方法</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_Toc24707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54252FCA">
      <w:pPr>
        <w:pStyle w:val="43"/>
        <w:tabs>
          <w:tab w:val="right" w:leader="dot" w:pos="9638"/>
        </w:tabs>
        <w:spacing w:line="360" w:lineRule="auto"/>
        <w:rPr>
          <w:rFonts w:ascii="仿宋_GB2312" w:eastAsia="仿宋_GB2312"/>
          <w:sz w:val="24"/>
        </w:rPr>
      </w:pPr>
      <w:r>
        <w:fldChar w:fldCharType="begin"/>
      </w:r>
      <w:r>
        <w:instrText xml:space="preserve"> HYPERLINK \l "_Toc16380" </w:instrText>
      </w:r>
      <w:r>
        <w:fldChar w:fldCharType="separate"/>
      </w:r>
      <w:r>
        <w:rPr>
          <w:rFonts w:hint="eastAsia" w:ascii="仿宋_GB2312" w:eastAsia="仿宋_GB2312"/>
          <w:sz w:val="24"/>
        </w:rPr>
        <w:t>二、评审标准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_Toc16380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2595FC2C">
      <w:pPr>
        <w:pStyle w:val="36"/>
        <w:tabs>
          <w:tab w:val="right" w:leader="dot" w:pos="9638"/>
        </w:tabs>
        <w:spacing w:line="360" w:lineRule="auto"/>
        <w:rPr>
          <w:rFonts w:ascii="仿宋_GB2312" w:eastAsia="仿宋_GB2312"/>
          <w:sz w:val="24"/>
        </w:rPr>
      </w:pPr>
      <w:r>
        <w:fldChar w:fldCharType="begin"/>
      </w:r>
      <w:r>
        <w:instrText xml:space="preserve"> HYPERLINK \l "_Toc22938" </w:instrText>
      </w:r>
      <w:r>
        <w:fldChar w:fldCharType="separate"/>
      </w:r>
      <w:r>
        <w:rPr>
          <w:rFonts w:hint="eastAsia" w:ascii="仿宋_GB2312" w:eastAsia="仿宋_GB2312"/>
          <w:sz w:val="24"/>
        </w:rPr>
        <w:t>第五章  供应商须知前附表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_Toc22938 \h </w:instrText>
      </w:r>
      <w:r>
        <w:rPr>
          <w:rFonts w:hint="eastAsia" w:ascii="仿宋_GB2312" w:eastAsia="仿宋_GB2312"/>
          <w:sz w:val="24"/>
        </w:rPr>
        <w:fldChar w:fldCharType="separate"/>
      </w:r>
      <w:r>
        <w:rPr>
          <w:rFonts w:hint="eastAsia" w:ascii="仿宋_GB2312" w:eastAsia="仿宋_GB2312"/>
          <w:sz w:val="24"/>
        </w:rPr>
        <w:t>31</w:t>
      </w:r>
      <w:r>
        <w:rPr>
          <w:rFonts w:hint="eastAsia" w:ascii="仿宋_GB2312" w:eastAsia="仿宋_GB2312"/>
          <w:sz w:val="24"/>
        </w:rPr>
        <w:fldChar w:fldCharType="end"/>
      </w:r>
      <w:r>
        <w:rPr>
          <w:rFonts w:hint="eastAsia" w:ascii="仿宋_GB2312" w:eastAsia="仿宋_GB2312"/>
          <w:sz w:val="24"/>
        </w:rPr>
        <w:fldChar w:fldCharType="end"/>
      </w:r>
    </w:p>
    <w:p w14:paraId="4E54B43B">
      <w:pPr>
        <w:pStyle w:val="36"/>
        <w:tabs>
          <w:tab w:val="right" w:leader="dot" w:pos="9638"/>
        </w:tabs>
        <w:spacing w:line="360" w:lineRule="auto"/>
        <w:rPr>
          <w:rFonts w:ascii="仿宋_GB2312" w:eastAsia="仿宋_GB2312"/>
          <w:sz w:val="24"/>
        </w:rPr>
      </w:pPr>
      <w:r>
        <w:fldChar w:fldCharType="begin"/>
      </w:r>
      <w:r>
        <w:instrText xml:space="preserve"> HYPERLINK \l "_Toc12620" </w:instrText>
      </w:r>
      <w:r>
        <w:fldChar w:fldCharType="separate"/>
      </w:r>
      <w:r>
        <w:rPr>
          <w:rFonts w:hint="eastAsia" w:ascii="仿宋_GB2312" w:eastAsia="仿宋_GB2312"/>
          <w:sz w:val="24"/>
        </w:rPr>
        <w:t>第六章  供应商须知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_Toc12620 \h </w:instrText>
      </w:r>
      <w:r>
        <w:rPr>
          <w:rFonts w:hint="eastAsia" w:ascii="仿宋_GB2312" w:eastAsia="仿宋_GB2312"/>
          <w:sz w:val="24"/>
        </w:rPr>
        <w:fldChar w:fldCharType="separate"/>
      </w:r>
      <w:r>
        <w:rPr>
          <w:rFonts w:hint="eastAsia" w:ascii="仿宋_GB2312" w:eastAsia="仿宋_GB2312"/>
          <w:sz w:val="24"/>
        </w:rPr>
        <w:t>33</w:t>
      </w:r>
      <w:r>
        <w:rPr>
          <w:rFonts w:hint="eastAsia" w:ascii="仿宋_GB2312" w:eastAsia="仿宋_GB2312"/>
          <w:sz w:val="24"/>
        </w:rPr>
        <w:fldChar w:fldCharType="end"/>
      </w:r>
      <w:r>
        <w:rPr>
          <w:rFonts w:hint="eastAsia" w:ascii="仿宋_GB2312" w:eastAsia="仿宋_GB2312"/>
          <w:sz w:val="24"/>
        </w:rPr>
        <w:fldChar w:fldCharType="end"/>
      </w:r>
    </w:p>
    <w:p w14:paraId="6BFCF826">
      <w:pPr>
        <w:pStyle w:val="43"/>
        <w:tabs>
          <w:tab w:val="right" w:leader="dot" w:pos="9638"/>
        </w:tabs>
        <w:spacing w:line="360" w:lineRule="auto"/>
        <w:rPr>
          <w:rFonts w:ascii="仿宋_GB2312" w:eastAsia="仿宋_GB2312"/>
          <w:sz w:val="24"/>
        </w:rPr>
      </w:pPr>
      <w:r>
        <w:fldChar w:fldCharType="begin"/>
      </w:r>
      <w:r>
        <w:instrText xml:space="preserve"> HYPERLINK \l "_Toc27131" </w:instrText>
      </w:r>
      <w:r>
        <w:fldChar w:fldCharType="separate"/>
      </w:r>
      <w:r>
        <w:rPr>
          <w:rFonts w:hint="eastAsia" w:ascii="仿宋_GB2312" w:eastAsia="仿宋_GB2312"/>
          <w:sz w:val="24"/>
        </w:rPr>
        <w:t>一、说  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_Toc27131 \h </w:instrText>
      </w:r>
      <w:r>
        <w:rPr>
          <w:rFonts w:hint="eastAsia" w:ascii="仿宋_GB2312" w:eastAsia="仿宋_GB2312"/>
          <w:sz w:val="24"/>
        </w:rPr>
        <w:fldChar w:fldCharType="separate"/>
      </w:r>
      <w:r>
        <w:rPr>
          <w:rFonts w:hint="eastAsia" w:ascii="仿宋_GB2312" w:eastAsia="仿宋_GB2312"/>
          <w:sz w:val="24"/>
        </w:rPr>
        <w:t>33</w:t>
      </w:r>
      <w:r>
        <w:rPr>
          <w:rFonts w:hint="eastAsia" w:ascii="仿宋_GB2312" w:eastAsia="仿宋_GB2312"/>
          <w:sz w:val="24"/>
        </w:rPr>
        <w:fldChar w:fldCharType="end"/>
      </w:r>
      <w:r>
        <w:rPr>
          <w:rFonts w:hint="eastAsia" w:ascii="仿宋_GB2312" w:eastAsia="仿宋_GB2312"/>
          <w:sz w:val="24"/>
        </w:rPr>
        <w:fldChar w:fldCharType="end"/>
      </w:r>
    </w:p>
    <w:p w14:paraId="04CE8636">
      <w:pPr>
        <w:pStyle w:val="43"/>
        <w:tabs>
          <w:tab w:val="right" w:leader="dot" w:pos="9638"/>
        </w:tabs>
        <w:spacing w:line="360" w:lineRule="auto"/>
        <w:rPr>
          <w:rFonts w:ascii="仿宋_GB2312" w:eastAsia="仿宋_GB2312"/>
          <w:sz w:val="24"/>
        </w:rPr>
      </w:pPr>
      <w:r>
        <w:fldChar w:fldCharType="begin"/>
      </w:r>
      <w:r>
        <w:instrText xml:space="preserve"> HYPERLINK \l "_Toc1611" </w:instrText>
      </w:r>
      <w:r>
        <w:fldChar w:fldCharType="separate"/>
      </w:r>
      <w:r>
        <w:rPr>
          <w:rFonts w:hint="eastAsia" w:ascii="仿宋_GB2312" w:eastAsia="仿宋_GB2312"/>
          <w:sz w:val="24"/>
        </w:rPr>
        <w:t>二、采购文件说明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_Toc1611 \h </w:instrText>
      </w:r>
      <w:r>
        <w:rPr>
          <w:rFonts w:hint="eastAsia" w:ascii="仿宋_GB2312" w:eastAsia="仿宋_GB2312"/>
          <w:sz w:val="24"/>
        </w:rPr>
        <w:fldChar w:fldCharType="separate"/>
      </w:r>
      <w:r>
        <w:rPr>
          <w:rFonts w:hint="eastAsia" w:ascii="仿宋_GB2312" w:eastAsia="仿宋_GB2312"/>
          <w:sz w:val="24"/>
        </w:rPr>
        <w:t>35</w:t>
      </w:r>
      <w:r>
        <w:rPr>
          <w:rFonts w:hint="eastAsia" w:ascii="仿宋_GB2312" w:eastAsia="仿宋_GB2312"/>
          <w:sz w:val="24"/>
        </w:rPr>
        <w:fldChar w:fldCharType="end"/>
      </w:r>
      <w:r>
        <w:rPr>
          <w:rFonts w:hint="eastAsia" w:ascii="仿宋_GB2312" w:eastAsia="仿宋_GB2312"/>
          <w:sz w:val="24"/>
        </w:rPr>
        <w:fldChar w:fldCharType="end"/>
      </w:r>
    </w:p>
    <w:p w14:paraId="0D06B938">
      <w:pPr>
        <w:pStyle w:val="43"/>
        <w:tabs>
          <w:tab w:val="right" w:leader="dot" w:pos="9638"/>
        </w:tabs>
        <w:spacing w:line="360" w:lineRule="auto"/>
        <w:rPr>
          <w:rFonts w:ascii="仿宋_GB2312" w:eastAsia="仿宋_GB2312"/>
          <w:sz w:val="24"/>
        </w:rPr>
      </w:pPr>
      <w:r>
        <w:fldChar w:fldCharType="begin"/>
      </w:r>
      <w:r>
        <w:instrText xml:space="preserve"> HYPERLINK \l "_Toc3375" </w:instrText>
      </w:r>
      <w:r>
        <w:fldChar w:fldCharType="separate"/>
      </w:r>
      <w:r>
        <w:rPr>
          <w:rFonts w:hint="eastAsia" w:ascii="仿宋_GB2312" w:eastAsia="仿宋_GB2312"/>
          <w:sz w:val="24"/>
        </w:rPr>
        <w:t>三、响应文件的编写</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_Toc3375 \h </w:instrText>
      </w:r>
      <w:r>
        <w:rPr>
          <w:rFonts w:hint="eastAsia" w:ascii="仿宋_GB2312" w:eastAsia="仿宋_GB2312"/>
          <w:sz w:val="24"/>
        </w:rPr>
        <w:fldChar w:fldCharType="separate"/>
      </w:r>
      <w:r>
        <w:rPr>
          <w:rFonts w:hint="eastAsia" w:ascii="仿宋_GB2312" w:eastAsia="仿宋_GB2312"/>
          <w:sz w:val="24"/>
        </w:rPr>
        <w:t>35</w:t>
      </w:r>
      <w:r>
        <w:rPr>
          <w:rFonts w:hint="eastAsia" w:ascii="仿宋_GB2312" w:eastAsia="仿宋_GB2312"/>
          <w:sz w:val="24"/>
        </w:rPr>
        <w:fldChar w:fldCharType="end"/>
      </w:r>
      <w:r>
        <w:rPr>
          <w:rFonts w:hint="eastAsia" w:ascii="仿宋_GB2312" w:eastAsia="仿宋_GB2312"/>
          <w:sz w:val="24"/>
        </w:rPr>
        <w:fldChar w:fldCharType="end"/>
      </w:r>
    </w:p>
    <w:p w14:paraId="0D989808">
      <w:pPr>
        <w:pStyle w:val="43"/>
        <w:tabs>
          <w:tab w:val="right" w:leader="dot" w:pos="9638"/>
        </w:tabs>
        <w:spacing w:line="360" w:lineRule="auto"/>
        <w:rPr>
          <w:rFonts w:ascii="仿宋_GB2312" w:eastAsia="仿宋_GB2312"/>
          <w:sz w:val="24"/>
        </w:rPr>
      </w:pPr>
      <w:r>
        <w:fldChar w:fldCharType="begin"/>
      </w:r>
      <w:r>
        <w:instrText xml:space="preserve"> HYPERLINK \l "_Toc6203" </w:instrText>
      </w:r>
      <w:r>
        <w:fldChar w:fldCharType="separate"/>
      </w:r>
      <w:r>
        <w:rPr>
          <w:rFonts w:hint="eastAsia" w:ascii="仿宋_GB2312" w:eastAsia="仿宋_GB2312"/>
          <w:sz w:val="24"/>
        </w:rPr>
        <w:t>四、响应文件的递交</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_Toc6203 \h </w:instrText>
      </w:r>
      <w:r>
        <w:rPr>
          <w:rFonts w:hint="eastAsia" w:ascii="仿宋_GB2312" w:eastAsia="仿宋_GB2312"/>
          <w:sz w:val="24"/>
        </w:rPr>
        <w:fldChar w:fldCharType="separate"/>
      </w:r>
      <w:r>
        <w:rPr>
          <w:rFonts w:hint="eastAsia" w:ascii="仿宋_GB2312" w:eastAsia="仿宋_GB2312"/>
          <w:sz w:val="24"/>
        </w:rPr>
        <w:t>37</w:t>
      </w:r>
      <w:r>
        <w:rPr>
          <w:rFonts w:hint="eastAsia" w:ascii="仿宋_GB2312" w:eastAsia="仿宋_GB2312"/>
          <w:sz w:val="24"/>
        </w:rPr>
        <w:fldChar w:fldCharType="end"/>
      </w:r>
      <w:r>
        <w:rPr>
          <w:rFonts w:hint="eastAsia" w:ascii="仿宋_GB2312" w:eastAsia="仿宋_GB2312"/>
          <w:sz w:val="24"/>
        </w:rPr>
        <w:fldChar w:fldCharType="end"/>
      </w:r>
    </w:p>
    <w:p w14:paraId="0859F620">
      <w:pPr>
        <w:pStyle w:val="43"/>
        <w:tabs>
          <w:tab w:val="right" w:leader="dot" w:pos="9638"/>
        </w:tabs>
        <w:spacing w:line="360" w:lineRule="auto"/>
        <w:rPr>
          <w:rFonts w:ascii="仿宋_GB2312" w:eastAsia="仿宋_GB2312"/>
          <w:sz w:val="24"/>
        </w:rPr>
      </w:pPr>
      <w:r>
        <w:fldChar w:fldCharType="begin"/>
      </w:r>
      <w:r>
        <w:instrText xml:space="preserve"> HYPERLINK \l "_Toc15969" </w:instrText>
      </w:r>
      <w:r>
        <w:fldChar w:fldCharType="separate"/>
      </w:r>
      <w:r>
        <w:rPr>
          <w:rFonts w:hint="eastAsia" w:ascii="仿宋_GB2312" w:eastAsia="仿宋_GB2312"/>
          <w:sz w:val="24"/>
        </w:rPr>
        <w:t>五、开标和评审</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_Toc15969 \h </w:instrText>
      </w:r>
      <w:r>
        <w:rPr>
          <w:rFonts w:hint="eastAsia" w:ascii="仿宋_GB2312" w:eastAsia="仿宋_GB2312"/>
          <w:sz w:val="24"/>
        </w:rPr>
        <w:fldChar w:fldCharType="separate"/>
      </w:r>
      <w:r>
        <w:rPr>
          <w:rFonts w:hint="eastAsia" w:ascii="仿宋_GB2312" w:eastAsia="仿宋_GB2312"/>
          <w:sz w:val="24"/>
        </w:rPr>
        <w:t>39</w:t>
      </w:r>
      <w:r>
        <w:rPr>
          <w:rFonts w:hint="eastAsia" w:ascii="仿宋_GB2312" w:eastAsia="仿宋_GB2312"/>
          <w:sz w:val="24"/>
        </w:rPr>
        <w:fldChar w:fldCharType="end"/>
      </w:r>
      <w:r>
        <w:rPr>
          <w:rFonts w:hint="eastAsia" w:ascii="仿宋_GB2312" w:eastAsia="仿宋_GB2312"/>
          <w:sz w:val="24"/>
        </w:rPr>
        <w:fldChar w:fldCharType="end"/>
      </w:r>
    </w:p>
    <w:p w14:paraId="230891E3">
      <w:pPr>
        <w:pStyle w:val="43"/>
        <w:tabs>
          <w:tab w:val="right" w:leader="dot" w:pos="9638"/>
        </w:tabs>
        <w:spacing w:line="360" w:lineRule="auto"/>
        <w:rPr>
          <w:rFonts w:ascii="仿宋_GB2312" w:eastAsia="仿宋_GB2312"/>
          <w:sz w:val="24"/>
        </w:rPr>
      </w:pPr>
      <w:r>
        <w:fldChar w:fldCharType="begin"/>
      </w:r>
      <w:r>
        <w:instrText xml:space="preserve"> HYPERLINK \l "_Toc17086" </w:instrText>
      </w:r>
      <w:r>
        <w:fldChar w:fldCharType="separate"/>
      </w:r>
      <w:r>
        <w:rPr>
          <w:rFonts w:hint="eastAsia" w:ascii="仿宋_GB2312" w:eastAsia="仿宋_GB2312"/>
          <w:sz w:val="24"/>
        </w:rPr>
        <w:t>六、授予合同</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_Toc17086 \h </w:instrText>
      </w:r>
      <w:r>
        <w:rPr>
          <w:rFonts w:hint="eastAsia" w:ascii="仿宋_GB2312" w:eastAsia="仿宋_GB2312"/>
          <w:sz w:val="24"/>
        </w:rPr>
        <w:fldChar w:fldCharType="separate"/>
      </w:r>
      <w:r>
        <w:rPr>
          <w:rFonts w:hint="eastAsia" w:ascii="仿宋_GB2312" w:eastAsia="仿宋_GB2312"/>
          <w:sz w:val="24"/>
        </w:rPr>
        <w:t>41</w:t>
      </w:r>
      <w:r>
        <w:rPr>
          <w:rFonts w:hint="eastAsia" w:ascii="仿宋_GB2312" w:eastAsia="仿宋_GB2312"/>
          <w:sz w:val="24"/>
        </w:rPr>
        <w:fldChar w:fldCharType="end"/>
      </w:r>
      <w:r>
        <w:rPr>
          <w:rFonts w:hint="eastAsia" w:ascii="仿宋_GB2312" w:eastAsia="仿宋_GB2312"/>
          <w:sz w:val="24"/>
        </w:rPr>
        <w:fldChar w:fldCharType="end"/>
      </w:r>
    </w:p>
    <w:p w14:paraId="7EE2B729">
      <w:pPr>
        <w:pStyle w:val="36"/>
        <w:tabs>
          <w:tab w:val="right" w:leader="dot" w:pos="9638"/>
        </w:tabs>
        <w:spacing w:line="360" w:lineRule="auto"/>
        <w:rPr>
          <w:rFonts w:ascii="仿宋_GB2312" w:hAnsi="宋体" w:eastAsia="仿宋_GB2312" w:cs="宋体"/>
          <w:sz w:val="24"/>
        </w:rPr>
      </w:pPr>
      <w:r>
        <w:fldChar w:fldCharType="begin"/>
      </w:r>
      <w:r>
        <w:instrText xml:space="preserve"> HYPERLINK \l "_Toc11053" </w:instrText>
      </w:r>
      <w:r>
        <w:fldChar w:fldCharType="separate"/>
      </w:r>
      <w:r>
        <w:rPr>
          <w:rFonts w:hint="eastAsia" w:ascii="仿宋_GB2312" w:hAnsi="宋体" w:eastAsia="仿宋_GB2312" w:cs="宋体"/>
          <w:sz w:val="24"/>
        </w:rPr>
        <w:t>第七章  响应文件格式</w:t>
      </w:r>
      <w:r>
        <w:rPr>
          <w:rFonts w:hint="eastAsia" w:ascii="仿宋_GB2312" w:hAnsi="宋体" w:eastAsia="仿宋_GB2312" w:cs="宋体"/>
          <w:sz w:val="24"/>
        </w:rPr>
        <w:tab/>
      </w:r>
      <w:r>
        <w:rPr>
          <w:rFonts w:hint="eastAsia" w:ascii="仿宋_GB2312" w:hAnsi="宋体" w:eastAsia="仿宋_GB2312" w:cs="宋体"/>
          <w:sz w:val="24"/>
        </w:rPr>
        <w:fldChar w:fldCharType="begin"/>
      </w:r>
      <w:r>
        <w:rPr>
          <w:rFonts w:hint="eastAsia" w:ascii="仿宋_GB2312" w:hAnsi="宋体" w:eastAsia="仿宋_GB2312" w:cs="宋体"/>
          <w:sz w:val="24"/>
        </w:rPr>
        <w:instrText xml:space="preserve"> PAGEREF _Toc11053 \h </w:instrText>
      </w:r>
      <w:r>
        <w:rPr>
          <w:rFonts w:hint="eastAsia" w:ascii="仿宋_GB2312" w:hAnsi="宋体" w:eastAsia="仿宋_GB2312" w:cs="宋体"/>
          <w:sz w:val="24"/>
        </w:rPr>
        <w:fldChar w:fldCharType="separate"/>
      </w:r>
      <w:r>
        <w:rPr>
          <w:rFonts w:hint="eastAsia" w:ascii="仿宋_GB2312" w:hAnsi="宋体" w:eastAsia="仿宋_GB2312" w:cs="宋体"/>
          <w:sz w:val="24"/>
        </w:rPr>
        <w:t>45</w:t>
      </w:r>
      <w:r>
        <w:rPr>
          <w:rFonts w:hint="eastAsia" w:ascii="仿宋_GB2312" w:hAnsi="宋体" w:eastAsia="仿宋_GB2312" w:cs="宋体"/>
          <w:sz w:val="24"/>
        </w:rPr>
        <w:fldChar w:fldCharType="end"/>
      </w:r>
      <w:r>
        <w:rPr>
          <w:rFonts w:hint="eastAsia" w:ascii="仿宋_GB2312" w:hAnsi="宋体" w:eastAsia="仿宋_GB2312" w:cs="宋体"/>
          <w:sz w:val="24"/>
        </w:rPr>
        <w:fldChar w:fldCharType="end"/>
      </w:r>
    </w:p>
    <w:p w14:paraId="7E369966">
      <w:pPr>
        <w:pStyle w:val="43"/>
        <w:tabs>
          <w:tab w:val="right" w:leader="dot" w:pos="9638"/>
        </w:tabs>
        <w:spacing w:line="360" w:lineRule="auto"/>
        <w:rPr>
          <w:rFonts w:ascii="仿宋_GB2312" w:hAnsi="宋体" w:eastAsia="仿宋_GB2312" w:cs="宋体"/>
          <w:sz w:val="24"/>
        </w:rPr>
      </w:pPr>
      <w:r>
        <w:fldChar w:fldCharType="begin"/>
      </w:r>
      <w:r>
        <w:instrText xml:space="preserve"> HYPERLINK \l "_Toc17275" </w:instrText>
      </w:r>
      <w:r>
        <w:fldChar w:fldCharType="separate"/>
      </w:r>
      <w:r>
        <w:rPr>
          <w:rFonts w:hint="eastAsia" w:ascii="仿宋_GB2312" w:hAnsi="宋体" w:eastAsia="仿宋_GB2312" w:cs="宋体"/>
          <w:sz w:val="24"/>
        </w:rPr>
        <w:t>响应文件编制说明</w:t>
      </w:r>
      <w:r>
        <w:rPr>
          <w:rFonts w:hint="eastAsia" w:ascii="仿宋_GB2312" w:hAnsi="宋体" w:eastAsia="仿宋_GB2312" w:cs="宋体"/>
          <w:sz w:val="24"/>
        </w:rPr>
        <w:tab/>
      </w:r>
      <w:r>
        <w:rPr>
          <w:rFonts w:hint="eastAsia" w:ascii="仿宋_GB2312" w:hAnsi="宋体" w:eastAsia="仿宋_GB2312" w:cs="宋体"/>
          <w:sz w:val="24"/>
        </w:rPr>
        <w:fldChar w:fldCharType="begin"/>
      </w:r>
      <w:r>
        <w:rPr>
          <w:rFonts w:hint="eastAsia" w:ascii="仿宋_GB2312" w:hAnsi="宋体" w:eastAsia="仿宋_GB2312" w:cs="宋体"/>
          <w:sz w:val="24"/>
        </w:rPr>
        <w:instrText xml:space="preserve"> PAGEREF _Toc17275 \h </w:instrText>
      </w:r>
      <w:r>
        <w:rPr>
          <w:rFonts w:hint="eastAsia" w:ascii="仿宋_GB2312" w:hAnsi="宋体" w:eastAsia="仿宋_GB2312" w:cs="宋体"/>
          <w:sz w:val="24"/>
        </w:rPr>
        <w:fldChar w:fldCharType="separate"/>
      </w:r>
      <w:r>
        <w:rPr>
          <w:rFonts w:hint="eastAsia" w:ascii="仿宋_GB2312" w:hAnsi="宋体" w:eastAsia="仿宋_GB2312" w:cs="宋体"/>
          <w:sz w:val="24"/>
        </w:rPr>
        <w:t>45</w:t>
      </w:r>
      <w:r>
        <w:rPr>
          <w:rFonts w:hint="eastAsia" w:ascii="仿宋_GB2312" w:hAnsi="宋体" w:eastAsia="仿宋_GB2312" w:cs="宋体"/>
          <w:sz w:val="24"/>
        </w:rPr>
        <w:fldChar w:fldCharType="end"/>
      </w:r>
      <w:r>
        <w:rPr>
          <w:rFonts w:hint="eastAsia" w:ascii="仿宋_GB2312" w:hAnsi="宋体" w:eastAsia="仿宋_GB2312" w:cs="宋体"/>
          <w:sz w:val="24"/>
        </w:rPr>
        <w:fldChar w:fldCharType="end"/>
      </w:r>
    </w:p>
    <w:p w14:paraId="1AD11F6A">
      <w:pPr>
        <w:pStyle w:val="43"/>
        <w:tabs>
          <w:tab w:val="right" w:leader="dot" w:pos="9638"/>
        </w:tabs>
        <w:spacing w:line="360" w:lineRule="auto"/>
        <w:rPr>
          <w:rFonts w:ascii="仿宋_GB2312" w:hAnsi="宋体" w:eastAsia="仿宋_GB2312" w:cs="宋体"/>
          <w:sz w:val="24"/>
        </w:rPr>
      </w:pPr>
      <w:r>
        <w:fldChar w:fldCharType="begin"/>
      </w:r>
      <w:r>
        <w:instrText xml:space="preserve"> HYPERLINK \l "_Toc12078" </w:instrText>
      </w:r>
      <w:r>
        <w:fldChar w:fldCharType="separate"/>
      </w:r>
      <w:r>
        <w:rPr>
          <w:rFonts w:hint="eastAsia" w:ascii="仿宋_GB2312" w:hAnsi="宋体" w:eastAsia="仿宋_GB2312" w:cs="宋体"/>
          <w:sz w:val="24"/>
        </w:rPr>
        <w:t>响应文件格式</w:t>
      </w:r>
      <w:r>
        <w:rPr>
          <w:rFonts w:hint="eastAsia" w:ascii="仿宋_GB2312" w:hAnsi="宋体" w:eastAsia="仿宋_GB2312" w:cs="宋体"/>
          <w:sz w:val="24"/>
        </w:rPr>
        <w:tab/>
      </w:r>
      <w:r>
        <w:rPr>
          <w:rFonts w:hint="eastAsia" w:ascii="仿宋_GB2312" w:hAnsi="宋体" w:eastAsia="仿宋_GB2312" w:cs="宋体"/>
          <w:sz w:val="24"/>
        </w:rPr>
        <w:fldChar w:fldCharType="begin"/>
      </w:r>
      <w:r>
        <w:rPr>
          <w:rFonts w:hint="eastAsia" w:ascii="仿宋_GB2312" w:hAnsi="宋体" w:eastAsia="仿宋_GB2312" w:cs="宋体"/>
          <w:sz w:val="24"/>
        </w:rPr>
        <w:instrText xml:space="preserve"> PAGEREF _Toc12078 \h </w:instrText>
      </w:r>
      <w:r>
        <w:rPr>
          <w:rFonts w:hint="eastAsia" w:ascii="仿宋_GB2312" w:hAnsi="宋体" w:eastAsia="仿宋_GB2312" w:cs="宋体"/>
          <w:sz w:val="24"/>
        </w:rPr>
        <w:fldChar w:fldCharType="separate"/>
      </w:r>
      <w:r>
        <w:rPr>
          <w:rFonts w:hint="eastAsia" w:ascii="仿宋_GB2312" w:hAnsi="宋体" w:eastAsia="仿宋_GB2312" w:cs="宋体"/>
          <w:sz w:val="24"/>
        </w:rPr>
        <w:t>47</w:t>
      </w:r>
      <w:r>
        <w:rPr>
          <w:rFonts w:hint="eastAsia" w:ascii="仿宋_GB2312" w:hAnsi="宋体" w:eastAsia="仿宋_GB2312" w:cs="宋体"/>
          <w:sz w:val="24"/>
        </w:rPr>
        <w:fldChar w:fldCharType="end"/>
      </w:r>
      <w:r>
        <w:rPr>
          <w:rFonts w:hint="eastAsia" w:ascii="仿宋_GB2312" w:hAnsi="宋体" w:eastAsia="仿宋_GB2312" w:cs="宋体"/>
          <w:sz w:val="24"/>
        </w:rPr>
        <w:fldChar w:fldCharType="end"/>
      </w:r>
    </w:p>
    <w:p w14:paraId="36535CF7">
      <w:pPr>
        <w:pStyle w:val="43"/>
        <w:tabs>
          <w:tab w:val="right" w:leader="dot" w:pos="9638"/>
        </w:tabs>
        <w:spacing w:line="360" w:lineRule="auto"/>
        <w:rPr>
          <w:rFonts w:ascii="仿宋_GB2312" w:eastAsia="仿宋_GB2312"/>
          <w:sz w:val="24"/>
        </w:rPr>
      </w:pPr>
      <w:r>
        <w:fldChar w:fldCharType="begin"/>
      </w:r>
      <w:r>
        <w:instrText xml:space="preserve"> HYPERLINK \l "_Toc4591" </w:instrText>
      </w:r>
      <w:r>
        <w:fldChar w:fldCharType="separate"/>
      </w:r>
      <w:r>
        <w:rPr>
          <w:rFonts w:hint="eastAsia" w:ascii="仿宋_GB2312" w:hAnsi="宋体" w:eastAsia="仿宋_GB2312" w:cs="宋体"/>
          <w:sz w:val="24"/>
        </w:rPr>
        <w:t>评审指引表</w:t>
      </w:r>
      <w:r>
        <w:rPr>
          <w:rFonts w:hint="eastAsia" w:ascii="仿宋_GB2312" w:hAnsi="宋体" w:eastAsia="仿宋_GB2312" w:cs="宋体"/>
          <w:sz w:val="24"/>
        </w:rPr>
        <w:tab/>
      </w:r>
      <w:r>
        <w:rPr>
          <w:rFonts w:hint="eastAsia" w:ascii="仿宋_GB2312" w:hAnsi="宋体" w:eastAsia="仿宋_GB2312" w:cs="宋体"/>
          <w:sz w:val="24"/>
        </w:rPr>
        <w:fldChar w:fldCharType="begin"/>
      </w:r>
      <w:r>
        <w:rPr>
          <w:rFonts w:hint="eastAsia" w:ascii="仿宋_GB2312" w:hAnsi="宋体" w:eastAsia="仿宋_GB2312" w:cs="宋体"/>
          <w:sz w:val="24"/>
        </w:rPr>
        <w:instrText xml:space="preserve"> PAGEREF _Toc4591 \h </w:instrText>
      </w:r>
      <w:r>
        <w:rPr>
          <w:rFonts w:hint="eastAsia" w:ascii="仿宋_GB2312" w:hAnsi="宋体" w:eastAsia="仿宋_GB2312" w:cs="宋体"/>
          <w:sz w:val="24"/>
        </w:rPr>
        <w:fldChar w:fldCharType="separate"/>
      </w:r>
      <w:r>
        <w:rPr>
          <w:rFonts w:hint="eastAsia" w:ascii="仿宋_GB2312" w:hAnsi="宋体" w:eastAsia="仿宋_GB2312" w:cs="宋体"/>
          <w:sz w:val="24"/>
        </w:rPr>
        <w:t>48</w:t>
      </w:r>
      <w:r>
        <w:rPr>
          <w:rFonts w:hint="eastAsia" w:ascii="仿宋_GB2312" w:hAnsi="宋体" w:eastAsia="仿宋_GB2312" w:cs="宋体"/>
          <w:sz w:val="24"/>
        </w:rPr>
        <w:fldChar w:fldCharType="end"/>
      </w:r>
      <w:r>
        <w:rPr>
          <w:rFonts w:hint="eastAsia" w:ascii="仿宋_GB2312" w:hAnsi="宋体" w:eastAsia="仿宋_GB2312" w:cs="宋体"/>
          <w:sz w:val="24"/>
        </w:rPr>
        <w:fldChar w:fldCharType="end"/>
      </w:r>
    </w:p>
    <w:p w14:paraId="4EABD4D7">
      <w:pPr>
        <w:pStyle w:val="36"/>
        <w:tabs>
          <w:tab w:val="right" w:leader="dot" w:pos="9638"/>
        </w:tabs>
        <w:spacing w:line="360" w:lineRule="auto"/>
        <w:rPr>
          <w:rFonts w:ascii="仿宋_GB2312" w:eastAsia="仿宋_GB2312"/>
          <w:sz w:val="24"/>
        </w:rPr>
      </w:pPr>
      <w:r>
        <w:fldChar w:fldCharType="begin"/>
      </w:r>
      <w:r>
        <w:instrText xml:space="preserve"> HYPERLINK \l "_Toc12969" </w:instrText>
      </w:r>
      <w:r>
        <w:fldChar w:fldCharType="separate"/>
      </w:r>
      <w:r>
        <w:rPr>
          <w:rFonts w:hint="eastAsia" w:ascii="仿宋_GB2312" w:eastAsia="仿宋_GB2312"/>
          <w:sz w:val="24"/>
        </w:rPr>
        <w:t>第八章  合同条款</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_Toc12969 \h </w:instrText>
      </w:r>
      <w:r>
        <w:rPr>
          <w:rFonts w:hint="eastAsia" w:ascii="仿宋_GB2312" w:eastAsia="仿宋_GB2312"/>
          <w:sz w:val="24"/>
        </w:rPr>
        <w:fldChar w:fldCharType="separate"/>
      </w:r>
      <w:r>
        <w:rPr>
          <w:rFonts w:hint="eastAsia" w:ascii="仿宋_GB2312" w:eastAsia="仿宋_GB2312"/>
          <w:sz w:val="24"/>
        </w:rPr>
        <w:t>87</w:t>
      </w:r>
      <w:r>
        <w:rPr>
          <w:rFonts w:hint="eastAsia" w:ascii="仿宋_GB2312" w:eastAsia="仿宋_GB2312"/>
          <w:sz w:val="24"/>
        </w:rPr>
        <w:fldChar w:fldCharType="end"/>
      </w:r>
      <w:r>
        <w:rPr>
          <w:rFonts w:hint="eastAsia" w:ascii="仿宋_GB2312" w:eastAsia="仿宋_GB2312"/>
          <w:sz w:val="24"/>
        </w:rPr>
        <w:fldChar w:fldCharType="end"/>
      </w:r>
    </w:p>
    <w:p w14:paraId="02647D67">
      <w:pPr>
        <w:spacing w:line="360" w:lineRule="auto"/>
      </w:pPr>
      <w:r>
        <w:rPr>
          <w:rFonts w:hint="eastAsia" w:ascii="仿宋_GB2312" w:eastAsia="仿宋_GB2312"/>
          <w:sz w:val="24"/>
        </w:rPr>
        <w:fldChar w:fldCharType="end"/>
      </w:r>
    </w:p>
    <w:p w14:paraId="4D49EE76">
      <w:pPr>
        <w:widowControl/>
        <w:jc w:val="left"/>
      </w:pPr>
      <w:r>
        <w:br w:type="page"/>
      </w:r>
    </w:p>
    <w:p w14:paraId="561D896B"/>
    <w:p w14:paraId="05770C83">
      <w:pPr>
        <w:pStyle w:val="2"/>
      </w:pPr>
      <w:bookmarkStart w:id="1" w:name="_Toc6265"/>
      <w:r>
        <w:rPr>
          <w:rFonts w:hint="eastAsia"/>
        </w:rPr>
        <w:t>第一章  采购邀请</w:t>
      </w:r>
      <w:bookmarkEnd w:id="1"/>
    </w:p>
    <w:p w14:paraId="6D65E313">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cs="Arial Unicode MS"/>
          <w:snapToGrid w:val="0"/>
          <w:kern w:val="0"/>
          <w:szCs w:val="21"/>
        </w:rPr>
        <w:t>项目概况</w:t>
      </w:r>
    </w:p>
    <w:p w14:paraId="32AD8013">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snapToGrid w:val="0"/>
          <w:szCs w:val="21"/>
          <w:u w:val="single"/>
          <w:lang w:eastAsia="zh-CN"/>
        </w:rPr>
        <w:t>深圳市龙岗区人民医院印刷制品年度供应项目</w:t>
      </w:r>
      <w:r>
        <w:rPr>
          <w:rFonts w:hint="eastAsia" w:ascii="宋体" w:hAnsi="宋体" w:cs="Arial Unicode MS"/>
          <w:snapToGrid w:val="0"/>
          <w:kern w:val="0"/>
          <w:szCs w:val="21"/>
        </w:rPr>
        <w:t>采购项目的潜在供应商应在</w:t>
      </w:r>
      <w:r>
        <w:rPr>
          <w:rFonts w:hint="eastAsia" w:ascii="宋体" w:hAnsi="宋体"/>
          <w:snapToGrid w:val="0"/>
          <w:szCs w:val="21"/>
          <w:u w:val="single"/>
        </w:rPr>
        <w:t>深圳市福田区民田路171号新华保险大厦903</w:t>
      </w:r>
      <w:r>
        <w:rPr>
          <w:rFonts w:hint="eastAsia" w:ascii="宋体" w:hAnsi="宋体" w:cs="Arial Unicode MS"/>
          <w:snapToGrid w:val="0"/>
          <w:kern w:val="0"/>
          <w:szCs w:val="21"/>
        </w:rPr>
        <w:t>获取采购文件，并于</w:t>
      </w:r>
      <w:r>
        <w:rPr>
          <w:rFonts w:hint="eastAsia" w:ascii="宋体" w:hAnsi="宋体" w:cs="Arial Unicode MS"/>
          <w:snapToGrid w:val="0"/>
          <w:kern w:val="0"/>
          <w:szCs w:val="21"/>
          <w:u w:val="single"/>
          <w:lang w:eastAsia="zh-CN"/>
        </w:rPr>
        <w:t>2026</w:t>
      </w:r>
      <w:r>
        <w:rPr>
          <w:rFonts w:hint="eastAsia" w:ascii="宋体" w:hAnsi="宋体" w:cs="Arial Unicode MS"/>
          <w:snapToGrid w:val="0"/>
          <w:kern w:val="0"/>
          <w:szCs w:val="21"/>
          <w:u w:val="single"/>
        </w:rPr>
        <w:t>年</w:t>
      </w:r>
      <w:r>
        <w:rPr>
          <w:rFonts w:hint="eastAsia" w:ascii="宋体" w:hAnsi="宋体" w:cs="Arial Unicode MS"/>
          <w:snapToGrid w:val="0"/>
          <w:kern w:val="0"/>
          <w:szCs w:val="21"/>
          <w:u w:val="single"/>
          <w:lang w:val="en-US" w:eastAsia="zh-CN"/>
        </w:rPr>
        <w:t>6</w:t>
      </w:r>
      <w:r>
        <w:rPr>
          <w:rFonts w:hint="eastAsia" w:ascii="宋体" w:hAnsi="宋体" w:cs="Arial Unicode MS"/>
          <w:snapToGrid w:val="0"/>
          <w:kern w:val="0"/>
          <w:szCs w:val="21"/>
          <w:u w:val="single"/>
        </w:rPr>
        <w:t>月</w:t>
      </w:r>
      <w:r>
        <w:rPr>
          <w:rFonts w:hint="eastAsia" w:ascii="宋体" w:hAnsi="宋体" w:cs="Arial Unicode MS"/>
          <w:snapToGrid w:val="0"/>
          <w:kern w:val="0"/>
          <w:szCs w:val="21"/>
          <w:u w:val="single"/>
          <w:lang w:val="en-US" w:eastAsia="zh-CN"/>
        </w:rPr>
        <w:t>10</w:t>
      </w:r>
      <w:r>
        <w:rPr>
          <w:rFonts w:hint="eastAsia" w:ascii="宋体" w:hAnsi="宋体" w:cs="Arial Unicode MS"/>
          <w:snapToGrid w:val="0"/>
          <w:kern w:val="0"/>
          <w:szCs w:val="21"/>
          <w:u w:val="single"/>
        </w:rPr>
        <w:t>日</w:t>
      </w:r>
      <w:r>
        <w:rPr>
          <w:rFonts w:hint="eastAsia" w:ascii="宋体" w:hAnsi="宋体" w:cs="Arial Unicode MS"/>
          <w:snapToGrid w:val="0"/>
          <w:kern w:val="0"/>
          <w:szCs w:val="21"/>
          <w:u w:val="single"/>
          <w:lang w:val="en-US" w:eastAsia="zh-CN"/>
        </w:rPr>
        <w:t>15</w:t>
      </w:r>
      <w:r>
        <w:rPr>
          <w:rFonts w:hint="eastAsia" w:ascii="宋体" w:hAnsi="宋体" w:cs="Arial Unicode MS"/>
          <w:snapToGrid w:val="0"/>
          <w:kern w:val="0"/>
          <w:szCs w:val="21"/>
          <w:u w:val="single"/>
        </w:rPr>
        <w:t>点</w:t>
      </w:r>
      <w:r>
        <w:rPr>
          <w:rFonts w:hint="eastAsia" w:ascii="宋体" w:hAnsi="宋体" w:cs="Arial Unicode MS"/>
          <w:snapToGrid w:val="0"/>
          <w:kern w:val="0"/>
          <w:szCs w:val="21"/>
          <w:u w:val="single"/>
          <w:lang w:val="en-US" w:eastAsia="zh-CN"/>
        </w:rPr>
        <w:t>0</w:t>
      </w:r>
      <w:r>
        <w:rPr>
          <w:rFonts w:hint="eastAsia" w:ascii="宋体" w:hAnsi="宋体" w:cs="Arial Unicode MS"/>
          <w:snapToGrid w:val="0"/>
          <w:kern w:val="0"/>
          <w:szCs w:val="21"/>
          <w:u w:val="single"/>
        </w:rPr>
        <w:t>0分</w:t>
      </w:r>
      <w:r>
        <w:rPr>
          <w:rFonts w:hint="eastAsia" w:ascii="宋体" w:hAnsi="宋体" w:cs="Arial Unicode MS"/>
          <w:snapToGrid w:val="0"/>
          <w:kern w:val="0"/>
          <w:szCs w:val="21"/>
        </w:rPr>
        <w:t>（北京时间）前递交响应文件。</w:t>
      </w:r>
    </w:p>
    <w:p w14:paraId="6C74BFEC">
      <w:pPr>
        <w:adjustRightInd w:val="0"/>
        <w:snapToGrid w:val="0"/>
        <w:spacing w:line="360" w:lineRule="auto"/>
        <w:ind w:firstLine="420" w:firstLineChars="200"/>
        <w:jc w:val="left"/>
        <w:rPr>
          <w:rFonts w:ascii="宋体" w:hAnsi="宋体" w:cs="Arial Unicode MS"/>
          <w:snapToGrid w:val="0"/>
          <w:kern w:val="0"/>
          <w:szCs w:val="21"/>
        </w:rPr>
      </w:pPr>
    </w:p>
    <w:p w14:paraId="70F95CEE">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一、项目基本情况</w:t>
      </w:r>
    </w:p>
    <w:p w14:paraId="5E93558F">
      <w:pPr>
        <w:pStyle w:val="456"/>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1、项目编号：</w:t>
      </w:r>
      <w:r>
        <w:rPr>
          <w:rFonts w:hint="eastAsia" w:ascii="宋体" w:hAnsi="宋体" w:eastAsia="宋体"/>
          <w:sz w:val="21"/>
          <w:szCs w:val="21"/>
          <w:lang w:eastAsia="zh-CN"/>
        </w:rPr>
        <w:t>LGZXDL-2026-00282（LGQRMYY-2026026）</w:t>
      </w:r>
    </w:p>
    <w:p w14:paraId="5687A128">
      <w:pPr>
        <w:pStyle w:val="456"/>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2、项目名称：</w:t>
      </w:r>
      <w:r>
        <w:rPr>
          <w:rFonts w:hint="eastAsia" w:ascii="宋体" w:hAnsi="宋体" w:eastAsia="宋体"/>
          <w:snapToGrid w:val="0"/>
          <w:color w:val="auto"/>
          <w:sz w:val="21"/>
          <w:szCs w:val="21"/>
          <w:lang w:eastAsia="zh-CN"/>
        </w:rPr>
        <w:t>深圳市龙岗区人民医院印刷制品年度供应项目</w:t>
      </w:r>
    </w:p>
    <w:p w14:paraId="73207EC6">
      <w:pPr>
        <w:pStyle w:val="456"/>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rPr>
        <w:t>3、预算金额：人民币</w:t>
      </w:r>
      <w:r>
        <w:rPr>
          <w:rFonts w:hint="eastAsia" w:ascii="宋体" w:hAnsi="宋体" w:eastAsia="宋体"/>
          <w:snapToGrid w:val="0"/>
          <w:color w:val="auto"/>
          <w:sz w:val="21"/>
          <w:szCs w:val="21"/>
          <w:u w:val="single"/>
          <w:lang w:eastAsia="zh-CN"/>
        </w:rPr>
        <w:t>400,000.00</w:t>
      </w:r>
      <w:r>
        <w:rPr>
          <w:rFonts w:hint="eastAsia" w:ascii="宋体" w:hAnsi="宋体" w:eastAsia="宋体"/>
          <w:snapToGrid w:val="0"/>
          <w:color w:val="auto"/>
          <w:sz w:val="21"/>
          <w:szCs w:val="21"/>
        </w:rPr>
        <w:t>元</w:t>
      </w:r>
    </w:p>
    <w:p w14:paraId="6C790C9E">
      <w:pPr>
        <w:pStyle w:val="456"/>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rPr>
        <w:t>4、最高限价：人民币</w:t>
      </w:r>
      <w:r>
        <w:rPr>
          <w:rFonts w:hint="eastAsia" w:ascii="宋体" w:hAnsi="宋体" w:eastAsia="宋体"/>
          <w:snapToGrid w:val="0"/>
          <w:color w:val="auto"/>
          <w:sz w:val="21"/>
          <w:szCs w:val="21"/>
          <w:u w:val="single"/>
          <w:lang w:eastAsia="zh-CN"/>
        </w:rPr>
        <w:t>400,000.00</w:t>
      </w:r>
      <w:r>
        <w:rPr>
          <w:rFonts w:hint="eastAsia" w:ascii="宋体" w:hAnsi="宋体" w:eastAsia="宋体"/>
          <w:snapToGrid w:val="0"/>
          <w:color w:val="auto"/>
          <w:sz w:val="21"/>
          <w:szCs w:val="21"/>
        </w:rPr>
        <w:t>元</w:t>
      </w:r>
    </w:p>
    <w:p w14:paraId="5B8030F6">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5、采购需求：</w:t>
      </w:r>
    </w:p>
    <w:tbl>
      <w:tblPr>
        <w:tblStyle w:val="52"/>
        <w:tblW w:w="9781"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708"/>
        <w:gridCol w:w="3120"/>
        <w:gridCol w:w="779"/>
        <w:gridCol w:w="779"/>
        <w:gridCol w:w="3261"/>
        <w:gridCol w:w="1134"/>
      </w:tblGrid>
      <w:tr w14:paraId="328B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shd w:val="clear" w:color="auto" w:fill="ABCDEF"/>
            <w:vAlign w:val="center"/>
          </w:tcPr>
          <w:p w14:paraId="50E19B6A">
            <w:pPr>
              <w:pStyle w:val="47"/>
              <w:spacing w:before="0" w:beforeAutospacing="0" w:after="0" w:afterAutospacing="0" w:line="360" w:lineRule="auto"/>
              <w:jc w:val="center"/>
              <w:rPr>
                <w:sz w:val="21"/>
              </w:rPr>
            </w:pPr>
            <w:r>
              <w:rPr>
                <w:rFonts w:hint="eastAsia"/>
                <w:sz w:val="21"/>
              </w:rPr>
              <w:t>序号</w:t>
            </w:r>
          </w:p>
        </w:tc>
        <w:tc>
          <w:tcPr>
            <w:tcW w:w="3120" w:type="dxa"/>
            <w:shd w:val="clear" w:color="auto" w:fill="ABCDEF"/>
            <w:vAlign w:val="center"/>
          </w:tcPr>
          <w:p w14:paraId="1BB7FACE">
            <w:pPr>
              <w:pStyle w:val="47"/>
              <w:spacing w:line="360" w:lineRule="auto"/>
              <w:jc w:val="center"/>
              <w:rPr>
                <w:sz w:val="21"/>
              </w:rPr>
            </w:pPr>
            <w:r>
              <w:rPr>
                <w:sz w:val="21"/>
              </w:rPr>
              <w:t>标的名称</w:t>
            </w:r>
          </w:p>
        </w:tc>
        <w:tc>
          <w:tcPr>
            <w:tcW w:w="779" w:type="dxa"/>
            <w:shd w:val="clear" w:color="auto" w:fill="ABCDEF"/>
            <w:vAlign w:val="center"/>
          </w:tcPr>
          <w:p w14:paraId="410D9409">
            <w:pPr>
              <w:pStyle w:val="47"/>
              <w:spacing w:before="0" w:beforeAutospacing="0" w:after="0" w:afterAutospacing="0" w:line="360" w:lineRule="auto"/>
              <w:jc w:val="center"/>
              <w:rPr>
                <w:sz w:val="21"/>
              </w:rPr>
            </w:pPr>
            <w:r>
              <w:rPr>
                <w:sz w:val="21"/>
              </w:rPr>
              <w:t>数量</w:t>
            </w:r>
          </w:p>
        </w:tc>
        <w:tc>
          <w:tcPr>
            <w:tcW w:w="779" w:type="dxa"/>
            <w:shd w:val="clear" w:color="auto" w:fill="ABCDEF"/>
            <w:vAlign w:val="center"/>
          </w:tcPr>
          <w:p w14:paraId="37653280">
            <w:pPr>
              <w:pStyle w:val="47"/>
              <w:spacing w:before="0" w:beforeAutospacing="0" w:after="0" w:afterAutospacing="0" w:line="360" w:lineRule="auto"/>
              <w:jc w:val="center"/>
              <w:rPr>
                <w:sz w:val="21"/>
              </w:rPr>
            </w:pPr>
            <w:r>
              <w:rPr>
                <w:sz w:val="21"/>
              </w:rPr>
              <w:t>单位</w:t>
            </w:r>
          </w:p>
        </w:tc>
        <w:tc>
          <w:tcPr>
            <w:tcW w:w="3261" w:type="dxa"/>
            <w:shd w:val="clear" w:color="auto" w:fill="ABCDEF"/>
            <w:vAlign w:val="center"/>
          </w:tcPr>
          <w:p w14:paraId="4F20DA6E">
            <w:pPr>
              <w:pStyle w:val="47"/>
              <w:spacing w:before="0" w:beforeAutospacing="0" w:after="0" w:afterAutospacing="0" w:line="360" w:lineRule="auto"/>
              <w:jc w:val="center"/>
              <w:rPr>
                <w:sz w:val="21"/>
              </w:rPr>
            </w:pPr>
            <w:r>
              <w:rPr>
                <w:rFonts w:hint="eastAsia"/>
                <w:sz w:val="21"/>
              </w:rPr>
              <w:t>简要技术需求或服务要求</w:t>
            </w:r>
          </w:p>
        </w:tc>
        <w:tc>
          <w:tcPr>
            <w:tcW w:w="1134" w:type="dxa"/>
            <w:shd w:val="clear" w:color="auto" w:fill="ABCDEF"/>
            <w:vAlign w:val="center"/>
          </w:tcPr>
          <w:p w14:paraId="7D8B6F0C">
            <w:pPr>
              <w:pStyle w:val="47"/>
              <w:spacing w:before="0" w:beforeAutospacing="0" w:after="0" w:afterAutospacing="0" w:line="360" w:lineRule="auto"/>
              <w:jc w:val="center"/>
              <w:rPr>
                <w:sz w:val="21"/>
              </w:rPr>
            </w:pPr>
            <w:r>
              <w:rPr>
                <w:sz w:val="21"/>
              </w:rPr>
              <w:t>备注</w:t>
            </w:r>
          </w:p>
        </w:tc>
      </w:tr>
      <w:tr w14:paraId="5D01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shd w:val="clear" w:color="auto" w:fill="auto"/>
            <w:vAlign w:val="center"/>
          </w:tcPr>
          <w:p w14:paraId="26312432">
            <w:pPr>
              <w:pStyle w:val="47"/>
              <w:spacing w:before="0" w:beforeAutospacing="0" w:after="0" w:afterAutospacing="0" w:line="360" w:lineRule="auto"/>
              <w:jc w:val="center"/>
              <w:rPr>
                <w:rFonts w:ascii="宋体" w:hAnsi="宋体"/>
                <w:sz w:val="21"/>
                <w:szCs w:val="21"/>
              </w:rPr>
            </w:pPr>
            <w:r>
              <w:rPr>
                <w:rFonts w:hint="eastAsia" w:ascii="宋体" w:hAnsi="宋体" w:cs="宋体"/>
                <w:sz w:val="21"/>
                <w:szCs w:val="21"/>
              </w:rPr>
              <w:t>1</w:t>
            </w:r>
          </w:p>
        </w:tc>
        <w:tc>
          <w:tcPr>
            <w:tcW w:w="3120" w:type="dxa"/>
            <w:shd w:val="clear" w:color="auto" w:fill="auto"/>
            <w:vAlign w:val="center"/>
          </w:tcPr>
          <w:p w14:paraId="461E4483">
            <w:pPr>
              <w:pStyle w:val="47"/>
              <w:spacing w:line="360" w:lineRule="auto"/>
              <w:jc w:val="center"/>
              <w:rPr>
                <w:rFonts w:hint="eastAsia" w:ascii="宋体" w:hAnsi="宋体" w:eastAsia="宋体"/>
                <w:sz w:val="21"/>
                <w:szCs w:val="21"/>
                <w:lang w:eastAsia="zh-CN"/>
              </w:rPr>
            </w:pPr>
            <w:r>
              <w:rPr>
                <w:rFonts w:hint="eastAsia" w:ascii="宋体" w:hAnsi="宋体"/>
                <w:snapToGrid w:val="0"/>
                <w:sz w:val="21"/>
                <w:szCs w:val="21"/>
                <w:lang w:eastAsia="zh-CN"/>
              </w:rPr>
              <w:t>深圳市龙岗区人民医院印刷制品年度供应项目</w:t>
            </w:r>
          </w:p>
        </w:tc>
        <w:tc>
          <w:tcPr>
            <w:tcW w:w="779" w:type="dxa"/>
            <w:shd w:val="clear" w:color="auto" w:fill="auto"/>
            <w:vAlign w:val="center"/>
          </w:tcPr>
          <w:p w14:paraId="0A2915F4">
            <w:pPr>
              <w:pStyle w:val="47"/>
              <w:spacing w:before="0" w:beforeAutospacing="0" w:after="0" w:afterAutospacing="0" w:line="360" w:lineRule="auto"/>
              <w:jc w:val="center"/>
              <w:rPr>
                <w:rFonts w:ascii="宋体" w:hAnsi="宋体"/>
                <w:sz w:val="21"/>
                <w:szCs w:val="21"/>
              </w:rPr>
            </w:pPr>
            <w:r>
              <w:rPr>
                <w:rFonts w:hint="eastAsia" w:ascii="宋体" w:hAnsi="宋体" w:cs="宋体"/>
                <w:sz w:val="21"/>
                <w:szCs w:val="21"/>
              </w:rPr>
              <w:t>1</w:t>
            </w:r>
          </w:p>
        </w:tc>
        <w:tc>
          <w:tcPr>
            <w:tcW w:w="779" w:type="dxa"/>
            <w:shd w:val="clear" w:color="auto" w:fill="auto"/>
            <w:vAlign w:val="center"/>
          </w:tcPr>
          <w:p w14:paraId="3291E019">
            <w:pPr>
              <w:pStyle w:val="47"/>
              <w:spacing w:before="0" w:beforeAutospacing="0" w:after="0" w:afterAutospacing="0" w:line="360" w:lineRule="auto"/>
              <w:jc w:val="center"/>
              <w:rPr>
                <w:rFonts w:hint="eastAsia" w:ascii="宋体" w:hAnsi="宋体" w:eastAsia="宋体"/>
                <w:sz w:val="21"/>
                <w:szCs w:val="21"/>
                <w:lang w:eastAsia="zh-CN"/>
              </w:rPr>
            </w:pPr>
            <w:r>
              <w:rPr>
                <w:rFonts w:hint="eastAsia" w:ascii="宋体" w:hAnsi="宋体" w:cs="宋体"/>
                <w:sz w:val="21"/>
                <w:szCs w:val="21"/>
                <w:lang w:val="en-US" w:eastAsia="zh-CN"/>
              </w:rPr>
              <w:t>项</w:t>
            </w:r>
          </w:p>
        </w:tc>
        <w:tc>
          <w:tcPr>
            <w:tcW w:w="3261" w:type="dxa"/>
            <w:shd w:val="clear" w:color="auto" w:fill="auto"/>
            <w:vAlign w:val="center"/>
          </w:tcPr>
          <w:p w14:paraId="1AD63F45">
            <w:pPr>
              <w:pStyle w:val="47"/>
              <w:spacing w:line="360" w:lineRule="auto"/>
              <w:jc w:val="center"/>
              <w:rPr>
                <w:rFonts w:ascii="宋体" w:hAnsi="宋体"/>
                <w:sz w:val="21"/>
              </w:rPr>
            </w:pPr>
            <w:r>
              <w:rPr>
                <w:rFonts w:hint="eastAsia" w:ascii="宋体" w:hAnsi="宋体"/>
                <w:sz w:val="21"/>
              </w:rPr>
              <w:t>详见采购文件项目需求</w:t>
            </w:r>
          </w:p>
        </w:tc>
        <w:tc>
          <w:tcPr>
            <w:tcW w:w="1134" w:type="dxa"/>
            <w:shd w:val="clear" w:color="auto" w:fill="auto"/>
            <w:vAlign w:val="center"/>
          </w:tcPr>
          <w:p w14:paraId="6EC9874E">
            <w:pPr>
              <w:spacing w:line="360" w:lineRule="auto"/>
              <w:jc w:val="center"/>
              <w:rPr>
                <w:rFonts w:ascii="宋体" w:hAnsi="宋体"/>
              </w:rPr>
            </w:pPr>
            <w:r>
              <w:rPr>
                <w:rFonts w:hint="eastAsia" w:ascii="宋体" w:hAnsi="宋体"/>
              </w:rPr>
              <w:t>无</w:t>
            </w:r>
          </w:p>
        </w:tc>
      </w:tr>
    </w:tbl>
    <w:p w14:paraId="4E59988C">
      <w:pPr>
        <w:pStyle w:val="456"/>
        <w:adjustRightInd w:val="0"/>
        <w:snapToGrid w:val="0"/>
        <w:spacing w:beforeLines="5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6、合同履行期限：详见采购文件。</w:t>
      </w:r>
    </w:p>
    <w:p w14:paraId="1B0BE242">
      <w:pPr>
        <w:pStyle w:val="456"/>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7、本项目（是/否）接受联合体</w:t>
      </w:r>
      <w:r>
        <w:rPr>
          <w:rFonts w:hint="eastAsia" w:ascii="宋体" w:hAnsi="宋体" w:eastAsia="宋体"/>
          <w:snapToGrid w:val="0"/>
          <w:color w:val="auto"/>
          <w:sz w:val="21"/>
        </w:rPr>
        <w:t>响应</w:t>
      </w:r>
      <w:r>
        <w:rPr>
          <w:rFonts w:hint="eastAsia" w:ascii="宋体" w:hAnsi="宋体" w:eastAsia="宋体"/>
          <w:snapToGrid w:val="0"/>
          <w:color w:val="auto"/>
          <w:sz w:val="21"/>
          <w:szCs w:val="21"/>
        </w:rPr>
        <w:t>：详见“申请人的资格要求”。</w:t>
      </w:r>
    </w:p>
    <w:p w14:paraId="590802DE">
      <w:pPr>
        <w:pStyle w:val="456"/>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二、</w:t>
      </w:r>
      <w:r>
        <w:rPr>
          <w:rFonts w:hint="eastAsia" w:ascii="宋体" w:hAnsi="宋体" w:eastAsia="宋体"/>
          <w:b/>
          <w:snapToGrid w:val="0"/>
          <w:color w:val="auto"/>
          <w:sz w:val="21"/>
          <w:szCs w:val="21"/>
          <w:lang w:val="en-US" w:eastAsia="zh-CN"/>
        </w:rPr>
        <w:t>响应须知</w:t>
      </w:r>
    </w:p>
    <w:p w14:paraId="5185241B">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lang w:val="en-US" w:eastAsia="zh-CN"/>
        </w:rPr>
      </w:pPr>
      <w:r>
        <w:rPr>
          <w:rFonts w:hint="eastAsia" w:asciiTheme="minorEastAsia" w:hAnsiTheme="minorEastAsia" w:eastAsiaTheme="minorEastAsia"/>
          <w:snapToGrid w:val="0"/>
          <w:color w:val="auto"/>
          <w:sz w:val="21"/>
          <w:lang w:val="en-US" w:eastAsia="zh-CN"/>
        </w:rPr>
        <w:t xml:space="preserve">（一）若供应商与采购人相关人员有利害关系的，须执行回避，不得参与本次采购活动。回避情况包括但不限于：采购人临床医技科室负责人员和其他从事管理的人员及配偶、子女及其配偶，参与开办、入股（除上市公司非控制股东）或实际控制的企业不得在本医疗机构进行营利性活动。 </w:t>
      </w:r>
    </w:p>
    <w:p w14:paraId="2E97F36A">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lang w:val="en-US" w:eastAsia="zh-CN"/>
        </w:rPr>
      </w:pPr>
      <w:r>
        <w:rPr>
          <w:rFonts w:hint="eastAsia" w:asciiTheme="minorEastAsia" w:hAnsiTheme="minorEastAsia" w:eastAsiaTheme="minorEastAsia"/>
          <w:snapToGrid w:val="0"/>
          <w:color w:val="auto"/>
          <w:sz w:val="21"/>
          <w:lang w:val="en-US" w:eastAsia="zh-CN"/>
        </w:rPr>
        <w:t>（二）未被列入采购人供应商黑名单。</w:t>
      </w:r>
    </w:p>
    <w:p w14:paraId="145C6C85">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lang w:val="en-US" w:eastAsia="zh-CN"/>
        </w:rPr>
        <w:t>三</w:t>
      </w:r>
      <w:r>
        <w:rPr>
          <w:rFonts w:hint="eastAsia" w:ascii="宋体" w:hAnsi="宋体" w:eastAsia="宋体"/>
          <w:b/>
          <w:snapToGrid w:val="0"/>
          <w:color w:val="auto"/>
          <w:sz w:val="21"/>
          <w:szCs w:val="21"/>
        </w:rPr>
        <w:t>、申请人的资格要求</w:t>
      </w:r>
    </w:p>
    <w:p w14:paraId="7E365832">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6E7EC3D1">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2.本项目不接受联合体投标（由供应商在《参与政府采购活动及履约承诺函》中作出声明。</w:t>
      </w:r>
    </w:p>
    <w:p w14:paraId="6208ACAA">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3.参与本项目政府采购活动时不存在被有关部门禁止参与政府采购活动且在有效期内的情况（由供应商在《参与政府采购活动及履约承诺函》中作出声明）。</w:t>
      </w:r>
    </w:p>
    <w:p w14:paraId="7472B7AC">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4.具备《中华人民共和国政府采购法》第二十二条第一款的条件（由供应商在《参与政府采购活动及履约承诺函》中作出声明）。</w:t>
      </w:r>
    </w:p>
    <w:p w14:paraId="611CF6DF">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5.未被列入失信被执行人、重大税收违法案件当事人名单、政府采购严重违法失信行为记录名单（由供应商在《参与政府采购活动及履约承诺函》中作出声明）。</w:t>
      </w:r>
    </w:p>
    <w:p w14:paraId="0B4CB893">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lang w:val="en-US" w:eastAsia="zh-CN"/>
        </w:rPr>
      </w:pPr>
      <w:r>
        <w:rPr>
          <w:rFonts w:hint="eastAsia" w:asciiTheme="minorEastAsia" w:hAnsiTheme="minorEastAsia" w:eastAsiaTheme="minorEastAsia"/>
          <w:snapToGrid w:val="0"/>
          <w:color w:val="auto"/>
          <w:sz w:val="21"/>
          <w:lang w:val="en-US" w:eastAsia="zh-CN"/>
        </w:rPr>
        <w:t>注：信用信息查询渠道，具体包括“信用中国”（www.creditchina.gov.cn）、“中国政府采购网”（www.ccgp.gov.cn）、“深圳市政府采购监管网”（http://zfcg.sz.gov.cn ）以及市、区财政部门认定的其他渠道，具体以开标当日上述渠道的全部查询结果为准。</w:t>
      </w:r>
    </w:p>
    <w:p w14:paraId="6AED1CAB">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6.不存在《深圳市财政局政府采购供应商信用信息管理办法》（深财规〔2023〕3号）列明的严重违法失信行为（由供应商在《参与政府采购活动及履约承诺函》中作出声明）。</w:t>
      </w:r>
    </w:p>
    <w:p w14:paraId="3371E086">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7.为采购项目提供整体设计、规范编制或者项目管理、监理、检测等服务的供应商，不得再参加该采购项目的其他采购活动（由供应商在《参与政府采购活动及履约承诺函》中作出声明）。</w:t>
      </w:r>
    </w:p>
    <w:p w14:paraId="08999C54">
      <w:pPr>
        <w:pStyle w:val="456"/>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8.不同供应商的法定代表人、主要经营负责人、项目投标授权代表人、项目负责人、主要技术人员不得为同一人、属于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24995C0C">
      <w:pPr>
        <w:pStyle w:val="456"/>
        <w:adjustRightInd w:val="0"/>
        <w:snapToGrid w:val="0"/>
        <w:spacing w:before="0" w:beforeAutospacing="0" w:after="0" w:afterAutospacing="0" w:line="360" w:lineRule="auto"/>
        <w:ind w:firstLine="424" w:firstLineChars="202"/>
        <w:rPr>
          <w:rFonts w:hint="default" w:asciiTheme="minorEastAsia" w:hAnsiTheme="minorEastAsia" w:eastAsiaTheme="minorEastAsia"/>
          <w:snapToGrid w:val="0"/>
          <w:color w:val="auto"/>
          <w:sz w:val="21"/>
          <w:lang w:val="en-US" w:eastAsia="zh-CN"/>
        </w:rPr>
      </w:pPr>
      <w:r>
        <w:rPr>
          <w:rFonts w:hint="eastAsia" w:asciiTheme="minorEastAsia" w:hAnsiTheme="minorEastAsia" w:eastAsiaTheme="minorEastAsia"/>
          <w:snapToGrid w:val="0"/>
          <w:color w:val="auto"/>
          <w:sz w:val="21"/>
          <w:highlight w:val="yellow"/>
          <w:lang w:val="en-US" w:eastAsia="zh-CN"/>
        </w:rPr>
        <w:t>9.投标人须具有有效的《印刷经营许可证》（①提供在有效期内的证书复印件或扫描件，如证书上未体现年检记录或有效期的，需同时提供发证机构官方网站显示的年检或有效期的截图作为证明材料；②如国家另有规定，则适用其规定，投标人提供相关证明材料，如有效的资质证书及相关政府部门的规定）。</w:t>
      </w:r>
    </w:p>
    <w:p w14:paraId="37E01D4D">
      <w:pPr>
        <w:pStyle w:val="456"/>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p>
    <w:p w14:paraId="771FA214">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lang w:val="en-US" w:eastAsia="zh-CN"/>
        </w:rPr>
        <w:t>四</w:t>
      </w:r>
      <w:r>
        <w:rPr>
          <w:rFonts w:hint="eastAsia" w:ascii="宋体" w:hAnsi="宋体" w:eastAsia="宋体"/>
          <w:b/>
          <w:snapToGrid w:val="0"/>
          <w:color w:val="auto"/>
          <w:sz w:val="21"/>
          <w:szCs w:val="21"/>
        </w:rPr>
        <w:t>、获取采购文件</w:t>
      </w:r>
      <w:r>
        <w:rPr>
          <w:rFonts w:ascii="宋体" w:hAnsi="宋体" w:eastAsia="宋体"/>
          <w:b/>
          <w:snapToGrid w:val="0"/>
          <w:color w:val="auto"/>
          <w:sz w:val="21"/>
          <w:szCs w:val="21"/>
        </w:rPr>
        <w:t xml:space="preserve"> </w:t>
      </w:r>
    </w:p>
    <w:p w14:paraId="71C4B4FB">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5</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27</w:t>
      </w:r>
      <w:r>
        <w:rPr>
          <w:rFonts w:hint="eastAsia" w:ascii="宋体" w:hAnsi="宋体" w:eastAsia="宋体"/>
          <w:snapToGrid w:val="0"/>
          <w:color w:val="auto"/>
          <w:sz w:val="21"/>
          <w:szCs w:val="21"/>
          <w:u w:val="single"/>
        </w:rPr>
        <w:t>日至</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6</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4</w:t>
      </w:r>
      <w:r>
        <w:rPr>
          <w:rFonts w:hint="eastAsia" w:ascii="宋体" w:hAnsi="宋体" w:eastAsia="宋体"/>
          <w:snapToGrid w:val="0"/>
          <w:color w:val="auto"/>
          <w:sz w:val="21"/>
          <w:szCs w:val="21"/>
          <w:u w:val="single"/>
        </w:rPr>
        <w:t>日，每天上午9：00至</w:t>
      </w:r>
      <w:r>
        <w:rPr>
          <w:rFonts w:ascii="宋体" w:hAnsi="宋体" w:eastAsia="宋体"/>
          <w:snapToGrid w:val="0"/>
          <w:color w:val="auto"/>
          <w:sz w:val="21"/>
          <w:szCs w:val="21"/>
          <w:u w:val="single"/>
        </w:rPr>
        <w:t>11:30</w:t>
      </w:r>
      <w:r>
        <w:rPr>
          <w:rFonts w:hint="eastAsia" w:ascii="宋体" w:hAnsi="宋体" w:eastAsia="宋体"/>
          <w:snapToGrid w:val="0"/>
          <w:color w:val="auto"/>
          <w:sz w:val="21"/>
          <w:szCs w:val="21"/>
          <w:u w:val="single"/>
        </w:rPr>
        <w:t>，下午14：</w:t>
      </w:r>
      <w:r>
        <w:rPr>
          <w:rFonts w:ascii="宋体" w:hAnsi="宋体" w:eastAsia="宋体"/>
          <w:snapToGrid w:val="0"/>
          <w:color w:val="auto"/>
          <w:sz w:val="21"/>
          <w:szCs w:val="21"/>
          <w:u w:val="single"/>
        </w:rPr>
        <w:t>3</w:t>
      </w:r>
      <w:r>
        <w:rPr>
          <w:rFonts w:hint="eastAsia" w:ascii="宋体" w:hAnsi="宋体" w:eastAsia="宋体"/>
          <w:snapToGrid w:val="0"/>
          <w:color w:val="auto"/>
          <w:sz w:val="21"/>
          <w:szCs w:val="21"/>
          <w:u w:val="single"/>
        </w:rPr>
        <w:t>0至</w:t>
      </w:r>
      <w:r>
        <w:rPr>
          <w:rFonts w:ascii="宋体" w:hAnsi="宋体" w:eastAsia="宋体"/>
          <w:snapToGrid w:val="0"/>
          <w:color w:val="auto"/>
          <w:sz w:val="21"/>
          <w:szCs w:val="21"/>
          <w:u w:val="single"/>
        </w:rPr>
        <w:t>17:30</w:t>
      </w:r>
      <w:r>
        <w:rPr>
          <w:rFonts w:hint="eastAsia" w:ascii="宋体" w:hAnsi="宋体" w:eastAsia="宋体"/>
          <w:snapToGrid w:val="0"/>
          <w:color w:val="auto"/>
          <w:sz w:val="21"/>
          <w:szCs w:val="21"/>
          <w:u w:val="single"/>
        </w:rPr>
        <w:t>（北京时间，</w:t>
      </w:r>
      <w:r>
        <w:rPr>
          <w:rFonts w:ascii="宋体" w:hAnsi="宋体" w:eastAsia="宋体"/>
          <w:snapToGrid w:val="0"/>
          <w:color w:val="auto"/>
          <w:sz w:val="21"/>
          <w:szCs w:val="21"/>
          <w:u w:val="single"/>
        </w:rPr>
        <w:t>法定节假日</w:t>
      </w:r>
      <w:r>
        <w:rPr>
          <w:rFonts w:hint="eastAsia" w:ascii="宋体" w:hAnsi="宋体" w:eastAsia="宋体"/>
          <w:snapToGrid w:val="0"/>
          <w:color w:val="auto"/>
          <w:sz w:val="21"/>
          <w:szCs w:val="21"/>
          <w:u w:val="single"/>
        </w:rPr>
        <w:t>除外）</w:t>
      </w:r>
      <w:r>
        <w:rPr>
          <w:rFonts w:hint="eastAsia" w:ascii="宋体" w:hAnsi="宋体" w:eastAsia="宋体"/>
          <w:snapToGrid w:val="0"/>
          <w:color w:val="auto"/>
          <w:sz w:val="21"/>
          <w:szCs w:val="21"/>
        </w:rPr>
        <w:t>。</w:t>
      </w:r>
    </w:p>
    <w:p w14:paraId="312823C6">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 xml:space="preserve">深圳市福田区民田路171号新华保险大厦903 </w:t>
      </w:r>
    </w:p>
    <w:p w14:paraId="6F6F40B4">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3、方式：现场获取或线上获取</w:t>
      </w:r>
    </w:p>
    <w:p w14:paraId="45E36352">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（1）现场获取：供应商按以上时间和地点现场报名和获取采购文件（提供加盖公章的《购买标书登记表》），逾期不予受理。</w:t>
      </w:r>
    </w:p>
    <w:p w14:paraId="4A5F7C7D">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 xml:space="preserve">（2）线上获取：供应商通过邮件报名及获取采购文件，报名时间以我司邮箱收件时间为准（我司邮箱：qtszzzzb@163.com），逾期不予受理。需提供以下资料: </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1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①</w:t>
      </w:r>
      <w:r>
        <w:rPr>
          <w:rFonts w:ascii="宋体" w:hAnsi="宋体" w:cs="Arial Unicode MS"/>
          <w:snapToGrid w:val="0"/>
          <w:kern w:val="0"/>
          <w:szCs w:val="21"/>
        </w:rPr>
        <w:fldChar w:fldCharType="end"/>
      </w:r>
      <w:r>
        <w:rPr>
          <w:rFonts w:hint="eastAsia" w:ascii="宋体" w:hAnsi="宋体" w:cs="Arial Unicode MS"/>
          <w:snapToGrid w:val="0"/>
          <w:kern w:val="0"/>
          <w:szCs w:val="21"/>
        </w:rPr>
        <w:t>加盖公章的《购买标书登记表》（下载地址：www.szzzt.com 首页“下载中心”）；</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2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②</w:t>
      </w:r>
      <w:r>
        <w:rPr>
          <w:rFonts w:ascii="宋体" w:hAnsi="宋体" w:cs="Arial Unicode MS"/>
          <w:snapToGrid w:val="0"/>
          <w:kern w:val="0"/>
          <w:szCs w:val="21"/>
        </w:rPr>
        <w:fldChar w:fldCharType="end"/>
      </w:r>
      <w:r>
        <w:rPr>
          <w:rFonts w:hint="eastAsia" w:ascii="宋体" w:hAnsi="宋体" w:cs="Arial Unicode MS"/>
          <w:snapToGrid w:val="0"/>
          <w:kern w:val="0"/>
          <w:szCs w:val="21"/>
        </w:rPr>
        <w:t>购买采购文件费用的银行转账凭证。</w:t>
      </w:r>
    </w:p>
    <w:p w14:paraId="688AFA0C">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4、售价：人民币600元，采购文件售后不退。购买采购文件账号信息如下：</w:t>
      </w:r>
    </w:p>
    <w:p w14:paraId="302B19A4">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银行账号：03003729353</w:t>
      </w:r>
    </w:p>
    <w:p w14:paraId="4F9AF55B">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开户名称：深圳市中正招标有限公司</w:t>
      </w:r>
    </w:p>
    <w:p w14:paraId="11131405">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开户银行：上海银行深圳天安支行</w:t>
      </w:r>
    </w:p>
    <w:p w14:paraId="6349F3F4">
      <w:pPr>
        <w:pStyle w:val="456"/>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b/>
          <w:bCs/>
          <w:snapToGrid w:val="0"/>
          <w:color w:val="auto"/>
          <w:sz w:val="21"/>
        </w:rPr>
        <w:t>注：</w:t>
      </w:r>
      <w:r>
        <w:rPr>
          <w:rFonts w:hint="eastAsia" w:ascii="宋体" w:hAnsi="宋体" w:eastAsia="宋体"/>
          <w:b/>
          <w:bCs/>
          <w:snapToGrid w:val="0"/>
          <w:color w:val="auto"/>
          <w:sz w:val="21"/>
          <w:lang w:eastAsia="zh-CN"/>
        </w:rPr>
        <w:t>按深圳政府采购自行采购系统操作要求，</w:t>
      </w:r>
      <w:r>
        <w:rPr>
          <w:rFonts w:hint="eastAsia" w:ascii="宋体" w:hAnsi="宋体" w:eastAsia="宋体"/>
          <w:b/>
          <w:bCs/>
          <w:snapToGrid w:val="0"/>
          <w:color w:val="auto"/>
          <w:sz w:val="21"/>
        </w:rPr>
        <w:t>供应商</w:t>
      </w:r>
      <w:r>
        <w:rPr>
          <w:rFonts w:hint="eastAsia" w:ascii="宋体" w:hAnsi="宋体" w:eastAsia="宋体"/>
          <w:b/>
          <w:bCs/>
          <w:snapToGrid w:val="0"/>
          <w:color w:val="auto"/>
          <w:sz w:val="21"/>
          <w:lang w:eastAsia="zh-CN"/>
        </w:rPr>
        <w:t>需</w:t>
      </w:r>
      <w:r>
        <w:rPr>
          <w:rFonts w:hint="eastAsia" w:ascii="宋体" w:hAnsi="宋体" w:eastAsia="宋体"/>
          <w:b/>
          <w:bCs/>
          <w:snapToGrid w:val="0"/>
          <w:color w:val="auto"/>
          <w:sz w:val="21"/>
        </w:rPr>
        <w:t>办理注册手续，</w:t>
      </w:r>
      <w:r>
        <w:rPr>
          <w:rFonts w:hint="eastAsia" w:ascii="宋体" w:hAnsi="宋体" w:eastAsia="宋体"/>
          <w:b/>
          <w:bCs/>
          <w:snapToGrid w:val="0"/>
          <w:color w:val="auto"/>
          <w:sz w:val="21"/>
          <w:lang w:eastAsia="zh-CN"/>
        </w:rPr>
        <w:t>注册网址为：</w:t>
      </w:r>
      <w:r>
        <w:rPr>
          <w:rFonts w:hint="eastAsia" w:ascii="宋体" w:hAnsi="宋体" w:eastAsia="宋体"/>
          <w:b/>
          <w:bCs/>
          <w:snapToGrid w:val="0"/>
          <w:color w:val="auto"/>
          <w:sz w:val="21"/>
        </w:rPr>
        <w:t>https://trade.szggzy.com/ggzy/center/#/register。</w:t>
      </w:r>
    </w:p>
    <w:p w14:paraId="4578C51F">
      <w:pPr>
        <w:pStyle w:val="456"/>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lang w:val="en-US" w:eastAsia="zh-CN"/>
        </w:rPr>
      </w:pPr>
    </w:p>
    <w:p w14:paraId="53E907D5">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lang w:val="en-US" w:eastAsia="zh-CN"/>
        </w:rPr>
        <w:t>五</w:t>
      </w:r>
      <w:r>
        <w:rPr>
          <w:rFonts w:hint="eastAsia" w:ascii="宋体" w:hAnsi="宋体" w:eastAsia="宋体"/>
          <w:b/>
          <w:snapToGrid w:val="0"/>
          <w:color w:val="auto"/>
          <w:sz w:val="21"/>
          <w:szCs w:val="21"/>
        </w:rPr>
        <w:t>、提交响应文件截止时间、开标时间和地点</w:t>
      </w:r>
    </w:p>
    <w:p w14:paraId="552D909F">
      <w:pPr>
        <w:pStyle w:val="456"/>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6</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10</w:t>
      </w:r>
      <w:bookmarkStart w:id="86" w:name="_GoBack"/>
      <w:bookmarkEnd w:id="86"/>
      <w:r>
        <w:rPr>
          <w:rFonts w:hint="eastAsia" w:ascii="宋体" w:hAnsi="宋体" w:eastAsia="宋体"/>
          <w:snapToGrid w:val="0"/>
          <w:color w:val="auto"/>
          <w:sz w:val="21"/>
          <w:szCs w:val="21"/>
          <w:u w:val="single"/>
        </w:rPr>
        <w:t>日</w:t>
      </w:r>
      <w:r>
        <w:rPr>
          <w:rFonts w:hint="eastAsia" w:ascii="宋体" w:hAnsi="宋体" w:eastAsia="宋体"/>
          <w:snapToGrid w:val="0"/>
          <w:color w:val="auto"/>
          <w:sz w:val="21"/>
          <w:szCs w:val="21"/>
          <w:u w:val="single"/>
          <w:lang w:val="en-US" w:eastAsia="zh-CN"/>
        </w:rPr>
        <w:t>15</w:t>
      </w:r>
      <w:r>
        <w:rPr>
          <w:rFonts w:hint="eastAsia" w:ascii="宋体" w:hAnsi="宋体" w:eastAsia="宋体"/>
          <w:snapToGrid w:val="0"/>
          <w:color w:val="auto"/>
          <w:sz w:val="21"/>
          <w:szCs w:val="21"/>
          <w:u w:val="single"/>
        </w:rPr>
        <w:t>点</w:t>
      </w:r>
      <w:r>
        <w:rPr>
          <w:rFonts w:hint="eastAsia" w:ascii="宋体" w:hAnsi="宋体" w:eastAsia="宋体"/>
          <w:snapToGrid w:val="0"/>
          <w:color w:val="auto"/>
          <w:sz w:val="21"/>
          <w:szCs w:val="21"/>
          <w:u w:val="single"/>
          <w:lang w:val="en-US" w:eastAsia="zh-CN"/>
        </w:rPr>
        <w:t>0</w:t>
      </w:r>
      <w:r>
        <w:rPr>
          <w:rFonts w:hint="eastAsia" w:ascii="宋体" w:hAnsi="宋体" w:eastAsia="宋体"/>
          <w:snapToGrid w:val="0"/>
          <w:color w:val="auto"/>
          <w:sz w:val="21"/>
          <w:szCs w:val="21"/>
          <w:u w:val="single"/>
        </w:rPr>
        <w:t>0分（北京时间）</w:t>
      </w:r>
    </w:p>
    <w:p w14:paraId="5D973AFA">
      <w:pPr>
        <w:pStyle w:val="456"/>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hint="eastAsia" w:ascii="宋体" w:hAnsi="宋体" w:eastAsia="宋体"/>
          <w:snapToGrid w:val="0"/>
          <w:color w:val="auto"/>
          <w:sz w:val="21"/>
          <w:szCs w:val="21"/>
          <w:highlight w:val="yellow"/>
          <w:lang w:val="en-US" w:eastAsia="zh-CN"/>
        </w:rPr>
        <w:t>深圳市龙岗区龙西社区添利鑫创业园添利鑫大厦801中正招标会议室</w:t>
      </w:r>
    </w:p>
    <w:p w14:paraId="6F745C97">
      <w:pPr>
        <w:pStyle w:val="456"/>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6080283C">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lang w:val="en-US" w:eastAsia="zh-CN"/>
        </w:rPr>
        <w:t>六</w:t>
      </w:r>
      <w:r>
        <w:rPr>
          <w:rFonts w:hint="eastAsia" w:ascii="宋体" w:hAnsi="宋体" w:eastAsia="宋体"/>
          <w:b/>
          <w:snapToGrid w:val="0"/>
          <w:color w:val="auto"/>
          <w:sz w:val="21"/>
          <w:szCs w:val="21"/>
        </w:rPr>
        <w:t>、其他补充事宜</w:t>
      </w:r>
    </w:p>
    <w:p w14:paraId="22A6DE06">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1、本项目属于采购人自行采购项目，采购方式为院内公开采购，如本项目首次院内公开采购报名时间截止后有效供应商不足3家，则按以下程序进行：</w:t>
      </w:r>
    </w:p>
    <w:p w14:paraId="346F974C">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（1）首次采购公告挂网报名结束后，不满3家供应商报名时，则报名时间延期3个工作日；</w:t>
      </w:r>
    </w:p>
    <w:p w14:paraId="4BF895E0">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（2）延期报名后，报名的供应商或通过资格性审查和符合性审查的有效供应商仍不满3家的，按如下情形进行：</w:t>
      </w:r>
    </w:p>
    <w:p w14:paraId="5D280696">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①仅有2家时，则本项目采用院内竞争性谈判（综合评分法）进行采购（评审规则参照院内公开采购）；</w:t>
      </w:r>
    </w:p>
    <w:p w14:paraId="39997E10">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②有效供应商仅有1家时，则本项目采用院内单一来源采购方式进行采购；</w:t>
      </w:r>
    </w:p>
    <w:p w14:paraId="1BCA2FE3">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③如本项目转为院内单一来源采购方式进行，供应商所投产品的技术/服务、商务响应内容均不能出现负偏离，否则视为本项目采购失败。</w:t>
      </w:r>
    </w:p>
    <w:p w14:paraId="49B0347D">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2、本项目如重新组织采购，不满3家供应商报名的不再延期；报名的供应商或通过资格性审查和符合性审查的有效供应商不满3家时，按以下程序进行：</w:t>
      </w:r>
    </w:p>
    <w:p w14:paraId="2BF1F77D">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①仅有2家时，评审现场转为院内竞争性谈判(综合评分法)进行采购（评审规则参照院内公开采购）；</w:t>
      </w:r>
    </w:p>
    <w:p w14:paraId="796352E2">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②仅有1家时，评审现场转为院内单一来源采购方式进行采购；</w:t>
      </w:r>
    </w:p>
    <w:p w14:paraId="595E2C69">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③如本项目转为院内单一来源采购方式进行时，供应商所投产品的技术/服务、商务响应内容均不能出现负偏离，否则视为本项目采购失败。</w:t>
      </w:r>
    </w:p>
    <w:p w14:paraId="349C8AC5">
      <w:pPr>
        <w:pStyle w:val="456"/>
        <w:numPr>
          <w:ilvl w:val="0"/>
          <w:numId w:val="4"/>
        </w:numPr>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已列入采购单位黑名单的供应商不得参加本项目采购活动。</w:t>
      </w:r>
    </w:p>
    <w:p w14:paraId="33217E55">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本公告及本项目</w:t>
      </w:r>
      <w:r>
        <w:rPr>
          <w:rFonts w:hint="eastAsia" w:ascii="宋体" w:hAnsi="宋体" w:eastAsia="宋体"/>
          <w:snapToGrid w:val="0"/>
          <w:color w:val="auto"/>
          <w:sz w:val="21"/>
          <w:szCs w:val="21"/>
          <w:lang w:eastAsia="zh-CN"/>
        </w:rPr>
        <w:t>采购</w:t>
      </w:r>
      <w:r>
        <w:rPr>
          <w:rFonts w:hint="eastAsia" w:ascii="宋体" w:hAnsi="宋体" w:eastAsia="宋体"/>
          <w:snapToGrid w:val="0"/>
          <w:color w:val="auto"/>
          <w:sz w:val="21"/>
          <w:szCs w:val="21"/>
        </w:rPr>
        <w:t>文件所涉及的时间一律为北京时间。</w:t>
      </w:r>
      <w:r>
        <w:rPr>
          <w:rFonts w:hint="eastAsia" w:ascii="宋体" w:hAnsi="宋体" w:eastAsia="宋体"/>
          <w:snapToGrid w:val="0"/>
          <w:color w:val="auto"/>
          <w:sz w:val="21"/>
          <w:szCs w:val="21"/>
          <w:lang w:val="en-US" w:eastAsia="zh-CN"/>
        </w:rPr>
        <w:t>供应商</w:t>
      </w:r>
      <w:r>
        <w:rPr>
          <w:rFonts w:hint="eastAsia" w:ascii="宋体" w:hAnsi="宋体" w:eastAsia="宋体"/>
          <w:snapToGrid w:val="0"/>
          <w:color w:val="auto"/>
          <w:sz w:val="21"/>
          <w:szCs w:val="21"/>
        </w:rPr>
        <w:t>有义务在</w:t>
      </w:r>
      <w:r>
        <w:rPr>
          <w:rFonts w:hint="eastAsia" w:ascii="宋体" w:hAnsi="宋体" w:eastAsia="宋体"/>
          <w:snapToGrid w:val="0"/>
          <w:color w:val="auto"/>
          <w:sz w:val="21"/>
          <w:szCs w:val="21"/>
          <w:lang w:eastAsia="zh-CN"/>
        </w:rPr>
        <w:t>采购</w:t>
      </w:r>
      <w:r>
        <w:rPr>
          <w:rFonts w:hint="eastAsia" w:ascii="宋体" w:hAnsi="宋体" w:eastAsia="宋体"/>
          <w:snapToGrid w:val="0"/>
          <w:color w:val="auto"/>
          <w:sz w:val="21"/>
          <w:szCs w:val="21"/>
        </w:rPr>
        <w:t>活动</w:t>
      </w:r>
      <w:r>
        <w:rPr>
          <w:rFonts w:hint="eastAsia" w:ascii="宋体" w:hAnsi="宋体" w:eastAsia="宋体"/>
          <w:snapToGrid w:val="0"/>
          <w:color w:val="auto"/>
          <w:sz w:val="21"/>
          <w:szCs w:val="21"/>
          <w:lang w:eastAsia="zh-CN"/>
        </w:rPr>
        <w:t>进行</w:t>
      </w:r>
      <w:r>
        <w:rPr>
          <w:rFonts w:hint="eastAsia" w:ascii="宋体" w:hAnsi="宋体" w:eastAsia="宋体"/>
          <w:snapToGrid w:val="0"/>
          <w:color w:val="auto"/>
          <w:sz w:val="21"/>
          <w:szCs w:val="21"/>
        </w:rPr>
        <w:t>期间浏览深圳公共资源交易中心网站（www.szexgrp.com）及采购代理机构网站（www.szzzt.com），在</w:t>
      </w:r>
      <w:r>
        <w:rPr>
          <w:rFonts w:hint="eastAsia" w:ascii="宋体" w:hAnsi="宋体" w:eastAsia="宋体"/>
          <w:snapToGrid w:val="0"/>
          <w:color w:val="auto"/>
          <w:sz w:val="21"/>
          <w:szCs w:val="21"/>
          <w:lang w:eastAsia="zh-CN"/>
        </w:rPr>
        <w:t>以上</w:t>
      </w:r>
      <w:r>
        <w:rPr>
          <w:rFonts w:hint="eastAsia" w:ascii="宋体" w:hAnsi="宋体" w:eastAsia="宋体"/>
          <w:snapToGrid w:val="0"/>
          <w:color w:val="auto"/>
          <w:sz w:val="21"/>
          <w:szCs w:val="21"/>
        </w:rPr>
        <w:t>网站公布的与本项目有关的信息视为已送达各</w:t>
      </w:r>
      <w:r>
        <w:rPr>
          <w:rFonts w:hint="eastAsia" w:ascii="宋体" w:hAnsi="宋体" w:eastAsia="宋体"/>
          <w:snapToGrid w:val="0"/>
          <w:color w:val="auto"/>
          <w:sz w:val="21"/>
          <w:szCs w:val="21"/>
          <w:lang w:eastAsia="zh-CN"/>
        </w:rPr>
        <w:t>供应商</w:t>
      </w:r>
      <w:r>
        <w:rPr>
          <w:rFonts w:hint="eastAsia" w:ascii="宋体" w:hAnsi="宋体" w:eastAsia="宋体"/>
          <w:snapToGrid w:val="0"/>
          <w:color w:val="auto"/>
          <w:sz w:val="21"/>
          <w:szCs w:val="21"/>
        </w:rPr>
        <w:t>。</w:t>
      </w:r>
    </w:p>
    <w:p w14:paraId="7A8F91BC">
      <w:pPr>
        <w:pStyle w:val="456"/>
        <w:adjustRightInd w:val="0"/>
        <w:snapToGrid w:val="0"/>
        <w:spacing w:before="0" w:beforeAutospacing="0" w:after="0" w:afterAutospacing="0" w:line="360" w:lineRule="auto"/>
        <w:ind w:left="359" w:leftChars="171" w:firstLine="491" w:firstLineChars="234"/>
        <w:rPr>
          <w:rFonts w:ascii="宋体" w:hAnsi="宋体" w:eastAsia="宋体"/>
          <w:snapToGrid w:val="0"/>
          <w:color w:val="auto"/>
          <w:sz w:val="21"/>
          <w:szCs w:val="21"/>
        </w:rPr>
      </w:pPr>
    </w:p>
    <w:p w14:paraId="7C77A6E4">
      <w:pPr>
        <w:pStyle w:val="456"/>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lang w:val="en-US" w:eastAsia="zh-CN"/>
        </w:rPr>
        <w:t>七</w:t>
      </w:r>
      <w:r>
        <w:rPr>
          <w:rFonts w:hint="eastAsia" w:ascii="宋体" w:hAnsi="宋体" w:eastAsia="宋体"/>
          <w:b/>
          <w:snapToGrid w:val="0"/>
          <w:color w:val="auto"/>
          <w:sz w:val="21"/>
          <w:szCs w:val="21"/>
        </w:rPr>
        <w:t>、凡对本次采购提出询问，请按</w:t>
      </w:r>
      <w:r>
        <w:rPr>
          <w:rFonts w:ascii="宋体" w:hAnsi="宋体" w:eastAsia="宋体"/>
          <w:b/>
          <w:snapToGrid w:val="0"/>
          <w:color w:val="auto"/>
          <w:sz w:val="21"/>
          <w:szCs w:val="21"/>
        </w:rPr>
        <w:t>以下方式</w:t>
      </w:r>
      <w:r>
        <w:rPr>
          <w:rFonts w:hint="eastAsia" w:ascii="宋体" w:hAnsi="宋体" w:eastAsia="宋体"/>
          <w:b/>
          <w:snapToGrid w:val="0"/>
          <w:color w:val="auto"/>
          <w:sz w:val="21"/>
          <w:szCs w:val="21"/>
        </w:rPr>
        <w:t>联系。</w:t>
      </w:r>
    </w:p>
    <w:p w14:paraId="3BD1DCEF">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1、采购人信息</w:t>
      </w:r>
    </w:p>
    <w:p w14:paraId="6D0B3251">
      <w:pPr>
        <w:pStyle w:val="456"/>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rPr>
        <w:t>名称：</w:t>
      </w:r>
      <w:r>
        <w:rPr>
          <w:rFonts w:hint="eastAsia" w:ascii="宋体" w:hAnsi="宋体" w:eastAsia="宋体"/>
          <w:snapToGrid w:val="0"/>
          <w:color w:val="auto"/>
          <w:sz w:val="21"/>
          <w:szCs w:val="21"/>
          <w:lang w:eastAsia="zh-CN"/>
        </w:rPr>
        <w:t xml:space="preserve">深圳市龙岗区人民医院 </w:t>
      </w:r>
    </w:p>
    <w:p w14:paraId="774D0121">
      <w:pPr>
        <w:pStyle w:val="456"/>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rPr>
        <w:t>地址：</w:t>
      </w:r>
      <w:r>
        <w:rPr>
          <w:rFonts w:hint="eastAsia" w:ascii="宋体" w:hAnsi="宋体" w:eastAsia="宋体"/>
          <w:snapToGrid w:val="0"/>
          <w:color w:val="auto"/>
          <w:sz w:val="21"/>
          <w:szCs w:val="21"/>
          <w:lang w:eastAsia="zh-CN"/>
        </w:rPr>
        <w:t xml:space="preserve">深圳市龙岗区龙城街道爱心路53号 </w:t>
      </w:r>
    </w:p>
    <w:p w14:paraId="0B28B798">
      <w:pPr>
        <w:pStyle w:val="456"/>
        <w:adjustRightInd w:val="0"/>
        <w:snapToGrid w:val="0"/>
        <w:spacing w:before="0" w:beforeAutospacing="0" w:after="0" w:afterAutospacing="0" w:line="360" w:lineRule="auto"/>
        <w:ind w:left="359" w:leftChars="171" w:firstLine="65" w:firstLineChars="31"/>
        <w:rPr>
          <w:rFonts w:hint="default" w:ascii="宋体" w:hAnsi="宋体" w:eastAsia="宋体"/>
          <w:snapToGrid w:val="0"/>
          <w:color w:val="auto"/>
          <w:sz w:val="21"/>
          <w:szCs w:val="21"/>
          <w:lang w:val="en-US" w:eastAsia="zh-CN"/>
        </w:rPr>
      </w:pPr>
      <w:r>
        <w:rPr>
          <w:rFonts w:hint="eastAsia" w:ascii="宋体" w:hAnsi="宋体" w:eastAsia="宋体"/>
          <w:snapToGrid w:val="0"/>
          <w:color w:val="auto"/>
          <w:sz w:val="21"/>
          <w:szCs w:val="21"/>
        </w:rPr>
        <w:t>联系方式：</w:t>
      </w:r>
      <w:r>
        <w:rPr>
          <w:rFonts w:hint="eastAsia" w:ascii="宋体" w:hAnsi="宋体" w:eastAsia="宋体"/>
          <w:snapToGrid w:val="0"/>
          <w:color w:val="auto"/>
          <w:sz w:val="21"/>
          <w:szCs w:val="21"/>
          <w:lang w:val="en-US" w:eastAsia="zh-CN"/>
        </w:rPr>
        <w:t>0755-</w:t>
      </w:r>
      <w:r>
        <w:rPr>
          <w:rFonts w:hint="eastAsia" w:ascii="宋体" w:hAnsi="宋体" w:eastAsia="宋体"/>
          <w:snapToGrid w:val="0"/>
          <w:color w:val="auto"/>
          <w:sz w:val="21"/>
          <w:szCs w:val="21"/>
        </w:rPr>
        <w:t>28932833转8803</w:t>
      </w:r>
    </w:p>
    <w:p w14:paraId="558765D8">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2、采购代理机构信息</w:t>
      </w:r>
    </w:p>
    <w:p w14:paraId="44767D3C">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名称：深圳市中正招标有限公司</w:t>
      </w:r>
    </w:p>
    <w:p w14:paraId="74D25201">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地址：深圳市福田区民田路171号新华保险大厦903</w:t>
      </w:r>
    </w:p>
    <w:p w14:paraId="02762CC1">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联系方式：</w:t>
      </w:r>
      <w:r>
        <w:rPr>
          <w:rFonts w:hint="eastAsia" w:ascii="宋体" w:hAnsi="宋体" w:eastAsia="宋体"/>
          <w:snapToGrid w:val="0"/>
          <w:color w:val="auto"/>
          <w:sz w:val="21"/>
          <w:szCs w:val="21"/>
          <w:lang w:val="en-US" w:eastAsia="zh-CN"/>
        </w:rPr>
        <w:t>肖工</w:t>
      </w:r>
      <w:r>
        <w:rPr>
          <w:rFonts w:hint="eastAsia" w:ascii="宋体" w:hAnsi="宋体" w:eastAsia="宋体"/>
          <w:snapToGrid w:val="0"/>
          <w:color w:val="auto"/>
          <w:sz w:val="21"/>
          <w:szCs w:val="21"/>
        </w:rPr>
        <w:t>，0755-83026699</w:t>
      </w:r>
    </w:p>
    <w:p w14:paraId="16BC1BF7">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3、项目</w:t>
      </w:r>
      <w:r>
        <w:rPr>
          <w:rFonts w:ascii="宋体" w:hAnsi="宋体" w:eastAsia="宋体"/>
          <w:snapToGrid w:val="0"/>
          <w:color w:val="auto"/>
          <w:sz w:val="21"/>
          <w:szCs w:val="21"/>
        </w:rPr>
        <w:t>联系方式</w:t>
      </w:r>
    </w:p>
    <w:p w14:paraId="381F0DE7">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项目联系人：</w:t>
      </w:r>
      <w:r>
        <w:rPr>
          <w:rFonts w:hint="eastAsia" w:ascii="宋体" w:hAnsi="宋体" w:eastAsia="宋体" w:cs="Arial Unicode MS"/>
          <w:snapToGrid w:val="0"/>
          <w:color w:val="auto"/>
          <w:kern w:val="0"/>
          <w:sz w:val="21"/>
          <w:szCs w:val="21"/>
          <w:lang w:val="en-US" w:eastAsia="zh-CN" w:bidi="ar-SA"/>
        </w:rPr>
        <w:t>肖工、梁工</w:t>
      </w:r>
    </w:p>
    <w:p w14:paraId="11C39196">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联系电话：0755-83026699</w:t>
      </w:r>
    </w:p>
    <w:p w14:paraId="16E1B2C8">
      <w:pPr>
        <w:pStyle w:val="456"/>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4</w:t>
      </w:r>
      <w:r>
        <w:rPr>
          <w:rFonts w:hint="eastAsia" w:ascii="宋体" w:hAnsi="宋体" w:eastAsia="宋体"/>
          <w:snapToGrid w:val="0"/>
          <w:color w:val="auto"/>
          <w:sz w:val="21"/>
          <w:szCs w:val="21"/>
        </w:rPr>
        <w:t>、</w:t>
      </w:r>
      <w:r>
        <w:rPr>
          <w:rFonts w:hint="eastAsia" w:ascii="宋体" w:hAnsi="宋体" w:eastAsia="宋体"/>
          <w:snapToGrid w:val="0"/>
          <w:color w:val="auto"/>
          <w:sz w:val="21"/>
          <w:szCs w:val="21"/>
          <w:lang w:val="en-US" w:eastAsia="zh-CN"/>
        </w:rPr>
        <w:t>监督</w:t>
      </w:r>
      <w:r>
        <w:rPr>
          <w:rFonts w:ascii="宋体" w:hAnsi="宋体" w:eastAsia="宋体"/>
          <w:snapToGrid w:val="0"/>
          <w:color w:val="auto"/>
          <w:sz w:val="21"/>
          <w:szCs w:val="21"/>
        </w:rPr>
        <w:t>联系方式</w:t>
      </w:r>
    </w:p>
    <w:p w14:paraId="3093AC14">
      <w:pPr>
        <w:pStyle w:val="456"/>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联系电话：0755-89551103</w:t>
      </w:r>
    </w:p>
    <w:p w14:paraId="36D99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hint="eastAsia" w:ascii="宋体" w:hAnsi="宋体"/>
          <w:snapToGrid w:val="0"/>
          <w:kern w:val="0"/>
          <w:sz w:val="24"/>
        </w:rPr>
      </w:pPr>
    </w:p>
    <w:p w14:paraId="66BCA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hint="eastAsia" w:ascii="宋体" w:hAnsi="宋体"/>
          <w:snapToGrid w:val="0"/>
          <w:kern w:val="0"/>
          <w:sz w:val="24"/>
        </w:rPr>
      </w:pPr>
    </w:p>
    <w:p w14:paraId="1C253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ascii="宋体" w:hAnsi="宋体"/>
          <w:snapToGrid w:val="0"/>
          <w:kern w:val="0"/>
          <w:sz w:val="24"/>
        </w:rPr>
      </w:pPr>
      <w:r>
        <w:rPr>
          <w:rFonts w:hint="eastAsia" w:ascii="宋体" w:hAnsi="宋体"/>
          <w:snapToGrid w:val="0"/>
          <w:kern w:val="0"/>
          <w:sz w:val="24"/>
        </w:rPr>
        <w:t>深圳市中正招标有限公司</w:t>
      </w:r>
    </w:p>
    <w:p w14:paraId="6653BA9C">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rPr>
          <w:rFonts w:ascii="宋体" w:hAnsi="宋体"/>
          <w:snapToGrid w:val="0"/>
          <w:kern w:val="0"/>
          <w:sz w:val="24"/>
        </w:rPr>
      </w:pPr>
      <w:r>
        <w:rPr>
          <w:rFonts w:hint="eastAsia" w:ascii="宋体" w:hAnsi="宋体"/>
          <w:snapToGrid w:val="0"/>
          <w:kern w:val="0"/>
          <w:sz w:val="24"/>
          <w:lang w:eastAsia="zh-CN"/>
        </w:rPr>
        <w:t>2026</w:t>
      </w:r>
      <w:r>
        <w:rPr>
          <w:rFonts w:ascii="宋体" w:hAnsi="宋体"/>
          <w:snapToGrid w:val="0"/>
          <w:kern w:val="0"/>
          <w:sz w:val="24"/>
        </w:rPr>
        <w:t>年</w:t>
      </w:r>
      <w:r>
        <w:rPr>
          <w:rFonts w:hint="eastAsia" w:ascii="宋体" w:hAnsi="宋体"/>
          <w:snapToGrid w:val="0"/>
          <w:kern w:val="0"/>
          <w:sz w:val="24"/>
          <w:lang w:val="en-US" w:eastAsia="zh-CN"/>
        </w:rPr>
        <w:t>5</w:t>
      </w:r>
      <w:r>
        <w:rPr>
          <w:rFonts w:hint="eastAsia" w:ascii="宋体" w:hAnsi="宋体"/>
          <w:snapToGrid w:val="0"/>
          <w:kern w:val="0"/>
          <w:sz w:val="24"/>
        </w:rPr>
        <w:t>月</w:t>
      </w:r>
      <w:r>
        <w:rPr>
          <w:rFonts w:hint="eastAsia" w:ascii="宋体" w:hAnsi="宋体"/>
          <w:snapToGrid w:val="0"/>
          <w:kern w:val="0"/>
          <w:sz w:val="24"/>
          <w:lang w:val="en-US" w:eastAsia="zh-CN"/>
        </w:rPr>
        <w:t>27</w:t>
      </w:r>
      <w:r>
        <w:rPr>
          <w:rFonts w:hint="eastAsia" w:ascii="宋体" w:hAnsi="宋体"/>
          <w:snapToGrid w:val="0"/>
          <w:kern w:val="0"/>
          <w:sz w:val="24"/>
        </w:rPr>
        <w:t>日</w:t>
      </w:r>
    </w:p>
    <w:p w14:paraId="7C592592">
      <w:pPr>
        <w:pStyle w:val="22"/>
      </w:pPr>
    </w:p>
    <w:p w14:paraId="5C73C084"/>
    <w:p w14:paraId="2D307CBD">
      <w:pPr>
        <w:pStyle w:val="22"/>
      </w:pPr>
    </w:p>
    <w:p w14:paraId="54B5E895"/>
    <w:p w14:paraId="20DACFB1">
      <w:pPr>
        <w:pStyle w:val="22"/>
      </w:pPr>
    </w:p>
    <w:p w14:paraId="6BF99705"/>
    <w:p w14:paraId="50B4DDCC">
      <w:pPr>
        <w:pStyle w:val="22"/>
      </w:pPr>
    </w:p>
    <w:p w14:paraId="6F40677B"/>
    <w:p w14:paraId="3BBE6268">
      <w:pPr>
        <w:pStyle w:val="22"/>
      </w:pPr>
    </w:p>
    <w:p w14:paraId="7490EFE3"/>
    <w:p w14:paraId="2FF9F3E1">
      <w:pPr>
        <w:pStyle w:val="22"/>
        <w:rPr>
          <w:rFonts w:hint="eastAsia"/>
        </w:rPr>
      </w:pPr>
    </w:p>
    <w:p w14:paraId="2044C3E7">
      <w:pPr>
        <w:rPr>
          <w:rFonts w:hint="eastAsia"/>
        </w:rPr>
      </w:pPr>
    </w:p>
    <w:p w14:paraId="2C002A03">
      <w:pPr>
        <w:pStyle w:val="22"/>
        <w:rPr>
          <w:rFonts w:hint="eastAsia"/>
        </w:rPr>
      </w:pPr>
    </w:p>
    <w:p w14:paraId="0297F2A3">
      <w:pPr>
        <w:rPr>
          <w:rFonts w:hint="eastAsia"/>
        </w:rPr>
      </w:pPr>
    </w:p>
    <w:p w14:paraId="23C76406">
      <w:pPr>
        <w:pStyle w:val="22"/>
        <w:rPr>
          <w:rFonts w:hint="eastAsia"/>
        </w:rPr>
      </w:pPr>
    </w:p>
    <w:p w14:paraId="27A6B0DE">
      <w:r>
        <w:br w:type="page"/>
      </w:r>
    </w:p>
    <w:p w14:paraId="761438E4">
      <w:pPr>
        <w:pStyle w:val="48"/>
      </w:pPr>
    </w:p>
    <w:p w14:paraId="62D134E9">
      <w:pPr>
        <w:pStyle w:val="2"/>
        <w:spacing w:after="200"/>
      </w:pPr>
      <w:bookmarkStart w:id="2" w:name="_Toc17735"/>
      <w:r>
        <w:rPr>
          <w:rFonts w:hint="eastAsia"/>
        </w:rPr>
        <w:t>第二章  项目需求</w:t>
      </w:r>
      <w:bookmarkEnd w:id="2"/>
    </w:p>
    <w:p w14:paraId="4D922C1C">
      <w:pPr>
        <w:spacing w:afterLines="50" w:line="360" w:lineRule="auto"/>
        <w:ind w:left="2"/>
        <w:jc w:val="center"/>
        <w:rPr>
          <w:rFonts w:ascii="宋体" w:hAnsi="宋体"/>
          <w:b/>
          <w:sz w:val="28"/>
          <w:szCs w:val="28"/>
        </w:rPr>
      </w:pPr>
      <w:r>
        <w:rPr>
          <w:rFonts w:hint="eastAsia" w:ascii="宋体" w:hAnsi="宋体"/>
          <w:b/>
          <w:sz w:val="28"/>
          <w:szCs w:val="28"/>
        </w:rPr>
        <w:t>特别说明</w:t>
      </w:r>
    </w:p>
    <w:p w14:paraId="62883202">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1、本章项目需求中所出现的工艺、材料、设备或参照的品牌等仅为方便描述而没有限制性，投标人可以在其提供的文件资料中选用替代标准，但这些替代标准要优于或相当于项目需求中要求的标准。</w:t>
      </w:r>
    </w:p>
    <w:p w14:paraId="75DBBB80">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2、项目需求中要求提供证明材料的，投标文件需提供相应证明材料复印件或扫描件或截图等（加盖投标人公章，原件备查）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bookmarkStart w:id="3" w:name="OLE_LINK5"/>
      <w:r>
        <w:rPr>
          <w:rFonts w:hint="eastAsia" w:ascii="仿宋_GB2312" w:eastAsia="仿宋_GB2312"/>
          <w:sz w:val="24"/>
        </w:rPr>
        <w:t>，如果投标人提供了相应的证明材料，则按照上述对应情形处理；投标人提供多份证明材料且证明材料信息相互冲突的，以不利于投标人的那份证明材料作为判断是否符合采购需求的响应内容</w:t>
      </w:r>
      <w:bookmarkEnd w:id="3"/>
      <w:r>
        <w:rPr>
          <w:rFonts w:hint="eastAsia" w:ascii="仿宋_GB2312" w:eastAsia="仿宋_GB2312"/>
          <w:sz w:val="24"/>
        </w:rPr>
        <w:t>。</w:t>
      </w:r>
    </w:p>
    <w:p w14:paraId="5BE1DF12">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3、投标</w:t>
      </w:r>
      <w:r>
        <w:rPr>
          <w:rFonts w:hint="eastAsia" w:ascii="仿宋_GB2312" w:eastAsia="仿宋_GB2312"/>
          <w:sz w:val="24"/>
          <w:lang w:eastAsia="zh-CN"/>
        </w:rPr>
        <w:t>供应商</w:t>
      </w:r>
      <w:r>
        <w:rPr>
          <w:rFonts w:hint="eastAsia" w:ascii="仿宋_GB2312" w:eastAsia="仿宋_GB2312"/>
          <w:sz w:val="24"/>
        </w:rPr>
        <w:t>提供证书或检测报告等证明材料的，颁发证书、出具报告的机构须是合法设立的机构，且具有颁发相应证书或者出具相应报告的资质。</w:t>
      </w:r>
    </w:p>
    <w:p w14:paraId="01B25C06">
      <w:pPr>
        <w:autoSpaceDE w:val="0"/>
        <w:autoSpaceDN w:val="0"/>
        <w:adjustRightInd w:val="0"/>
        <w:spacing w:line="360" w:lineRule="auto"/>
        <w:ind w:firstLine="482" w:firstLineChars="200"/>
        <w:jc w:val="left"/>
        <w:rPr>
          <w:rFonts w:hint="eastAsia" w:ascii="仿宋_GB2312" w:eastAsia="仿宋_GB2312"/>
          <w:b/>
          <w:bCs/>
          <w:color w:val="FF0000"/>
          <w:sz w:val="24"/>
        </w:rPr>
      </w:pPr>
      <w:r>
        <w:rPr>
          <w:rFonts w:hint="eastAsia" w:ascii="仿宋_GB2312" w:eastAsia="仿宋_GB2312"/>
          <w:b/>
          <w:bCs/>
          <w:color w:val="FF0000"/>
          <w:sz w:val="24"/>
        </w:rPr>
        <w:t>投标供应商</w:t>
      </w:r>
      <w:r>
        <w:rPr>
          <w:rFonts w:hint="eastAsia" w:ascii="仿宋_GB2312" w:eastAsia="仿宋_GB2312"/>
          <w:b/>
          <w:bCs/>
          <w:color w:val="FF0000"/>
          <w:sz w:val="24"/>
          <w:lang w:eastAsia="zh-CN"/>
        </w:rPr>
        <w:t>须</w:t>
      </w:r>
      <w:r>
        <w:rPr>
          <w:rFonts w:hint="eastAsia" w:ascii="仿宋_GB2312" w:eastAsia="仿宋_GB2312"/>
          <w:b/>
          <w:bCs/>
          <w:color w:val="FF0000"/>
          <w:sz w:val="24"/>
        </w:rPr>
        <w:t>严格核实所提交检测报告的真实性</w:t>
      </w:r>
      <w:r>
        <w:rPr>
          <w:rFonts w:hint="eastAsia" w:ascii="仿宋_GB2312" w:eastAsia="仿宋_GB2312"/>
          <w:b/>
          <w:bCs/>
          <w:color w:val="FF0000"/>
          <w:sz w:val="24"/>
          <w:lang w:eastAsia="zh-CN"/>
        </w:rPr>
        <w:t>，</w:t>
      </w:r>
      <w:r>
        <w:rPr>
          <w:rFonts w:hint="eastAsia" w:ascii="仿宋_GB2312" w:eastAsia="仿宋_GB2312"/>
          <w:b/>
          <w:bCs/>
          <w:color w:val="FF0000"/>
          <w:sz w:val="24"/>
        </w:rPr>
        <w:t>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r>
        <w:rPr>
          <w:rFonts w:hint="eastAsia" w:ascii="仿宋_GB2312" w:eastAsia="仿宋_GB2312"/>
          <w:b/>
          <w:bCs/>
          <w:color w:val="FF0000"/>
          <w:sz w:val="24"/>
          <w:lang w:eastAsia="zh-CN"/>
        </w:rPr>
        <w:t>。</w:t>
      </w:r>
    </w:p>
    <w:p w14:paraId="0DFB482D">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4、加注▲的条款为重要条款要求，如不满足将按照第四章“评标标准”进行扣分。</w:t>
      </w:r>
    </w:p>
    <w:p w14:paraId="1710E279">
      <w:pPr>
        <w:autoSpaceDE w:val="0"/>
        <w:autoSpaceDN w:val="0"/>
        <w:adjustRightInd w:val="0"/>
        <w:spacing w:line="360" w:lineRule="auto"/>
        <w:ind w:firstLine="482" w:firstLineChars="200"/>
        <w:jc w:val="left"/>
        <w:rPr>
          <w:rFonts w:ascii="仿宋_GB2312" w:eastAsia="仿宋_GB2312"/>
          <w:b/>
          <w:sz w:val="24"/>
        </w:rPr>
      </w:pPr>
      <w:r>
        <w:rPr>
          <w:rFonts w:hint="eastAsia" w:ascii="仿宋_GB2312" w:eastAsia="仿宋_GB2312"/>
          <w:b/>
          <w:sz w:val="24"/>
          <w:highlight w:val="yellow"/>
        </w:rPr>
        <w:t>5、加注★的条款为不可负偏离的实质性条款，任一项未响应或不满足要求的，将导致投标无效。</w:t>
      </w:r>
    </w:p>
    <w:p w14:paraId="34FFA573">
      <w:pPr>
        <w:spacing w:line="360" w:lineRule="auto"/>
        <w:ind w:left="510"/>
        <w:rPr>
          <w:rFonts w:eastAsia="黑体"/>
          <w:bCs/>
          <w:snapToGrid w:val="0"/>
          <w:kern w:val="0"/>
          <w:sz w:val="24"/>
        </w:rPr>
      </w:pPr>
    </w:p>
    <w:p w14:paraId="31656E1C">
      <w:pPr>
        <w:spacing w:line="360" w:lineRule="auto"/>
        <w:ind w:left="2"/>
        <w:rPr>
          <w:rFonts w:ascii="宋体" w:hAnsi="宋体"/>
          <w:b/>
          <w:sz w:val="24"/>
        </w:rPr>
      </w:pPr>
      <w:r>
        <w:rPr>
          <w:rFonts w:hint="eastAsia" w:ascii="宋体" w:hAnsi="宋体"/>
          <w:bCs/>
          <w:snapToGrid w:val="0"/>
          <w:kern w:val="0"/>
          <w:sz w:val="24"/>
        </w:rPr>
        <w:t>一、</w:t>
      </w:r>
      <w:r>
        <w:rPr>
          <w:rFonts w:hint="eastAsia" w:ascii="宋体" w:hAnsi="宋体"/>
          <w:b/>
          <w:sz w:val="24"/>
        </w:rPr>
        <w:t>项目概况</w:t>
      </w:r>
    </w:p>
    <w:p w14:paraId="5B30CF15">
      <w:pPr>
        <w:rPr>
          <w:rFonts w:ascii="宋体" w:hAnsi="宋体"/>
          <w:b/>
          <w:szCs w:val="21"/>
        </w:rPr>
      </w:pPr>
      <w:r>
        <w:rPr>
          <w:rFonts w:hint="eastAsia" w:ascii="宋体" w:hAnsi="宋体"/>
          <w:b/>
          <w:szCs w:val="21"/>
        </w:rPr>
        <w:t>（一）采购需求</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6"/>
        <w:gridCol w:w="3086"/>
        <w:gridCol w:w="772"/>
        <w:gridCol w:w="802"/>
        <w:gridCol w:w="1278"/>
        <w:gridCol w:w="1610"/>
        <w:gridCol w:w="1610"/>
      </w:tblGrid>
      <w:tr w14:paraId="4B3D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 w:hRule="atLeast"/>
          <w:jc w:val="center"/>
        </w:trPr>
        <w:tc>
          <w:tcPr>
            <w:tcW w:w="487" w:type="dxa"/>
            <w:vAlign w:val="center"/>
          </w:tcPr>
          <w:p w14:paraId="4D391833">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3083" w:type="dxa"/>
            <w:vAlign w:val="center"/>
          </w:tcPr>
          <w:p w14:paraId="3FD29002">
            <w:pPr>
              <w:widowControl/>
              <w:spacing w:line="360" w:lineRule="auto"/>
              <w:jc w:val="center"/>
              <w:rPr>
                <w:rFonts w:ascii="宋体" w:hAnsi="宋体" w:cs="宋体"/>
                <w:b/>
                <w:kern w:val="0"/>
                <w:szCs w:val="21"/>
              </w:rPr>
            </w:pPr>
            <w:r>
              <w:rPr>
                <w:rFonts w:hint="eastAsia" w:ascii="宋体" w:hAnsi="宋体" w:cs="宋体"/>
                <w:b/>
                <w:color w:val="FF0000"/>
                <w:szCs w:val="21"/>
              </w:rPr>
              <w:t>标的名称</w:t>
            </w:r>
          </w:p>
        </w:tc>
        <w:tc>
          <w:tcPr>
            <w:tcW w:w="771" w:type="dxa"/>
            <w:tcMar>
              <w:top w:w="0" w:type="dxa"/>
              <w:left w:w="108" w:type="dxa"/>
              <w:bottom w:w="0" w:type="dxa"/>
              <w:right w:w="108" w:type="dxa"/>
            </w:tcMar>
            <w:vAlign w:val="center"/>
          </w:tcPr>
          <w:p w14:paraId="267ED33E">
            <w:pPr>
              <w:widowControl/>
              <w:spacing w:line="360" w:lineRule="auto"/>
              <w:jc w:val="center"/>
              <w:rPr>
                <w:rFonts w:ascii="宋体" w:hAnsi="宋体" w:cs="宋体"/>
                <w:b/>
                <w:kern w:val="0"/>
                <w:szCs w:val="21"/>
              </w:rPr>
            </w:pPr>
            <w:r>
              <w:rPr>
                <w:rFonts w:hint="eastAsia" w:ascii="宋体" w:hAnsi="宋体" w:cs="宋体"/>
                <w:b/>
                <w:kern w:val="0"/>
                <w:szCs w:val="21"/>
              </w:rPr>
              <w:t>数量</w:t>
            </w:r>
          </w:p>
        </w:tc>
        <w:tc>
          <w:tcPr>
            <w:tcW w:w="801" w:type="dxa"/>
            <w:vAlign w:val="center"/>
          </w:tcPr>
          <w:p w14:paraId="43DBFD2E">
            <w:pPr>
              <w:widowControl/>
              <w:spacing w:line="360" w:lineRule="auto"/>
              <w:jc w:val="center"/>
              <w:rPr>
                <w:rFonts w:ascii="宋体" w:hAnsi="宋体" w:cs="宋体"/>
                <w:b/>
                <w:kern w:val="0"/>
                <w:szCs w:val="21"/>
              </w:rPr>
            </w:pPr>
            <w:r>
              <w:rPr>
                <w:rFonts w:hint="eastAsia" w:ascii="宋体" w:hAnsi="宋体" w:cs="宋体"/>
                <w:b/>
                <w:kern w:val="0"/>
                <w:szCs w:val="21"/>
              </w:rPr>
              <w:t>单位</w:t>
            </w:r>
          </w:p>
        </w:tc>
        <w:tc>
          <w:tcPr>
            <w:tcW w:w="1277" w:type="dxa"/>
            <w:vAlign w:val="center"/>
          </w:tcPr>
          <w:p w14:paraId="7CCBD236">
            <w:pPr>
              <w:widowControl/>
              <w:spacing w:line="360" w:lineRule="auto"/>
              <w:jc w:val="center"/>
              <w:rPr>
                <w:rFonts w:hint="eastAsia" w:ascii="宋体" w:hAnsi="宋体" w:cs="宋体"/>
                <w:b/>
                <w:kern w:val="0"/>
                <w:szCs w:val="21"/>
                <w:lang w:eastAsia="zh-CN"/>
              </w:rPr>
            </w:pPr>
            <w:r>
              <w:rPr>
                <w:rFonts w:hint="eastAsia" w:ascii="宋体" w:hAnsi="宋体" w:cs="宋体"/>
                <w:b/>
                <w:kern w:val="0"/>
                <w:szCs w:val="21"/>
                <w:lang w:eastAsia="zh-CN"/>
              </w:rPr>
              <w:t>最高限价</w:t>
            </w:r>
          </w:p>
          <w:p w14:paraId="63203088">
            <w:pPr>
              <w:widowControl/>
              <w:spacing w:line="360" w:lineRule="auto"/>
              <w:jc w:val="center"/>
              <w:rPr>
                <w:rFonts w:ascii="宋体" w:hAnsi="宋体" w:cs="宋体"/>
                <w:bCs/>
                <w:kern w:val="0"/>
                <w:szCs w:val="21"/>
              </w:rPr>
            </w:pPr>
            <w:r>
              <w:rPr>
                <w:rFonts w:hint="eastAsia" w:ascii="宋体" w:hAnsi="宋体" w:cs="宋体"/>
                <w:b/>
                <w:szCs w:val="21"/>
              </w:rPr>
              <w:t>（人民币元）</w:t>
            </w:r>
          </w:p>
        </w:tc>
        <w:tc>
          <w:tcPr>
            <w:tcW w:w="1608" w:type="dxa"/>
            <w:vAlign w:val="center"/>
          </w:tcPr>
          <w:p w14:paraId="03A4F13C">
            <w:pPr>
              <w:widowControl/>
              <w:spacing w:line="360" w:lineRule="auto"/>
              <w:jc w:val="center"/>
              <w:rPr>
                <w:rFonts w:ascii="宋体" w:hAnsi="宋体" w:cs="宋体"/>
                <w:b/>
                <w:kern w:val="0"/>
                <w:szCs w:val="21"/>
              </w:rPr>
            </w:pPr>
            <w:r>
              <w:rPr>
                <w:rFonts w:hint="eastAsia" w:ascii="宋体" w:hAnsi="宋体" w:cs="宋体"/>
                <w:b/>
                <w:kern w:val="0"/>
                <w:szCs w:val="21"/>
              </w:rPr>
              <w:t>采购预算金额</w:t>
            </w:r>
          </w:p>
          <w:p w14:paraId="6832D169">
            <w:pPr>
              <w:widowControl/>
              <w:spacing w:line="360" w:lineRule="auto"/>
              <w:jc w:val="center"/>
              <w:rPr>
                <w:rFonts w:hint="eastAsia" w:ascii="宋体" w:hAnsi="宋体" w:cs="宋体"/>
                <w:b/>
                <w:szCs w:val="21"/>
              </w:rPr>
            </w:pPr>
            <w:r>
              <w:rPr>
                <w:rFonts w:hint="eastAsia" w:ascii="宋体" w:hAnsi="宋体" w:cs="宋体"/>
                <w:b/>
                <w:szCs w:val="21"/>
              </w:rPr>
              <w:t>（人民币元）</w:t>
            </w:r>
          </w:p>
        </w:tc>
        <w:tc>
          <w:tcPr>
            <w:tcW w:w="1608" w:type="dxa"/>
            <w:vAlign w:val="center"/>
          </w:tcPr>
          <w:p w14:paraId="7617236A">
            <w:pPr>
              <w:widowControl/>
              <w:spacing w:line="360" w:lineRule="auto"/>
              <w:jc w:val="center"/>
              <w:rPr>
                <w:rFonts w:ascii="宋体" w:hAnsi="宋体" w:cs="宋体"/>
                <w:b/>
                <w:kern w:val="0"/>
                <w:szCs w:val="21"/>
              </w:rPr>
            </w:pPr>
            <w:r>
              <w:rPr>
                <w:rFonts w:hint="eastAsia" w:ascii="宋体" w:hAnsi="宋体" w:cs="宋体"/>
                <w:b/>
                <w:kern w:val="0"/>
                <w:szCs w:val="21"/>
              </w:rPr>
              <w:t>备注</w:t>
            </w:r>
          </w:p>
        </w:tc>
      </w:tr>
      <w:tr w14:paraId="510B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487" w:type="dxa"/>
            <w:vAlign w:val="center"/>
          </w:tcPr>
          <w:p w14:paraId="36ECF986">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3083" w:type="dxa"/>
            <w:vAlign w:val="center"/>
          </w:tcPr>
          <w:p w14:paraId="56F324C4">
            <w:pPr>
              <w:widowControl/>
              <w:spacing w:line="360" w:lineRule="auto"/>
              <w:jc w:val="center"/>
              <w:rPr>
                <w:rFonts w:hint="eastAsia" w:ascii="宋体" w:hAnsi="宋体" w:eastAsia="宋体" w:cs="宋体"/>
                <w:kern w:val="0"/>
                <w:szCs w:val="21"/>
                <w:lang w:eastAsia="zh-CN"/>
              </w:rPr>
            </w:pPr>
            <w:r>
              <w:rPr>
                <w:rFonts w:hint="eastAsia" w:ascii="宋体" w:hAnsi="宋体" w:cs="宋体"/>
                <w:color w:val="000000"/>
                <w:kern w:val="0"/>
                <w:sz w:val="21"/>
                <w:szCs w:val="21"/>
                <w:highlight w:val="none"/>
                <w:lang w:val="en-US" w:eastAsia="zh-CN"/>
              </w:rPr>
              <w:t>深圳市龙岗区人民医院印刷制品年度供应项目</w:t>
            </w:r>
          </w:p>
        </w:tc>
        <w:tc>
          <w:tcPr>
            <w:tcW w:w="771" w:type="dxa"/>
            <w:tcMar>
              <w:top w:w="0" w:type="dxa"/>
              <w:left w:w="108" w:type="dxa"/>
              <w:bottom w:w="0" w:type="dxa"/>
              <w:right w:w="108" w:type="dxa"/>
            </w:tcMar>
            <w:vAlign w:val="center"/>
          </w:tcPr>
          <w:p w14:paraId="48AC3F31">
            <w:pPr>
              <w:pStyle w:val="47"/>
              <w:spacing w:before="0" w:beforeAutospacing="0" w:after="0" w:afterAutospacing="0" w:line="360" w:lineRule="auto"/>
              <w:jc w:val="center"/>
              <w:rPr>
                <w:rFonts w:ascii="宋体" w:hAnsi="宋体"/>
                <w:sz w:val="21"/>
                <w:szCs w:val="21"/>
              </w:rPr>
            </w:pPr>
            <w:r>
              <w:rPr>
                <w:rFonts w:hint="eastAsia" w:ascii="宋体" w:hAnsi="宋体" w:cs="宋体"/>
                <w:sz w:val="21"/>
                <w:szCs w:val="21"/>
              </w:rPr>
              <w:t>1</w:t>
            </w:r>
          </w:p>
        </w:tc>
        <w:tc>
          <w:tcPr>
            <w:tcW w:w="801" w:type="dxa"/>
            <w:vAlign w:val="center"/>
          </w:tcPr>
          <w:p w14:paraId="532000CA">
            <w:pPr>
              <w:pStyle w:val="47"/>
              <w:spacing w:before="0" w:beforeAutospacing="0" w:after="0" w:afterAutospacing="0" w:line="360" w:lineRule="auto"/>
              <w:jc w:val="center"/>
              <w:rPr>
                <w:rFonts w:hint="eastAsia" w:ascii="宋体" w:hAnsi="宋体" w:eastAsia="宋体"/>
                <w:sz w:val="21"/>
                <w:szCs w:val="21"/>
                <w:lang w:eastAsia="zh-CN"/>
              </w:rPr>
            </w:pPr>
            <w:r>
              <w:rPr>
                <w:rFonts w:hint="eastAsia" w:ascii="宋体" w:hAnsi="宋体" w:cs="宋体"/>
                <w:sz w:val="21"/>
                <w:szCs w:val="21"/>
                <w:lang w:val="en-US" w:eastAsia="zh-CN"/>
              </w:rPr>
              <w:t>项</w:t>
            </w:r>
          </w:p>
        </w:tc>
        <w:tc>
          <w:tcPr>
            <w:tcW w:w="1277" w:type="dxa"/>
            <w:vAlign w:val="center"/>
          </w:tcPr>
          <w:p w14:paraId="5FA4201D">
            <w:pPr>
              <w:jc w:val="center"/>
              <w:rPr>
                <w:rFonts w:ascii="宋体" w:hAnsi="宋体" w:cs="宋体"/>
                <w:bCs/>
                <w:kern w:val="0"/>
                <w:szCs w:val="21"/>
              </w:rPr>
            </w:pPr>
            <w:r>
              <w:rPr>
                <w:rFonts w:hint="eastAsia" w:ascii="宋体" w:hAnsi="宋体" w:cs="宋体"/>
                <w:bCs/>
                <w:kern w:val="0"/>
                <w:szCs w:val="21"/>
                <w:lang w:val="en-US" w:eastAsia="zh-CN"/>
              </w:rPr>
              <w:t>400,000.00</w:t>
            </w:r>
          </w:p>
        </w:tc>
        <w:tc>
          <w:tcPr>
            <w:tcW w:w="1608" w:type="dxa"/>
            <w:vAlign w:val="center"/>
          </w:tcPr>
          <w:p w14:paraId="66A6930D">
            <w:pPr>
              <w:jc w:val="center"/>
              <w:rPr>
                <w:rFonts w:hint="eastAsia" w:ascii="宋体" w:hAnsi="宋体" w:eastAsia="宋体" w:cs="宋体"/>
                <w:bCs/>
                <w:kern w:val="0"/>
                <w:szCs w:val="21"/>
                <w:lang w:eastAsia="zh-CN"/>
              </w:rPr>
            </w:pPr>
            <w:r>
              <w:rPr>
                <w:rFonts w:hint="eastAsia" w:ascii="宋体" w:hAnsi="宋体" w:cs="宋体"/>
                <w:bCs/>
                <w:kern w:val="0"/>
                <w:szCs w:val="21"/>
                <w:lang w:eastAsia="zh-CN"/>
              </w:rPr>
              <w:t>400,000.00</w:t>
            </w:r>
          </w:p>
        </w:tc>
        <w:tc>
          <w:tcPr>
            <w:tcW w:w="1608" w:type="dxa"/>
            <w:vAlign w:val="center"/>
          </w:tcPr>
          <w:p w14:paraId="75B1C3C5">
            <w:pPr>
              <w:widowControl/>
              <w:spacing w:line="360" w:lineRule="auto"/>
              <w:jc w:val="center"/>
              <w:rPr>
                <w:rFonts w:ascii="宋体" w:hAnsi="宋体" w:cs="宋体"/>
                <w:kern w:val="0"/>
                <w:szCs w:val="21"/>
              </w:rPr>
            </w:pPr>
            <w:r>
              <w:rPr>
                <w:rFonts w:hint="eastAsia" w:ascii="宋体" w:hAnsi="宋体" w:cs="宋体"/>
                <w:kern w:val="0"/>
                <w:szCs w:val="21"/>
              </w:rPr>
              <w:t>拒绝进口</w:t>
            </w:r>
          </w:p>
        </w:tc>
      </w:tr>
    </w:tbl>
    <w:p w14:paraId="451CF622">
      <w:pPr>
        <w:pStyle w:val="22"/>
      </w:pPr>
    </w:p>
    <w:p w14:paraId="06C9EFD1">
      <w:pPr>
        <w:pStyle w:val="22"/>
        <w:rPr>
          <w:b/>
          <w:bCs/>
        </w:rPr>
      </w:pPr>
      <w:r>
        <w:rPr>
          <w:rFonts w:hint="eastAsia"/>
          <w:b/>
          <w:bCs/>
        </w:rPr>
        <w:t>（二）</w:t>
      </w:r>
      <w:r>
        <w:rPr>
          <w:rFonts w:hint="eastAsia"/>
          <w:b/>
          <w:bCs/>
          <w:lang w:eastAsia="zh-CN"/>
        </w:rPr>
        <w:t>采购项目需实现的功能和目标</w:t>
      </w:r>
    </w:p>
    <w:p w14:paraId="4E1D4C81">
      <w:pPr>
        <w:adjustRightInd w:val="0"/>
        <w:snapToGrid w:val="0"/>
        <w:spacing w:line="360" w:lineRule="auto"/>
        <w:ind w:firstLine="422" w:firstLineChars="201"/>
        <w:rPr>
          <w:rFonts w:hint="eastAsia" w:ascii="宋体" w:hAnsi="宋体"/>
          <w:szCs w:val="21"/>
        </w:rPr>
      </w:pPr>
      <w:r>
        <w:rPr>
          <w:rFonts w:hint="eastAsia" w:ascii="宋体" w:hAnsi="宋体"/>
          <w:szCs w:val="21"/>
          <w:lang w:val="en-US" w:eastAsia="zh-CN"/>
        </w:rPr>
        <w:t>满足采购人印刷制品用品需求，保障印刷制品的持续供应</w:t>
      </w:r>
      <w:r>
        <w:rPr>
          <w:rFonts w:hint="eastAsia" w:ascii="宋体" w:hAnsi="宋体"/>
          <w:szCs w:val="21"/>
        </w:rPr>
        <w:t>。</w:t>
      </w:r>
    </w:p>
    <w:p w14:paraId="61E84712">
      <w:pPr>
        <w:pStyle w:val="22"/>
        <w:rPr>
          <w:b/>
          <w:bCs/>
        </w:rPr>
      </w:pPr>
      <w:r>
        <w:rPr>
          <w:rFonts w:hint="eastAsia"/>
          <w:b/>
          <w:bCs/>
        </w:rPr>
        <w:t>（</w:t>
      </w:r>
      <w:r>
        <w:rPr>
          <w:rFonts w:hint="eastAsia"/>
          <w:b/>
          <w:bCs/>
          <w:lang w:val="en-US" w:eastAsia="zh-CN"/>
        </w:rPr>
        <w:t>三</w:t>
      </w:r>
      <w:r>
        <w:rPr>
          <w:rFonts w:hint="eastAsia"/>
          <w:b/>
          <w:bCs/>
        </w:rPr>
        <w:t>）</w:t>
      </w:r>
      <w:r>
        <w:rPr>
          <w:rFonts w:hint="eastAsia"/>
          <w:b/>
          <w:bCs/>
          <w:lang w:val="en-US" w:eastAsia="zh-CN"/>
        </w:rPr>
        <w:t>标的汇总表</w:t>
      </w:r>
    </w:p>
    <w:tbl>
      <w:tblPr>
        <w:tblStyle w:val="5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9"/>
        <w:gridCol w:w="1118"/>
        <w:gridCol w:w="2626"/>
        <w:gridCol w:w="2407"/>
        <w:gridCol w:w="948"/>
        <w:gridCol w:w="814"/>
        <w:gridCol w:w="1098"/>
      </w:tblGrid>
      <w:tr w14:paraId="002F3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1" w:hRule="atLeast"/>
          <w:jc w:val="center"/>
        </w:trPr>
        <w:tc>
          <w:tcPr>
            <w:tcW w:w="426" w:type="pct"/>
            <w:vMerge w:val="restart"/>
            <w:tcBorders>
              <w:top w:val="single" w:color="000000" w:sz="4" w:space="0"/>
              <w:left w:val="single" w:color="000000" w:sz="4" w:space="0"/>
              <w:right w:val="single" w:color="000000" w:sz="4" w:space="0"/>
            </w:tcBorders>
            <w:shd w:val="clear" w:color="auto" w:fill="auto"/>
            <w:vAlign w:val="center"/>
          </w:tcPr>
          <w:p w14:paraId="3E521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67" w:type="pct"/>
            <w:vMerge w:val="restart"/>
            <w:tcBorders>
              <w:top w:val="single" w:color="000000" w:sz="4" w:space="0"/>
              <w:left w:val="single" w:color="000000" w:sz="4" w:space="0"/>
              <w:right w:val="single" w:color="000000" w:sz="4" w:space="0"/>
            </w:tcBorders>
            <w:shd w:val="clear" w:color="auto" w:fill="auto"/>
            <w:vAlign w:val="center"/>
          </w:tcPr>
          <w:p w14:paraId="15A7D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332" w:type="pct"/>
            <w:vMerge w:val="restart"/>
            <w:tcBorders>
              <w:top w:val="single" w:color="000000" w:sz="4" w:space="0"/>
              <w:left w:val="single" w:color="000000" w:sz="4" w:space="0"/>
              <w:right w:val="single" w:color="000000" w:sz="4" w:space="0"/>
            </w:tcBorders>
            <w:shd w:val="clear" w:color="auto" w:fill="auto"/>
            <w:vAlign w:val="center"/>
          </w:tcPr>
          <w:p w14:paraId="6F07E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物料名称</w:t>
            </w:r>
          </w:p>
        </w:tc>
        <w:tc>
          <w:tcPr>
            <w:tcW w:w="17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E7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auto"/>
                <w:kern w:val="0"/>
                <w:sz w:val="21"/>
                <w:szCs w:val="21"/>
                <w:u w:val="none"/>
                <w:lang w:val="en-US" w:eastAsia="zh-CN" w:bidi="ar"/>
              </w:rPr>
              <w:t>规格型号</w:t>
            </w:r>
          </w:p>
        </w:tc>
        <w:tc>
          <w:tcPr>
            <w:tcW w:w="413" w:type="pct"/>
            <w:vMerge w:val="restart"/>
            <w:tcBorders>
              <w:top w:val="single" w:color="000000" w:sz="4" w:space="0"/>
              <w:left w:val="single" w:color="000000" w:sz="4" w:space="0"/>
              <w:right w:val="single" w:color="000000" w:sz="4" w:space="0"/>
            </w:tcBorders>
            <w:shd w:val="clear" w:color="auto" w:fill="auto"/>
            <w:vAlign w:val="center"/>
          </w:tcPr>
          <w:p w14:paraId="24924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kern w:val="0"/>
                <w:sz w:val="21"/>
                <w:szCs w:val="21"/>
                <w:u w:val="none"/>
                <w:lang w:bidi="ar"/>
              </w:rPr>
            </w:pPr>
            <w:r>
              <w:rPr>
                <w:rFonts w:hint="eastAsia" w:ascii="宋体" w:hAnsi="宋体" w:eastAsia="宋体" w:cs="宋体"/>
                <w:b/>
                <w:bCs/>
                <w:i w:val="0"/>
                <w:iCs w:val="0"/>
                <w:color w:val="000000"/>
                <w:kern w:val="0"/>
                <w:sz w:val="21"/>
                <w:szCs w:val="21"/>
                <w:u w:val="none"/>
                <w:lang w:val="en-US" w:eastAsia="zh-CN" w:bidi="ar"/>
              </w:rPr>
              <w:t>单位</w:t>
            </w:r>
          </w:p>
        </w:tc>
        <w:tc>
          <w:tcPr>
            <w:tcW w:w="557" w:type="pct"/>
            <w:vMerge w:val="restart"/>
            <w:tcBorders>
              <w:top w:val="single" w:color="000000" w:sz="4" w:space="0"/>
              <w:left w:val="single" w:color="000000" w:sz="4" w:space="0"/>
              <w:right w:val="single" w:color="000000" w:sz="4" w:space="0"/>
            </w:tcBorders>
            <w:shd w:val="clear" w:color="auto" w:fill="auto"/>
            <w:vAlign w:val="center"/>
          </w:tcPr>
          <w:p w14:paraId="7E034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color w:val="000000"/>
                <w:kern w:val="0"/>
                <w:sz w:val="21"/>
                <w:szCs w:val="21"/>
                <w:u w:val="none"/>
                <w:lang w:val="en-US" w:eastAsia="zh-CN" w:bidi="ar"/>
              </w:rPr>
              <w:t>最高</w:t>
            </w:r>
            <w:r>
              <w:rPr>
                <w:rFonts w:hint="eastAsia" w:ascii="宋体" w:hAnsi="宋体" w:eastAsia="宋体" w:cs="宋体"/>
                <w:b/>
                <w:bCs/>
                <w:color w:val="000000"/>
                <w:kern w:val="0"/>
                <w:sz w:val="21"/>
                <w:szCs w:val="21"/>
                <w:u w:val="none"/>
                <w:lang w:bidi="ar"/>
              </w:rPr>
              <w:t>单价限价（元）</w:t>
            </w:r>
          </w:p>
        </w:tc>
      </w:tr>
      <w:tr w14:paraId="5F645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426" w:type="pct"/>
            <w:vMerge w:val="continue"/>
            <w:tcBorders>
              <w:left w:val="single" w:color="000000" w:sz="4" w:space="0"/>
              <w:bottom w:val="single" w:color="000000" w:sz="4" w:space="0"/>
              <w:right w:val="single" w:color="000000" w:sz="4" w:space="0"/>
            </w:tcBorders>
            <w:shd w:val="clear" w:color="auto" w:fill="auto"/>
            <w:vAlign w:val="center"/>
          </w:tcPr>
          <w:p w14:paraId="6CE2D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1"/>
                <w:szCs w:val="21"/>
              </w:rPr>
            </w:pPr>
          </w:p>
        </w:tc>
        <w:tc>
          <w:tcPr>
            <w:tcW w:w="567" w:type="pct"/>
            <w:vMerge w:val="continue"/>
            <w:tcBorders>
              <w:left w:val="single" w:color="000000" w:sz="4" w:space="0"/>
              <w:bottom w:val="single" w:color="000000" w:sz="4" w:space="0"/>
              <w:right w:val="single" w:color="000000" w:sz="4" w:space="0"/>
            </w:tcBorders>
            <w:shd w:val="clear" w:color="auto" w:fill="auto"/>
            <w:vAlign w:val="center"/>
          </w:tcPr>
          <w:p w14:paraId="2B05B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1"/>
                <w:szCs w:val="21"/>
              </w:rPr>
            </w:pPr>
          </w:p>
        </w:tc>
        <w:tc>
          <w:tcPr>
            <w:tcW w:w="1332" w:type="pct"/>
            <w:vMerge w:val="continue"/>
            <w:tcBorders>
              <w:left w:val="single" w:color="000000" w:sz="4" w:space="0"/>
              <w:bottom w:val="single" w:color="000000" w:sz="4" w:space="0"/>
              <w:right w:val="single" w:color="000000" w:sz="4" w:space="0"/>
            </w:tcBorders>
            <w:shd w:val="clear" w:color="auto" w:fill="auto"/>
            <w:vAlign w:val="center"/>
          </w:tcPr>
          <w:p w14:paraId="0B85F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1"/>
                <w:szCs w:val="21"/>
              </w:rPr>
            </w:pP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2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页面尺寸（mm*mm）</w:t>
            </w:r>
          </w:p>
          <w:p w14:paraId="76B31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（接受±2%偏离）</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1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页数</w:t>
            </w:r>
          </w:p>
        </w:tc>
        <w:tc>
          <w:tcPr>
            <w:tcW w:w="413" w:type="pct"/>
            <w:vMerge w:val="continue"/>
            <w:tcBorders>
              <w:left w:val="single" w:color="000000" w:sz="4" w:space="0"/>
              <w:bottom w:val="single" w:color="000000" w:sz="4" w:space="0"/>
              <w:right w:val="single" w:color="000000" w:sz="4" w:space="0"/>
            </w:tcBorders>
            <w:shd w:val="clear" w:color="auto" w:fill="auto"/>
            <w:vAlign w:val="center"/>
          </w:tcPr>
          <w:p w14:paraId="2D6C7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p>
        </w:tc>
        <w:tc>
          <w:tcPr>
            <w:tcW w:w="557" w:type="pct"/>
            <w:vMerge w:val="continue"/>
            <w:tcBorders>
              <w:left w:val="single" w:color="000000" w:sz="4" w:space="0"/>
              <w:bottom w:val="single" w:color="000000" w:sz="4" w:space="0"/>
              <w:right w:val="single" w:color="000000" w:sz="4" w:space="0"/>
            </w:tcBorders>
            <w:shd w:val="clear" w:color="auto" w:fill="auto"/>
            <w:vAlign w:val="center"/>
          </w:tcPr>
          <w:p w14:paraId="309E3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p>
        </w:tc>
      </w:tr>
      <w:tr w14:paraId="3E05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5786">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restart"/>
            <w:tcBorders>
              <w:top w:val="single" w:color="000000" w:sz="4" w:space="0"/>
              <w:left w:val="single" w:color="000000" w:sz="4" w:space="0"/>
              <w:right w:val="single" w:color="000000" w:sz="4" w:space="0"/>
            </w:tcBorders>
            <w:shd w:val="clear" w:color="auto" w:fill="auto"/>
            <w:vAlign w:val="center"/>
          </w:tcPr>
          <w:p w14:paraId="50A3F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成品类</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7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药物贴纸</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4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40*27</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6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4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3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0.02 </w:t>
            </w:r>
          </w:p>
        </w:tc>
      </w:tr>
      <w:tr w14:paraId="018D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F6F42">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1D7C0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BA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用法标签贴</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71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12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6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6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0.04 </w:t>
            </w:r>
          </w:p>
        </w:tc>
      </w:tr>
      <w:tr w14:paraId="1CEE6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D559">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3F7C3D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D2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彩色贴纸</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9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7E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DD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0D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0.13 </w:t>
            </w:r>
          </w:p>
        </w:tc>
      </w:tr>
      <w:tr w14:paraId="62B2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22E71">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5890F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C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三角形高警示药品标签</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A5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5DB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EE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D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0.13 </w:t>
            </w:r>
          </w:p>
        </w:tc>
      </w:tr>
      <w:tr w14:paraId="7FFA0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EB96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EBD1C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6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住院病案</w:t>
            </w:r>
          </w:p>
          <w:p w14:paraId="6D704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（红/蓝/黑/白）</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D1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215*303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4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BA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1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0.65 </w:t>
            </w:r>
          </w:p>
        </w:tc>
      </w:tr>
      <w:tr w14:paraId="575EC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6DEAC">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3CA65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2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病历本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4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B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F0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7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1042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BCE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60CCA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F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体检报告袋</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7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550*350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32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69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66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1.18 </w:t>
            </w:r>
          </w:p>
        </w:tc>
      </w:tr>
      <w:tr w14:paraId="478B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132F6">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667C3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45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中药另包袋</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2B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382*291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1CC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BD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81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0.18 </w:t>
            </w:r>
          </w:p>
        </w:tc>
      </w:tr>
      <w:tr w14:paraId="2DBF0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1AD67">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1AEB0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8B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处方封面</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EB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CB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9C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FC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0.16 </w:t>
            </w:r>
          </w:p>
        </w:tc>
      </w:tr>
      <w:tr w14:paraId="2D2B9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26472">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70B4B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D7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检查记录表</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BE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17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DE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D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0.35 </w:t>
            </w:r>
          </w:p>
        </w:tc>
      </w:tr>
      <w:tr w14:paraId="22BCA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D8FC">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30262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2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体检表</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C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4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7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E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3.00 </w:t>
            </w:r>
          </w:p>
        </w:tc>
      </w:tr>
      <w:tr w14:paraId="7344F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3E47">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A932D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A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通用记录本1</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B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75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1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C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22.00 </w:t>
            </w:r>
          </w:p>
        </w:tc>
      </w:tr>
      <w:tr w14:paraId="68ED2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4CFE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AEB26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0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通用记录本2</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6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193*265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B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9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E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21.00 </w:t>
            </w:r>
          </w:p>
        </w:tc>
      </w:tr>
      <w:tr w14:paraId="4538B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50F0">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79EA24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8B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单行本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A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210*285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D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A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F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2.00 </w:t>
            </w:r>
          </w:p>
        </w:tc>
      </w:tr>
      <w:tr w14:paraId="164C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DCCBE">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C2138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F6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设备(一级)维护保养记录本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A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F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0E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6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22.00 </w:t>
            </w:r>
          </w:p>
        </w:tc>
      </w:tr>
      <w:tr w14:paraId="657DC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6820">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DA50A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5E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手术记录本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41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505*210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FD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F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2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8.20 </w:t>
            </w:r>
          </w:p>
        </w:tc>
      </w:tr>
      <w:tr w14:paraId="7373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0173">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5F30A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3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处方笺</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0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E3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B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217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4.80 </w:t>
            </w:r>
          </w:p>
        </w:tc>
      </w:tr>
      <w:tr w14:paraId="0DC82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7047">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7DF69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7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自定义小手册</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5D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105*142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F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71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A5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3.80 </w:t>
            </w:r>
          </w:p>
        </w:tc>
      </w:tr>
      <w:tr w14:paraId="1C6D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9833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0FC64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4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宣传小册子</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74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4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84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C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12.00 </w:t>
            </w:r>
          </w:p>
        </w:tc>
      </w:tr>
      <w:tr w14:paraId="4EB6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6AE5">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AA8B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BB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文明手册</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1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BB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0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B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9.60 </w:t>
            </w:r>
          </w:p>
        </w:tc>
      </w:tr>
      <w:tr w14:paraId="7ECB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985F">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7F06C9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4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医院宣传册</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E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210*285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14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0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1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45.00 </w:t>
            </w:r>
          </w:p>
        </w:tc>
      </w:tr>
      <w:tr w14:paraId="60457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0090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F325E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8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疾病诊断证明书</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B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27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E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B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4.80 </w:t>
            </w:r>
          </w:p>
        </w:tc>
      </w:tr>
      <w:tr w14:paraId="7C6A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54879">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879A9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E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院感通讯</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DB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D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1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47.00 </w:t>
            </w:r>
          </w:p>
        </w:tc>
      </w:tr>
      <w:tr w14:paraId="2B7F0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2B7E2">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7180C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2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A4彩色单页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6D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BD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B0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B2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0.28</w:t>
            </w:r>
          </w:p>
        </w:tc>
      </w:tr>
      <w:tr w14:paraId="695FE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989F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5038C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7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A5彩色单页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0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9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2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8C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0.22 </w:t>
            </w:r>
          </w:p>
        </w:tc>
      </w:tr>
      <w:tr w14:paraId="604E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FE41">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61552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82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A3印刷单页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0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BF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9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8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73B8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5DE9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502C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4A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A4印刷本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BD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83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21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D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5.80 </w:t>
            </w:r>
          </w:p>
        </w:tc>
      </w:tr>
      <w:tr w14:paraId="55B1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8EBE3">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B2133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53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A5印刷本</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A2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A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9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6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3.60 </w:t>
            </w:r>
          </w:p>
        </w:tc>
      </w:tr>
      <w:tr w14:paraId="27E6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B71B9">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5B13C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A0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A3牛皮纸封面本子</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A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D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CC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B9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21.20 </w:t>
            </w:r>
          </w:p>
        </w:tc>
      </w:tr>
      <w:tr w14:paraId="6159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8D4C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F808A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A2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A4牛皮纸封面本子</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7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1C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1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2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6.80 </w:t>
            </w:r>
          </w:p>
        </w:tc>
      </w:tr>
      <w:tr w14:paraId="77961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FB990">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2CC50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14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A5牛皮纸封面本子</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89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F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56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B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5.80 </w:t>
            </w:r>
          </w:p>
        </w:tc>
      </w:tr>
      <w:tr w14:paraId="05265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778F5">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C8179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1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A4无碳复写多联单1</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0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1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8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4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7.20 </w:t>
            </w:r>
          </w:p>
        </w:tc>
      </w:tr>
      <w:tr w14:paraId="2C03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0C6C">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5A052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C2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A5无碳复写多联单1</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2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3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4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F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4.50 </w:t>
            </w:r>
          </w:p>
        </w:tc>
      </w:tr>
      <w:tr w14:paraId="0B67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6053">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B6779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01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A4无碳复写多联单2</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6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0A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11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3F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6.00 </w:t>
            </w:r>
          </w:p>
        </w:tc>
      </w:tr>
      <w:tr w14:paraId="68C7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79E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8F2AF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E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A5无碳复写多联单2</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C5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C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B9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55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4.00 </w:t>
            </w:r>
          </w:p>
        </w:tc>
      </w:tr>
      <w:tr w14:paraId="6BD21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2BAFF">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8DCF9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7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宣传彩页二折页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9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3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E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7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5D4C0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902B5">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04648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4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宣传彩页三折页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2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02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3E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0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21EDA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DAF6">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E812E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1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宣传彩页四折页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0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12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1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0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0.30 </w:t>
            </w:r>
          </w:p>
        </w:tc>
      </w:tr>
      <w:tr w14:paraId="5D86E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D9E2">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C20CD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65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宣传彩页五折页</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8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475*210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74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E7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5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0.51 </w:t>
            </w:r>
          </w:p>
        </w:tc>
      </w:tr>
      <w:tr w14:paraId="74F5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3201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191BD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04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宣传折页（封套）</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B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217*302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4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2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4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3.00 </w:t>
            </w:r>
          </w:p>
        </w:tc>
      </w:tr>
      <w:tr w14:paraId="1D15E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7676F">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9C9EF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CF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粉色信封7#</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5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229*160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71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F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C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3.00 </w:t>
            </w:r>
          </w:p>
        </w:tc>
      </w:tr>
      <w:tr w14:paraId="2935C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11EE">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39BAA9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6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粉色信封5#</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4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220*110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0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6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F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2.40 </w:t>
            </w:r>
          </w:p>
        </w:tc>
      </w:tr>
      <w:tr w14:paraId="418E9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E481C">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785916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220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牛皮纸信封9#</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6D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325*230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88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2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F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2.30 </w:t>
            </w:r>
          </w:p>
        </w:tc>
      </w:tr>
      <w:tr w14:paraId="2BE20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8BBC">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2D2FF2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14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牛皮纸信封5#</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76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220*110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5D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6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7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1.20 </w:t>
            </w:r>
          </w:p>
        </w:tc>
      </w:tr>
      <w:tr w14:paraId="099F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28B93">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EDD8C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6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新生儿胸卡</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B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54*90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7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A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C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0.25 </w:t>
            </w:r>
          </w:p>
        </w:tc>
      </w:tr>
      <w:tr w14:paraId="78C1C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8B2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1CCB0D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9E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一览卡</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0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F6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32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5C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0.06 </w:t>
            </w:r>
          </w:p>
        </w:tc>
      </w:tr>
      <w:tr w14:paraId="532FC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A0F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52247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60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床头卡</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90*80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92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2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55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0.06 </w:t>
            </w:r>
          </w:p>
        </w:tc>
      </w:tr>
      <w:tr w14:paraId="2EAB8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63CF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10A06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D9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翻身卡</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E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190*270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B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E2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2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0.22 </w:t>
            </w:r>
          </w:p>
        </w:tc>
      </w:tr>
      <w:tr w14:paraId="6D89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AB6AD">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DB570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2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档案盒</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D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310*220*45</w:t>
            </w:r>
          </w:p>
          <w:p w14:paraId="39B91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（长*宽*高）</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7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6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4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6.60 </w:t>
            </w:r>
          </w:p>
        </w:tc>
      </w:tr>
      <w:tr w14:paraId="43DCC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57F27">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677B2F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A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记账凭证封面</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8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650*215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E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7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8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0.90 </w:t>
            </w:r>
          </w:p>
        </w:tc>
      </w:tr>
      <w:tr w14:paraId="296BE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3227">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4796A8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B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工作证</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1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90*54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2B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1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FE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0.10 </w:t>
            </w:r>
          </w:p>
        </w:tc>
      </w:tr>
      <w:tr w14:paraId="0C862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87610">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0A82BD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7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临时工作牌</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CA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247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8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1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4D211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8DE1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right w:val="single" w:color="000000" w:sz="4" w:space="0"/>
            </w:tcBorders>
            <w:shd w:val="clear" w:color="auto" w:fill="auto"/>
            <w:vAlign w:val="center"/>
          </w:tcPr>
          <w:p w14:paraId="5D1C7C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1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档案袋</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A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360*260*60</w:t>
            </w:r>
          </w:p>
          <w:p w14:paraId="29155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（长*宽*底宽）</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A2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1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5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1.90 </w:t>
            </w:r>
          </w:p>
        </w:tc>
      </w:tr>
      <w:tr w14:paraId="0700F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3BE7F">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000000" w:sz="4" w:space="0"/>
              <w:bottom w:val="nil"/>
              <w:right w:val="single" w:color="000000" w:sz="4" w:space="0"/>
            </w:tcBorders>
            <w:shd w:val="clear" w:color="auto" w:fill="auto"/>
            <w:vAlign w:val="center"/>
          </w:tcPr>
          <w:p w14:paraId="6819AB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B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定制资料册</w:t>
            </w:r>
          </w:p>
        </w:tc>
        <w:tc>
          <w:tcPr>
            <w:tcW w:w="12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5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0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300P</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1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8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35.00 </w:t>
            </w:r>
          </w:p>
        </w:tc>
      </w:tr>
      <w:tr w14:paraId="1BFB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2CE8DB">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restart"/>
            <w:tcBorders>
              <w:top w:val="single" w:color="000000" w:sz="4" w:space="0"/>
              <w:left w:val="single" w:color="auto" w:sz="4" w:space="0"/>
              <w:right w:val="single" w:color="000000" w:sz="4" w:space="0"/>
            </w:tcBorders>
            <w:shd w:val="clear" w:color="auto" w:fill="auto"/>
            <w:noWrap/>
            <w:vAlign w:val="center"/>
          </w:tcPr>
          <w:p w14:paraId="75714B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通用类</w:t>
            </w:r>
          </w:p>
        </w:tc>
        <w:tc>
          <w:tcPr>
            <w:tcW w:w="1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53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黑白印刷</w:t>
            </w:r>
          </w:p>
        </w:tc>
        <w:tc>
          <w:tcPr>
            <w:tcW w:w="1221" w:type="pct"/>
            <w:vMerge w:val="restart"/>
            <w:tcBorders>
              <w:top w:val="single" w:color="000000" w:sz="4" w:space="0"/>
              <w:left w:val="single" w:color="000000" w:sz="4" w:space="0"/>
              <w:bottom w:val="nil"/>
              <w:right w:val="single" w:color="000000" w:sz="4" w:space="0"/>
            </w:tcBorders>
            <w:shd w:val="clear" w:color="auto" w:fill="auto"/>
            <w:noWrap/>
            <w:vAlign w:val="center"/>
          </w:tcPr>
          <w:p w14:paraId="7B4BF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8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B5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2A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0.08 </w:t>
            </w:r>
          </w:p>
        </w:tc>
      </w:tr>
      <w:tr w14:paraId="3324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AA0EDA">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370371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5B5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F2AA1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4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7B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83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0.13 </w:t>
            </w:r>
          </w:p>
        </w:tc>
      </w:tr>
      <w:tr w14:paraId="4503A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A9C9EC">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3EC87D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119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3C41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A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4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6E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0.40 </w:t>
            </w:r>
          </w:p>
        </w:tc>
      </w:tr>
      <w:tr w14:paraId="31D9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F132DD">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6AFF5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91F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5A64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C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3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5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0.75 </w:t>
            </w:r>
          </w:p>
        </w:tc>
      </w:tr>
      <w:tr w14:paraId="435C7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E9EF6E">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213716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A9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19EC3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1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A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4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0.10 </w:t>
            </w:r>
          </w:p>
        </w:tc>
      </w:tr>
      <w:tr w14:paraId="634C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6F453B">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59ED3C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2AE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DD839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7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C6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DC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0.17 </w:t>
            </w:r>
          </w:p>
        </w:tc>
      </w:tr>
      <w:tr w14:paraId="04738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A363EA">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0D437D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598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052C3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F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B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D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1.00 </w:t>
            </w:r>
          </w:p>
        </w:tc>
      </w:tr>
      <w:tr w14:paraId="2C1BB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38287C">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04580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90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1FFB8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F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A5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BC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1.80 </w:t>
            </w:r>
          </w:p>
        </w:tc>
      </w:tr>
      <w:tr w14:paraId="417A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1F74B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61A738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F61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E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0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E8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9A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0.04 </w:t>
            </w:r>
          </w:p>
        </w:tc>
      </w:tr>
      <w:tr w14:paraId="4C44A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22D76B">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3368FA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3FC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29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9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40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E6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0.08 </w:t>
            </w:r>
          </w:p>
        </w:tc>
      </w:tr>
      <w:tr w14:paraId="75EE7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ED96B">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47B1A6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3A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3E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3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2B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8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0.06 </w:t>
            </w:r>
          </w:p>
        </w:tc>
      </w:tr>
      <w:tr w14:paraId="6C3EB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E72916">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62ECE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75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B5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7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80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FE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0.11 </w:t>
            </w:r>
          </w:p>
        </w:tc>
      </w:tr>
      <w:tr w14:paraId="4018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29B8A0">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5BDC24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6AD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彩色印刷</w:t>
            </w:r>
          </w:p>
        </w:tc>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D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D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CC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26C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0.30 </w:t>
            </w:r>
          </w:p>
        </w:tc>
      </w:tr>
      <w:tr w14:paraId="78AB0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C2C693B">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21CFC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EDC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4D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D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D6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2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0.50 </w:t>
            </w:r>
          </w:p>
        </w:tc>
      </w:tr>
      <w:tr w14:paraId="3C9E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1941A4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C8BB0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3CF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5E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E5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7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A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0.40 </w:t>
            </w:r>
          </w:p>
        </w:tc>
      </w:tr>
      <w:tr w14:paraId="4E25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57298D6">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4D19C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A8C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D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DA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48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8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0.60 </w:t>
            </w:r>
          </w:p>
        </w:tc>
      </w:tr>
      <w:tr w14:paraId="1675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17505BB">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8977E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B05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94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2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E5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1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0.80 </w:t>
            </w:r>
          </w:p>
        </w:tc>
      </w:tr>
      <w:tr w14:paraId="77482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FA375C2">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72FF3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A07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D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CB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C0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768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1.50 </w:t>
            </w:r>
          </w:p>
        </w:tc>
      </w:tr>
      <w:tr w14:paraId="21F8F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BC84738">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43EE7C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F9B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8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4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1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1C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0.15 </w:t>
            </w:r>
          </w:p>
        </w:tc>
      </w:tr>
      <w:tr w14:paraId="4E6D0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6F63C7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61D40C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0E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A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5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C6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2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0.30 </w:t>
            </w:r>
          </w:p>
        </w:tc>
      </w:tr>
      <w:tr w14:paraId="03382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96B43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18967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43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15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5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C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8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0.20 </w:t>
            </w:r>
          </w:p>
        </w:tc>
      </w:tr>
      <w:tr w14:paraId="7363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3402CC5">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616124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F62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3A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3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C5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6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0.35 </w:t>
            </w:r>
          </w:p>
        </w:tc>
      </w:tr>
      <w:tr w14:paraId="71C3C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7C5DD7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4BFCCF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8F0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A5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2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66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2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0.40 </w:t>
            </w:r>
          </w:p>
        </w:tc>
      </w:tr>
      <w:tr w14:paraId="47F4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060F056">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00531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5F0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49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E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3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8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0.75 </w:t>
            </w:r>
          </w:p>
        </w:tc>
      </w:tr>
      <w:tr w14:paraId="04C46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BE4432">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33EDD4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EE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装订</w:t>
            </w:r>
          </w:p>
        </w:tc>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1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210*295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F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4A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27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4.60 </w:t>
            </w:r>
          </w:p>
        </w:tc>
      </w:tr>
      <w:tr w14:paraId="54A5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B3A3BED">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460EE6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006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43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E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43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A3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6.00 </w:t>
            </w:r>
          </w:p>
        </w:tc>
      </w:tr>
      <w:tr w14:paraId="7189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570371F">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495DBF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6D8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81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4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86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D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2.00 </w:t>
            </w:r>
          </w:p>
        </w:tc>
      </w:tr>
      <w:tr w14:paraId="2EC18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B51AB1C">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3B678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AD8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0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A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2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6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20.00 </w:t>
            </w:r>
          </w:p>
        </w:tc>
      </w:tr>
      <w:tr w14:paraId="2F5B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B3A4E30">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26986C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ACD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4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210*145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4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AD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7D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4.00 </w:t>
            </w:r>
          </w:p>
        </w:tc>
      </w:tr>
      <w:tr w14:paraId="31F6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72B23A6">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1FFF4E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EC8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E0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F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3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06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5.00 </w:t>
            </w:r>
          </w:p>
        </w:tc>
      </w:tr>
      <w:tr w14:paraId="4A3C2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FA00DC1">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right w:val="single" w:color="000000" w:sz="4" w:space="0"/>
            </w:tcBorders>
            <w:shd w:val="clear" w:color="auto" w:fill="auto"/>
            <w:noWrap/>
            <w:vAlign w:val="center"/>
          </w:tcPr>
          <w:p w14:paraId="7D550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B1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EC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F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EC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C3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1.40 </w:t>
            </w:r>
          </w:p>
        </w:tc>
      </w:tr>
      <w:tr w14:paraId="1420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426"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D8E0F8">
            <w:pPr>
              <w:keepNext w:val="0"/>
              <w:keepLines w:val="0"/>
              <w:pageBreakBefore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567" w:type="pct"/>
            <w:vMerge w:val="continue"/>
            <w:tcBorders>
              <w:left w:val="single" w:color="auto" w:sz="4" w:space="0"/>
              <w:bottom w:val="single" w:color="000000" w:sz="4" w:space="0"/>
              <w:right w:val="single" w:color="000000" w:sz="4" w:space="0"/>
            </w:tcBorders>
            <w:shd w:val="clear" w:color="auto" w:fill="auto"/>
            <w:noWrap/>
            <w:vAlign w:val="center"/>
          </w:tcPr>
          <w:p w14:paraId="19D17F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3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9B9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3C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D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E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7F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16.00 </w:t>
            </w:r>
          </w:p>
        </w:tc>
      </w:tr>
    </w:tbl>
    <w:p w14:paraId="1E27D648">
      <w:pPr>
        <w:pStyle w:val="22"/>
      </w:pPr>
    </w:p>
    <w:p w14:paraId="71133E1E">
      <w:pPr>
        <w:spacing w:line="360" w:lineRule="auto"/>
        <w:rPr>
          <w:rFonts w:ascii="宋体" w:hAnsi="宋体"/>
          <w:b/>
          <w:bCs/>
          <w:snapToGrid w:val="0"/>
          <w:kern w:val="0"/>
          <w:sz w:val="24"/>
        </w:rPr>
      </w:pPr>
      <w:r>
        <w:rPr>
          <w:rFonts w:hint="eastAsia" w:ascii="宋体" w:hAnsi="宋体"/>
          <w:b/>
          <w:bCs/>
          <w:snapToGrid w:val="0"/>
          <w:kern w:val="0"/>
          <w:sz w:val="24"/>
        </w:rPr>
        <w:t>二、技术要求</w:t>
      </w:r>
    </w:p>
    <w:tbl>
      <w:tblPr>
        <w:tblStyle w:val="5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846"/>
        <w:gridCol w:w="2143"/>
        <w:gridCol w:w="1476"/>
        <w:gridCol w:w="747"/>
        <w:gridCol w:w="4211"/>
      </w:tblGrid>
      <w:tr w14:paraId="0F2B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9D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9E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B8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物料名称</w:t>
            </w:r>
          </w:p>
        </w:tc>
        <w:tc>
          <w:tcPr>
            <w:tcW w:w="10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6D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b/>
                <w:bCs/>
                <w:i w:val="0"/>
                <w:iCs w:val="0"/>
                <w:color w:val="000000"/>
                <w:sz w:val="21"/>
                <w:szCs w:val="21"/>
                <w:u w:val="none"/>
              </w:rPr>
            </w:pPr>
            <w:r>
              <w:rPr>
                <w:rFonts w:hint="eastAsia" w:ascii="宋体" w:hAnsi="宋体" w:eastAsia="宋体" w:cs="宋体"/>
                <w:b/>
                <w:bCs/>
                <w:sz w:val="21"/>
                <w:szCs w:val="21"/>
                <w:highlight w:val="yellow"/>
              </w:rPr>
              <w:t>★</w:t>
            </w:r>
            <w:r>
              <w:rPr>
                <w:rFonts w:hint="eastAsia" w:ascii="宋体" w:hAnsi="宋体" w:eastAsia="宋体" w:cs="宋体"/>
                <w:b/>
                <w:bCs/>
                <w:i w:val="0"/>
                <w:iCs w:val="0"/>
                <w:color w:val="auto"/>
                <w:kern w:val="0"/>
                <w:sz w:val="21"/>
                <w:szCs w:val="21"/>
                <w:highlight w:val="yellow"/>
                <w:u w:val="none"/>
                <w:lang w:val="en-US" w:eastAsia="zh-CN" w:bidi="ar"/>
              </w:rPr>
              <w:t>规格型号</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93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主要技术参数/制作工艺</w:t>
            </w:r>
          </w:p>
        </w:tc>
      </w:tr>
      <w:tr w14:paraId="0D744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85F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838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FF2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B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页面尺寸（mm*mm）</w:t>
            </w:r>
          </w:p>
          <w:p w14:paraId="22E62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（接受±2%偏离）</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3D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页数</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8B4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r>
      <w:tr w14:paraId="3A70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F09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restart"/>
            <w:tcBorders>
              <w:top w:val="single" w:color="000000" w:sz="4" w:space="0"/>
              <w:left w:val="single" w:color="000000" w:sz="4" w:space="0"/>
              <w:right w:val="single" w:color="000000" w:sz="4" w:space="0"/>
            </w:tcBorders>
            <w:shd w:val="clear" w:color="auto" w:fill="auto"/>
            <w:vAlign w:val="center"/>
          </w:tcPr>
          <w:p w14:paraId="15A37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成品类</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60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药物贴纸</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9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40*27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CF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1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书纸不干胶</w:t>
            </w:r>
          </w:p>
        </w:tc>
      </w:tr>
      <w:tr w14:paraId="0A75B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0B1B3">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85B44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66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用法标签贴</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C2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70*40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EC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D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铜板不干胶</w:t>
            </w:r>
          </w:p>
        </w:tc>
      </w:tr>
      <w:tr w14:paraId="08EE1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99F64">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0AD83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D7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彩色贴纸</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0C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1C9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A2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80g双胶纸彩色印刷贴纸</w:t>
            </w:r>
          </w:p>
        </w:tc>
      </w:tr>
      <w:tr w14:paraId="4323C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D092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75ED71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5C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三角形高警示药品标签</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CC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0EF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44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r>
      <w:tr w14:paraId="64019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9566">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A590C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DD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住院病案（红/蓝/黑/白）</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9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215*303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8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E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350g双面白、彩色单面、压线</w:t>
            </w:r>
          </w:p>
        </w:tc>
      </w:tr>
      <w:tr w14:paraId="37123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853C">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C8879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B9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病历本</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5E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5D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EC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157g铜板纸双面双色印刷，内页80g双胶纸，32面双面印刷打钉</w:t>
            </w:r>
          </w:p>
        </w:tc>
      </w:tr>
      <w:tr w14:paraId="7EC9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ED4E">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44328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5E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体检报告袋</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8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550*350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7C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31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350g白卡纸单面哑胶双面彩色印刷、压线、啤粘成型、贴双面胶纸、贴易撕带</w:t>
            </w:r>
          </w:p>
        </w:tc>
      </w:tr>
      <w:tr w14:paraId="5A47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454F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B811E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A2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中药另包袋</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C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382*291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7A0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89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100g牛皮纸印刷</w:t>
            </w:r>
          </w:p>
        </w:tc>
      </w:tr>
      <w:tr w14:paraId="0ED6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13ED3">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AAD77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34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处方封面</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3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500*150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13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C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160g牛皮纸印刷、压线</w:t>
            </w:r>
          </w:p>
        </w:tc>
      </w:tr>
      <w:tr w14:paraId="73348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B8A7">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286404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7F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检查记录表</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B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6D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CC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250g特种纸双面印刷单黑</w:t>
            </w:r>
          </w:p>
        </w:tc>
      </w:tr>
      <w:tr w14:paraId="7F54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50802">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F8329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0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体检表</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D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C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2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80g书纸双面单黑，骑钉</w:t>
            </w:r>
          </w:p>
        </w:tc>
      </w:tr>
      <w:tr w14:paraId="7BCA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5384A">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235F89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7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通用记录本1</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DB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F2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E7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250g铜板纸封面封底印刷，内页80g双胶纸印刷</w:t>
            </w:r>
          </w:p>
        </w:tc>
      </w:tr>
      <w:tr w14:paraId="4371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34CB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76F38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6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通用记录本2</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A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193*265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F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3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封面250g铜板单面单黑，内页80g书纸双面单黑-胶左</w:t>
            </w:r>
          </w:p>
        </w:tc>
      </w:tr>
      <w:tr w14:paraId="3E9A9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3A87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2BB6EF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0E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单行本</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56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210*285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9A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F4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封面250g铜板单面彩色+哑胶，内页100g双面单黑-骑钉</w:t>
            </w:r>
          </w:p>
        </w:tc>
      </w:tr>
      <w:tr w14:paraId="36471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94F7E">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057A7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10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设备(一级)维护保养记录本</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C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1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73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封面湖蓝色皮纹纸单面彩色，内页双面，彩色页面80g黄色书纸彩印，单黑部分80g书纸、胶装</w:t>
            </w:r>
          </w:p>
        </w:tc>
      </w:tr>
      <w:tr w14:paraId="4126E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F538">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66D3CC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7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手术记录本</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A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505*210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5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4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封面牛皮纸单面单黑，内页80g书纸单面单黑，胶左打2孔</w:t>
            </w:r>
          </w:p>
        </w:tc>
      </w:tr>
      <w:tr w14:paraId="1C17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BA2C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0B8DF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24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处方笺</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C9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10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6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80g红色纸印刷打码</w:t>
            </w:r>
          </w:p>
        </w:tc>
      </w:tr>
      <w:tr w14:paraId="713E9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AE1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272D15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64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自定义小手册</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5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105*142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C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94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250g铜板封面封底彩色印刷，内页80克双胶纸双面印刷，胶装</w:t>
            </w:r>
          </w:p>
        </w:tc>
      </w:tr>
      <w:tr w14:paraId="77660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DB32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8508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9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宣传小册子</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6F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7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C9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250g铜板纸封面封底彩色印刷，内页100克双胶纸双面彩色印刷 ,骑钉</w:t>
            </w:r>
          </w:p>
        </w:tc>
      </w:tr>
      <w:tr w14:paraId="7655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7C98B">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E59F6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9C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文明手册</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AD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9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29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封面250g铜板双面+哑胶，内页157g铜板双面，彩色骑钉</w:t>
            </w:r>
          </w:p>
        </w:tc>
      </w:tr>
      <w:tr w14:paraId="4C3F5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EE0A1">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51B60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E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医院宣传册</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FB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210*285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B1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09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硬壳封套(157g双铜哑胶，裱1500g灰板），内页（ 铜版纸157g 精装）</w:t>
            </w:r>
          </w:p>
        </w:tc>
      </w:tr>
      <w:tr w14:paraId="7620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CE8A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658EF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B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疾病诊断证明书</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9E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210*130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A1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B8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封面牛皮纸，内页80g书纸、打牙线、2个号码-胶左</w:t>
            </w:r>
          </w:p>
        </w:tc>
      </w:tr>
      <w:tr w14:paraId="221E2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39ED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E9C3C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39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院感通讯</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F6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F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3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封面250g铜板单面彩色+哑胶，内页80g书纸双面彩色、胶装</w:t>
            </w:r>
          </w:p>
        </w:tc>
      </w:tr>
      <w:tr w14:paraId="41804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93587">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5F8B3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7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A4彩色单页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8E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9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D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r>
      <w:tr w14:paraId="3CDE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CBC6">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AB7B7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49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A5彩色单页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F4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6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F3F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r>
      <w:tr w14:paraId="153A7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38668">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5F223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D5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A3印刷单页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21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36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7B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80g书纸纸双面印刷折页</w:t>
            </w:r>
          </w:p>
        </w:tc>
      </w:tr>
      <w:tr w14:paraId="2512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82CF5">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2BA26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9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A4印刷本</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4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3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CD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80g书纸双面单黑印刷，胶头</w:t>
            </w:r>
          </w:p>
        </w:tc>
      </w:tr>
      <w:tr w14:paraId="6FAB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1B27">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DAB2C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DC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A5印刷本</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9A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9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A41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80g书纸双面单黑印刷，胶头</w:t>
            </w:r>
          </w:p>
        </w:tc>
      </w:tr>
      <w:tr w14:paraId="5153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4CBE">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757D25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A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A3牛皮纸封面本子</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12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8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C4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100g牛皮纸封面封底印刷、</w:t>
            </w:r>
          </w:p>
          <w:p w14:paraId="777AC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内页100克双胶纸印刷</w:t>
            </w:r>
          </w:p>
        </w:tc>
      </w:tr>
      <w:tr w14:paraId="090D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6B04">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29E30A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BB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A4牛皮纸封面本子</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FD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D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304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21A6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FCC2">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4FDE2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8E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A5牛皮纸封面本子</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2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81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DA1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7BDBD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DB621">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087F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9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A4无碳复写多联单1</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8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D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BB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100g牛皮纸封面封底印刷、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内页无碳复写纸</w:t>
            </w:r>
          </w:p>
        </w:tc>
      </w:tr>
      <w:tr w14:paraId="7BFF0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AFE47">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761BD9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9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A5无碳复写多联单1</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67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25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1DF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0C1F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06F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6E91BC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BE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A4无碳复写多联单2</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BF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0C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69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100g牛皮纸封面封底印刷、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内页无碳复写纸，打号码，打牙线</w:t>
            </w:r>
          </w:p>
        </w:tc>
      </w:tr>
      <w:tr w14:paraId="3B3C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C45B1">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8FF3B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A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A5无碳复写多联单2</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F21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9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F5C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5D7AB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D8782">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B6EF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9B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宣传彩页二折页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5A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190*210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5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1E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157g铜板双面彩色，对折</w:t>
            </w:r>
          </w:p>
        </w:tc>
      </w:tr>
      <w:tr w14:paraId="0EE0E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1190">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494B6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77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宣传彩页三折页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0F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DB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8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157g铜板双面彩色，三折页</w:t>
            </w:r>
          </w:p>
        </w:tc>
      </w:tr>
      <w:tr w14:paraId="64B41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70E6">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318791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DC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宣传彩页四折页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A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380*210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4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87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157g铜板双面彩色，四折页</w:t>
            </w:r>
          </w:p>
        </w:tc>
      </w:tr>
      <w:tr w14:paraId="7D699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E9577">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57A6D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AB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宣传彩页五折页</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07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475*210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6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F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157g铜板双面彩色，五折页</w:t>
            </w:r>
          </w:p>
        </w:tc>
      </w:tr>
      <w:tr w14:paraId="6000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1F04">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8E8A0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2C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宣传折页（封套）</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A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217*302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5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94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250g单粉双面彩色+正面哑胶，啤粘成型</w:t>
            </w:r>
          </w:p>
        </w:tc>
      </w:tr>
      <w:tr w14:paraId="191CD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F3C3">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6E646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8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粉色信封7#</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F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229*160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D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E8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250g特种纸 彩色印刷 logo击突+啤粘成型</w:t>
            </w:r>
          </w:p>
        </w:tc>
      </w:tr>
      <w:tr w14:paraId="4F15E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3270">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9CF9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70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4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220*110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7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5E2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0D8A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EA361">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02D57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6C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牛皮纸信封9#</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F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325*230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D9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C7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150g牛皮纸，彩色印刷，啤粘成型</w:t>
            </w:r>
          </w:p>
        </w:tc>
      </w:tr>
      <w:tr w14:paraId="6468E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D2D4">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780A50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2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D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220*110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3C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2A3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22D1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EB9E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1C59F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F7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新生儿胸卡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9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54*90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8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EF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300g铜板双面彩色，啤孔穿绳</w:t>
            </w:r>
          </w:p>
        </w:tc>
      </w:tr>
      <w:tr w14:paraId="22579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FA4FA">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53877B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6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一览卡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45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50*40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93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A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300g铜板纸印刷</w:t>
            </w:r>
          </w:p>
        </w:tc>
      </w:tr>
      <w:tr w14:paraId="5931D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23C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D0D2E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8F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26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90*80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70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BE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300g铜板纸三色印刷</w:t>
            </w:r>
          </w:p>
        </w:tc>
      </w:tr>
      <w:tr w14:paraId="10B6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3223">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18439E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F4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翻身卡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C2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190*270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A4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AC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250g双面白卡双面单黑、打孔</w:t>
            </w:r>
          </w:p>
        </w:tc>
      </w:tr>
      <w:tr w14:paraId="495C7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1304B">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62AE2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41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档案盒</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8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310*220*45</w:t>
            </w:r>
          </w:p>
          <w:p w14:paraId="79807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（长*宽*高）</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9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30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彩色印刷，350g+350g牛皮纸对裱，啤粘成型</w:t>
            </w:r>
          </w:p>
        </w:tc>
      </w:tr>
      <w:tr w14:paraId="0B3F5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73EB2">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68E4D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F6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记账凭证封面</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9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650*215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5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0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单黑印刷，150g牛皮纸，折页</w:t>
            </w:r>
          </w:p>
        </w:tc>
      </w:tr>
      <w:tr w14:paraId="26C45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BB74">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027C7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151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工作证</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AA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90*54</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B8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6A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250g白卡双面彩色</w:t>
            </w:r>
          </w:p>
        </w:tc>
      </w:tr>
      <w:tr w14:paraId="445E4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6588A">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4ACDF2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64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临时工作牌</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E2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E5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2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250g粉红色卡纸双面印刷</w:t>
            </w:r>
          </w:p>
        </w:tc>
      </w:tr>
      <w:tr w14:paraId="17407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34C0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vAlign w:val="center"/>
          </w:tcPr>
          <w:p w14:paraId="68D1E8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D9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档案袋</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34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360*260*60</w:t>
            </w:r>
          </w:p>
          <w:p w14:paraId="77071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（长*宽*底宽）</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F6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F7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250g牛皮纸，四色单面印刷，啤粘成型</w:t>
            </w:r>
          </w:p>
        </w:tc>
      </w:tr>
      <w:tr w14:paraId="3DA9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BC56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bottom w:val="nil"/>
              <w:right w:val="single" w:color="000000" w:sz="4" w:space="0"/>
            </w:tcBorders>
            <w:shd w:val="clear" w:color="auto" w:fill="auto"/>
            <w:vAlign w:val="center"/>
          </w:tcPr>
          <w:p w14:paraId="61D86A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A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定制资料册</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D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B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49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封面250g铜板单面彩色+哑胶，内页80g书纸双面单黑、胶装</w:t>
            </w:r>
          </w:p>
        </w:tc>
      </w:tr>
      <w:tr w14:paraId="5D207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A37E">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restart"/>
            <w:tcBorders>
              <w:top w:val="single" w:color="000000" w:sz="4" w:space="0"/>
              <w:left w:val="single" w:color="000000" w:sz="4" w:space="0"/>
              <w:right w:val="single" w:color="000000" w:sz="4" w:space="0"/>
            </w:tcBorders>
            <w:shd w:val="clear" w:color="auto" w:fill="auto"/>
            <w:noWrap/>
            <w:vAlign w:val="center"/>
          </w:tcPr>
          <w:p w14:paraId="770D85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通用类</w:t>
            </w:r>
          </w:p>
        </w:tc>
        <w:tc>
          <w:tcPr>
            <w:tcW w:w="1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7D3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黑白印刷</w:t>
            </w: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5CDD5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3B81D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09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r>
      <w:tr w14:paraId="0DC1C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06E9">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2FD02A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0C6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3AB40C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00046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E6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r>
      <w:tr w14:paraId="6CE7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74D6">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09C6C3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A74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29472D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2DEEE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499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80g牛皮纸(单面印刷）</w:t>
            </w:r>
          </w:p>
        </w:tc>
      </w:tr>
      <w:tr w14:paraId="14FE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4B45">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7F7F26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4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73088A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68764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A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80g牛皮纸(双面印刷）</w:t>
            </w:r>
          </w:p>
        </w:tc>
      </w:tr>
      <w:tr w14:paraId="75AB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F39C">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70D89A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0D6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02AA8C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5EA99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F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100g书纸(单面印刷）</w:t>
            </w:r>
          </w:p>
        </w:tc>
      </w:tr>
      <w:tr w14:paraId="434C5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3674">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52947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8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504471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19C52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3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100g书纸(双面印刷）</w:t>
            </w:r>
          </w:p>
        </w:tc>
      </w:tr>
      <w:tr w14:paraId="06E15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2D9C">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0076B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B56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340E05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7331C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C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230g皮纹纸(单面印刷）</w:t>
            </w:r>
          </w:p>
        </w:tc>
      </w:tr>
      <w:tr w14:paraId="79470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E559">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4D70BE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ED5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nil"/>
              <w:right w:val="single" w:color="000000" w:sz="4" w:space="0"/>
            </w:tcBorders>
            <w:shd w:val="clear" w:color="auto" w:fill="auto"/>
            <w:noWrap/>
            <w:vAlign w:val="center"/>
          </w:tcPr>
          <w:p w14:paraId="5DB08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nil"/>
              <w:right w:val="single" w:color="000000" w:sz="4" w:space="0"/>
            </w:tcBorders>
            <w:shd w:val="clear" w:color="auto" w:fill="auto"/>
            <w:noWrap/>
            <w:vAlign w:val="center"/>
          </w:tcPr>
          <w:p w14:paraId="6630F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A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230g皮纹纸(双面印刷）</w:t>
            </w:r>
          </w:p>
        </w:tc>
      </w:tr>
      <w:tr w14:paraId="7DA54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8F5D">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7B97E4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3F8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7F237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D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60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80克书纸(单面印刷）</w:t>
            </w:r>
          </w:p>
        </w:tc>
      </w:tr>
      <w:tr w14:paraId="1714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3205">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762A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2AC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1034A1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3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F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80克书纸(双面印刷）</w:t>
            </w:r>
          </w:p>
        </w:tc>
      </w:tr>
      <w:tr w14:paraId="3BDD5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44F2">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79CAC0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F7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60EBC0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E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A8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100g书纸(单面印刷）</w:t>
            </w:r>
          </w:p>
        </w:tc>
      </w:tr>
      <w:tr w14:paraId="37BB5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531B">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1FBA7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35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single" w:color="000000" w:sz="4" w:space="0"/>
              <w:right w:val="single" w:color="000000" w:sz="4" w:space="0"/>
            </w:tcBorders>
            <w:shd w:val="clear" w:color="auto" w:fill="auto"/>
            <w:noWrap/>
            <w:vAlign w:val="center"/>
          </w:tcPr>
          <w:p w14:paraId="463F41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7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7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100g书纸(双面印刷）</w:t>
            </w:r>
          </w:p>
        </w:tc>
      </w:tr>
      <w:tr w14:paraId="521F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954F">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9234A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F6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彩色印刷</w:t>
            </w: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52BAD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B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D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r>
      <w:tr w14:paraId="0144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B02C">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593C2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7EA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79C871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A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0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r>
      <w:tr w14:paraId="3E373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DA64">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F7694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6C2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315F89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D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15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120g双胶纸(单面印刷）</w:t>
            </w:r>
          </w:p>
        </w:tc>
      </w:tr>
      <w:tr w14:paraId="2798D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5E1E">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69855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6C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6CDE1A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F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4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120g双胶纸(双面印刷）</w:t>
            </w:r>
          </w:p>
        </w:tc>
      </w:tr>
      <w:tr w14:paraId="636A2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3357">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36AA0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593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1D6B87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B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E7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250g铜版纸(单面印刷）</w:t>
            </w:r>
          </w:p>
        </w:tc>
      </w:tr>
      <w:tr w14:paraId="6F89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356EE">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6BA80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50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single" w:color="000000" w:sz="4" w:space="0"/>
              <w:right w:val="single" w:color="000000" w:sz="4" w:space="0"/>
            </w:tcBorders>
            <w:shd w:val="clear" w:color="auto" w:fill="auto"/>
            <w:noWrap/>
            <w:vAlign w:val="center"/>
          </w:tcPr>
          <w:p w14:paraId="218334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4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F0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250g铜版纸(双面印刷）</w:t>
            </w:r>
          </w:p>
        </w:tc>
      </w:tr>
      <w:tr w14:paraId="0E8CB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8F9A">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32D40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282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012C9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E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D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r>
      <w:tr w14:paraId="00FE5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7DB7">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251C66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B3F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7F77BD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8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3B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r>
      <w:tr w14:paraId="0F4EC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996E">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611611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C52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0BA36A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5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17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120g双胶纸(单面印刷）</w:t>
            </w:r>
          </w:p>
        </w:tc>
      </w:tr>
      <w:tr w14:paraId="16D9A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A1A1">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4DD7A4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395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59BC34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8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68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120g双胶纸(双面印刷）</w:t>
            </w:r>
          </w:p>
        </w:tc>
      </w:tr>
      <w:tr w14:paraId="36F55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9167">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6552D7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C3E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27C40D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B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F0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250g铜版纸(单面印刷）</w:t>
            </w:r>
          </w:p>
        </w:tc>
      </w:tr>
      <w:tr w14:paraId="5450B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FF14">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15097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161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single" w:color="000000" w:sz="4" w:space="0"/>
              <w:right w:val="single" w:color="000000" w:sz="4" w:space="0"/>
            </w:tcBorders>
            <w:shd w:val="clear" w:color="auto" w:fill="auto"/>
            <w:noWrap/>
            <w:vAlign w:val="center"/>
          </w:tcPr>
          <w:p w14:paraId="072E4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D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10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250g铜版纸(双面印刷）</w:t>
            </w:r>
          </w:p>
        </w:tc>
      </w:tr>
      <w:tr w14:paraId="4AC7E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24E9">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3BF396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1C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装订</w:t>
            </w: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2E8D4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E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C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铁圈装订（不含内页）</w:t>
            </w:r>
          </w:p>
        </w:tc>
      </w:tr>
      <w:tr w14:paraId="2411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CFBC">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4E780B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387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644352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7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ED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铜版纸胶装（不含内页）</w:t>
            </w:r>
          </w:p>
        </w:tc>
      </w:tr>
      <w:tr w14:paraId="01E5B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BCED">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6252DB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2F5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5F1F8D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E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F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骑马钉（不含内页）</w:t>
            </w:r>
          </w:p>
        </w:tc>
      </w:tr>
      <w:tr w14:paraId="5B3F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1DAA">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6C5D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C9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single" w:color="000000" w:sz="4" w:space="0"/>
              <w:right w:val="single" w:color="000000" w:sz="4" w:space="0"/>
            </w:tcBorders>
            <w:shd w:val="clear" w:color="auto" w:fill="auto"/>
            <w:noWrap/>
            <w:vAlign w:val="center"/>
          </w:tcPr>
          <w:p w14:paraId="539B2C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F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8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封面157g铜板彩色印刷,烫金(银),过布纹膜,裱1500g双灰纸板,内锁线不含内页</w:t>
            </w:r>
          </w:p>
        </w:tc>
      </w:tr>
      <w:tr w14:paraId="282D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3DB1">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593F94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36B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restart"/>
            <w:tcBorders>
              <w:top w:val="single" w:color="000000" w:sz="4" w:space="0"/>
              <w:left w:val="single" w:color="000000" w:sz="4" w:space="0"/>
              <w:right w:val="single" w:color="000000" w:sz="4" w:space="0"/>
            </w:tcBorders>
            <w:shd w:val="clear" w:color="auto" w:fill="auto"/>
            <w:noWrap/>
            <w:vAlign w:val="center"/>
          </w:tcPr>
          <w:p w14:paraId="0C099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6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3D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铁圈装订（不含内页）</w:t>
            </w:r>
          </w:p>
        </w:tc>
      </w:tr>
      <w:tr w14:paraId="5327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3982">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2D2956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E0A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112771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7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0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铜版纸胶装（不含内页）</w:t>
            </w:r>
          </w:p>
        </w:tc>
      </w:tr>
      <w:tr w14:paraId="6266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8CB1">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right w:val="single" w:color="000000" w:sz="4" w:space="0"/>
            </w:tcBorders>
            <w:shd w:val="clear" w:color="auto" w:fill="auto"/>
            <w:noWrap/>
            <w:vAlign w:val="center"/>
          </w:tcPr>
          <w:p w14:paraId="61B9BD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9B8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right w:val="single" w:color="000000" w:sz="4" w:space="0"/>
            </w:tcBorders>
            <w:shd w:val="clear" w:color="auto" w:fill="auto"/>
            <w:noWrap/>
            <w:vAlign w:val="center"/>
          </w:tcPr>
          <w:p w14:paraId="534821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E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7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骑马钉（不含内页）</w:t>
            </w:r>
          </w:p>
        </w:tc>
      </w:tr>
      <w:tr w14:paraId="07332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D9FD">
            <w:pPr>
              <w:keepNext w:val="0"/>
              <w:keepLines w:val="0"/>
              <w:pageBreakBefore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238" w:type="pct"/>
            <w:vMerge w:val="continue"/>
            <w:tcBorders>
              <w:left w:val="single" w:color="000000" w:sz="4" w:space="0"/>
              <w:bottom w:val="single" w:color="000000" w:sz="4" w:space="0"/>
              <w:right w:val="single" w:color="000000" w:sz="4" w:space="0"/>
            </w:tcBorders>
            <w:shd w:val="clear" w:color="auto" w:fill="auto"/>
            <w:noWrap/>
            <w:vAlign w:val="center"/>
          </w:tcPr>
          <w:p w14:paraId="6B925F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1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C60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588" w:type="pct"/>
            <w:vMerge w:val="continue"/>
            <w:tcBorders>
              <w:left w:val="single" w:color="000000" w:sz="4" w:space="0"/>
              <w:bottom w:val="single" w:color="000000" w:sz="4" w:space="0"/>
              <w:right w:val="single" w:color="000000" w:sz="4" w:space="0"/>
            </w:tcBorders>
            <w:shd w:val="clear" w:color="auto" w:fill="auto"/>
            <w:noWrap/>
            <w:vAlign w:val="center"/>
          </w:tcPr>
          <w:p w14:paraId="678878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E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2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6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封面157g铜板彩色印刷,烫金(银),过布纹膜,裱1500g双灰纸板,内锁线不含内页</w:t>
            </w:r>
          </w:p>
        </w:tc>
      </w:tr>
    </w:tbl>
    <w:p w14:paraId="29ACD334">
      <w:pPr>
        <w:adjustRightInd w:val="0"/>
        <w:snapToGrid w:val="0"/>
        <w:spacing w:line="360" w:lineRule="auto"/>
        <w:ind w:firstLine="422" w:firstLineChars="201"/>
        <w:rPr>
          <w:rFonts w:hint="eastAsia" w:ascii="宋体" w:hAnsi="宋体"/>
          <w:bCs/>
          <w:snapToGrid w:val="0"/>
          <w:kern w:val="0"/>
          <w:szCs w:val="21"/>
          <w:highlight w:val="yellow"/>
        </w:rPr>
      </w:pPr>
    </w:p>
    <w:p w14:paraId="33DB7935">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center"/>
        <w:rPr>
          <w:rFonts w:hint="eastAsia" w:ascii="宋体" w:hAnsi="宋体" w:eastAsia="宋体" w:cs="宋体"/>
          <w:bCs w:val="0"/>
          <w:kern w:val="0"/>
          <w:szCs w:val="21"/>
          <w:highlight w:val="none"/>
          <w:u w:val="none"/>
          <w:lang w:val="en-US" w:eastAsia="zh-CN"/>
        </w:rPr>
      </w:pPr>
      <w:r>
        <w:rPr>
          <w:rFonts w:hint="eastAsia" w:ascii="宋体" w:hAnsi="宋体" w:eastAsia="宋体" w:cs="宋体"/>
          <w:bCs w:val="0"/>
          <w:kern w:val="0"/>
          <w:szCs w:val="21"/>
          <w:highlight w:val="none"/>
          <w:u w:val="none"/>
          <w:lang w:val="en-US" w:eastAsia="zh-CN"/>
        </w:rPr>
        <w:t>其他要求：</w:t>
      </w:r>
    </w:p>
    <w:p w14:paraId="54A3FED2">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center"/>
        <w:rPr>
          <w:rFonts w:hint="eastAsia" w:ascii="宋体" w:hAnsi="宋体" w:eastAsia="宋体" w:cs="宋体"/>
          <w:bCs w:val="0"/>
          <w:kern w:val="0"/>
          <w:szCs w:val="21"/>
          <w:highlight w:val="none"/>
          <w:u w:val="none"/>
          <w:lang w:eastAsia="zh-CN"/>
        </w:rPr>
      </w:pPr>
      <w:r>
        <w:rPr>
          <w:rFonts w:hint="eastAsia" w:ascii="宋体" w:hAnsi="宋体" w:eastAsia="宋体" w:cs="宋体"/>
          <w:bCs w:val="0"/>
          <w:kern w:val="0"/>
          <w:szCs w:val="21"/>
          <w:highlight w:val="none"/>
          <w:u w:val="none"/>
          <w:lang w:val="en-US" w:eastAsia="zh-CN"/>
        </w:rPr>
        <w:t>（1）</w:t>
      </w:r>
      <w:r>
        <w:rPr>
          <w:rFonts w:hint="eastAsia" w:ascii="宋体" w:hAnsi="宋体" w:eastAsia="宋体" w:cs="宋体"/>
          <w:bCs w:val="0"/>
          <w:kern w:val="0"/>
          <w:szCs w:val="21"/>
          <w:highlight w:val="none"/>
          <w:u w:val="none"/>
        </w:rPr>
        <w:t>投标人根据项目特点提供服务方案，包括但不限于</w:t>
      </w:r>
      <w:r>
        <w:rPr>
          <w:rFonts w:hint="eastAsia" w:ascii="宋体" w:hAnsi="宋体" w:eastAsia="宋体" w:cs="宋体"/>
          <w:bCs w:val="0"/>
          <w:kern w:val="0"/>
          <w:szCs w:val="21"/>
          <w:highlight w:val="none"/>
          <w:u w:val="none"/>
          <w:lang w:eastAsia="zh-CN"/>
        </w:rPr>
        <w:t>：①</w:t>
      </w:r>
      <w:r>
        <w:rPr>
          <w:rFonts w:hint="eastAsia" w:ascii="宋体" w:hAnsi="宋体" w:eastAsia="宋体" w:cs="宋体"/>
          <w:bCs w:val="0"/>
          <w:kern w:val="0"/>
          <w:szCs w:val="21"/>
          <w:highlight w:val="none"/>
          <w:u w:val="none"/>
        </w:rPr>
        <w:t>响应服务方案（含一般情况下接单、产品交付等过程的响应时间及响应方式）</w:t>
      </w:r>
      <w:r>
        <w:rPr>
          <w:rFonts w:hint="eastAsia" w:ascii="宋体" w:hAnsi="宋体" w:eastAsia="宋体" w:cs="宋体"/>
          <w:bCs w:val="0"/>
          <w:kern w:val="0"/>
          <w:szCs w:val="21"/>
          <w:highlight w:val="none"/>
          <w:u w:val="none"/>
          <w:lang w:eastAsia="zh-CN"/>
        </w:rPr>
        <w:t>、②</w:t>
      </w:r>
      <w:r>
        <w:rPr>
          <w:rFonts w:hint="eastAsia" w:ascii="宋体" w:hAnsi="宋体" w:eastAsia="宋体" w:cs="宋体"/>
          <w:bCs w:val="0"/>
          <w:kern w:val="0"/>
          <w:szCs w:val="21"/>
          <w:highlight w:val="none"/>
          <w:u w:val="none"/>
        </w:rPr>
        <w:t>紧急产品配送方案（含紧急产品的配送流程、配送到达时间、产品交付方式等）</w:t>
      </w:r>
      <w:r>
        <w:rPr>
          <w:rFonts w:hint="eastAsia" w:ascii="宋体" w:hAnsi="宋体" w:eastAsia="宋体" w:cs="宋体"/>
          <w:bCs w:val="0"/>
          <w:kern w:val="0"/>
          <w:szCs w:val="21"/>
          <w:highlight w:val="none"/>
          <w:u w:val="none"/>
          <w:lang w:eastAsia="zh-CN"/>
        </w:rPr>
        <w:t>、③</w:t>
      </w:r>
      <w:r>
        <w:rPr>
          <w:rFonts w:hint="eastAsia" w:ascii="宋体" w:hAnsi="宋体" w:eastAsia="宋体" w:cs="宋体"/>
          <w:bCs w:val="0"/>
          <w:kern w:val="0"/>
          <w:szCs w:val="21"/>
          <w:highlight w:val="none"/>
          <w:u w:val="none"/>
        </w:rPr>
        <w:t>售后服务方案（含拟投入项目的售后团队、售后问题处置流程和办法等）</w:t>
      </w:r>
      <w:r>
        <w:rPr>
          <w:rFonts w:hint="eastAsia" w:ascii="宋体" w:hAnsi="宋体" w:eastAsia="宋体" w:cs="宋体"/>
          <w:bCs w:val="0"/>
          <w:kern w:val="0"/>
          <w:szCs w:val="21"/>
          <w:highlight w:val="none"/>
          <w:u w:val="none"/>
          <w:lang w:eastAsia="zh-CN"/>
        </w:rPr>
        <w:t>。</w:t>
      </w:r>
    </w:p>
    <w:p w14:paraId="6B729BDF">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center"/>
        <w:rPr>
          <w:rFonts w:hint="eastAsia" w:ascii="宋体" w:hAnsi="宋体" w:eastAsia="宋体" w:cs="宋体"/>
          <w:bCs w:val="0"/>
          <w:kern w:val="0"/>
          <w:szCs w:val="21"/>
          <w:highlight w:val="none"/>
          <w:u w:val="none"/>
          <w:lang w:val="en-US" w:eastAsia="zh-CN"/>
        </w:rPr>
      </w:pPr>
      <w:r>
        <w:rPr>
          <w:rFonts w:hint="eastAsia" w:ascii="宋体" w:hAnsi="宋体" w:eastAsia="宋体" w:cs="宋体"/>
          <w:bCs w:val="0"/>
          <w:kern w:val="0"/>
          <w:szCs w:val="21"/>
          <w:highlight w:val="none"/>
          <w:u w:val="none"/>
          <w:lang w:eastAsia="zh-CN"/>
        </w:rPr>
        <w:t>（</w:t>
      </w:r>
      <w:r>
        <w:rPr>
          <w:rFonts w:hint="eastAsia" w:ascii="宋体" w:hAnsi="宋体" w:eastAsia="宋体" w:cs="宋体"/>
          <w:bCs w:val="0"/>
          <w:kern w:val="0"/>
          <w:szCs w:val="21"/>
          <w:highlight w:val="none"/>
          <w:u w:val="none"/>
          <w:lang w:val="en-US" w:eastAsia="zh-CN"/>
        </w:rPr>
        <w:t>2</w:t>
      </w:r>
      <w:r>
        <w:rPr>
          <w:rFonts w:hint="eastAsia" w:ascii="宋体" w:hAnsi="宋体" w:eastAsia="宋体" w:cs="宋体"/>
          <w:bCs w:val="0"/>
          <w:kern w:val="0"/>
          <w:szCs w:val="21"/>
          <w:highlight w:val="none"/>
          <w:u w:val="none"/>
          <w:lang w:eastAsia="zh-CN"/>
        </w:rPr>
        <w:t>）</w:t>
      </w:r>
      <w:r>
        <w:rPr>
          <w:rFonts w:hint="eastAsia" w:ascii="宋体" w:hAnsi="宋体" w:eastAsia="宋体" w:cs="宋体"/>
          <w:bCs w:val="0"/>
          <w:kern w:val="0"/>
          <w:szCs w:val="21"/>
          <w:highlight w:val="none"/>
          <w:u w:val="none"/>
        </w:rPr>
        <w:t>投标人根据项目特点提供质量保障措施，包括但不限于：</w:t>
      </w:r>
      <w:r>
        <w:rPr>
          <w:rFonts w:hint="eastAsia" w:ascii="宋体" w:hAnsi="宋体" w:eastAsia="宋体" w:cs="宋体"/>
          <w:bCs w:val="0"/>
          <w:kern w:val="0"/>
          <w:szCs w:val="21"/>
          <w:highlight w:val="none"/>
          <w:u w:val="none"/>
          <w:lang w:eastAsia="zh-CN"/>
        </w:rPr>
        <w:t>①</w:t>
      </w:r>
      <w:r>
        <w:rPr>
          <w:rFonts w:hint="eastAsia" w:ascii="宋体" w:hAnsi="宋体" w:eastAsia="宋体" w:cs="宋体"/>
          <w:bCs w:val="0"/>
          <w:kern w:val="0"/>
          <w:szCs w:val="21"/>
          <w:highlight w:val="none"/>
          <w:u w:val="none"/>
        </w:rPr>
        <w:t>对供货的保障措施；</w:t>
      </w:r>
      <w:r>
        <w:rPr>
          <w:rFonts w:hint="eastAsia" w:ascii="宋体" w:hAnsi="宋体" w:eastAsia="宋体" w:cs="宋体"/>
          <w:bCs w:val="0"/>
          <w:kern w:val="0"/>
          <w:szCs w:val="21"/>
          <w:highlight w:val="none"/>
          <w:u w:val="none"/>
          <w:lang w:eastAsia="zh-CN"/>
        </w:rPr>
        <w:t>②</w:t>
      </w:r>
      <w:r>
        <w:rPr>
          <w:rFonts w:hint="eastAsia" w:ascii="宋体" w:hAnsi="宋体" w:eastAsia="宋体" w:cs="宋体"/>
          <w:bCs w:val="0"/>
          <w:kern w:val="0"/>
          <w:szCs w:val="21"/>
          <w:highlight w:val="none"/>
          <w:u w:val="none"/>
        </w:rPr>
        <w:t>产品质量的保障措施。</w:t>
      </w:r>
    </w:p>
    <w:p w14:paraId="60E8B648">
      <w:pPr>
        <w:adjustRightInd w:val="0"/>
        <w:snapToGrid w:val="0"/>
        <w:spacing w:line="360" w:lineRule="auto"/>
        <w:ind w:firstLine="422" w:firstLineChars="201"/>
        <w:rPr>
          <w:rFonts w:hint="eastAsia" w:ascii="宋体" w:hAnsi="宋体"/>
          <w:bCs/>
          <w:snapToGrid w:val="0"/>
          <w:kern w:val="0"/>
          <w:szCs w:val="21"/>
          <w:highlight w:val="yellow"/>
        </w:rPr>
      </w:pPr>
    </w:p>
    <w:p w14:paraId="5A591394">
      <w:pPr>
        <w:spacing w:line="360" w:lineRule="auto"/>
        <w:rPr>
          <w:rFonts w:ascii="宋体" w:hAnsi="宋体"/>
          <w:b/>
          <w:bCs/>
          <w:snapToGrid w:val="0"/>
          <w:kern w:val="0"/>
          <w:sz w:val="24"/>
          <w:highlight w:val="yellow"/>
        </w:rPr>
      </w:pPr>
      <w:r>
        <w:rPr>
          <w:rFonts w:hint="eastAsia" w:ascii="宋体" w:hAnsi="宋体"/>
          <w:b/>
          <w:bCs/>
          <w:snapToGrid w:val="0"/>
          <w:kern w:val="0"/>
          <w:sz w:val="24"/>
          <w:highlight w:val="yellow"/>
        </w:rPr>
        <w:t>三、★商务要求</w:t>
      </w:r>
    </w:p>
    <w:tbl>
      <w:tblPr>
        <w:tblStyle w:val="5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7564"/>
      </w:tblGrid>
      <w:tr w14:paraId="2D37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161" w:type="pct"/>
            <w:noWrap w:val="0"/>
            <w:vAlign w:val="top"/>
          </w:tcPr>
          <w:p w14:paraId="4D370A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t>内容</w:t>
            </w:r>
          </w:p>
        </w:tc>
        <w:tc>
          <w:tcPr>
            <w:tcW w:w="3838" w:type="pct"/>
            <w:noWrap w:val="0"/>
            <w:vAlign w:val="top"/>
          </w:tcPr>
          <w:p w14:paraId="4D0640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t>要求</w:t>
            </w:r>
          </w:p>
        </w:tc>
      </w:tr>
      <w:tr w14:paraId="558A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1" w:type="pct"/>
            <w:noWrap w:val="0"/>
            <w:vAlign w:val="center"/>
          </w:tcPr>
          <w:p w14:paraId="25652A62">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1.合同期限</w:t>
            </w:r>
          </w:p>
        </w:tc>
        <w:tc>
          <w:tcPr>
            <w:tcW w:w="3838" w:type="pct"/>
            <w:noWrap w:val="0"/>
            <w:vAlign w:val="center"/>
          </w:tcPr>
          <w:p w14:paraId="3E19DEF9">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vertAlign w:val="baseline"/>
                <w:lang w:val="en-US" w:eastAsia="zh-CN"/>
              </w:rPr>
            </w:pPr>
            <w:r>
              <w:rPr>
                <w:rFonts w:hint="eastAsia" w:ascii="宋体" w:hAnsi="宋体" w:eastAsia="宋体" w:cs="宋体"/>
                <w:sz w:val="21"/>
                <w:szCs w:val="21"/>
                <w:highlight w:val="none"/>
                <w:u w:val="none"/>
                <w:vertAlign w:val="baseline"/>
                <w:lang w:val="en-US" w:eastAsia="zh-CN"/>
              </w:rPr>
              <w:t>合同期限:自合同签订之日起1年。</w:t>
            </w:r>
            <w:r>
              <w:rPr>
                <w:rFonts w:hint="eastAsia" w:ascii="宋体" w:hAnsi="宋体" w:eastAsia="宋体" w:cs="宋体"/>
                <w:sz w:val="21"/>
                <w:szCs w:val="21"/>
                <w:highlight w:val="none"/>
                <w:u w:val="none"/>
                <w:vertAlign w:val="baseline"/>
                <w:lang w:val="en-US" w:eastAsia="zh-CN"/>
              </w:rPr>
              <w:tab/>
            </w:r>
          </w:p>
          <w:p w14:paraId="61321DC4">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vertAlign w:val="baseline"/>
                <w:lang w:val="en-US" w:eastAsia="zh-CN"/>
              </w:rPr>
            </w:pPr>
            <w:r>
              <w:rPr>
                <w:rFonts w:hint="eastAsia" w:ascii="宋体" w:hAnsi="宋体" w:eastAsia="宋体" w:cs="宋体"/>
                <w:sz w:val="21"/>
                <w:szCs w:val="21"/>
                <w:highlight w:val="none"/>
                <w:u w:val="none"/>
                <w:vertAlign w:val="baseline"/>
                <w:lang w:val="en-US" w:eastAsia="zh-CN"/>
              </w:rPr>
              <w:t>单次交货时间：采购人下订单开始，不超过5个日历日或双方约定的交付日交付（日历日为自然天，包括双休日及法定节假日，不等同于工作日）</w:t>
            </w:r>
          </w:p>
          <w:p w14:paraId="4B47B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合同续签：本项目合同为长期合同，一年一签。</w:t>
            </w:r>
            <w:r>
              <w:rPr>
                <w:rFonts w:hint="eastAsia" w:ascii="宋体" w:hAnsi="宋体" w:eastAsia="宋体" w:cs="宋体"/>
                <w:sz w:val="21"/>
                <w:szCs w:val="21"/>
                <w:highlight w:val="none"/>
              </w:rPr>
              <w:t>若合同履行结束后，采购人相关部门根据合同内容和招标文件、中标人投标文件（供应商的资质、货物/服务的详细内容符合程度等）进行履约评价，项目履约评价为“良好”及以上并且查询其信用信息未被列入失信被执行人、重大税收违法案件当事人名单、政府采购严重违法失信行为记录名单，经双方协商同意可续签，但总体合同履行期限最长不得超过</w:t>
            </w:r>
            <w:r>
              <w:rPr>
                <w:rFonts w:hint="eastAsia" w:ascii="宋体" w:hAnsi="宋体" w:eastAsia="宋体" w:cs="宋体"/>
                <w:sz w:val="21"/>
                <w:szCs w:val="21"/>
                <w:highlight w:val="none"/>
                <w:lang w:val="en-US" w:eastAsia="zh-CN"/>
              </w:rPr>
              <w:t>三十六</w:t>
            </w:r>
            <w:r>
              <w:rPr>
                <w:rFonts w:hint="eastAsia" w:ascii="宋体" w:hAnsi="宋体" w:eastAsia="宋体" w:cs="宋体"/>
                <w:sz w:val="21"/>
                <w:szCs w:val="21"/>
                <w:highlight w:val="none"/>
              </w:rPr>
              <w:t>个月。</w:t>
            </w:r>
          </w:p>
        </w:tc>
      </w:tr>
      <w:tr w14:paraId="0F65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1" w:type="pct"/>
            <w:noWrap w:val="0"/>
            <w:vAlign w:val="center"/>
          </w:tcPr>
          <w:p w14:paraId="7FDEDAC6">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u w:val="none"/>
                <w:vertAlign w:val="baseline"/>
                <w:lang w:val="en-US" w:eastAsia="zh-CN"/>
              </w:rPr>
              <w:t>2.交付地点</w:t>
            </w:r>
          </w:p>
        </w:tc>
        <w:tc>
          <w:tcPr>
            <w:tcW w:w="3838" w:type="pct"/>
            <w:noWrap w:val="0"/>
            <w:vAlign w:val="center"/>
          </w:tcPr>
          <w:p w14:paraId="56CB58AC">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lang w:eastAsia="zh-CN"/>
              </w:rPr>
              <w:t>深圳市龙岗区人民医院</w:t>
            </w:r>
            <w:r>
              <w:rPr>
                <w:rFonts w:hint="eastAsia" w:ascii="宋体" w:hAnsi="宋体" w:eastAsia="宋体" w:cs="宋体"/>
                <w:sz w:val="21"/>
                <w:szCs w:val="21"/>
                <w:u w:val="none"/>
                <w:lang w:val="en-US" w:eastAsia="zh-CN"/>
              </w:rPr>
              <w:t>。</w:t>
            </w:r>
          </w:p>
        </w:tc>
      </w:tr>
      <w:tr w14:paraId="5079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61" w:type="pct"/>
            <w:noWrap w:val="0"/>
            <w:vAlign w:val="center"/>
          </w:tcPr>
          <w:p w14:paraId="45C11081">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3.验收方案</w:t>
            </w:r>
          </w:p>
        </w:tc>
        <w:tc>
          <w:tcPr>
            <w:tcW w:w="3838" w:type="pct"/>
            <w:noWrap w:val="0"/>
            <w:vAlign w:val="center"/>
          </w:tcPr>
          <w:p w14:paraId="0A610742">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验收小组按照合同内容、</w:t>
            </w:r>
            <w:r>
              <w:rPr>
                <w:rFonts w:hint="eastAsia" w:ascii="宋体" w:hAnsi="宋体" w:eastAsia="宋体" w:cs="宋体"/>
                <w:sz w:val="21"/>
                <w:szCs w:val="21"/>
                <w:highlight w:val="none"/>
                <w:lang w:val="en-US" w:eastAsia="zh-CN"/>
              </w:rPr>
              <w:t>招标文件、中标人投标文件</w:t>
            </w:r>
            <w:r>
              <w:rPr>
                <w:rFonts w:hint="eastAsia" w:ascii="宋体" w:hAnsi="宋体" w:eastAsia="宋体" w:cs="宋体"/>
                <w:sz w:val="21"/>
                <w:szCs w:val="21"/>
                <w:u w:val="none"/>
                <w:lang w:val="en-US" w:eastAsia="zh-CN"/>
              </w:rPr>
              <w:t>验收，形成验收单，由验收参与方签字确认。</w:t>
            </w:r>
          </w:p>
          <w:p w14:paraId="468FAEF1">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3.1采购人相关部门组织成立验收小组。</w:t>
            </w:r>
          </w:p>
          <w:p w14:paraId="7E56793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3.2货物抵达指定地点后，验收小组指定验收人员根据采购计划内容的实际情况，查验各项随货单据、送货单或备货单、产品使用说明书等是否齐全，验收人员在验收过程中应进行外观检查，查看是否存在受潮、进水、破损、变形、污染等问题。如发现配件不全、数量不符、破损时，应当及时替换处理。查验合格后由验收员在送货单上签名并签章，送货单应有一联留存备查。</w:t>
            </w:r>
          </w:p>
        </w:tc>
      </w:tr>
      <w:tr w14:paraId="3849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61" w:type="pct"/>
            <w:noWrap w:val="0"/>
            <w:vAlign w:val="center"/>
          </w:tcPr>
          <w:p w14:paraId="52ED7657">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4.付款条件</w:t>
            </w:r>
          </w:p>
        </w:tc>
        <w:tc>
          <w:tcPr>
            <w:tcW w:w="3838" w:type="pct"/>
            <w:noWrap w:val="0"/>
            <w:vAlign w:val="center"/>
          </w:tcPr>
          <w:p w14:paraId="1B6FE8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双方每月核对验收合格产品的实际送货量，在收到中标人递交的送货凭证及对应金额的有效发票后，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lang w:val="en-US" w:eastAsia="zh-CN"/>
              </w:rPr>
              <w:t>在</w:t>
            </w:r>
            <w:r>
              <w:rPr>
                <w:rFonts w:hint="eastAsia" w:ascii="宋体" w:hAnsi="宋体" w:eastAsia="宋体" w:cs="宋体"/>
                <w:sz w:val="21"/>
                <w:szCs w:val="21"/>
                <w:highlight w:val="none"/>
              </w:rPr>
              <w:t>10个工作日内将资金支付到合同约定的</w:t>
            </w:r>
            <w:r>
              <w:rPr>
                <w:rFonts w:hint="eastAsia" w:ascii="宋体" w:hAnsi="宋体" w:eastAsia="宋体" w:cs="宋体"/>
                <w:sz w:val="21"/>
                <w:szCs w:val="21"/>
                <w:highlight w:val="none"/>
                <w:lang w:val="en-US" w:eastAsia="zh-CN"/>
              </w:rPr>
              <w:t>中标人</w:t>
            </w:r>
            <w:r>
              <w:rPr>
                <w:rFonts w:hint="eastAsia" w:ascii="宋体" w:hAnsi="宋体" w:eastAsia="宋体" w:cs="宋体"/>
                <w:sz w:val="21"/>
                <w:szCs w:val="21"/>
                <w:highlight w:val="none"/>
              </w:rPr>
              <w:t>账户。</w:t>
            </w:r>
            <w:r>
              <w:rPr>
                <w:rFonts w:hint="eastAsia" w:ascii="宋体" w:hAnsi="宋体" w:eastAsia="宋体" w:cs="宋体"/>
                <w:sz w:val="21"/>
                <w:szCs w:val="21"/>
                <w:u w:val="none"/>
                <w:lang w:val="en-US" w:eastAsia="zh-CN"/>
              </w:rPr>
              <w:t>按照采购人的支付流程结算。</w:t>
            </w:r>
          </w:p>
        </w:tc>
      </w:tr>
      <w:tr w14:paraId="5697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161" w:type="pct"/>
            <w:noWrap w:val="0"/>
            <w:vAlign w:val="center"/>
          </w:tcPr>
          <w:p w14:paraId="7A380213">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5.付款方式</w:t>
            </w:r>
          </w:p>
        </w:tc>
        <w:tc>
          <w:tcPr>
            <w:tcW w:w="3838" w:type="pct"/>
            <w:noWrap w:val="0"/>
            <w:vAlign w:val="center"/>
          </w:tcPr>
          <w:p w14:paraId="31A8EFE2">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转账形式</w:t>
            </w:r>
          </w:p>
        </w:tc>
      </w:tr>
      <w:tr w14:paraId="026D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161" w:type="pct"/>
            <w:noWrap w:val="0"/>
            <w:vAlign w:val="center"/>
          </w:tcPr>
          <w:p w14:paraId="6000D8A4">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6.违约责任</w:t>
            </w:r>
          </w:p>
        </w:tc>
        <w:tc>
          <w:tcPr>
            <w:tcW w:w="3838" w:type="pct"/>
            <w:noWrap w:val="0"/>
            <w:vAlign w:val="center"/>
          </w:tcPr>
          <w:p w14:paraId="1176DD10">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由于中标人的原因，未按照协议约定配送产品的，采购人有权要求中标人按照当批配送产品费用的3%支付违约金，并赔偿采购人由此受到的损失。</w:t>
            </w:r>
          </w:p>
        </w:tc>
      </w:tr>
      <w:tr w14:paraId="206A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1" w:type="pct"/>
            <w:noWrap w:val="0"/>
            <w:vAlign w:val="center"/>
          </w:tcPr>
          <w:p w14:paraId="610104F9">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7.违约情形</w:t>
            </w:r>
          </w:p>
        </w:tc>
        <w:tc>
          <w:tcPr>
            <w:tcW w:w="3838" w:type="pct"/>
            <w:noWrap w:val="0"/>
            <w:vAlign w:val="center"/>
          </w:tcPr>
          <w:p w14:paraId="1C7F22C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中标方在合同执行期间有下列行为之一的，采购人有权直接解除合同：</w:t>
            </w:r>
          </w:p>
          <w:p w14:paraId="11883335">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7.1擅自变更或者中止采购服务合同的；</w:t>
            </w:r>
          </w:p>
          <w:p w14:paraId="4BDB4BF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7.2不按招投标文件以及服务合同要求全面履约的；</w:t>
            </w:r>
          </w:p>
          <w:p w14:paraId="748F8CA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7.3非法分包或转包给任何单位和个人；</w:t>
            </w:r>
          </w:p>
          <w:p w14:paraId="2A4DDE3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7.4造成严重后果或恶劣影响的；</w:t>
            </w:r>
          </w:p>
          <w:p w14:paraId="7085110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出现上述情况之一的，采购人有权终止服务合同，其中造成采购人损失（直接和间接）的，中标人应当进行赔偿。</w:t>
            </w:r>
          </w:p>
        </w:tc>
      </w:tr>
      <w:tr w14:paraId="58E2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1" w:type="pct"/>
            <w:noWrap w:val="0"/>
            <w:vAlign w:val="center"/>
          </w:tcPr>
          <w:p w14:paraId="7DABE42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8.包装运输</w:t>
            </w:r>
          </w:p>
        </w:tc>
        <w:tc>
          <w:tcPr>
            <w:tcW w:w="3838" w:type="pct"/>
            <w:noWrap w:val="0"/>
            <w:vAlign w:val="center"/>
          </w:tcPr>
          <w:p w14:paraId="54A349DE">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中标人应按照其投标时承</w:t>
            </w:r>
            <w:r>
              <w:rPr>
                <w:rFonts w:hint="eastAsia" w:ascii="宋体" w:hAnsi="宋体" w:eastAsia="宋体" w:cs="宋体"/>
                <w:sz w:val="21"/>
                <w:szCs w:val="21"/>
                <w:highlight w:val="none"/>
                <w:u w:val="none"/>
                <w:lang w:val="en-US" w:eastAsia="zh-CN"/>
              </w:rPr>
              <w:t>诺的时间和约定的时间提供产品或提供伴随服务。合同中所有的商品均须由中标人自行运往采购人指定地点，不论商品从何处购置、采用何</w:t>
            </w:r>
            <w:r>
              <w:rPr>
                <w:rFonts w:hint="eastAsia" w:ascii="宋体" w:hAnsi="宋体" w:eastAsia="宋体" w:cs="宋体"/>
                <w:sz w:val="21"/>
                <w:szCs w:val="21"/>
                <w:u w:val="none"/>
                <w:lang w:val="en-US" w:eastAsia="zh-CN"/>
              </w:rPr>
              <w:t>种方式运输，采购人不承担任何责任及相关费用。中标人应自行处理商品质量和数量短缺等问题。</w:t>
            </w:r>
          </w:p>
        </w:tc>
      </w:tr>
      <w:tr w14:paraId="7A79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161" w:type="pct"/>
            <w:noWrap w:val="0"/>
            <w:vAlign w:val="center"/>
          </w:tcPr>
          <w:p w14:paraId="07B7FAAC">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9.售后服务</w:t>
            </w:r>
          </w:p>
        </w:tc>
        <w:tc>
          <w:tcPr>
            <w:tcW w:w="3838" w:type="pct"/>
            <w:noWrap w:val="0"/>
            <w:vAlign w:val="center"/>
          </w:tcPr>
          <w:p w14:paraId="1786531B">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产品质保期：自验收合格之日起1年。</w:t>
            </w:r>
          </w:p>
          <w:p w14:paraId="0C737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中标人配送的货物存在质量问题时，中标人应在3个工作日内完成处理，并无条件退、换货。</w:t>
            </w:r>
          </w:p>
        </w:tc>
      </w:tr>
      <w:tr w14:paraId="5796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161" w:type="pct"/>
            <w:noWrap w:val="0"/>
            <w:vAlign w:val="center"/>
          </w:tcPr>
          <w:p w14:paraId="04500FB8">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10.其他商务要求</w:t>
            </w:r>
          </w:p>
        </w:tc>
        <w:tc>
          <w:tcPr>
            <w:tcW w:w="3838" w:type="pct"/>
            <w:noWrap w:val="0"/>
            <w:vAlign w:val="center"/>
          </w:tcPr>
          <w:p w14:paraId="598F7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kern w:val="0"/>
                <w:sz w:val="21"/>
                <w:szCs w:val="21"/>
                <w:lang w:val="en-US" w:eastAsia="zh-CN" w:bidi="ar-SA"/>
              </w:rPr>
            </w:pPr>
            <w:r>
              <w:rPr>
                <w:rFonts w:hint="eastAsia" w:ascii="宋体" w:hAnsi="宋体" w:eastAsia="宋体" w:cs="宋体"/>
                <w:sz w:val="21"/>
                <w:szCs w:val="21"/>
                <w:u w:val="none"/>
                <w:lang w:val="en-US" w:eastAsia="zh-CN"/>
              </w:rPr>
              <w:t>10.1中标人须</w:t>
            </w:r>
            <w:r>
              <w:rPr>
                <w:rFonts w:hint="eastAsia" w:ascii="宋体" w:hAnsi="宋体" w:eastAsia="宋体" w:cs="宋体"/>
                <w:kern w:val="0"/>
                <w:sz w:val="21"/>
                <w:szCs w:val="21"/>
                <w:lang w:val="en-US" w:eastAsia="zh-CN" w:bidi="ar-SA"/>
              </w:rPr>
              <w:t>按采购人要求提供上门服务，形式为预约上门，服务内容为解决采购人使用过程中发现的问题、更换不合格品等，不额外收费。中标人需提供常设7天×24小时热线服务和长期的技术支持，不额外收费。对采购人的售后服务通知，中标人接报后8小时内响应，12小时内到达现场，48小时内处理完毕，不得影响采购人的正常工作使用。</w:t>
            </w:r>
          </w:p>
          <w:p w14:paraId="110B6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1"/>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t>10.2安排1-2名工作人员与采购人对接项目，送货有专人配送至采购人指定地点。</w:t>
            </w:r>
          </w:p>
        </w:tc>
      </w:tr>
    </w:tbl>
    <w:p w14:paraId="6F5C6525"/>
    <w:p w14:paraId="57679FFB">
      <w:pPr>
        <w:spacing w:line="360" w:lineRule="auto"/>
        <w:rPr>
          <w:rFonts w:hint="eastAsia" w:ascii="宋体" w:hAnsi="宋体" w:eastAsia="宋体" w:cs="Times New Roman"/>
          <w:b/>
          <w:bCs/>
          <w:snapToGrid w:val="0"/>
          <w:kern w:val="0"/>
          <w:sz w:val="24"/>
          <w:highlight w:val="none"/>
        </w:rPr>
      </w:pPr>
      <w:bookmarkStart w:id="4" w:name="_Toc15948"/>
      <w:r>
        <w:rPr>
          <w:rFonts w:hint="eastAsia" w:ascii="宋体" w:hAnsi="宋体" w:eastAsia="宋体" w:cs="Times New Roman"/>
          <w:b/>
          <w:bCs/>
          <w:snapToGrid w:val="0"/>
          <w:kern w:val="0"/>
          <w:sz w:val="24"/>
          <w:highlight w:val="none"/>
          <w:lang w:val="en-US" w:eastAsia="zh-CN"/>
        </w:rPr>
        <w:t>四、样品要求</w:t>
      </w:r>
    </w:p>
    <w:p w14:paraId="0EE4D696">
      <w:pPr>
        <w:spacing w:before="120" w:beforeLines="50"/>
        <w:ind w:firstLine="422" w:firstLineChars="200"/>
        <w:rPr>
          <w:rFonts w:hint="eastAsia"/>
          <w:b/>
          <w:color w:val="FF0000"/>
          <w:sz w:val="28"/>
          <w:szCs w:val="28"/>
          <w:highlight w:val="none"/>
        </w:rPr>
      </w:pPr>
      <w:r>
        <w:rPr>
          <w:rFonts w:hint="eastAsia" w:ascii="宋体" w:hAnsi="宋体" w:cs="宋体"/>
          <w:b/>
          <w:kern w:val="0"/>
          <w:sz w:val="21"/>
          <w:szCs w:val="21"/>
          <w:highlight w:val="none"/>
          <w:lang w:val="en-US" w:eastAsia="zh-CN"/>
        </w:rPr>
        <w:t>1、</w:t>
      </w:r>
      <w:r>
        <w:rPr>
          <w:rFonts w:hint="eastAsia" w:ascii="宋体" w:hAnsi="宋体" w:cs="宋体"/>
          <w:b/>
          <w:kern w:val="0"/>
          <w:sz w:val="21"/>
          <w:szCs w:val="21"/>
          <w:highlight w:val="none"/>
        </w:rPr>
        <w:t>样品清单：</w:t>
      </w:r>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193"/>
        <w:gridCol w:w="1652"/>
        <w:gridCol w:w="3189"/>
      </w:tblGrid>
      <w:tr w14:paraId="77DC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415" w:type="pct"/>
            <w:vAlign w:val="center"/>
          </w:tcPr>
          <w:p w14:paraId="7D186674">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bCs/>
                <w:kern w:val="0"/>
                <w:sz w:val="21"/>
                <w:szCs w:val="21"/>
                <w:vertAlign w:val="baseline"/>
                <w:lang w:val="en-US" w:eastAsia="zh-CN" w:bidi="ar-SA"/>
              </w:rPr>
            </w:pPr>
            <w:r>
              <w:rPr>
                <w:rFonts w:hint="eastAsia" w:ascii="宋体" w:hAnsi="宋体" w:eastAsia="宋体" w:cs="宋体"/>
                <w:b/>
                <w:bCs/>
                <w:kern w:val="0"/>
                <w:sz w:val="21"/>
                <w:szCs w:val="21"/>
                <w:vertAlign w:val="baseline"/>
                <w:lang w:val="en-US" w:eastAsia="zh-CN" w:bidi="ar-SA"/>
              </w:rPr>
              <w:t>序号</w:t>
            </w:r>
          </w:p>
        </w:tc>
        <w:tc>
          <w:tcPr>
            <w:tcW w:w="2127" w:type="pct"/>
            <w:vAlign w:val="center"/>
          </w:tcPr>
          <w:p w14:paraId="555648CA">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bCs/>
                <w:kern w:val="0"/>
                <w:sz w:val="21"/>
                <w:szCs w:val="21"/>
                <w:vertAlign w:val="baseline"/>
                <w:lang w:val="en-US" w:eastAsia="zh-CN" w:bidi="ar-SA"/>
              </w:rPr>
            </w:pPr>
            <w:r>
              <w:rPr>
                <w:rFonts w:hint="eastAsia" w:ascii="宋体" w:hAnsi="宋体" w:eastAsia="宋体" w:cs="宋体"/>
                <w:b/>
                <w:bCs/>
                <w:kern w:val="0"/>
                <w:sz w:val="21"/>
                <w:szCs w:val="21"/>
                <w:vertAlign w:val="baseline"/>
                <w:lang w:val="en-US" w:eastAsia="zh-CN" w:bidi="ar-SA"/>
              </w:rPr>
              <w:t>样品名称</w:t>
            </w:r>
          </w:p>
        </w:tc>
        <w:tc>
          <w:tcPr>
            <w:tcW w:w="838" w:type="pct"/>
            <w:tcBorders>
              <w:bottom w:val="single" w:color="auto" w:sz="4" w:space="0"/>
            </w:tcBorders>
            <w:vAlign w:val="center"/>
          </w:tcPr>
          <w:p w14:paraId="0FBD06F9">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bCs/>
                <w:kern w:val="0"/>
                <w:sz w:val="21"/>
                <w:szCs w:val="21"/>
                <w:vertAlign w:val="baseline"/>
                <w:lang w:val="en-US" w:eastAsia="zh-CN" w:bidi="ar-SA"/>
              </w:rPr>
            </w:pPr>
            <w:r>
              <w:rPr>
                <w:rFonts w:hint="eastAsia" w:ascii="宋体" w:hAnsi="宋体" w:eastAsia="宋体" w:cs="宋体"/>
                <w:b/>
                <w:bCs/>
                <w:kern w:val="0"/>
                <w:sz w:val="21"/>
                <w:szCs w:val="21"/>
                <w:vertAlign w:val="baseline"/>
                <w:lang w:val="en-US" w:eastAsia="zh-CN" w:bidi="ar-SA"/>
              </w:rPr>
              <w:t>数量</w:t>
            </w:r>
          </w:p>
        </w:tc>
        <w:tc>
          <w:tcPr>
            <w:tcW w:w="1618" w:type="pct"/>
            <w:tcBorders>
              <w:bottom w:val="single" w:color="auto" w:sz="4" w:space="0"/>
            </w:tcBorders>
            <w:vAlign w:val="center"/>
          </w:tcPr>
          <w:p w14:paraId="70A8DC7F">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bCs/>
                <w:kern w:val="0"/>
                <w:sz w:val="21"/>
                <w:szCs w:val="21"/>
                <w:vertAlign w:val="baseline"/>
                <w:lang w:val="en-US" w:eastAsia="zh-CN" w:bidi="ar-SA"/>
              </w:rPr>
            </w:pPr>
            <w:r>
              <w:rPr>
                <w:rFonts w:hint="eastAsia" w:ascii="宋体" w:hAnsi="宋体" w:eastAsia="宋体" w:cs="宋体"/>
                <w:b/>
                <w:bCs/>
                <w:kern w:val="0"/>
                <w:sz w:val="21"/>
                <w:szCs w:val="21"/>
                <w:vertAlign w:val="baseline"/>
                <w:lang w:val="en-US" w:eastAsia="zh-CN" w:bidi="ar-SA"/>
              </w:rPr>
              <w:t>样品制作的标准和要求</w:t>
            </w:r>
          </w:p>
        </w:tc>
      </w:tr>
      <w:tr w14:paraId="05AA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15" w:type="pct"/>
            <w:vAlign w:val="center"/>
          </w:tcPr>
          <w:p w14:paraId="26A7D5F1">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1</w:t>
            </w:r>
          </w:p>
        </w:tc>
        <w:tc>
          <w:tcPr>
            <w:tcW w:w="2127" w:type="pct"/>
            <w:tcBorders>
              <w:right w:val="single" w:color="auto" w:sz="4" w:space="0"/>
            </w:tcBorders>
            <w:vAlign w:val="center"/>
          </w:tcPr>
          <w:p w14:paraId="1F3D0099">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住院病案（红/蓝/黑/白）（序号5）</w:t>
            </w:r>
          </w:p>
        </w:tc>
        <w:tc>
          <w:tcPr>
            <w:tcW w:w="838" w:type="pct"/>
            <w:tcBorders>
              <w:top w:val="single" w:color="auto" w:sz="4" w:space="0"/>
              <w:left w:val="single" w:color="auto" w:sz="4" w:space="0"/>
            </w:tcBorders>
            <w:vAlign w:val="center"/>
          </w:tcPr>
          <w:p w14:paraId="72DE9FDD">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5张</w:t>
            </w:r>
          </w:p>
        </w:tc>
        <w:tc>
          <w:tcPr>
            <w:tcW w:w="1618" w:type="pct"/>
            <w:vMerge w:val="restart"/>
            <w:tcBorders>
              <w:top w:val="single" w:color="auto" w:sz="4" w:space="0"/>
              <w:right w:val="single" w:color="auto" w:sz="4" w:space="0"/>
            </w:tcBorders>
            <w:vAlign w:val="center"/>
          </w:tcPr>
          <w:p w14:paraId="3421C7C6">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按照对应序号物料的规格型号、主要参数及制作工艺提供样品即可，对样品印刷内容不做要求</w:t>
            </w:r>
          </w:p>
        </w:tc>
      </w:tr>
      <w:tr w14:paraId="251E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15" w:type="pct"/>
            <w:vAlign w:val="center"/>
          </w:tcPr>
          <w:p w14:paraId="2271C086">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2</w:t>
            </w:r>
          </w:p>
        </w:tc>
        <w:tc>
          <w:tcPr>
            <w:tcW w:w="2127" w:type="pct"/>
            <w:tcBorders>
              <w:right w:val="single" w:color="auto" w:sz="4" w:space="0"/>
            </w:tcBorders>
            <w:vAlign w:val="center"/>
          </w:tcPr>
          <w:p w14:paraId="15F3A1CD">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体检报告袋（序号7）</w:t>
            </w:r>
          </w:p>
        </w:tc>
        <w:tc>
          <w:tcPr>
            <w:tcW w:w="838" w:type="pct"/>
            <w:tcBorders>
              <w:left w:val="single" w:color="auto" w:sz="4" w:space="0"/>
            </w:tcBorders>
            <w:vAlign w:val="center"/>
          </w:tcPr>
          <w:p w14:paraId="2D6F01C2">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5个</w:t>
            </w:r>
          </w:p>
        </w:tc>
        <w:tc>
          <w:tcPr>
            <w:tcW w:w="1618" w:type="pct"/>
            <w:vMerge w:val="continue"/>
            <w:tcBorders>
              <w:right w:val="single" w:color="auto" w:sz="4" w:space="0"/>
            </w:tcBorders>
            <w:vAlign w:val="center"/>
          </w:tcPr>
          <w:p w14:paraId="36315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vertAlign w:val="baseline"/>
                <w:lang w:val="en-US" w:eastAsia="zh-CN"/>
              </w:rPr>
            </w:pPr>
          </w:p>
        </w:tc>
      </w:tr>
      <w:tr w14:paraId="51F3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15" w:type="pct"/>
            <w:vAlign w:val="center"/>
          </w:tcPr>
          <w:p w14:paraId="079B8B0D">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3</w:t>
            </w:r>
          </w:p>
        </w:tc>
        <w:tc>
          <w:tcPr>
            <w:tcW w:w="2127" w:type="pct"/>
            <w:tcBorders>
              <w:right w:val="single" w:color="auto" w:sz="4" w:space="0"/>
            </w:tcBorders>
            <w:vAlign w:val="center"/>
          </w:tcPr>
          <w:p w14:paraId="58253D9B">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宣传彩页三折页（序号37）</w:t>
            </w:r>
          </w:p>
        </w:tc>
        <w:tc>
          <w:tcPr>
            <w:tcW w:w="838" w:type="pct"/>
            <w:tcBorders>
              <w:left w:val="single" w:color="auto" w:sz="4" w:space="0"/>
              <w:bottom w:val="single" w:color="auto" w:sz="4" w:space="0"/>
            </w:tcBorders>
            <w:vAlign w:val="center"/>
          </w:tcPr>
          <w:p w14:paraId="580D7B2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5张</w:t>
            </w:r>
          </w:p>
        </w:tc>
        <w:tc>
          <w:tcPr>
            <w:tcW w:w="1618" w:type="pct"/>
            <w:vMerge w:val="continue"/>
            <w:tcBorders>
              <w:bottom w:val="single" w:color="auto" w:sz="4" w:space="0"/>
              <w:right w:val="single" w:color="auto" w:sz="4" w:space="0"/>
            </w:tcBorders>
            <w:vAlign w:val="center"/>
          </w:tcPr>
          <w:p w14:paraId="576E1B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SimSun-Identity-H"/>
                <w:kern w:val="0"/>
                <w:sz w:val="21"/>
                <w:szCs w:val="21"/>
              </w:rPr>
            </w:pPr>
          </w:p>
        </w:tc>
      </w:tr>
    </w:tbl>
    <w:p w14:paraId="155E409E">
      <w:pPr>
        <w:autoSpaceDE w:val="0"/>
        <w:rPr>
          <w:rFonts w:hint="eastAsia" w:ascii="宋体" w:hAnsi="宋体" w:cs="宋体"/>
          <w:sz w:val="21"/>
          <w:szCs w:val="21"/>
        </w:rPr>
      </w:pPr>
      <w:r>
        <w:rPr>
          <w:rFonts w:hint="eastAsia" w:ascii="宋体" w:hAnsi="宋体" w:cs="宋体"/>
          <w:b/>
          <w:color w:val="FF0000"/>
          <w:sz w:val="21"/>
          <w:szCs w:val="21"/>
        </w:rPr>
        <w:t>备注：投标样品将作为履约验收的参考。</w:t>
      </w:r>
    </w:p>
    <w:p w14:paraId="6231D91A">
      <w:pPr>
        <w:keepNext w:val="0"/>
        <w:keepLines w:val="0"/>
        <w:pageBreakBefore w:val="0"/>
        <w:widowControl/>
        <w:kinsoku/>
        <w:wordWrap/>
        <w:overflowPunct/>
        <w:topLinePunct w:val="0"/>
        <w:autoSpaceDE/>
        <w:autoSpaceDN/>
        <w:bidi w:val="0"/>
        <w:adjustRightInd/>
        <w:snapToGrid/>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rPr>
        <w:t>2、样品</w:t>
      </w:r>
      <w:r>
        <w:rPr>
          <w:rFonts w:hint="eastAsia" w:ascii="宋体" w:hAnsi="宋体" w:eastAsia="宋体" w:cs="宋体"/>
          <w:b/>
          <w:bCs/>
          <w:kern w:val="0"/>
          <w:sz w:val="21"/>
          <w:szCs w:val="21"/>
          <w:highlight w:val="none"/>
          <w:lang w:val="en-US" w:eastAsia="zh-CN"/>
        </w:rPr>
        <w:t>递交</w:t>
      </w:r>
      <w:r>
        <w:rPr>
          <w:rFonts w:hint="eastAsia" w:ascii="宋体" w:hAnsi="宋体" w:eastAsia="宋体" w:cs="宋体"/>
          <w:b/>
          <w:bCs/>
          <w:kern w:val="0"/>
          <w:sz w:val="21"/>
          <w:szCs w:val="21"/>
          <w:highlight w:val="none"/>
        </w:rPr>
        <w:t xml:space="preserve"> </w:t>
      </w:r>
    </w:p>
    <w:p w14:paraId="41A2F9A2">
      <w:pPr>
        <w:keepNext w:val="0"/>
        <w:keepLines w:val="0"/>
        <w:pageBreakBefore w:val="0"/>
        <w:widowControl/>
        <w:kinsoku/>
        <w:wordWrap/>
        <w:overflowPunct/>
        <w:topLinePunct w:val="0"/>
        <w:autoSpaceDE/>
        <w:autoSpaceDN/>
        <w:bidi w:val="0"/>
        <w:adjustRightInd/>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kern w:val="0"/>
          <w:sz w:val="21"/>
          <w:szCs w:val="21"/>
          <w:highlight w:val="none"/>
        </w:rPr>
        <w:t xml:space="preserve">本项目评审委员会依照评标技术部分投标样品质量评分准则，对投标人提供的样品进行评分。 </w:t>
      </w:r>
    </w:p>
    <w:p w14:paraId="79B912B2">
      <w:pPr>
        <w:keepNext w:val="0"/>
        <w:keepLines w:val="0"/>
        <w:pageBreakBefore w:val="0"/>
        <w:widowControl/>
        <w:kinsoku/>
        <w:wordWrap/>
        <w:overflowPunct/>
        <w:topLinePunct w:val="0"/>
        <w:autoSpaceDE/>
        <w:autoSpaceDN/>
        <w:bidi w:val="0"/>
        <w:adjustRightInd/>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kern w:val="0"/>
          <w:sz w:val="21"/>
          <w:szCs w:val="21"/>
          <w:highlight w:val="none"/>
        </w:rPr>
        <w:t xml:space="preserve">（1）提交样品：详见“1、样品清单”。 </w:t>
      </w:r>
    </w:p>
    <w:p w14:paraId="1C8A9DF7">
      <w:pPr>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（2）提交时间与地点：</w:t>
      </w:r>
    </w:p>
    <w:p w14:paraId="2C39A2C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u w:val="single"/>
          <w:lang w:val="en-US" w:eastAsia="zh-CN"/>
        </w:rPr>
        <w:t>时间：</w:t>
      </w:r>
      <w:r>
        <w:rPr>
          <w:rFonts w:hint="eastAsia" w:ascii="宋体" w:hAnsi="宋体" w:eastAsia="宋体" w:cs="宋体"/>
          <w:kern w:val="0"/>
          <w:sz w:val="21"/>
          <w:szCs w:val="21"/>
          <w:highlight w:val="none"/>
          <w:u w:val="single"/>
          <w:lang w:eastAsia="zh-CN"/>
        </w:rPr>
        <w:t>在投标截止时间前</w:t>
      </w:r>
      <w:r>
        <w:rPr>
          <w:rFonts w:hint="eastAsia" w:ascii="宋体" w:hAnsi="宋体" w:eastAsia="宋体" w:cs="宋体"/>
          <w:kern w:val="0"/>
          <w:sz w:val="21"/>
          <w:szCs w:val="21"/>
          <w:highlight w:val="none"/>
        </w:rPr>
        <w:t>将样品送至</w:t>
      </w:r>
      <w:r>
        <w:rPr>
          <w:rFonts w:hint="eastAsia" w:ascii="宋体" w:hAnsi="宋体" w:eastAsia="宋体" w:cs="宋体"/>
          <w:kern w:val="0"/>
          <w:sz w:val="21"/>
          <w:szCs w:val="21"/>
          <w:highlight w:val="none"/>
          <w:lang w:val="en-US" w:eastAsia="zh-CN"/>
        </w:rPr>
        <w:t>采购</w:t>
      </w:r>
      <w:r>
        <w:rPr>
          <w:rFonts w:hint="eastAsia" w:ascii="宋体" w:hAnsi="宋体" w:eastAsia="宋体" w:cs="宋体"/>
          <w:kern w:val="0"/>
          <w:sz w:val="21"/>
          <w:szCs w:val="21"/>
          <w:highlight w:val="none"/>
        </w:rPr>
        <w:t>代理机构，按</w:t>
      </w:r>
      <w:r>
        <w:rPr>
          <w:rFonts w:hint="eastAsia" w:ascii="宋体" w:hAnsi="宋体" w:eastAsia="宋体" w:cs="宋体"/>
          <w:kern w:val="0"/>
          <w:sz w:val="21"/>
          <w:szCs w:val="21"/>
          <w:highlight w:val="none"/>
          <w:lang w:val="en-US" w:eastAsia="zh-CN"/>
        </w:rPr>
        <w:t>采购</w:t>
      </w:r>
      <w:r>
        <w:rPr>
          <w:rFonts w:hint="eastAsia" w:ascii="宋体" w:hAnsi="宋体" w:eastAsia="宋体" w:cs="宋体"/>
          <w:kern w:val="0"/>
          <w:sz w:val="21"/>
          <w:szCs w:val="21"/>
          <w:highlight w:val="none"/>
        </w:rPr>
        <w:t xml:space="preserve">代理机构工作人员指引进行样品递交签到。超过指定送样时间将视为未提供样品。 </w:t>
      </w:r>
    </w:p>
    <w:p w14:paraId="576BEA87">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地点：开标地点</w:t>
      </w:r>
    </w:p>
    <w:p w14:paraId="04010B31">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（3）样品递交签到要求：</w:t>
      </w:r>
    </w:p>
    <w:p w14:paraId="5F308ECC">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投标</w:t>
      </w:r>
      <w:r>
        <w:rPr>
          <w:rFonts w:hint="eastAsia" w:ascii="宋体" w:hAnsi="宋体" w:eastAsia="宋体" w:cs="宋体"/>
          <w:bCs/>
          <w:color w:val="000000"/>
          <w:sz w:val="21"/>
          <w:szCs w:val="21"/>
          <w:highlight w:val="none"/>
        </w:rPr>
        <w:t>授权人需在</w:t>
      </w:r>
      <w:r>
        <w:rPr>
          <w:rFonts w:hint="eastAsia" w:ascii="宋体" w:hAnsi="宋体" w:eastAsia="宋体" w:cs="宋体"/>
          <w:kern w:val="0"/>
          <w:sz w:val="21"/>
          <w:szCs w:val="21"/>
          <w:highlight w:val="none"/>
          <w:u w:val="single"/>
          <w:lang w:eastAsia="zh-CN"/>
        </w:rPr>
        <w:t>在投标截止时间前</w:t>
      </w:r>
      <w:r>
        <w:rPr>
          <w:rFonts w:hint="eastAsia" w:ascii="宋体" w:hAnsi="宋体" w:eastAsia="宋体" w:cs="宋体"/>
          <w:bCs/>
          <w:color w:val="000000"/>
          <w:sz w:val="21"/>
          <w:szCs w:val="21"/>
          <w:highlight w:val="none"/>
        </w:rPr>
        <w:t>递交样品，并提供法定代表人（负责人）授权委托书（加盖公章）、样品清单（加盖公章），到采购代理机构指定地点，按现场工作人员指引填写《投标样品签收表》。</w:t>
      </w:r>
    </w:p>
    <w:p w14:paraId="08A5413B">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特别注意事项：</w:t>
      </w:r>
    </w:p>
    <w:p w14:paraId="5EEAB1D1">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1）上述资料提供不齐全的，不予签到；</w:t>
      </w:r>
    </w:p>
    <w:p w14:paraId="142FF7B2">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2）样品递交截止时间后，不再受理签到；</w:t>
      </w:r>
    </w:p>
    <w:p w14:paraId="3A369DB5">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3）未进行签到的，样品不予接收；</w:t>
      </w:r>
    </w:p>
    <w:p w14:paraId="03E4F02E">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4）样品清单由</w:t>
      </w:r>
      <w:r>
        <w:rPr>
          <w:rFonts w:hint="eastAsia" w:ascii="宋体" w:hAnsi="宋体" w:eastAsia="宋体" w:cs="宋体"/>
          <w:bCs/>
          <w:color w:val="000000"/>
          <w:sz w:val="21"/>
          <w:szCs w:val="21"/>
          <w:highlight w:val="none"/>
          <w:lang w:val="en-US" w:eastAsia="zh-CN"/>
        </w:rPr>
        <w:t>投标人</w:t>
      </w:r>
      <w:r>
        <w:rPr>
          <w:rFonts w:hint="eastAsia" w:ascii="宋体" w:hAnsi="宋体" w:eastAsia="宋体" w:cs="宋体"/>
          <w:bCs/>
          <w:color w:val="000000"/>
          <w:sz w:val="21"/>
          <w:szCs w:val="21"/>
          <w:highlight w:val="none"/>
        </w:rPr>
        <w:t>根据样品要求自行确定格式，且应当列明所递交样品对应样品要求的样品编号、样品名称、样品数量；</w:t>
      </w:r>
    </w:p>
    <w:p w14:paraId="549D6A2D">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5）本项目样品递交截止时间前进行样品接收。样品接收必须进行身份核对、样品核对、登记确认、顺序编号。</w:t>
      </w:r>
    </w:p>
    <w:p w14:paraId="585BE12B">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①身份核对。采购代理机构核对投标授权委托人提供的法定代表人授权委托书（盖公章）、授权委托人身份证原件。资料不齐全的，不得接收样品。</w:t>
      </w:r>
    </w:p>
    <w:p w14:paraId="009554AE">
      <w:pPr>
        <w:keepNext w:val="0"/>
        <w:keepLines w:val="0"/>
        <w:pageBreakBefore w:val="0"/>
        <w:kinsoku/>
        <w:wordWrap/>
        <w:overflowPunct/>
        <w:topLinePunct w:val="0"/>
        <w:autoSpaceDE/>
        <w:autoSpaceDN/>
        <w:bidi w:val="0"/>
        <w:adjustRightInd/>
        <w:snapToGrid/>
        <w:spacing w:line="360" w:lineRule="auto"/>
        <w:ind w:firstLine="420" w:firstLineChars="200"/>
        <w:outlineLvl w:val="2"/>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②样品核对。采购代理机构工作人员将样品与</w:t>
      </w:r>
      <w:r>
        <w:rPr>
          <w:rFonts w:hint="eastAsia" w:ascii="宋体" w:hAnsi="宋体" w:eastAsia="宋体" w:cs="宋体"/>
          <w:bCs/>
          <w:color w:val="000000"/>
          <w:sz w:val="21"/>
          <w:szCs w:val="21"/>
          <w:highlight w:val="none"/>
          <w:lang w:val="en-US" w:eastAsia="zh-CN"/>
        </w:rPr>
        <w:t>投标</w:t>
      </w:r>
      <w:r>
        <w:rPr>
          <w:rFonts w:hint="eastAsia" w:ascii="宋体" w:hAnsi="宋体" w:eastAsia="宋体" w:cs="宋体"/>
          <w:bCs/>
          <w:color w:val="000000"/>
          <w:sz w:val="21"/>
          <w:szCs w:val="21"/>
          <w:highlight w:val="none"/>
        </w:rPr>
        <w:t>授权委托人提供的《样品清单》（盖公章）进行一一核对。有不一致、损坏等特殊情况的，将要求</w:t>
      </w:r>
      <w:r>
        <w:rPr>
          <w:rFonts w:hint="eastAsia" w:ascii="宋体" w:hAnsi="宋体" w:eastAsia="宋体" w:cs="宋体"/>
          <w:bCs/>
          <w:color w:val="000000"/>
          <w:sz w:val="21"/>
          <w:szCs w:val="21"/>
          <w:highlight w:val="none"/>
          <w:lang w:val="en-US" w:eastAsia="zh-CN"/>
        </w:rPr>
        <w:t>投标</w:t>
      </w:r>
      <w:r>
        <w:rPr>
          <w:rFonts w:hint="eastAsia" w:ascii="宋体" w:hAnsi="宋体" w:eastAsia="宋体" w:cs="宋体"/>
          <w:bCs/>
          <w:color w:val="000000"/>
          <w:sz w:val="21"/>
          <w:szCs w:val="21"/>
          <w:highlight w:val="none"/>
        </w:rPr>
        <w:t>授权委托人在《样品清单》上注明。</w:t>
      </w:r>
    </w:p>
    <w:p w14:paraId="41244916">
      <w:pPr>
        <w:keepNext w:val="0"/>
        <w:keepLines w:val="0"/>
        <w:pageBreakBefore w:val="0"/>
        <w:widowControl/>
        <w:kinsoku/>
        <w:wordWrap/>
        <w:overflowPunct/>
        <w:topLinePunct w:val="0"/>
        <w:autoSpaceDE/>
        <w:autoSpaceDN/>
        <w:bidi w:val="0"/>
        <w:adjustRightInd/>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Cs/>
          <w:color w:val="000000"/>
          <w:sz w:val="21"/>
          <w:szCs w:val="21"/>
          <w:highlight w:val="none"/>
        </w:rPr>
        <w:t>③顺序编号。采购代理机构工作人员按样品接收的先后顺序进行编号。</w:t>
      </w:r>
      <w:r>
        <w:rPr>
          <w:rFonts w:hint="eastAsia" w:ascii="宋体" w:hAnsi="宋体" w:eastAsia="宋体" w:cs="宋体"/>
          <w:kern w:val="0"/>
          <w:sz w:val="21"/>
          <w:szCs w:val="21"/>
          <w:highlight w:val="none"/>
        </w:rPr>
        <w:t xml:space="preserve"> </w:t>
      </w:r>
    </w:p>
    <w:p w14:paraId="71D91023">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3</w:t>
      </w:r>
      <w:r>
        <w:rPr>
          <w:rFonts w:hint="eastAsia" w:ascii="宋体" w:hAnsi="宋体" w:eastAsia="宋体" w:cs="宋体"/>
          <w:b/>
          <w:bCs/>
          <w:kern w:val="0"/>
          <w:sz w:val="21"/>
          <w:szCs w:val="21"/>
          <w:highlight w:val="none"/>
        </w:rPr>
        <w:t>、样品的退回：</w:t>
      </w:r>
    </w:p>
    <w:p w14:paraId="141D103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（1）未中标的投标样品，在项目成交结果公示后的三个工作日内投标人凭法定代表人授权委托书（盖公章）及身份证（原件）办理退回手续。</w:t>
      </w:r>
    </w:p>
    <w:p w14:paraId="36E0A56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center"/>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（2）</w:t>
      </w:r>
      <w:r>
        <w:rPr>
          <w:rFonts w:hint="eastAsia" w:ascii="宋体" w:hAnsi="宋体" w:eastAsia="宋体" w:cs="宋体"/>
          <w:kern w:val="0"/>
          <w:sz w:val="21"/>
          <w:szCs w:val="21"/>
          <w:highlight w:val="none"/>
          <w:lang w:val="en-US" w:eastAsia="zh-CN"/>
        </w:rPr>
        <w:t>成交人的</w:t>
      </w:r>
      <w:r>
        <w:rPr>
          <w:rFonts w:hint="eastAsia" w:ascii="宋体" w:hAnsi="宋体" w:eastAsia="宋体" w:cs="宋体"/>
          <w:kern w:val="0"/>
          <w:sz w:val="21"/>
          <w:szCs w:val="21"/>
          <w:highlight w:val="none"/>
        </w:rPr>
        <w:t>投标样品，</w:t>
      </w:r>
      <w:r>
        <w:rPr>
          <w:rFonts w:hint="eastAsia" w:ascii="宋体" w:hAnsi="宋体" w:eastAsia="宋体" w:cs="宋体"/>
          <w:kern w:val="0"/>
          <w:sz w:val="21"/>
          <w:szCs w:val="21"/>
          <w:highlight w:val="none"/>
          <w:lang w:val="en-US" w:eastAsia="zh-CN"/>
        </w:rPr>
        <w:t>采购</w:t>
      </w:r>
      <w:r>
        <w:rPr>
          <w:rFonts w:hint="eastAsia" w:ascii="宋体" w:hAnsi="宋体" w:eastAsia="宋体" w:cs="宋体"/>
          <w:kern w:val="0"/>
          <w:sz w:val="21"/>
          <w:szCs w:val="21"/>
          <w:highlight w:val="none"/>
        </w:rPr>
        <w:t>代理机构将</w:t>
      </w:r>
      <w:r>
        <w:rPr>
          <w:rFonts w:hint="eastAsia" w:ascii="宋体" w:hAnsi="宋体" w:eastAsia="宋体" w:cs="宋体"/>
          <w:kern w:val="0"/>
          <w:sz w:val="21"/>
          <w:szCs w:val="21"/>
          <w:highlight w:val="none"/>
          <w:lang w:eastAsia="zh-CN"/>
        </w:rPr>
        <w:t>转交采购人</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eastAsia="zh-CN"/>
        </w:rPr>
        <w:t>样品将作为后续验收参考依据，</w:t>
      </w:r>
      <w:r>
        <w:rPr>
          <w:rFonts w:hint="eastAsia" w:ascii="宋体" w:hAnsi="宋体" w:eastAsia="宋体" w:cs="宋体"/>
          <w:kern w:val="0"/>
          <w:sz w:val="21"/>
          <w:szCs w:val="21"/>
          <w:highlight w:val="none"/>
        </w:rPr>
        <w:t>合同履行结束后，中标人如要求退回投标样品，则自行</w:t>
      </w:r>
      <w:r>
        <w:rPr>
          <w:rFonts w:hint="eastAsia" w:ascii="宋体" w:hAnsi="宋体" w:eastAsia="宋体" w:cs="宋体"/>
          <w:kern w:val="0"/>
          <w:sz w:val="21"/>
          <w:szCs w:val="21"/>
          <w:highlight w:val="none"/>
          <w:lang w:eastAsia="zh-CN"/>
        </w:rPr>
        <w:t>联系采购人并</w:t>
      </w:r>
      <w:r>
        <w:rPr>
          <w:rFonts w:hint="eastAsia" w:ascii="宋体" w:hAnsi="宋体" w:eastAsia="宋体" w:cs="宋体"/>
          <w:kern w:val="0"/>
          <w:sz w:val="21"/>
          <w:szCs w:val="21"/>
          <w:highlight w:val="none"/>
        </w:rPr>
        <w:t>前往</w:t>
      </w:r>
      <w:r>
        <w:rPr>
          <w:rFonts w:hint="eastAsia" w:ascii="宋体" w:hAnsi="宋体" w:eastAsia="宋体" w:cs="宋体"/>
          <w:kern w:val="0"/>
          <w:sz w:val="21"/>
          <w:szCs w:val="21"/>
          <w:highlight w:val="none"/>
          <w:lang w:eastAsia="zh-CN"/>
        </w:rPr>
        <w:t>采购人处</w:t>
      </w:r>
      <w:r>
        <w:rPr>
          <w:rFonts w:hint="eastAsia" w:ascii="宋体" w:hAnsi="宋体" w:eastAsia="宋体" w:cs="宋体"/>
          <w:kern w:val="0"/>
          <w:sz w:val="21"/>
          <w:szCs w:val="21"/>
          <w:highlight w:val="none"/>
        </w:rPr>
        <w:t>领取</w:t>
      </w:r>
      <w:r>
        <w:rPr>
          <w:rFonts w:hint="eastAsia" w:ascii="宋体" w:hAnsi="宋体" w:eastAsia="宋体" w:cs="宋体"/>
          <w:kern w:val="0"/>
          <w:sz w:val="21"/>
          <w:szCs w:val="21"/>
          <w:highlight w:val="none"/>
          <w:lang w:eastAsia="zh-CN"/>
        </w:rPr>
        <w:t>。</w:t>
      </w:r>
    </w:p>
    <w:p w14:paraId="3F143E8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（3）投标样品移交时，</w:t>
      </w:r>
      <w:r>
        <w:rPr>
          <w:rFonts w:hint="eastAsia" w:ascii="宋体" w:hAnsi="宋体" w:eastAsia="宋体" w:cs="宋体"/>
          <w:kern w:val="0"/>
          <w:sz w:val="21"/>
          <w:szCs w:val="21"/>
          <w:highlight w:val="none"/>
          <w:lang w:val="en-US" w:eastAsia="zh-CN"/>
        </w:rPr>
        <w:t>采购</w:t>
      </w:r>
      <w:r>
        <w:rPr>
          <w:rFonts w:hint="eastAsia" w:ascii="宋体" w:hAnsi="宋体" w:eastAsia="宋体" w:cs="宋体"/>
          <w:kern w:val="0"/>
          <w:sz w:val="21"/>
          <w:szCs w:val="21"/>
          <w:highlight w:val="none"/>
        </w:rPr>
        <w:t>代理机构工作人员将再次核对</w:t>
      </w:r>
      <w:r>
        <w:rPr>
          <w:rFonts w:hint="eastAsia" w:ascii="宋体" w:hAnsi="宋体" w:eastAsia="宋体" w:cs="宋体"/>
          <w:kern w:val="0"/>
          <w:sz w:val="21"/>
          <w:szCs w:val="21"/>
          <w:highlight w:val="none"/>
          <w:lang w:val="en-US" w:eastAsia="zh-CN"/>
        </w:rPr>
        <w:t>投标人</w:t>
      </w:r>
      <w:r>
        <w:rPr>
          <w:rFonts w:hint="eastAsia" w:ascii="宋体" w:hAnsi="宋体" w:eastAsia="宋体" w:cs="宋体"/>
          <w:kern w:val="0"/>
          <w:sz w:val="21"/>
          <w:szCs w:val="21"/>
          <w:highlight w:val="none"/>
        </w:rPr>
        <w:t>授权委托人或采购人代表身份、核对《样品清单》，签字确认后并取走样品。</w:t>
      </w:r>
    </w:p>
    <w:p w14:paraId="321EE67E">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lang w:val="en-US" w:eastAsia="zh-CN"/>
        </w:rPr>
        <w:t>4</w:t>
      </w:r>
      <w:r>
        <w:rPr>
          <w:rFonts w:hint="eastAsia" w:ascii="宋体" w:hAnsi="宋体" w:eastAsia="宋体" w:cs="宋体"/>
          <w:b/>
          <w:bCs/>
          <w:kern w:val="0"/>
          <w:sz w:val="21"/>
          <w:szCs w:val="21"/>
          <w:highlight w:val="none"/>
        </w:rPr>
        <w:t>、未能及时退回的样品的处理：</w:t>
      </w:r>
    </w:p>
    <w:p w14:paraId="7733900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未</w:t>
      </w:r>
      <w:r>
        <w:rPr>
          <w:rFonts w:hint="eastAsia" w:ascii="宋体" w:hAnsi="宋体" w:eastAsia="宋体" w:cs="宋体"/>
          <w:kern w:val="0"/>
          <w:sz w:val="21"/>
          <w:szCs w:val="21"/>
          <w:highlight w:val="none"/>
          <w:lang w:val="en-US" w:eastAsia="zh-CN"/>
        </w:rPr>
        <w:t>成交的投标人如</w:t>
      </w:r>
      <w:r>
        <w:rPr>
          <w:rFonts w:hint="eastAsia" w:ascii="宋体" w:hAnsi="宋体" w:eastAsia="宋体" w:cs="宋体"/>
          <w:kern w:val="0"/>
          <w:sz w:val="21"/>
          <w:szCs w:val="21"/>
          <w:highlight w:val="none"/>
        </w:rPr>
        <w:t>未在规定时间内（项目成交结果公示后三个工作日）内取回投标样品的，视为放弃取回，</w:t>
      </w:r>
      <w:r>
        <w:rPr>
          <w:rFonts w:hint="eastAsia" w:ascii="宋体" w:hAnsi="宋体" w:eastAsia="宋体" w:cs="宋体"/>
          <w:kern w:val="0"/>
          <w:sz w:val="21"/>
          <w:szCs w:val="21"/>
          <w:highlight w:val="none"/>
          <w:lang w:val="en-US" w:eastAsia="zh-CN"/>
        </w:rPr>
        <w:t>采购</w:t>
      </w:r>
      <w:r>
        <w:rPr>
          <w:rFonts w:hint="eastAsia" w:ascii="宋体" w:hAnsi="宋体" w:eastAsia="宋体" w:cs="宋体"/>
          <w:kern w:val="0"/>
          <w:sz w:val="21"/>
          <w:szCs w:val="21"/>
          <w:highlight w:val="none"/>
        </w:rPr>
        <w:t>代理机构将定期清理。</w:t>
      </w:r>
    </w:p>
    <w:p w14:paraId="52357AE0">
      <w:pPr>
        <w:spacing w:line="360" w:lineRule="auto"/>
        <w:rPr>
          <w:rFonts w:hint="eastAsia" w:ascii="宋体" w:hAnsi="宋体" w:eastAsia="宋体" w:cs="Times New Roman"/>
          <w:b/>
          <w:bCs/>
          <w:snapToGrid w:val="0"/>
          <w:kern w:val="0"/>
          <w:sz w:val="24"/>
          <w:highlight w:val="none"/>
        </w:rPr>
      </w:pPr>
      <w:r>
        <w:rPr>
          <w:rFonts w:hint="eastAsia" w:ascii="宋体" w:hAnsi="宋体" w:eastAsia="宋体" w:cs="Times New Roman"/>
          <w:b/>
          <w:bCs/>
          <w:snapToGrid w:val="0"/>
          <w:kern w:val="0"/>
          <w:sz w:val="24"/>
          <w:highlight w:val="none"/>
          <w:lang w:val="en-US" w:eastAsia="zh-CN"/>
        </w:rPr>
        <w:t>五、报价要求</w:t>
      </w:r>
    </w:p>
    <w:p w14:paraId="6EFA3AD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Cs w:val="21"/>
          <w:highlight w:val="none"/>
          <w:u w:val="none"/>
        </w:rPr>
        <w:t>本次招标不涉及具体投标金额，投标人应根据自身成本自行填报“综合折扣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w:t>
      </w:r>
      <w:r>
        <w:rPr>
          <w:rFonts w:hint="eastAsia" w:ascii="宋体" w:hAnsi="宋体" w:eastAsia="宋体" w:cs="宋体"/>
          <w:b/>
          <w:bCs/>
          <w:color w:val="auto"/>
          <w:sz w:val="21"/>
          <w:szCs w:val="21"/>
          <w:highlight w:val="none"/>
          <w:u w:val="double"/>
        </w:rPr>
        <w:t>实际结算价</w:t>
      </w:r>
      <w:r>
        <w:rPr>
          <w:rFonts w:hint="eastAsia" w:ascii="宋体" w:hAnsi="宋体" w:eastAsia="宋体" w:cs="宋体"/>
          <w:b/>
          <w:bCs/>
          <w:color w:val="auto"/>
          <w:sz w:val="21"/>
          <w:szCs w:val="21"/>
          <w:highlight w:val="none"/>
          <w:u w:val="double"/>
          <w:lang w:val="en-US" w:eastAsia="zh-CN"/>
        </w:rPr>
        <w:t>=</w:t>
      </w:r>
      <w:r>
        <w:rPr>
          <w:rFonts w:hint="eastAsia" w:ascii="宋体" w:hAnsi="宋体" w:eastAsia="宋体" w:cs="宋体"/>
          <w:b/>
          <w:bCs/>
          <w:color w:val="auto"/>
          <w:sz w:val="21"/>
          <w:szCs w:val="21"/>
          <w:highlight w:val="none"/>
          <w:u w:val="double"/>
        </w:rPr>
        <w:t>基准价</w:t>
      </w:r>
      <w:r>
        <w:rPr>
          <w:rFonts w:hint="eastAsia" w:ascii="宋体" w:hAnsi="宋体" w:eastAsia="宋体" w:cs="宋体"/>
          <w:b/>
          <w:bCs/>
          <w:color w:val="auto"/>
          <w:sz w:val="21"/>
          <w:szCs w:val="21"/>
          <w:highlight w:val="none"/>
          <w:u w:val="double"/>
          <w:lang w:eastAsia="zh-CN"/>
        </w:rPr>
        <w:t>（单价最高限价）×综合折扣率</w:t>
      </w:r>
      <w:r>
        <w:rPr>
          <w:rFonts w:hint="eastAsia" w:ascii="宋体" w:hAnsi="宋体" w:eastAsia="宋体" w:cs="宋体"/>
          <w:b w:val="0"/>
          <w:bCs w:val="0"/>
          <w:color w:val="auto"/>
          <w:sz w:val="21"/>
          <w:szCs w:val="21"/>
          <w:highlight w:val="none"/>
          <w:u w:val="none"/>
          <w:lang w:eastAsia="zh-CN"/>
        </w:rPr>
        <w:t>。</w:t>
      </w:r>
    </w:p>
    <w:p w14:paraId="7BFF40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 w:val="21"/>
          <w:szCs w:val="21"/>
          <w:highlight w:val="none"/>
          <w:u w:val="none"/>
        </w:rPr>
        <w:t>投标人填报</w:t>
      </w:r>
      <w:r>
        <w:rPr>
          <w:rFonts w:hint="eastAsia" w:ascii="宋体" w:hAnsi="宋体" w:eastAsia="宋体" w:cs="宋体"/>
          <w:b w:val="0"/>
          <w:bCs w:val="0"/>
          <w:color w:val="auto"/>
          <w:szCs w:val="21"/>
          <w:highlight w:val="none"/>
          <w:u w:val="none"/>
        </w:rPr>
        <w:t>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 w:val="21"/>
          <w:szCs w:val="21"/>
          <w:highlight w:val="none"/>
          <w:u w:val="none"/>
        </w:rPr>
        <w:t>，</w:t>
      </w:r>
      <w:r>
        <w:rPr>
          <w:rFonts w:hint="eastAsia" w:ascii="宋体" w:hAnsi="宋体" w:eastAsia="宋体" w:cs="宋体"/>
          <w:b w:val="0"/>
          <w:bCs w:val="0"/>
          <w:color w:val="auto"/>
          <w:szCs w:val="21"/>
          <w:highlight w:val="none"/>
          <w:u w:val="none"/>
        </w:rPr>
        <w:t>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 w:val="21"/>
          <w:szCs w:val="21"/>
          <w:highlight w:val="none"/>
          <w:u w:val="none"/>
        </w:rPr>
        <w:t>在服务期限内保持不变</w:t>
      </w:r>
      <w:r>
        <w:rPr>
          <w:rFonts w:hint="eastAsia" w:ascii="宋体" w:hAnsi="宋体" w:eastAsia="宋体" w:cs="宋体"/>
          <w:b w:val="0"/>
          <w:bCs w:val="0"/>
          <w:color w:val="auto"/>
          <w:sz w:val="21"/>
          <w:szCs w:val="21"/>
          <w:highlight w:val="none"/>
          <w:u w:val="none"/>
          <w:lang w:eastAsia="zh-CN"/>
        </w:rPr>
        <w:t>，产品结算价=产品基准价（单价最高限价）×</w:t>
      </w:r>
      <w:r>
        <w:rPr>
          <w:rFonts w:hint="eastAsia" w:ascii="宋体" w:hAnsi="宋体" w:eastAsia="宋体" w:cs="宋体"/>
          <w:b w:val="0"/>
          <w:bCs w:val="0"/>
          <w:color w:val="auto"/>
          <w:szCs w:val="21"/>
          <w:highlight w:val="none"/>
          <w:u w:val="none"/>
        </w:rPr>
        <w:t>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 w:val="21"/>
          <w:szCs w:val="21"/>
          <w:highlight w:val="none"/>
          <w:u w:val="none"/>
          <w:lang w:eastAsia="zh-CN"/>
        </w:rPr>
        <w:t>，根据实际采购数量据实结算，结算金额保留两位小数（四舍五入），最终的年度结算总价不超过本合同预算金额。</w:t>
      </w:r>
    </w:p>
    <w:p w14:paraId="31E800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”填写要求：</w:t>
      </w:r>
    </w:p>
    <w:p w14:paraId="5D12A2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（1）填写要求：</w:t>
      </w:r>
      <w:r>
        <w:rPr>
          <w:rFonts w:hint="eastAsia" w:ascii="宋体" w:hAnsi="宋体" w:eastAsia="宋体" w:cs="宋体"/>
          <w:b/>
          <w:bCs/>
          <w:color w:val="auto"/>
          <w:szCs w:val="21"/>
          <w:highlight w:val="none"/>
          <w:u w:val="double"/>
        </w:rPr>
        <w:t>0＜综合折扣</w:t>
      </w:r>
      <w:r>
        <w:rPr>
          <w:rFonts w:hint="eastAsia" w:ascii="宋体" w:hAnsi="宋体" w:eastAsia="宋体" w:cs="宋体"/>
          <w:b/>
          <w:bCs/>
          <w:color w:val="auto"/>
          <w:szCs w:val="21"/>
          <w:highlight w:val="none"/>
          <w:u w:val="double"/>
          <w:lang w:eastAsia="zh-CN"/>
        </w:rPr>
        <w:t>率</w:t>
      </w:r>
      <w:r>
        <w:rPr>
          <w:rFonts w:hint="eastAsia" w:ascii="宋体" w:hAnsi="宋体" w:eastAsia="宋体" w:cs="宋体"/>
          <w:b/>
          <w:bCs/>
          <w:color w:val="auto"/>
          <w:szCs w:val="21"/>
          <w:highlight w:val="none"/>
          <w:u w:val="double"/>
        </w:rPr>
        <w:t>≤1且是固定唯一值的</w:t>
      </w:r>
      <w:r>
        <w:rPr>
          <w:rFonts w:hint="eastAsia" w:ascii="宋体" w:hAnsi="宋体" w:eastAsia="宋体" w:cs="宋体"/>
          <w:b w:val="0"/>
          <w:bCs w:val="0"/>
          <w:color w:val="auto"/>
          <w:szCs w:val="21"/>
          <w:highlight w:val="none"/>
          <w:u w:val="none"/>
        </w:rPr>
        <w:t>，未按此要求填写将作投标无效处理；</w:t>
      </w:r>
    </w:p>
    <w:p w14:paraId="51BB73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（2）填写的“综合折扣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”应为小数，且最多保留小数点后两位，如0.95、0.80、0.78，未按此要求填写将作投标无效处理；</w:t>
      </w:r>
    </w:p>
    <w:p w14:paraId="75A467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（3）投标人参与投标只允许填报唯一1个“综合折扣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”，不允许填报2个（或以上）的“综合折扣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”；填报了2个或以上“综合折扣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”的，其投标将直接作投标无效处理；</w:t>
      </w:r>
    </w:p>
    <w:p w14:paraId="186F5BD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b w:val="0"/>
          <w:bCs w:val="0"/>
          <w:color w:val="auto"/>
          <w:szCs w:val="21"/>
          <w:highlight w:val="none"/>
          <w:u w:val="none"/>
        </w:rPr>
        <w:t>（4）“综合折扣</w:t>
      </w:r>
      <w:r>
        <w:rPr>
          <w:rFonts w:hint="eastAsia" w:ascii="宋体" w:hAnsi="宋体" w:eastAsia="宋体" w:cs="宋体"/>
          <w:b w:val="0"/>
          <w:bCs w:val="0"/>
          <w:color w:val="auto"/>
          <w:szCs w:val="21"/>
          <w:highlight w:val="none"/>
          <w:u w:val="none"/>
          <w:lang w:eastAsia="zh-CN"/>
        </w:rPr>
        <w:t>率</w:t>
      </w:r>
      <w:r>
        <w:rPr>
          <w:rFonts w:hint="eastAsia" w:ascii="宋体" w:hAnsi="宋体" w:eastAsia="宋体" w:cs="宋体"/>
          <w:b w:val="0"/>
          <w:bCs w:val="0"/>
          <w:color w:val="auto"/>
          <w:szCs w:val="21"/>
          <w:highlight w:val="none"/>
          <w:u w:val="none"/>
        </w:rPr>
        <w:t>”缺填、漏填、错填将直接作投标无效处理。</w:t>
      </w:r>
    </w:p>
    <w:p w14:paraId="0D9A80FA">
      <w:pPr>
        <w:rPr>
          <w:rFonts w:hint="eastAsia"/>
        </w:rPr>
      </w:pPr>
      <w:r>
        <w:rPr>
          <w:rFonts w:hint="eastAsia"/>
        </w:rPr>
        <w:br w:type="page"/>
      </w:r>
    </w:p>
    <w:p w14:paraId="3FF76A49">
      <w:pPr>
        <w:pStyle w:val="2"/>
        <w:rPr>
          <w:rFonts w:hint="eastAsia"/>
        </w:rPr>
      </w:pPr>
    </w:p>
    <w:p w14:paraId="05C29FE9">
      <w:pPr>
        <w:pStyle w:val="2"/>
      </w:pPr>
      <w:r>
        <w:rPr>
          <w:rFonts w:hint="eastAsia"/>
        </w:rPr>
        <w:t>第三章  响应文件初审</w:t>
      </w:r>
      <w:bookmarkEnd w:id="4"/>
    </w:p>
    <w:p w14:paraId="1E997D59">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本章是本采购文件中涉及的所有无效标和废标情形的摘要，除法律法规另有规定外，响应文件的其他任何情形均不得作无效标和废标处理。采购文件中有关无效标和废标与本章节不一致的，以本章节内容为准。</w:t>
      </w:r>
    </w:p>
    <w:p w14:paraId="179A1E5D">
      <w:pPr>
        <w:adjustRightInd w:val="0"/>
        <w:spacing w:line="360" w:lineRule="auto"/>
        <w:rPr>
          <w:snapToGrid w:val="0"/>
          <w:kern w:val="0"/>
        </w:rPr>
      </w:pPr>
    </w:p>
    <w:p w14:paraId="5A11FEA2">
      <w:pPr>
        <w:adjustRightInd w:val="0"/>
        <w:spacing w:line="360" w:lineRule="auto"/>
        <w:rPr>
          <w:snapToGrid w:val="0"/>
          <w:kern w:val="0"/>
        </w:rPr>
      </w:pPr>
      <w:r>
        <w:rPr>
          <w:rFonts w:hint="eastAsia"/>
          <w:snapToGrid w:val="0"/>
          <w:kern w:val="0"/>
        </w:rPr>
        <w:t>一、资格性</w:t>
      </w:r>
      <w:r>
        <w:rPr>
          <w:rFonts w:hint="eastAsia" w:ascii="宋体" w:hAnsi="宋体"/>
          <w:snapToGrid w:val="0"/>
          <w:kern w:val="0"/>
        </w:rPr>
        <w:t>审查</w:t>
      </w:r>
    </w:p>
    <w:p w14:paraId="00497D17">
      <w:pPr>
        <w:adjustRightInd w:val="0"/>
        <w:spacing w:line="360" w:lineRule="auto"/>
        <w:ind w:left="0" w:leftChars="0" w:firstLine="420" w:firstLineChars="200"/>
        <w:rPr>
          <w:rFonts w:ascii="宋体" w:hAnsi="宋体"/>
          <w:snapToGrid w:val="0"/>
          <w:kern w:val="0"/>
        </w:rPr>
      </w:pPr>
      <w:r>
        <w:rPr>
          <w:rFonts w:hint="eastAsia" w:ascii="宋体" w:hAnsi="宋体"/>
          <w:snapToGrid w:val="0"/>
          <w:kern w:val="0"/>
        </w:rPr>
        <w:t>1、供应商的资格不符合采购文件要求</w:t>
      </w:r>
      <w:r>
        <w:rPr>
          <w:rFonts w:hint="eastAsia" w:ascii="宋体" w:hAnsi="宋体"/>
        </w:rPr>
        <w:t>或资格证明文件提供不全</w:t>
      </w:r>
      <w:r>
        <w:rPr>
          <w:rFonts w:hint="eastAsia" w:ascii="宋体" w:hAnsi="宋体"/>
          <w:snapToGrid w:val="0"/>
          <w:kern w:val="0"/>
        </w:rPr>
        <w:t>。</w:t>
      </w:r>
    </w:p>
    <w:p w14:paraId="7F964CC4">
      <w:pPr>
        <w:adjustRightInd w:val="0"/>
        <w:spacing w:line="360" w:lineRule="auto"/>
        <w:rPr>
          <w:rFonts w:ascii="宋体" w:hAnsi="宋体"/>
          <w:snapToGrid w:val="0"/>
          <w:kern w:val="0"/>
        </w:rPr>
      </w:pPr>
    </w:p>
    <w:p w14:paraId="6050E601">
      <w:pPr>
        <w:adjustRightInd w:val="0"/>
        <w:spacing w:line="360" w:lineRule="auto"/>
        <w:rPr>
          <w:rFonts w:ascii="宋体" w:hAnsi="宋体"/>
          <w:snapToGrid w:val="0"/>
          <w:kern w:val="0"/>
        </w:rPr>
      </w:pPr>
      <w:r>
        <w:rPr>
          <w:rFonts w:hint="eastAsia" w:ascii="宋体" w:hAnsi="宋体"/>
          <w:snapToGrid w:val="0"/>
          <w:kern w:val="0"/>
        </w:rPr>
        <w:t>二、符合性审查</w:t>
      </w:r>
    </w:p>
    <w:p w14:paraId="64264B8B">
      <w:pPr>
        <w:adjustRightInd w:val="0"/>
        <w:spacing w:line="360" w:lineRule="auto"/>
        <w:ind w:left="0" w:leftChars="0" w:firstLine="420" w:firstLineChars="200"/>
        <w:rPr>
          <w:rFonts w:ascii="宋体" w:hAnsi="宋体"/>
          <w:snapToGrid w:val="0"/>
          <w:kern w:val="0"/>
        </w:rPr>
      </w:pPr>
      <w:r>
        <w:rPr>
          <w:rFonts w:hint="eastAsia" w:ascii="宋体" w:hAnsi="宋体"/>
          <w:snapToGrid w:val="0"/>
          <w:kern w:val="0"/>
        </w:rPr>
        <w:t>1、供应商提供的响应文件数量不符合采购文件要求。</w:t>
      </w:r>
    </w:p>
    <w:p w14:paraId="6DACA1F9">
      <w:pPr>
        <w:adjustRightInd w:val="0"/>
        <w:spacing w:line="360" w:lineRule="auto"/>
        <w:ind w:left="0" w:leftChars="0" w:firstLine="420" w:firstLineChars="200"/>
        <w:rPr>
          <w:rFonts w:ascii="宋体" w:hAnsi="宋体"/>
          <w:snapToGrid w:val="0"/>
          <w:kern w:val="0"/>
        </w:rPr>
      </w:pPr>
      <w:r>
        <w:rPr>
          <w:rFonts w:hint="eastAsia" w:ascii="宋体" w:hAnsi="宋体"/>
          <w:snapToGrid w:val="0"/>
          <w:kern w:val="0"/>
        </w:rPr>
        <w:t>2、响应文件未按照采购文件要求制作、密封和标记。</w:t>
      </w:r>
    </w:p>
    <w:p w14:paraId="3582934A">
      <w:pPr>
        <w:adjustRightInd w:val="0"/>
        <w:spacing w:line="360" w:lineRule="auto"/>
        <w:ind w:left="0" w:leftChars="0" w:firstLine="420" w:firstLineChars="200"/>
        <w:rPr>
          <w:rFonts w:ascii="宋体" w:hAnsi="宋体"/>
          <w:snapToGrid w:val="0"/>
          <w:kern w:val="0"/>
        </w:rPr>
      </w:pPr>
      <w:r>
        <w:rPr>
          <w:rFonts w:hint="eastAsia" w:ascii="宋体" w:hAnsi="宋体"/>
          <w:snapToGrid w:val="0"/>
          <w:kern w:val="0"/>
        </w:rPr>
        <w:t>3、未按采购文件要求提供法定代表人（负责人）证明书和法定代表人（负责人）授权委托书。</w:t>
      </w:r>
    </w:p>
    <w:p w14:paraId="037ECA3D">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rPr>
        <w:t>4、响应文件有关内容未按采购文</w:t>
      </w:r>
      <w:r>
        <w:rPr>
          <w:rFonts w:hint="eastAsia" w:ascii="宋体" w:hAnsi="宋体"/>
          <w:snapToGrid w:val="0"/>
          <w:kern w:val="0"/>
          <w:highlight w:val="none"/>
        </w:rPr>
        <w:t>件要求加盖供应商印章、或未经法定代表人或其委托代理人签字（或盖章）。</w:t>
      </w:r>
    </w:p>
    <w:p w14:paraId="549D1AE0">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5、响应文件的关键内容字迹模糊、无法辨认的。</w:t>
      </w:r>
    </w:p>
    <w:p w14:paraId="48E4ACE2">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6、对招标文件规定的货物或服务采购清单或工程量清单的项目或数量进行修改，评标委员会判定投标响应不满足采购需求的。</w:t>
      </w:r>
    </w:p>
    <w:p w14:paraId="69B02070">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7、未按采购文件所提供的样式填写</w:t>
      </w:r>
      <w:r>
        <w:rPr>
          <w:rFonts w:ascii="宋体" w:hAnsi="宋体"/>
          <w:snapToGrid w:val="0"/>
          <w:kern w:val="0"/>
          <w:highlight w:val="none"/>
        </w:rPr>
        <w:t>《</w:t>
      </w:r>
      <w:r>
        <w:rPr>
          <w:rFonts w:hint="eastAsia" w:ascii="宋体" w:hAnsi="宋体"/>
          <w:snapToGrid w:val="0"/>
          <w:kern w:val="0"/>
          <w:highlight w:val="none"/>
        </w:rPr>
        <w:t>声明函》。</w:t>
      </w:r>
    </w:p>
    <w:p w14:paraId="286EAA26">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8、任一项带★的指标未响应或不满足要求（如有带</w:t>
      </w:r>
      <w:r>
        <w:rPr>
          <w:rFonts w:hint="eastAsia" w:ascii="宋体" w:hAnsi="宋体"/>
          <w:highlight w:val="none"/>
        </w:rPr>
        <w:t>★</w:t>
      </w:r>
      <w:r>
        <w:rPr>
          <w:rFonts w:hint="eastAsia" w:ascii="宋体" w:hAnsi="宋体"/>
          <w:snapToGrid w:val="0"/>
          <w:kern w:val="0"/>
          <w:highlight w:val="none"/>
        </w:rPr>
        <w:t>号条款）。</w:t>
      </w:r>
    </w:p>
    <w:p w14:paraId="2DCBFDF3">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9、将一个项目包拆分响应，同时提供两套或以上的响应方案</w:t>
      </w:r>
      <w:r>
        <w:rPr>
          <w:szCs w:val="21"/>
          <w:highlight w:val="none"/>
        </w:rPr>
        <w:t>（</w:t>
      </w:r>
      <w:r>
        <w:rPr>
          <w:rFonts w:hint="eastAsia"/>
          <w:szCs w:val="21"/>
          <w:highlight w:val="none"/>
        </w:rPr>
        <w:t>采购</w:t>
      </w:r>
      <w:r>
        <w:rPr>
          <w:szCs w:val="21"/>
          <w:highlight w:val="none"/>
        </w:rPr>
        <w:t>文件另有规定的除外）</w:t>
      </w:r>
      <w:r>
        <w:rPr>
          <w:rFonts w:hint="eastAsia" w:ascii="宋体" w:hAnsi="宋体"/>
          <w:snapToGrid w:val="0"/>
          <w:kern w:val="0"/>
          <w:highlight w:val="none"/>
        </w:rPr>
        <w:t>。</w:t>
      </w:r>
    </w:p>
    <w:p w14:paraId="2161AAB3">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10、响应文件附有</w:t>
      </w:r>
      <w:r>
        <w:rPr>
          <w:rFonts w:hint="eastAsia" w:ascii="宋体" w:hAnsi="宋体"/>
          <w:bCs/>
          <w:snapToGrid w:val="0"/>
          <w:kern w:val="0"/>
          <w:highlight w:val="none"/>
        </w:rPr>
        <w:t>采购人</w:t>
      </w:r>
      <w:r>
        <w:rPr>
          <w:rFonts w:hint="eastAsia" w:ascii="宋体" w:hAnsi="宋体"/>
          <w:snapToGrid w:val="0"/>
          <w:kern w:val="0"/>
          <w:highlight w:val="none"/>
        </w:rPr>
        <w:t>不能接受的条件。</w:t>
      </w:r>
    </w:p>
    <w:p w14:paraId="72049C14">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11、响应违规行为：如以他人名义竞标、串通响应或者以其他弄虚作假方式响应的。</w:t>
      </w:r>
    </w:p>
    <w:p w14:paraId="28FA2C88">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12、</w:t>
      </w:r>
      <w:r>
        <w:rPr>
          <w:rFonts w:hint="eastAsia" w:ascii="宋体" w:hAnsi="宋体"/>
          <w:bCs/>
          <w:szCs w:val="21"/>
          <w:highlight w:val="none"/>
        </w:rPr>
        <w:t>响应报价有缺漏项目或不符合采购文件要求或超过采购预算金额（或最高限价）的</w:t>
      </w:r>
      <w:r>
        <w:rPr>
          <w:rFonts w:hint="eastAsia" w:ascii="宋体" w:hAnsi="宋体"/>
          <w:snapToGrid w:val="0"/>
          <w:kern w:val="0"/>
          <w:highlight w:val="none"/>
        </w:rPr>
        <w:t>。</w:t>
      </w:r>
    </w:p>
    <w:p w14:paraId="1CB09028">
      <w:pPr>
        <w:adjustRightInd w:val="0"/>
        <w:spacing w:line="360" w:lineRule="auto"/>
        <w:ind w:left="0" w:leftChars="0" w:firstLine="420" w:firstLineChars="200"/>
        <w:rPr>
          <w:rFonts w:ascii="宋体" w:hAnsi="宋体"/>
          <w:snapToGrid w:val="0"/>
          <w:kern w:val="0"/>
          <w:highlight w:val="none"/>
        </w:rPr>
      </w:pPr>
      <w:r>
        <w:rPr>
          <w:rFonts w:hint="eastAsia" w:ascii="宋体" w:hAnsi="宋体"/>
          <w:snapToGrid w:val="0"/>
          <w:kern w:val="0"/>
          <w:highlight w:val="none"/>
        </w:rPr>
        <w:t>13、法律法规规定的其它情形。</w:t>
      </w:r>
    </w:p>
    <w:p w14:paraId="469CFCC9"/>
    <w:p w14:paraId="52B27C3D">
      <w:pPr>
        <w:adjustRightInd w:val="0"/>
        <w:spacing w:line="360" w:lineRule="auto"/>
        <w:ind w:left="0" w:leftChars="0" w:firstLine="0" w:firstLineChars="0"/>
        <w:rPr>
          <w:rFonts w:ascii="宋体" w:hAnsi="宋体"/>
          <w:snapToGrid w:val="0"/>
          <w:kern w:val="0"/>
        </w:rPr>
      </w:pPr>
      <w:r>
        <w:rPr>
          <w:rFonts w:hint="eastAsia" w:ascii="宋体" w:hAnsi="宋体"/>
          <w:snapToGrid w:val="0"/>
          <w:kern w:val="0"/>
          <w:lang w:eastAsia="zh-CN"/>
        </w:rPr>
        <w:t>三</w:t>
      </w:r>
      <w:r>
        <w:rPr>
          <w:rFonts w:hint="eastAsia" w:ascii="宋体" w:hAnsi="宋体"/>
          <w:snapToGrid w:val="0"/>
          <w:kern w:val="0"/>
        </w:rPr>
        <w:t>、</w:t>
      </w:r>
      <w:r>
        <w:rPr>
          <w:rFonts w:hint="eastAsia" w:ascii="宋体" w:hAnsi="宋体"/>
          <w:snapToGrid w:val="0"/>
          <w:kern w:val="0"/>
          <w:lang w:eastAsia="zh-CN"/>
        </w:rPr>
        <w:t>异常低价</w:t>
      </w:r>
      <w:r>
        <w:rPr>
          <w:rFonts w:hint="eastAsia" w:ascii="宋体" w:hAnsi="宋体"/>
          <w:snapToGrid w:val="0"/>
          <w:kern w:val="0"/>
        </w:rPr>
        <w:t>审查</w:t>
      </w:r>
    </w:p>
    <w:p w14:paraId="6F7B2EF4">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属于异常低价情形且未通过异常低价审查的。评审中出现下列情形之一的，评审委员会应当启动异常低价投标（响应）审查程序：</w:t>
      </w:r>
    </w:p>
    <w:p w14:paraId="061F78D1">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1.投标（响应）报价低于全部通过符合性审查供应商投标（响应）报价平均值50%的，即投标（响应）报价&lt;全部通过符合性审查供应商投标（响应）报价平均值×50%；</w:t>
      </w:r>
    </w:p>
    <w:p w14:paraId="2B836AED">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2.投标（响应）报价低于通过符合性审查的次低报价供应商投标（响应）报价50%的，即投标（响应）报价&lt;通过符合性审查的次低报价供应商投标（响应）报价×50%；</w:t>
      </w:r>
    </w:p>
    <w:p w14:paraId="6A760ECA">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3.投标（响应）报价低于采购项目最高限价45%的，即投标（响应）报价&lt;采购项目最高限价×45%；</w:t>
      </w:r>
    </w:p>
    <w:p w14:paraId="6F06F3AB">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4.评审委员会基于专业判断，认为供应商报价过低，有可能影响产品质量或者不能诚信履约的其他情形。</w:t>
      </w:r>
    </w:p>
    <w:p w14:paraId="15B6C7D8">
      <w:pPr>
        <w:adjustRightInd w:val="0"/>
        <w:spacing w:line="360" w:lineRule="auto"/>
        <w:ind w:firstLine="422" w:firstLineChars="201"/>
        <w:rPr>
          <w:rFonts w:hint="eastAsia" w:ascii="宋体" w:hAnsi="宋体" w:eastAsia="宋体"/>
          <w:snapToGrid w:val="0"/>
          <w:kern w:val="0"/>
          <w:lang w:eastAsia="zh-CN"/>
        </w:rPr>
      </w:pPr>
      <w:r>
        <w:rPr>
          <w:rFonts w:hint="eastAsia" w:ascii="宋体" w:hAnsi="宋体"/>
          <w:snapToGrid w:val="0"/>
          <w:kern w:val="0"/>
          <w:lang w:eastAsia="zh-CN"/>
        </w:rPr>
        <w:t>属于前述第1项至第4项情形的，评审委员会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3E8099E">
      <w:pPr>
        <w:adjustRightInd w:val="0"/>
        <w:spacing w:line="360" w:lineRule="auto"/>
        <w:ind w:firstLine="424" w:firstLineChars="201"/>
        <w:rPr>
          <w:rFonts w:hint="eastAsia" w:ascii="宋体" w:hAnsi="宋体"/>
          <w:b/>
          <w:bCs/>
          <w:snapToGrid w:val="0"/>
          <w:kern w:val="0"/>
          <w:lang w:val="en-US" w:eastAsia="zh-CN"/>
        </w:rPr>
      </w:pPr>
      <w:r>
        <w:rPr>
          <w:rFonts w:hint="eastAsia" w:ascii="宋体" w:hAnsi="宋体"/>
          <w:b/>
          <w:bCs/>
          <w:snapToGrid w:val="0"/>
          <w:kern w:val="0"/>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E549658">
      <w:pPr>
        <w:adjustRightInd w:val="0"/>
        <w:spacing w:line="360" w:lineRule="auto"/>
        <w:ind w:firstLine="422" w:firstLineChars="201"/>
        <w:rPr>
          <w:rFonts w:hint="eastAsia" w:ascii="宋体" w:hAnsi="宋体"/>
          <w:snapToGrid w:val="0"/>
          <w:kern w:val="0"/>
          <w:lang w:val="en-US" w:eastAsia="zh-CN"/>
        </w:rPr>
      </w:pPr>
      <w:r>
        <w:rPr>
          <w:rFonts w:hint="eastAsia" w:ascii="宋体" w:hAnsi="宋体"/>
          <w:snapToGrid w:val="0"/>
          <w:kern w:val="0"/>
          <w:lang w:val="en-US" w:eastAsia="zh-CN"/>
        </w:rPr>
        <w:t>采购代理机构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56F184">
      <w:pPr>
        <w:adjustRightInd w:val="0"/>
        <w:spacing w:line="360" w:lineRule="auto"/>
        <w:ind w:firstLine="422" w:firstLineChars="201"/>
        <w:rPr>
          <w:rFonts w:hint="eastAsia" w:ascii="宋体" w:hAnsi="宋体"/>
          <w:b w:val="0"/>
          <w:bCs w:val="0"/>
          <w:snapToGrid w:val="0"/>
          <w:kern w:val="0"/>
          <w:lang w:val="en-US" w:eastAsia="zh-CN"/>
        </w:rPr>
      </w:pPr>
      <w:r>
        <w:rPr>
          <w:rFonts w:hint="eastAsia" w:ascii="宋体" w:hAnsi="宋体"/>
          <w:b w:val="0"/>
          <w:bCs w:val="0"/>
          <w:snapToGrid w:val="0"/>
          <w:kern w:val="0"/>
          <w:lang w:val="en-US" w:eastAsia="zh-CN"/>
        </w:rPr>
        <w:t xml:space="preserve">异常低价投标（响应）审查的启动原因、审查意见和审查结果应当在评审报告中记录，并随供应商提供的相关书面说明及证明材料，以及评审委员会有关互联网浏览、查询历史一并归档。财政部门在投诉处理、监督检查中发现评审委员会未按规定对异常低价开展审查的，将依法予以纠正并追究评审专家的法律责任。 </w:t>
      </w:r>
    </w:p>
    <w:p w14:paraId="08CABD05"/>
    <w:p w14:paraId="54776B21"/>
    <w:p w14:paraId="3337933E"/>
    <w:p w14:paraId="049CC78A">
      <w:pPr>
        <w:widowControl/>
        <w:jc w:val="left"/>
      </w:pPr>
      <w:r>
        <w:br w:type="page"/>
      </w:r>
    </w:p>
    <w:p w14:paraId="71798654"/>
    <w:p w14:paraId="6B20616C">
      <w:pPr>
        <w:pStyle w:val="2"/>
        <w:spacing w:afterLines="100"/>
      </w:pPr>
      <w:bookmarkStart w:id="5" w:name="_Toc4700"/>
      <w:r>
        <w:rPr>
          <w:rFonts w:hint="eastAsia"/>
        </w:rPr>
        <w:t>第四章  评审方法和标准</w:t>
      </w:r>
      <w:bookmarkEnd w:id="5"/>
    </w:p>
    <w:p w14:paraId="7AF4D29E">
      <w:pPr>
        <w:pStyle w:val="3"/>
        <w:spacing w:before="0" w:after="0"/>
      </w:pPr>
      <w:bookmarkStart w:id="6" w:name="_Toc44690429"/>
      <w:bookmarkStart w:id="7" w:name="_Toc44691393"/>
      <w:bookmarkStart w:id="8" w:name="_Toc24707"/>
      <w:bookmarkStart w:id="9" w:name="_Toc44691161"/>
      <w:bookmarkStart w:id="10" w:name="_Toc44690702"/>
      <w:r>
        <w:rPr>
          <w:rFonts w:hint="eastAsia"/>
        </w:rPr>
        <w:t>一、</w:t>
      </w:r>
      <w:r>
        <w:t>评审方法</w:t>
      </w:r>
      <w:bookmarkEnd w:id="6"/>
      <w:bookmarkEnd w:id="7"/>
      <w:bookmarkEnd w:id="8"/>
      <w:bookmarkEnd w:id="9"/>
      <w:bookmarkEnd w:id="10"/>
    </w:p>
    <w:p w14:paraId="475B2603">
      <w:pPr>
        <w:pStyle w:val="47"/>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1、本项目评审方法：综合评分法</w:t>
      </w:r>
    </w:p>
    <w:p w14:paraId="726F7EBA">
      <w:pPr>
        <w:pStyle w:val="47"/>
        <w:spacing w:before="0" w:beforeAutospacing="0" w:after="0" w:afterAutospacing="0" w:line="360" w:lineRule="exact"/>
        <w:ind w:firstLine="426" w:firstLineChars="202"/>
        <w:rPr>
          <w:rFonts w:cs="仿宋" w:asciiTheme="minorEastAsia" w:hAnsiTheme="minorEastAsia" w:eastAsiaTheme="minorEastAsia"/>
          <w:b/>
          <w:kern w:val="2"/>
          <w:sz w:val="21"/>
          <w:szCs w:val="21"/>
          <w:highlight w:val="none"/>
        </w:rPr>
      </w:pPr>
      <w:r>
        <w:rPr>
          <w:rFonts w:hint="eastAsia" w:cs="仿宋" w:asciiTheme="minorEastAsia" w:hAnsiTheme="minorEastAsia" w:eastAsiaTheme="minorEastAsia"/>
          <w:b/>
          <w:kern w:val="2"/>
          <w:sz w:val="21"/>
          <w:szCs w:val="21"/>
          <w:highlight w:val="none"/>
        </w:rPr>
        <w:t>2、成交供应商及成交候选供应商数量：</w:t>
      </w:r>
      <w:r>
        <w:rPr>
          <w:rFonts w:hint="eastAsia" w:cs="仿宋" w:asciiTheme="minorEastAsia" w:hAnsiTheme="minorEastAsia" w:eastAsiaTheme="minorEastAsia"/>
          <w:kern w:val="2"/>
          <w:sz w:val="21"/>
          <w:szCs w:val="21"/>
          <w:highlight w:val="none"/>
        </w:rPr>
        <w:t>成交供应商数量：1名，成交候选供应商数量：</w:t>
      </w:r>
      <w:r>
        <w:rPr>
          <w:rFonts w:hint="eastAsia" w:cs="仿宋" w:asciiTheme="minorEastAsia" w:hAnsiTheme="minorEastAsia" w:eastAsiaTheme="minorEastAsia"/>
          <w:kern w:val="2"/>
          <w:sz w:val="21"/>
          <w:szCs w:val="21"/>
          <w:highlight w:val="none"/>
          <w:lang w:val="en-US" w:eastAsia="zh-CN"/>
        </w:rPr>
        <w:t>3</w:t>
      </w:r>
      <w:r>
        <w:rPr>
          <w:rFonts w:hint="eastAsia" w:cs="仿宋" w:asciiTheme="minorEastAsia" w:hAnsiTheme="minorEastAsia" w:eastAsiaTheme="minorEastAsia"/>
          <w:kern w:val="2"/>
          <w:sz w:val="21"/>
          <w:szCs w:val="21"/>
          <w:highlight w:val="none"/>
        </w:rPr>
        <w:t>名</w:t>
      </w:r>
      <w:r>
        <w:rPr>
          <w:rFonts w:hint="eastAsia" w:cs="仿宋" w:asciiTheme="minorEastAsia" w:hAnsiTheme="minorEastAsia" w:eastAsiaTheme="minorEastAsia"/>
          <w:kern w:val="2"/>
          <w:sz w:val="21"/>
          <w:szCs w:val="21"/>
          <w:highlight w:val="none"/>
          <w:lang w:eastAsia="zh-CN"/>
        </w:rPr>
        <w:t>（如转为院内竞争性谈判或院内单一来源采购时，成交候选供应商数量：</w:t>
      </w:r>
      <w:r>
        <w:rPr>
          <w:rFonts w:hint="eastAsia" w:cs="仿宋" w:asciiTheme="minorEastAsia" w:hAnsiTheme="minorEastAsia" w:eastAsiaTheme="minorEastAsia"/>
          <w:kern w:val="2"/>
          <w:sz w:val="21"/>
          <w:szCs w:val="21"/>
          <w:highlight w:val="none"/>
          <w:lang w:val="en-US" w:eastAsia="zh-CN"/>
        </w:rPr>
        <w:t>1名</w:t>
      </w:r>
      <w:r>
        <w:rPr>
          <w:rFonts w:hint="eastAsia" w:cs="仿宋" w:asciiTheme="minorEastAsia" w:hAnsiTheme="minorEastAsia" w:eastAsiaTheme="minorEastAsia"/>
          <w:kern w:val="2"/>
          <w:sz w:val="21"/>
          <w:szCs w:val="21"/>
          <w:highlight w:val="none"/>
          <w:lang w:eastAsia="zh-CN"/>
        </w:rPr>
        <w:t>）</w:t>
      </w:r>
      <w:r>
        <w:rPr>
          <w:rFonts w:hint="eastAsia" w:cs="仿宋" w:asciiTheme="minorEastAsia" w:hAnsiTheme="minorEastAsia" w:eastAsiaTheme="minorEastAsia"/>
          <w:kern w:val="2"/>
          <w:sz w:val="21"/>
          <w:szCs w:val="21"/>
          <w:highlight w:val="none"/>
        </w:rPr>
        <w:t>。</w:t>
      </w:r>
    </w:p>
    <w:p w14:paraId="12EFBB24">
      <w:pPr>
        <w:pStyle w:val="47"/>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3、评审规则：</w:t>
      </w:r>
    </w:p>
    <w:p w14:paraId="0528896D">
      <w:pPr>
        <w:pStyle w:val="47"/>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评审时，评审委员会按照“</w:t>
      </w:r>
      <w:r>
        <w:rPr>
          <w:rFonts w:hint="eastAsia" w:asciiTheme="minorEastAsia" w:hAnsiTheme="minorEastAsia" w:eastAsiaTheme="minorEastAsia"/>
          <w:bCs/>
          <w:sz w:val="21"/>
          <w:szCs w:val="21"/>
        </w:rPr>
        <w:t>评审标准</w:t>
      </w:r>
      <w:r>
        <w:rPr>
          <w:rFonts w:hint="eastAsia" w:cs="仿宋" w:asciiTheme="minorEastAsia" w:hAnsiTheme="minorEastAsia" w:eastAsiaTheme="minorEastAsia"/>
          <w:kern w:val="2"/>
          <w:sz w:val="21"/>
          <w:szCs w:val="21"/>
        </w:rPr>
        <w:t>”中的各项评审因素，对通过资格性审查和符合性审查的所有供应商的响应文件进行独立评审，并汇总每个供应商的得分，取算术平均值后确定其评审得分</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精确至小数点后二位</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w:t>
      </w:r>
    </w:p>
    <w:p w14:paraId="0213B3CE">
      <w:pPr>
        <w:pStyle w:val="47"/>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排名结果按供应商评审得分由高到低顺序排列。</w:t>
      </w:r>
      <w:r>
        <w:rPr>
          <w:rFonts w:hint="eastAsia" w:cs="仿宋" w:asciiTheme="minorEastAsia" w:hAnsiTheme="minorEastAsia" w:eastAsiaTheme="minorEastAsia"/>
          <w:kern w:val="2"/>
          <w:sz w:val="21"/>
          <w:szCs w:val="21"/>
          <w:lang w:val="en-US" w:eastAsia="zh-CN"/>
        </w:rPr>
        <w:t>成交候选供应商并列的，采购人可委托评审委员会按下列顺序比较确定成交供应商：（1）技术评分（由高到低）；（2）节能产品；（3）环保产品。如以上都相同的，名次由采购人采取随机抽取方式确定</w:t>
      </w:r>
      <w:r>
        <w:rPr>
          <w:rFonts w:hint="eastAsia" w:cs="仿宋" w:asciiTheme="minorEastAsia" w:hAnsiTheme="minorEastAsia" w:eastAsiaTheme="minorEastAsia"/>
          <w:kern w:val="2"/>
          <w:sz w:val="21"/>
          <w:szCs w:val="21"/>
        </w:rPr>
        <w:t>。</w:t>
      </w:r>
    </w:p>
    <w:p w14:paraId="397EFDCE">
      <w:pPr>
        <w:pStyle w:val="47"/>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4、推荐成交候选供应商：</w:t>
      </w:r>
    </w:p>
    <w:p w14:paraId="2381DD67">
      <w:pPr>
        <w:pStyle w:val="47"/>
        <w:spacing w:before="0" w:beforeAutospacing="0" w:after="0" w:afterAutospacing="0" w:line="360" w:lineRule="exact"/>
        <w:ind w:firstLine="371" w:firstLineChars="177"/>
        <w:rPr>
          <w:rFonts w:hint="eastAsia" w:cs="仿宋" w:asciiTheme="minorEastAsia" w:hAnsiTheme="minorEastAsia" w:eastAsiaTheme="minorEastAsia"/>
          <w:kern w:val="2"/>
          <w:sz w:val="21"/>
          <w:szCs w:val="21"/>
          <w:lang w:eastAsia="zh-CN"/>
        </w:rPr>
      </w:pPr>
      <w:r>
        <w:rPr>
          <w:rFonts w:hint="eastAsia" w:cs="仿宋" w:asciiTheme="minorEastAsia" w:hAnsiTheme="minorEastAsia" w:eastAsiaTheme="minorEastAsia"/>
          <w:kern w:val="2"/>
          <w:sz w:val="21"/>
          <w:szCs w:val="21"/>
        </w:rPr>
        <w:t>由评审委员会</w:t>
      </w:r>
      <w:r>
        <w:rPr>
          <w:rFonts w:hint="eastAsia" w:cs="仿宋" w:asciiTheme="minorEastAsia" w:hAnsiTheme="minorEastAsia" w:eastAsiaTheme="minorEastAsia"/>
          <w:kern w:val="2"/>
          <w:sz w:val="21"/>
          <w:szCs w:val="21"/>
          <w:lang w:eastAsia="zh-CN"/>
        </w:rPr>
        <w:t>根据实际采购方式</w:t>
      </w:r>
      <w:r>
        <w:rPr>
          <w:rFonts w:hint="eastAsia" w:cs="仿宋" w:asciiTheme="minorEastAsia" w:hAnsiTheme="minorEastAsia" w:eastAsiaTheme="minorEastAsia"/>
          <w:kern w:val="2"/>
          <w:sz w:val="21"/>
          <w:szCs w:val="21"/>
        </w:rPr>
        <w:t>推荐评审排名</w:t>
      </w:r>
      <w:r>
        <w:rPr>
          <w:rFonts w:hint="eastAsia" w:cs="仿宋" w:asciiTheme="minorEastAsia" w:hAnsiTheme="minorEastAsia" w:eastAsiaTheme="minorEastAsia"/>
          <w:kern w:val="2"/>
          <w:sz w:val="21"/>
          <w:szCs w:val="21"/>
          <w:lang w:eastAsia="zh-CN"/>
        </w:rPr>
        <w:t>前列</w:t>
      </w:r>
      <w:r>
        <w:rPr>
          <w:rFonts w:hint="eastAsia" w:cs="仿宋" w:asciiTheme="minorEastAsia" w:hAnsiTheme="minorEastAsia" w:eastAsiaTheme="minorEastAsia"/>
          <w:kern w:val="2"/>
          <w:sz w:val="21"/>
          <w:szCs w:val="21"/>
        </w:rPr>
        <w:t>的供应商作为成交候选供应商</w:t>
      </w:r>
      <w:r>
        <w:rPr>
          <w:rFonts w:hint="eastAsia" w:cs="仿宋" w:asciiTheme="minorEastAsia" w:hAnsiTheme="minorEastAsia" w:eastAsiaTheme="minorEastAsia"/>
          <w:kern w:val="2"/>
          <w:sz w:val="21"/>
          <w:szCs w:val="21"/>
          <w:lang w:eastAsia="zh-CN"/>
        </w:rPr>
        <w:t>。</w:t>
      </w:r>
    </w:p>
    <w:p w14:paraId="31CF607A">
      <w:pPr>
        <w:pStyle w:val="47"/>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5、确定成交供应商：</w:t>
      </w:r>
    </w:p>
    <w:p w14:paraId="735A2F3C">
      <w:pPr>
        <w:spacing w:line="360" w:lineRule="exact"/>
        <w:ind w:firstLine="424" w:firstLineChars="202"/>
        <w:rPr>
          <w:rFonts w:cs="仿宋" w:asciiTheme="minorEastAsia" w:hAnsiTheme="minorEastAsia" w:eastAsiaTheme="minorEastAsia"/>
          <w:szCs w:val="21"/>
        </w:rPr>
      </w:pPr>
      <w:r>
        <w:rPr>
          <w:rFonts w:hint="eastAsia" w:cs="仿宋" w:asciiTheme="minorEastAsia" w:hAnsiTheme="minorEastAsia" w:eastAsiaTheme="minorEastAsia"/>
          <w:szCs w:val="21"/>
        </w:rPr>
        <w:t>采购人在评审报告确定的成交候选供应商名单中按顺序确定1名成交供应商。</w:t>
      </w:r>
    </w:p>
    <w:p w14:paraId="471DFEF2">
      <w:pPr>
        <w:pStyle w:val="47"/>
        <w:spacing w:before="0" w:beforeAutospacing="0" w:after="0" w:afterAutospacing="0" w:line="360" w:lineRule="exact"/>
        <w:ind w:firstLine="426" w:firstLineChars="202"/>
        <w:rPr>
          <w:rFonts w:hint="eastAsia" w:cs="仿宋" w:asciiTheme="minorEastAsia" w:hAnsiTheme="minorEastAsia" w:eastAsiaTheme="minorEastAsia"/>
          <w:b/>
          <w:bCs/>
          <w:kern w:val="2"/>
          <w:sz w:val="21"/>
          <w:szCs w:val="21"/>
          <w:lang w:val="en-US" w:eastAsia="zh-CN"/>
        </w:rPr>
      </w:pPr>
      <w:r>
        <w:rPr>
          <w:rFonts w:hint="eastAsia" w:cs="仿宋" w:asciiTheme="minorEastAsia" w:hAnsiTheme="minorEastAsia" w:eastAsiaTheme="minorEastAsia"/>
          <w:b/>
          <w:bCs/>
          <w:kern w:val="2"/>
          <w:sz w:val="21"/>
          <w:szCs w:val="21"/>
          <w:lang w:val="en-US" w:eastAsia="zh-CN"/>
        </w:rPr>
        <w:t>6、关于议价的说明</w:t>
      </w:r>
    </w:p>
    <w:p w14:paraId="405E3D68">
      <w:pPr>
        <w:pStyle w:val="47"/>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lang w:val="en-US" w:eastAsia="zh-CN"/>
        </w:rPr>
      </w:pPr>
      <w:r>
        <w:rPr>
          <w:rFonts w:hint="eastAsia" w:cs="仿宋" w:asciiTheme="minorEastAsia" w:hAnsiTheme="minorEastAsia" w:eastAsiaTheme="minorEastAsia"/>
          <w:kern w:val="2"/>
          <w:sz w:val="21"/>
          <w:szCs w:val="21"/>
          <w:lang w:val="en-US" w:eastAsia="zh-CN"/>
        </w:rPr>
        <w:t>6.1 为保障采购人利益，达到本项目采购服务结果最优化，评审专家可逐一对通过符合性审查的投标人进行一次或者多次的议价。投标人可根据自身情况，在第一次投标报价的基础上承诺价格下浮或者保持原价基础上和采购人洽谈产品其他服务，并由法定代表人或授权代表签署投标报价表（二次或多次）。</w:t>
      </w:r>
    </w:p>
    <w:p w14:paraId="1D950E50">
      <w:pPr>
        <w:pStyle w:val="47"/>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lang w:val="en-US" w:eastAsia="zh-CN"/>
        </w:rPr>
      </w:pPr>
      <w:r>
        <w:rPr>
          <w:rFonts w:hint="eastAsia" w:cs="仿宋" w:asciiTheme="minorEastAsia" w:hAnsiTheme="minorEastAsia" w:eastAsiaTheme="minorEastAsia"/>
          <w:kern w:val="2"/>
          <w:sz w:val="21"/>
          <w:szCs w:val="21"/>
          <w:lang w:val="en-US" w:eastAsia="zh-CN"/>
        </w:rPr>
        <w:t>6.2 本项目必须由法定代表人或授权代表到现场参与议价，请适当提前到达。开标时，由采购人或者采购代理机构分别与参加开标的各投标人代表确认是否参与后续议价，并做好书面记录。如投标人不参与议价流程，则以投标文件中的开标一览表（报价表）的报价为最终报价。</w:t>
      </w:r>
    </w:p>
    <w:p w14:paraId="6410B318">
      <w:pPr>
        <w:pStyle w:val="47"/>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lang w:val="en-US" w:eastAsia="zh-CN"/>
        </w:rPr>
      </w:pPr>
      <w:r>
        <w:rPr>
          <w:rFonts w:hint="eastAsia" w:cs="仿宋" w:asciiTheme="minorEastAsia" w:hAnsiTheme="minorEastAsia" w:eastAsiaTheme="minorEastAsia"/>
          <w:kern w:val="2"/>
          <w:sz w:val="21"/>
          <w:szCs w:val="21"/>
          <w:lang w:val="en-US" w:eastAsia="zh-CN"/>
        </w:rPr>
        <w:t>6.3 价格分评审是以最终报价（可为议价后的报价）计算为准。</w:t>
      </w:r>
    </w:p>
    <w:p w14:paraId="67FFFE40">
      <w:pPr>
        <w:pStyle w:val="3"/>
        <w:spacing w:before="0" w:after="0"/>
        <w:rPr>
          <w:rFonts w:hint="eastAsia"/>
        </w:rPr>
      </w:pPr>
      <w:bookmarkStart w:id="11" w:name="_Toc16380"/>
    </w:p>
    <w:p w14:paraId="4B584CB7">
      <w:pPr>
        <w:pStyle w:val="3"/>
        <w:spacing w:before="0" w:after="0"/>
      </w:pPr>
      <w:r>
        <w:rPr>
          <w:rFonts w:hint="eastAsia"/>
        </w:rPr>
        <w:t>二、评审标准</w:t>
      </w:r>
      <w:bookmarkEnd w:id="11"/>
    </w:p>
    <w:p w14:paraId="41773ACB">
      <w:pPr>
        <w:spacing w:line="360" w:lineRule="auto"/>
        <w:ind w:firstLine="424" w:firstLineChars="202"/>
        <w:rPr>
          <w:rFonts w:ascii="宋体" w:hAnsi="宋体"/>
          <w:b/>
          <w:bCs/>
        </w:rPr>
      </w:pPr>
      <w:r>
        <w:rPr>
          <w:rFonts w:hint="eastAsia"/>
          <w:snapToGrid w:val="0"/>
          <w:kern w:val="0"/>
        </w:rPr>
        <w:t>评审委员会按照以下量化的评审因素，对各响应文件进行综合评审：</w:t>
      </w:r>
    </w:p>
    <w:tbl>
      <w:tblPr>
        <w:tblStyle w:val="5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143"/>
        <w:gridCol w:w="709"/>
        <w:gridCol w:w="5953"/>
        <w:gridCol w:w="1187"/>
      </w:tblGrid>
      <w:tr w14:paraId="43972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8559" w:type="dxa"/>
            <w:gridSpan w:val="4"/>
            <w:vAlign w:val="center"/>
          </w:tcPr>
          <w:p w14:paraId="274E6D67">
            <w:pPr>
              <w:autoSpaceDE w:val="0"/>
              <w:autoSpaceDN w:val="0"/>
              <w:adjustRightInd w:val="0"/>
              <w:spacing w:line="360" w:lineRule="exact"/>
              <w:jc w:val="center"/>
              <w:rPr>
                <w:rFonts w:hint="eastAsia" w:ascii="宋体" w:hAnsi="宋体" w:eastAsia="宋体" w:cs="宋体"/>
                <w:b/>
                <w:sz w:val="21"/>
                <w:szCs w:val="21"/>
                <w:highlight w:val="none"/>
                <w:lang w:val="zh-CN"/>
              </w:rPr>
            </w:pPr>
            <w:r>
              <w:rPr>
                <w:rFonts w:hint="eastAsia" w:ascii="宋体" w:hAnsi="宋体" w:eastAsia="宋体" w:cs="宋体"/>
                <w:b/>
                <w:sz w:val="21"/>
                <w:szCs w:val="21"/>
                <w:highlight w:val="none"/>
                <w:lang w:val="zh-CN"/>
              </w:rPr>
              <w:t>评分项及评分规则</w:t>
            </w:r>
          </w:p>
        </w:tc>
        <w:tc>
          <w:tcPr>
            <w:tcW w:w="1187" w:type="dxa"/>
            <w:vAlign w:val="center"/>
          </w:tcPr>
          <w:p w14:paraId="697E96AA">
            <w:pPr>
              <w:autoSpaceDE w:val="0"/>
              <w:autoSpaceDN w:val="0"/>
              <w:adjustRightInd w:val="0"/>
              <w:spacing w:line="360" w:lineRule="exact"/>
              <w:jc w:val="center"/>
              <w:rPr>
                <w:rFonts w:hint="eastAsia" w:ascii="宋体" w:hAnsi="宋体" w:eastAsia="宋体" w:cs="宋体"/>
                <w:b/>
                <w:sz w:val="21"/>
                <w:szCs w:val="21"/>
                <w:highlight w:val="none"/>
                <w:lang w:val="zh-CN"/>
              </w:rPr>
            </w:pPr>
            <w:r>
              <w:rPr>
                <w:rFonts w:hint="eastAsia" w:ascii="宋体" w:hAnsi="宋体" w:eastAsia="宋体" w:cs="宋体"/>
                <w:b/>
                <w:sz w:val="21"/>
                <w:szCs w:val="21"/>
                <w:highlight w:val="none"/>
                <w:lang w:val="zh-CN"/>
              </w:rPr>
              <w:t>权重</w:t>
            </w:r>
          </w:p>
        </w:tc>
      </w:tr>
      <w:tr w14:paraId="3EA22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559" w:type="dxa"/>
            <w:gridSpan w:val="4"/>
            <w:vAlign w:val="center"/>
          </w:tcPr>
          <w:p w14:paraId="180FE443">
            <w:pPr>
              <w:autoSpaceDE w:val="0"/>
              <w:autoSpaceDN w:val="0"/>
              <w:adjustRightInd w:val="0"/>
              <w:spacing w:line="360" w:lineRule="exact"/>
              <w:jc w:val="center"/>
              <w:rPr>
                <w:rFonts w:hint="eastAsia" w:ascii="宋体" w:hAnsi="宋体" w:eastAsia="宋体" w:cs="宋体"/>
                <w:b/>
                <w:sz w:val="21"/>
                <w:szCs w:val="21"/>
                <w:highlight w:val="none"/>
                <w:lang w:val="zh-CN"/>
              </w:rPr>
            </w:pPr>
            <w:r>
              <w:rPr>
                <w:rFonts w:hint="eastAsia" w:ascii="宋体" w:hAnsi="宋体" w:eastAsia="宋体" w:cs="宋体"/>
                <w:b/>
                <w:sz w:val="21"/>
                <w:szCs w:val="21"/>
                <w:highlight w:val="none"/>
                <w:lang w:val="zh-CN"/>
              </w:rPr>
              <w:t>一、价格部分</w:t>
            </w:r>
          </w:p>
        </w:tc>
        <w:tc>
          <w:tcPr>
            <w:tcW w:w="1187" w:type="dxa"/>
            <w:vAlign w:val="center"/>
          </w:tcPr>
          <w:p w14:paraId="6BDDF6ED">
            <w:pPr>
              <w:autoSpaceDE w:val="0"/>
              <w:autoSpaceDN w:val="0"/>
              <w:adjustRightInd w:val="0"/>
              <w:spacing w:line="360" w:lineRule="exact"/>
              <w:jc w:val="center"/>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10</w:t>
            </w:r>
          </w:p>
        </w:tc>
      </w:tr>
      <w:tr w14:paraId="2BA3F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8559" w:type="dxa"/>
            <w:gridSpan w:val="4"/>
            <w:vAlign w:val="center"/>
          </w:tcPr>
          <w:p w14:paraId="44A970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价格分应当采用低价优先法计算，即满足招标文件要求且投标价格最低的投标报价为评标基准价，其价格分为满分。其他投标人的价格分统一按照下列公式计算：</w:t>
            </w:r>
          </w:p>
          <w:p w14:paraId="0244F50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投标报价得分=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评标基准价／投标报价</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×权重</w:t>
            </w:r>
          </w:p>
          <w:p w14:paraId="4C3881D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firstLine="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p w14:paraId="3A0D31C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firstLine="0"/>
              <w:jc w:val="left"/>
              <w:textAlignment w:val="auto"/>
              <w:rPr>
                <w:rFonts w:hint="eastAsia" w:ascii="宋体" w:hAnsi="宋体" w:eastAsia="宋体" w:cs="宋体"/>
                <w:bCs/>
                <w:color w:val="auto"/>
                <w:sz w:val="21"/>
                <w:szCs w:val="21"/>
                <w:highlight w:val="none"/>
              </w:rPr>
            </w:pPr>
            <w:r>
              <w:rPr>
                <w:rFonts w:hint="eastAsia" w:asciiTheme="minorEastAsia" w:hAnsiTheme="minorEastAsia" w:eastAsiaTheme="minorEastAsia"/>
                <w:snapToGrid w:val="0"/>
                <w:kern w:val="0"/>
                <w:szCs w:val="21"/>
                <w:highlight w:val="none"/>
                <w:lang w:val="en-US" w:eastAsia="zh-CN"/>
              </w:rPr>
              <w:t>1、</w:t>
            </w:r>
            <w:r>
              <w:rPr>
                <w:rFonts w:hint="eastAsia" w:asciiTheme="minorEastAsia" w:hAnsiTheme="minorEastAsia" w:eastAsiaTheme="minorEastAsia"/>
                <w:snapToGrid w:val="0"/>
                <w:kern w:val="0"/>
                <w:szCs w:val="21"/>
                <w:highlight w:val="none"/>
              </w:rPr>
              <w:t>因落实政府采购政策进行价格调整的，以调整后的价格计算评标基准价和投标报价</w:t>
            </w:r>
          </w:p>
          <w:p w14:paraId="443DD05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firstLine="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、投标报价得分四舍五入后，</w:t>
            </w:r>
            <w:r>
              <w:rPr>
                <w:rFonts w:hint="eastAsia" w:ascii="宋体" w:hAnsi="宋体" w:eastAsia="宋体" w:cs="宋体"/>
                <w:color w:val="auto"/>
                <w:sz w:val="21"/>
                <w:szCs w:val="21"/>
                <w:highlight w:val="none"/>
              </w:rPr>
              <w:t>小数点后保留两位有效数</w:t>
            </w:r>
            <w:r>
              <w:rPr>
                <w:rFonts w:hint="eastAsia" w:ascii="宋体" w:hAnsi="宋体" w:eastAsia="宋体" w:cs="宋体"/>
                <w:bCs/>
                <w:color w:val="auto"/>
                <w:sz w:val="21"/>
                <w:szCs w:val="21"/>
                <w:highlight w:val="none"/>
              </w:rPr>
              <w:t>。</w:t>
            </w:r>
          </w:p>
          <w:p w14:paraId="22C65F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firstLine="0"/>
              <w:textAlignment w:val="auto"/>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u w:val="double"/>
                <w:lang w:val="en-US" w:eastAsia="zh-CN"/>
              </w:rPr>
              <w:t>3</w:t>
            </w:r>
            <w:r>
              <w:rPr>
                <w:rFonts w:hint="eastAsia" w:ascii="宋体" w:hAnsi="宋体" w:eastAsia="宋体" w:cs="宋体"/>
                <w:b/>
                <w:bCs/>
                <w:color w:val="auto"/>
                <w:sz w:val="21"/>
                <w:szCs w:val="21"/>
                <w:highlight w:val="none"/>
                <w:u w:val="double"/>
              </w:rPr>
              <w:t>、</w:t>
            </w:r>
            <w:r>
              <w:rPr>
                <w:rFonts w:hint="eastAsia" w:ascii="宋体" w:hAnsi="宋体" w:eastAsia="宋体" w:cs="宋体"/>
                <w:b/>
                <w:bCs/>
                <w:color w:val="auto"/>
                <w:sz w:val="21"/>
                <w:szCs w:val="21"/>
                <w:highlight w:val="yellow"/>
                <w:u w:val="double"/>
              </w:rPr>
              <w:t>投标报价以“</w:t>
            </w:r>
            <w:r>
              <w:rPr>
                <w:rFonts w:hint="eastAsia" w:ascii="宋体" w:hAnsi="宋体" w:eastAsia="宋体" w:cs="宋体"/>
                <w:b/>
                <w:bCs/>
                <w:color w:val="auto"/>
                <w:sz w:val="21"/>
                <w:szCs w:val="21"/>
                <w:highlight w:val="yellow"/>
                <w:u w:val="double"/>
                <w:lang w:eastAsia="zh-CN"/>
              </w:rPr>
              <w:t>综合折扣率</w:t>
            </w:r>
            <w:r>
              <w:rPr>
                <w:rFonts w:hint="eastAsia" w:ascii="宋体" w:hAnsi="宋体" w:eastAsia="宋体" w:cs="宋体"/>
                <w:b/>
                <w:bCs/>
                <w:color w:val="auto"/>
                <w:sz w:val="21"/>
                <w:szCs w:val="21"/>
                <w:highlight w:val="yellow"/>
                <w:u w:val="double"/>
              </w:rPr>
              <w:t>”进行价格评分的计算。</w:t>
            </w:r>
            <w:r>
              <w:rPr>
                <w:rFonts w:hint="eastAsia" w:ascii="宋体" w:hAnsi="宋体" w:eastAsia="宋体" w:cs="宋体"/>
                <w:b/>
                <w:bCs/>
                <w:color w:val="auto"/>
                <w:sz w:val="21"/>
                <w:szCs w:val="21"/>
                <w:highlight w:val="yellow"/>
                <w:u w:val="double"/>
                <w:lang w:eastAsia="zh-CN"/>
              </w:rPr>
              <w:t>此处综合折扣率以最后报价为准。</w:t>
            </w:r>
          </w:p>
        </w:tc>
        <w:tc>
          <w:tcPr>
            <w:tcW w:w="1187" w:type="dxa"/>
            <w:vAlign w:val="center"/>
          </w:tcPr>
          <w:p w14:paraId="4AD8093F">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按公式计算评分</w:t>
            </w:r>
          </w:p>
        </w:tc>
      </w:tr>
      <w:tr w14:paraId="79438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559" w:type="dxa"/>
            <w:gridSpan w:val="4"/>
            <w:vAlign w:val="center"/>
          </w:tcPr>
          <w:p w14:paraId="67B6C44F">
            <w:pPr>
              <w:autoSpaceDE w:val="0"/>
              <w:autoSpaceDN w:val="0"/>
              <w:adjustRightInd w:val="0"/>
              <w:spacing w:line="3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二、技术部分</w:t>
            </w:r>
          </w:p>
        </w:tc>
        <w:tc>
          <w:tcPr>
            <w:tcW w:w="1187" w:type="dxa"/>
            <w:vAlign w:val="center"/>
          </w:tcPr>
          <w:p w14:paraId="196DEDEA">
            <w:pPr>
              <w:autoSpaceDE w:val="0"/>
              <w:autoSpaceDN w:val="0"/>
              <w:adjustRightInd w:val="0"/>
              <w:spacing w:line="36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bCs/>
                <w:color w:val="FF0000"/>
                <w:sz w:val="21"/>
                <w:szCs w:val="21"/>
                <w:highlight w:val="none"/>
                <w:lang w:val="en-US" w:eastAsia="zh-CN"/>
              </w:rPr>
              <w:t>65</w:t>
            </w:r>
          </w:p>
        </w:tc>
      </w:tr>
      <w:tr w14:paraId="58E7A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754" w:type="dxa"/>
            <w:vAlign w:val="center"/>
          </w:tcPr>
          <w:p w14:paraId="7683039D">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143" w:type="dxa"/>
            <w:vAlign w:val="center"/>
          </w:tcPr>
          <w:p w14:paraId="60255BBE">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内容</w:t>
            </w:r>
          </w:p>
        </w:tc>
        <w:tc>
          <w:tcPr>
            <w:tcW w:w="709" w:type="dxa"/>
            <w:vAlign w:val="center"/>
          </w:tcPr>
          <w:p w14:paraId="06B66F3E">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权重</w:t>
            </w:r>
          </w:p>
        </w:tc>
        <w:tc>
          <w:tcPr>
            <w:tcW w:w="5953" w:type="dxa"/>
            <w:vAlign w:val="center"/>
          </w:tcPr>
          <w:p w14:paraId="0A031C3B">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评分规则</w:t>
            </w:r>
          </w:p>
        </w:tc>
        <w:tc>
          <w:tcPr>
            <w:tcW w:w="1187" w:type="dxa"/>
            <w:vAlign w:val="center"/>
          </w:tcPr>
          <w:p w14:paraId="53BEB5B5">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评分方式</w:t>
            </w:r>
          </w:p>
        </w:tc>
      </w:tr>
      <w:tr w14:paraId="2FFD3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7" w:hRule="atLeast"/>
          <w:jc w:val="center"/>
        </w:trPr>
        <w:tc>
          <w:tcPr>
            <w:tcW w:w="754" w:type="dxa"/>
            <w:vAlign w:val="center"/>
          </w:tcPr>
          <w:p w14:paraId="457AE073">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143" w:type="dxa"/>
            <w:vAlign w:val="center"/>
          </w:tcPr>
          <w:p w14:paraId="34A7A988">
            <w:pPr>
              <w:widowControl/>
              <w:spacing w:line="360" w:lineRule="exact"/>
              <w:jc w:val="center"/>
              <w:rPr>
                <w:rFonts w:hint="eastAsia" w:ascii="宋体" w:hAnsi="宋体" w:eastAsia="宋体" w:cs="宋体"/>
                <w:kern w:val="0"/>
                <w:sz w:val="21"/>
                <w:szCs w:val="21"/>
                <w:highlight w:val="none"/>
              </w:rPr>
            </w:pPr>
            <w:r>
              <w:rPr>
                <w:rFonts w:hint="eastAsia" w:ascii="宋体" w:hAnsi="宋体" w:eastAsia="宋体" w:cs="宋体"/>
                <w:sz w:val="21"/>
                <w:szCs w:val="21"/>
              </w:rPr>
              <w:t>技术参数偏离情况</w:t>
            </w:r>
          </w:p>
        </w:tc>
        <w:tc>
          <w:tcPr>
            <w:tcW w:w="709" w:type="dxa"/>
            <w:vAlign w:val="center"/>
          </w:tcPr>
          <w:p w14:paraId="56DADB53">
            <w:pPr>
              <w:widowControl/>
              <w:spacing w:line="360" w:lineRule="exact"/>
              <w:jc w:val="center"/>
              <w:rPr>
                <w:rFonts w:hint="eastAsia" w:ascii="宋体" w:hAnsi="宋体" w:eastAsia="宋体" w:cs="宋体"/>
                <w:kern w:val="0"/>
                <w:sz w:val="21"/>
                <w:szCs w:val="21"/>
                <w:highlight w:val="none"/>
              </w:rPr>
            </w:pPr>
            <w:r>
              <w:rPr>
                <w:rFonts w:hint="eastAsia" w:ascii="宋体" w:hAnsi="宋体" w:eastAsia="宋体" w:cs="宋体"/>
                <w:bCs/>
                <w:color w:val="000000"/>
                <w:spacing w:val="10"/>
                <w:kern w:val="0"/>
                <w:sz w:val="21"/>
                <w:szCs w:val="21"/>
                <w:highlight w:val="none"/>
                <w:lang w:val="en-US" w:eastAsia="zh-CN" w:bidi="ar-SA"/>
              </w:rPr>
              <w:t>30</w:t>
            </w:r>
          </w:p>
        </w:tc>
        <w:tc>
          <w:tcPr>
            <w:tcW w:w="5953" w:type="dxa"/>
            <w:vAlign w:val="center"/>
          </w:tcPr>
          <w:p w14:paraId="2A8DF5EE">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（一）评分内容：</w:t>
            </w:r>
          </w:p>
          <w:p w14:paraId="16F9F41F">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投标人应如实填写《服务要求偏离表》，评审委员会根据技术需求参数响应情况进行打分，各项技术参数指标全部满足要求的得30分，共86项，每负偏离一项扣0.349分，扣完为止。</w:t>
            </w:r>
          </w:p>
          <w:p w14:paraId="07250F8C">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4E1746BC">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对招标文件技术参数要求进行逐条响应或未按参数要求提供对应证明材料的，视为不满足招标文件要求，对其未响应或未按参数要求提供对应证明材料或提供的证明资料显示不符合招标文件要求、模糊不清无法判断或未显示是否满足招标文件的技术参数按负偏离处理进行扣分。</w:t>
            </w:r>
          </w:p>
        </w:tc>
        <w:tc>
          <w:tcPr>
            <w:tcW w:w="1187" w:type="dxa"/>
            <w:vAlign w:val="center"/>
          </w:tcPr>
          <w:p w14:paraId="47F0E827">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评委打分</w:t>
            </w:r>
          </w:p>
        </w:tc>
      </w:tr>
      <w:tr w14:paraId="0FD20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39" w:hRule="atLeast"/>
          <w:jc w:val="center"/>
        </w:trPr>
        <w:tc>
          <w:tcPr>
            <w:tcW w:w="754" w:type="dxa"/>
            <w:vAlign w:val="center"/>
          </w:tcPr>
          <w:p w14:paraId="5325CB47">
            <w:pPr>
              <w:autoSpaceDE w:val="0"/>
              <w:autoSpaceDN w:val="0"/>
              <w:adjustRightInd w:val="0"/>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143" w:type="dxa"/>
            <w:vAlign w:val="center"/>
          </w:tcPr>
          <w:p w14:paraId="5076628A">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lang w:eastAsia="zh-CN"/>
              </w:rPr>
              <w:t>服务</w:t>
            </w:r>
            <w:r>
              <w:rPr>
                <w:rFonts w:hint="eastAsia" w:ascii="宋体" w:hAnsi="宋体" w:eastAsia="宋体" w:cs="宋体"/>
                <w:kern w:val="0"/>
                <w:sz w:val="21"/>
                <w:szCs w:val="21"/>
              </w:rPr>
              <w:t>方案</w:t>
            </w:r>
          </w:p>
        </w:tc>
        <w:tc>
          <w:tcPr>
            <w:tcW w:w="709" w:type="dxa"/>
            <w:vAlign w:val="center"/>
          </w:tcPr>
          <w:p w14:paraId="673A3FDA">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color w:val="000000"/>
                <w:sz w:val="21"/>
                <w:szCs w:val="21"/>
                <w:highlight w:val="none"/>
                <w:lang w:val="en-US" w:eastAsia="zh-CN"/>
              </w:rPr>
              <w:t>15</w:t>
            </w:r>
          </w:p>
        </w:tc>
        <w:tc>
          <w:tcPr>
            <w:tcW w:w="5953" w:type="dxa"/>
            <w:vAlign w:val="top"/>
          </w:tcPr>
          <w:p w14:paraId="1668733A">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（一）评分内容：</w:t>
            </w:r>
          </w:p>
          <w:p w14:paraId="5352BB6F">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投标人根据项目特点提供的服务方案，包括但不限于：</w:t>
            </w:r>
          </w:p>
          <w:p w14:paraId="3DB9208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1.响应服务方案（含一般情况下接单、产品交付过程的响应时间及响应方式）</w:t>
            </w:r>
          </w:p>
          <w:p w14:paraId="5AC9285A">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2.紧急产品配送方案（含紧急产品的配送流程、配送到达时间、产品交付方式）</w:t>
            </w:r>
          </w:p>
          <w:p w14:paraId="06E5997B">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3.售后服务方案（含拟投入项目的售后团队、售后问题处置流程和办法）</w:t>
            </w:r>
          </w:p>
          <w:p w14:paraId="6B3F64F5">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34EEA3D8">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1、上述内容每提供一项得3分，其他情况不得分。本小项最高得9分。</w:t>
            </w:r>
          </w:p>
          <w:p w14:paraId="3A3D198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2、在此基础上，专家根据各投标人的具体方案内容进一步评审：</w:t>
            </w:r>
          </w:p>
          <w:p w14:paraId="38EAD882">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（1）方案具体合理、有针对性、可操作性强，评审为优的加6分；</w:t>
            </w:r>
          </w:p>
          <w:p w14:paraId="0EB68677">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（2）方案较为具体合理、有一定针对性、一定可操作性，评审为良的加3分；</w:t>
            </w:r>
          </w:p>
          <w:p w14:paraId="2AEC82C8">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（3）方案不尽合理、针对性一般、可操作性一般，评审为中的加1分；</w:t>
            </w:r>
          </w:p>
          <w:p w14:paraId="141F91EE">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（4）方案不合理、无针对性、无可操作性，评审为差的不加分。</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3、评分中出现无证明资料或专家无法凭所提供资料判断是否得分的情况，一律作不得分处理。</w:t>
            </w:r>
          </w:p>
        </w:tc>
        <w:tc>
          <w:tcPr>
            <w:tcW w:w="1187" w:type="dxa"/>
            <w:vAlign w:val="center"/>
          </w:tcPr>
          <w:p w14:paraId="36E85E64">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评委打分</w:t>
            </w:r>
          </w:p>
        </w:tc>
      </w:tr>
      <w:tr w14:paraId="703AB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754" w:type="dxa"/>
            <w:vAlign w:val="center"/>
          </w:tcPr>
          <w:p w14:paraId="092C9579">
            <w:pPr>
              <w:autoSpaceDE w:val="0"/>
              <w:autoSpaceDN w:val="0"/>
              <w:adjustRightInd w:val="0"/>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143" w:type="dxa"/>
            <w:vAlign w:val="center"/>
          </w:tcPr>
          <w:p w14:paraId="6F5E4B31">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auto"/>
                <w:kern w:val="0"/>
                <w:sz w:val="21"/>
                <w:szCs w:val="21"/>
              </w:rPr>
              <w:t>质量保障措施</w:t>
            </w:r>
          </w:p>
        </w:tc>
        <w:tc>
          <w:tcPr>
            <w:tcW w:w="709" w:type="dxa"/>
            <w:vAlign w:val="center"/>
          </w:tcPr>
          <w:p w14:paraId="6C152924">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5953" w:type="dxa"/>
            <w:vAlign w:val="top"/>
          </w:tcPr>
          <w:p w14:paraId="12DAC83B">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（一）评分内容：</w:t>
            </w:r>
          </w:p>
          <w:p w14:paraId="3E10CB18">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投标人根据项目特点提供的质量保障措施，包括但不限于：</w:t>
            </w:r>
          </w:p>
          <w:p w14:paraId="27341E90">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1.对供货的保障措施；</w:t>
            </w:r>
          </w:p>
          <w:p w14:paraId="126ECA6C">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2.产品质量的保障措施。</w:t>
            </w:r>
          </w:p>
          <w:p w14:paraId="24B6A9A8">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03A100C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1、上述内容每提供一项得3分，其他情况不得分。本小项最高得6分。</w:t>
            </w:r>
          </w:p>
          <w:p w14:paraId="42B4D40C">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2、在此基础上，专家根据各投标人的具体措施内容进一步评审：</w:t>
            </w:r>
          </w:p>
          <w:p w14:paraId="7D16C83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（1）方案具体合理、有针对性、可操作性强，评审为优的加4分；</w:t>
            </w:r>
          </w:p>
          <w:p w14:paraId="766E3FFE">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（2）方案较为具体合理、有一定针对性、一定可操作性，评审为良的加2分；</w:t>
            </w:r>
          </w:p>
          <w:p w14:paraId="781A5216">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（3）方案不尽合理、针对性一般、可操作性一般，评审为中的加1分；</w:t>
            </w:r>
          </w:p>
          <w:p w14:paraId="48AE0AB8">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（4）方案不合理、无针对性、无可操作性，评审为差的不加分。</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3.评分中出现无证明资料或专家无法凭所提供资料判断是否得分的情况，一律作不得分处理。</w:t>
            </w:r>
          </w:p>
        </w:tc>
        <w:tc>
          <w:tcPr>
            <w:tcW w:w="1187" w:type="dxa"/>
            <w:vAlign w:val="center"/>
          </w:tcPr>
          <w:p w14:paraId="5E55E6A2">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评委打分</w:t>
            </w:r>
          </w:p>
        </w:tc>
      </w:tr>
      <w:tr w14:paraId="02A92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754" w:type="dxa"/>
            <w:vAlign w:val="center"/>
          </w:tcPr>
          <w:p w14:paraId="0845EDAB">
            <w:pPr>
              <w:autoSpaceDE w:val="0"/>
              <w:autoSpaceDN w:val="0"/>
              <w:adjustRightInd w:val="0"/>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1143" w:type="dxa"/>
            <w:vAlign w:val="center"/>
          </w:tcPr>
          <w:p w14:paraId="1AF8346E">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lang w:eastAsia="zh-CN"/>
              </w:rPr>
              <w:t>样品</w:t>
            </w:r>
          </w:p>
        </w:tc>
        <w:tc>
          <w:tcPr>
            <w:tcW w:w="709" w:type="dxa"/>
            <w:vAlign w:val="center"/>
          </w:tcPr>
          <w:p w14:paraId="350EE980">
            <w:pPr>
              <w:pStyle w:val="50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00" w:lineRule="exact"/>
              <w:ind w:left="0" w:leftChars="0" w:right="0" w:righ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953" w:type="dxa"/>
            <w:vAlign w:val="top"/>
          </w:tcPr>
          <w:p w14:paraId="4C76C85E">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（一）评审内容：</w:t>
            </w:r>
          </w:p>
          <w:p w14:paraId="25BB851E">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评审委员会根据项目需求中“样品要求”的内容（共3项）对投标人提供的样品（详见招标文件样品清单）的材质、印刷质量和工艺进行评审。</w:t>
            </w:r>
          </w:p>
          <w:p w14:paraId="18120493">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1FF48D30">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1、提供样品数量齐全（共3项）得4分；提供不全或不提供不得分。</w:t>
            </w:r>
          </w:p>
          <w:p w14:paraId="46999446">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2、各样品单独打分，评审委员会根据各供应商提供的样品质量进行综合评审：</w:t>
            </w:r>
          </w:p>
          <w:p w14:paraId="0F34C3E5">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（1）住院病案（红/蓝/黑/白）（序号5）：</w:t>
            </w:r>
          </w:p>
          <w:p w14:paraId="5304171D">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①纸张挺括厚实、硬度均匀，印刷色块均匀，膜面平整服帖，哑光均匀，裁切整齐光滑，无毛边，加2分；</w:t>
            </w:r>
          </w:p>
          <w:p w14:paraId="4463551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②纸张挺括厚实、硬度较均匀，印刷色块较均匀，膜面较平整服帖，哑光较均匀，裁切较整齐光滑，略有毛边，加1分；</w:t>
            </w:r>
          </w:p>
          <w:p w14:paraId="634FBDF8">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③其他情况不加分。</w:t>
            </w:r>
          </w:p>
          <w:p w14:paraId="6A657F86">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（2）体检报告袋（序号7）：</w:t>
            </w:r>
          </w:p>
          <w:p w14:paraId="215572E2">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①卡纸挺括厚实、硬度均匀，无发软变形，哑膜平整服帖，哑光均匀一致；印刷色块均匀，无糊版、毛边；模切尺寸精准，切口光滑平整；粘胶均匀饱满，粘贴牢固，加2分；</w:t>
            </w:r>
          </w:p>
          <w:p w14:paraId="3CB2A9AB">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②卡纸挺括厚实、硬度较均匀，无发软变形，哑膜较平整服帖，哑光较均匀；印刷色块较均匀，略有糊版、毛边；模切尺寸较准，切口光滑平整；粘胶饱满，粘贴较牢固，加1分；</w:t>
            </w:r>
          </w:p>
          <w:p w14:paraId="6834E8BC">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③其他情况不加分；‌</w:t>
            </w:r>
          </w:p>
          <w:p w14:paraId="0529C86D">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（3）宣传彩页三折页（序号37）：</w:t>
            </w:r>
          </w:p>
          <w:p w14:paraId="3F260233">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①纸张厚度均匀、挺括不易变形，纸面平整，色块饱满均匀，渐变平滑自然，无断层，无糊版、毛边，加2分；</w:t>
            </w:r>
          </w:p>
          <w:p w14:paraId="39FA46C0">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②纸张厚度较均匀、挺括不易变形，纸面较平整，色块较饱满均匀，渐变平滑自然，无断层，无糊版、毛边，加1分；</w:t>
            </w:r>
          </w:p>
          <w:p w14:paraId="1EB1E8AA">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③其他情况不加分。‌</w:t>
            </w:r>
          </w:p>
        </w:tc>
        <w:tc>
          <w:tcPr>
            <w:tcW w:w="1187" w:type="dxa"/>
            <w:vAlign w:val="center"/>
          </w:tcPr>
          <w:p w14:paraId="735C3579">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评委打分</w:t>
            </w:r>
          </w:p>
        </w:tc>
      </w:tr>
      <w:tr w14:paraId="4D5DA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8559" w:type="dxa"/>
            <w:gridSpan w:val="4"/>
            <w:vAlign w:val="center"/>
          </w:tcPr>
          <w:p w14:paraId="332DE539">
            <w:pPr>
              <w:autoSpaceDE w:val="0"/>
              <w:autoSpaceDN w:val="0"/>
              <w:adjustRightInd w:val="0"/>
              <w:spacing w:line="3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lang w:val="zh-CN"/>
              </w:rPr>
              <w:t>三、商务部分</w:t>
            </w:r>
          </w:p>
        </w:tc>
        <w:tc>
          <w:tcPr>
            <w:tcW w:w="1187" w:type="dxa"/>
            <w:vAlign w:val="center"/>
          </w:tcPr>
          <w:p w14:paraId="352AB72B">
            <w:pPr>
              <w:autoSpaceDE w:val="0"/>
              <w:autoSpaceDN w:val="0"/>
              <w:adjustRightInd w:val="0"/>
              <w:spacing w:line="36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25</w:t>
            </w:r>
          </w:p>
        </w:tc>
      </w:tr>
      <w:tr w14:paraId="765B5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54" w:type="dxa"/>
            <w:vAlign w:val="center"/>
          </w:tcPr>
          <w:p w14:paraId="44E19713">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序号</w:t>
            </w:r>
          </w:p>
        </w:tc>
        <w:tc>
          <w:tcPr>
            <w:tcW w:w="1143" w:type="dxa"/>
            <w:vAlign w:val="center"/>
          </w:tcPr>
          <w:p w14:paraId="4E9254C0">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内容</w:t>
            </w:r>
          </w:p>
        </w:tc>
        <w:tc>
          <w:tcPr>
            <w:tcW w:w="709" w:type="dxa"/>
            <w:vAlign w:val="center"/>
          </w:tcPr>
          <w:p w14:paraId="3BA23028">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权重</w:t>
            </w:r>
          </w:p>
        </w:tc>
        <w:tc>
          <w:tcPr>
            <w:tcW w:w="5953" w:type="dxa"/>
            <w:vAlign w:val="center"/>
          </w:tcPr>
          <w:p w14:paraId="6D3AA338">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评分规则</w:t>
            </w:r>
          </w:p>
        </w:tc>
        <w:tc>
          <w:tcPr>
            <w:tcW w:w="1187" w:type="dxa"/>
            <w:vAlign w:val="center"/>
          </w:tcPr>
          <w:p w14:paraId="68B45252">
            <w:pPr>
              <w:autoSpaceDE w:val="0"/>
              <w:autoSpaceDN w:val="0"/>
              <w:adjustRightInd w:val="0"/>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评分方式</w:t>
            </w:r>
          </w:p>
        </w:tc>
      </w:tr>
      <w:tr w14:paraId="19849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754" w:type="dxa"/>
            <w:vAlign w:val="center"/>
          </w:tcPr>
          <w:p w14:paraId="67B8B88A">
            <w:pPr>
              <w:autoSpaceDE w:val="0"/>
              <w:autoSpaceDN w:val="0"/>
              <w:adjustRightInd w:val="0"/>
              <w:spacing w:line="360" w:lineRule="exact"/>
              <w:jc w:val="center"/>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1</w:t>
            </w:r>
          </w:p>
        </w:tc>
        <w:tc>
          <w:tcPr>
            <w:tcW w:w="1143" w:type="dxa"/>
            <w:vAlign w:val="center"/>
          </w:tcPr>
          <w:p w14:paraId="39F2C4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eastAsia="宋体" w:cs="宋体"/>
                <w:kern w:val="0"/>
                <w:sz w:val="21"/>
                <w:szCs w:val="21"/>
                <w:highlight w:val="none"/>
              </w:rPr>
            </w:pPr>
            <w:r>
              <w:rPr>
                <w:rFonts w:hint="eastAsia" w:ascii="宋体" w:hAnsi="宋体" w:eastAsia="宋体" w:cs="宋体"/>
                <w:sz w:val="21"/>
                <w:szCs w:val="21"/>
              </w:rPr>
              <w:t>同类项目</w:t>
            </w:r>
            <w:r>
              <w:rPr>
                <w:rFonts w:hint="eastAsia" w:ascii="宋体" w:hAnsi="宋体" w:eastAsia="宋体" w:cs="宋体"/>
                <w:sz w:val="21"/>
                <w:szCs w:val="21"/>
                <w:lang w:eastAsia="zh-CN"/>
              </w:rPr>
              <w:t>业绩</w:t>
            </w:r>
          </w:p>
        </w:tc>
        <w:tc>
          <w:tcPr>
            <w:tcW w:w="709" w:type="dxa"/>
            <w:vAlign w:val="center"/>
          </w:tcPr>
          <w:p w14:paraId="109F0D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eastAsia="宋体" w:cs="宋体"/>
                <w:kern w:val="0"/>
                <w:sz w:val="21"/>
                <w:szCs w:val="21"/>
                <w:highlight w:val="none"/>
              </w:rPr>
            </w:pPr>
            <w:r>
              <w:rPr>
                <w:rFonts w:hint="eastAsia" w:ascii="宋体" w:hAnsi="宋体" w:eastAsia="宋体" w:cs="宋体"/>
                <w:color w:val="000000"/>
                <w:sz w:val="21"/>
                <w:szCs w:val="21"/>
                <w:highlight w:val="none"/>
                <w:lang w:val="en-US" w:eastAsia="zh-CN"/>
              </w:rPr>
              <w:t>10</w:t>
            </w:r>
          </w:p>
        </w:tc>
        <w:tc>
          <w:tcPr>
            <w:tcW w:w="5953" w:type="dxa"/>
            <w:vAlign w:val="center"/>
          </w:tcPr>
          <w:p w14:paraId="4B48D63E">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（一）评分内容：</w:t>
            </w:r>
          </w:p>
          <w:p w14:paraId="163083FF">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投标人具有自2023年1月1日至本项目投标截止时间止（以合同签定日期为准）的同类项目（印刷制品供应）业绩：</w:t>
            </w:r>
          </w:p>
          <w:p w14:paraId="4BCC12DF">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每提供一项同类项目业绩得2分，最高得10分；同一项目的续签业绩不累计得分，同一年度的不同业绩可累计得分。</w:t>
            </w:r>
          </w:p>
          <w:p w14:paraId="04EED2E4">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74865BF9">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投标人需提供合同关键页（含签订合同双方的单位名称、合同项目名称与含签订合同双方的落款盖章、签订日期的关键页）和发票作为证明材料。合同关键页和发票缺一不可。</w:t>
            </w:r>
          </w:p>
          <w:p w14:paraId="0F52B2EF">
            <w:pPr>
              <w:autoSpaceDE w:val="0"/>
              <w:autoSpaceDN w:val="0"/>
              <w:adjustRightInd w:val="0"/>
              <w:spacing w:line="360" w:lineRule="exact"/>
              <w:jc w:val="left"/>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提供以上证明材料复印件或扫描件，未按要求提供证明材料（或证明材料无法判断是否符合评分要求）的不得分。</w:t>
            </w:r>
          </w:p>
        </w:tc>
        <w:tc>
          <w:tcPr>
            <w:tcW w:w="1187" w:type="dxa"/>
            <w:vAlign w:val="center"/>
          </w:tcPr>
          <w:p w14:paraId="76A8EDF4">
            <w:pPr>
              <w:autoSpaceDE w:val="0"/>
              <w:autoSpaceDN w:val="0"/>
              <w:adjustRightInd w:val="0"/>
              <w:spacing w:line="360" w:lineRule="exact"/>
              <w:jc w:val="center"/>
              <w:rPr>
                <w:rFonts w:hint="eastAsia" w:ascii="宋体" w:hAnsi="宋体" w:eastAsia="宋体" w:cs="宋体"/>
                <w:sz w:val="21"/>
                <w:szCs w:val="21"/>
                <w:highlight w:val="none"/>
                <w:lang w:val="zh-CN"/>
              </w:rPr>
            </w:pPr>
            <w:r>
              <w:rPr>
                <w:rFonts w:hint="eastAsia" w:ascii="宋体" w:hAnsi="宋体" w:eastAsia="宋体" w:cs="宋体"/>
                <w:sz w:val="21"/>
                <w:szCs w:val="21"/>
                <w:highlight w:val="none"/>
              </w:rPr>
              <w:t>评委打分</w:t>
            </w:r>
          </w:p>
        </w:tc>
      </w:tr>
      <w:tr w14:paraId="1D0A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754" w:type="dxa"/>
            <w:vAlign w:val="center"/>
          </w:tcPr>
          <w:p w14:paraId="2F5C0B58">
            <w:pPr>
              <w:autoSpaceDE w:val="0"/>
              <w:autoSpaceDN w:val="0"/>
              <w:adjustRightInd w:val="0"/>
              <w:spacing w:line="360" w:lineRule="exact"/>
              <w:jc w:val="center"/>
              <w:rPr>
                <w:rFonts w:hint="eastAsia" w:ascii="宋体" w:hAnsi="宋体" w:eastAsia="宋体" w:cs="宋体"/>
                <w:sz w:val="21"/>
                <w:szCs w:val="21"/>
                <w:highlight w:val="none"/>
                <w:lang w:val="zh-CN"/>
              </w:rPr>
            </w:pPr>
            <w:r>
              <w:rPr>
                <w:rFonts w:hint="eastAsia" w:ascii="宋体" w:hAnsi="宋体" w:eastAsia="宋体" w:cs="宋体"/>
                <w:kern w:val="0"/>
                <w:sz w:val="21"/>
                <w:szCs w:val="21"/>
                <w:highlight w:val="none"/>
              </w:rPr>
              <w:t>2</w:t>
            </w:r>
          </w:p>
        </w:tc>
        <w:tc>
          <w:tcPr>
            <w:tcW w:w="1143" w:type="dxa"/>
            <w:vAlign w:val="center"/>
          </w:tcPr>
          <w:p w14:paraId="6B311D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rPr>
              <w:t>履约评价</w:t>
            </w:r>
          </w:p>
        </w:tc>
        <w:tc>
          <w:tcPr>
            <w:tcW w:w="709" w:type="dxa"/>
            <w:vAlign w:val="center"/>
          </w:tcPr>
          <w:p w14:paraId="471764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rightChars="0"/>
              <w:jc w:val="center"/>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10</w:t>
            </w:r>
          </w:p>
        </w:tc>
        <w:tc>
          <w:tcPr>
            <w:tcW w:w="5953" w:type="dxa"/>
            <w:vAlign w:val="center"/>
          </w:tcPr>
          <w:p w14:paraId="772A4852">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（一）评分内容：</w:t>
            </w:r>
          </w:p>
          <w:p w14:paraId="719D43A1">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上述经评审有效的“同类项目业绩”，提供服务单位的履约评价，综合评价为“优”或“优秀”或“满意”或“合格”的（即该评价体系中的最高评价），每提供1份满足要求的履约评价得2分，本项累计最高得10分。</w:t>
            </w:r>
          </w:p>
          <w:p w14:paraId="5CB5EC76">
            <w:pPr>
              <w:autoSpaceDE w:val="0"/>
              <w:autoSpaceDN w:val="0"/>
              <w:adjustRightInd w:val="0"/>
              <w:spacing w:line="360" w:lineRule="exact"/>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（二）评分依据：</w:t>
            </w:r>
          </w:p>
          <w:p w14:paraId="2608BD90">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1、提供项目采购单位或被服务单位出具的总体（终期）履约评价证明，需加盖合同甲方公章（或甲方业务章）；</w:t>
            </w:r>
          </w:p>
          <w:p w14:paraId="2C7EB054">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证明文件的内容必须包括但不限于项目（合同）名称、总体履约评价结果、出具证明的签署日期等相关内容；如提交的证明材料其评价结果没有结论而仅是打分的（比如打100分、98分、95分、85分等的）不计分。</w:t>
            </w:r>
          </w:p>
          <w:p w14:paraId="087F397C">
            <w:pPr>
              <w:autoSpaceDE w:val="0"/>
              <w:autoSpaceDN w:val="0"/>
              <w:adjustRightInd w:val="0"/>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3、提供以上证明材料复印件或扫描件，未按要求提供有效证明材料或提供不清晰导致评委无法识别的不计得分。</w:t>
            </w:r>
          </w:p>
        </w:tc>
        <w:tc>
          <w:tcPr>
            <w:tcW w:w="1187" w:type="dxa"/>
            <w:vAlign w:val="center"/>
          </w:tcPr>
          <w:p w14:paraId="53D7C4DA">
            <w:pPr>
              <w:autoSpaceDE w:val="0"/>
              <w:autoSpaceDN w:val="0"/>
              <w:adjustRightInd w:val="0"/>
              <w:spacing w:line="360" w:lineRule="exact"/>
              <w:jc w:val="center"/>
              <w:rPr>
                <w:rFonts w:hint="eastAsia" w:ascii="宋体" w:hAnsi="宋体" w:eastAsia="宋体" w:cs="宋体"/>
                <w:sz w:val="21"/>
                <w:szCs w:val="21"/>
                <w:highlight w:val="none"/>
                <w:lang w:val="zh-CN"/>
              </w:rPr>
            </w:pPr>
            <w:r>
              <w:rPr>
                <w:rFonts w:hint="eastAsia" w:ascii="宋体" w:hAnsi="宋体" w:eastAsia="宋体" w:cs="宋体"/>
                <w:sz w:val="21"/>
                <w:szCs w:val="21"/>
                <w:highlight w:val="none"/>
              </w:rPr>
              <w:t>评委打分</w:t>
            </w:r>
          </w:p>
        </w:tc>
      </w:tr>
      <w:tr w14:paraId="42FA7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754" w:type="dxa"/>
            <w:shd w:val="clear" w:color="auto" w:fill="auto"/>
            <w:vAlign w:val="center"/>
          </w:tcPr>
          <w:p w14:paraId="6E28EA3A">
            <w:pPr>
              <w:autoSpaceDE w:val="0"/>
              <w:autoSpaceDN w:val="0"/>
              <w:adjustRightInd w:val="0"/>
              <w:spacing w:line="360" w:lineRule="exact"/>
              <w:jc w:val="center"/>
              <w:rPr>
                <w:rFonts w:hint="eastAsia" w:ascii="宋体" w:hAnsi="宋体" w:eastAsia="宋体" w:cs="宋体"/>
                <w:kern w:val="0"/>
                <w:sz w:val="21"/>
                <w:szCs w:val="21"/>
                <w:highlight w:val="none"/>
                <w:lang w:val="en-US" w:eastAsia="zh-CN" w:bidi="ar-SA"/>
              </w:rPr>
            </w:pPr>
            <w:bookmarkStart w:id="12" w:name="_Toc44691394"/>
            <w:bookmarkStart w:id="13" w:name="_Toc2292"/>
            <w:bookmarkStart w:id="14" w:name="_Toc44690430"/>
            <w:bookmarkStart w:id="15" w:name="_Toc44690703"/>
            <w:bookmarkStart w:id="16" w:name="_Toc44691162"/>
            <w:r>
              <w:rPr>
                <w:rFonts w:hint="eastAsia" w:ascii="宋体" w:hAnsi="宋体" w:eastAsia="宋体" w:cs="宋体"/>
                <w:kern w:val="0"/>
                <w:sz w:val="21"/>
                <w:szCs w:val="21"/>
                <w:highlight w:val="none"/>
                <w:lang w:val="en-US" w:eastAsia="zh-CN"/>
              </w:rPr>
              <w:t>3</w:t>
            </w:r>
          </w:p>
        </w:tc>
        <w:tc>
          <w:tcPr>
            <w:tcW w:w="1143" w:type="dxa"/>
            <w:shd w:val="clear" w:color="auto" w:fill="auto"/>
            <w:vAlign w:val="center"/>
          </w:tcPr>
          <w:p w14:paraId="39B933CE">
            <w:pPr>
              <w:widowControl/>
              <w:spacing w:line="360" w:lineRule="exact"/>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诚信情况</w:t>
            </w:r>
          </w:p>
        </w:tc>
        <w:tc>
          <w:tcPr>
            <w:tcW w:w="709" w:type="dxa"/>
            <w:shd w:val="clear" w:color="auto" w:fill="auto"/>
            <w:vAlign w:val="center"/>
          </w:tcPr>
          <w:p w14:paraId="17054C32">
            <w:pPr>
              <w:widowControl/>
              <w:spacing w:line="360" w:lineRule="exact"/>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5</w:t>
            </w:r>
          </w:p>
        </w:tc>
        <w:tc>
          <w:tcPr>
            <w:tcW w:w="5953" w:type="dxa"/>
            <w:shd w:val="clear" w:color="auto" w:fill="auto"/>
            <w:vAlign w:val="center"/>
          </w:tcPr>
          <w:p w14:paraId="7AF84F22">
            <w:pPr>
              <w:autoSpaceDE w:val="0"/>
              <w:autoSpaceDN w:val="0"/>
              <w:adjustRightInd w:val="0"/>
              <w:spacing w:line="3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（一）评审内容：</w:t>
            </w:r>
          </w:p>
          <w:p w14:paraId="44FDD7FC">
            <w:pPr>
              <w:autoSpaceDE w:val="0"/>
              <w:autoSpaceDN w:val="0"/>
              <w:adjustRightInd w:val="0"/>
              <w:spacing w:line="3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投标人存在《深圳市财政局政府采购供应商信用信息管理办法》（深财规〔2023〕3号）列明的一般行政处罚信息、一般违法失信记录信息的，本项不得分，不存在上述情形的本项得5分。投标人无需提供任何证明材料，评标过程中由工作人员向评审委员会提供供应商诚信查询结果。</w:t>
            </w:r>
          </w:p>
          <w:p w14:paraId="0B1C378E">
            <w:pPr>
              <w:autoSpaceDE w:val="0"/>
              <w:autoSpaceDN w:val="0"/>
              <w:adjustRightInd w:val="0"/>
              <w:spacing w:line="3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（二）评审依据：</w:t>
            </w:r>
          </w:p>
          <w:p w14:paraId="2681A115">
            <w:pPr>
              <w:autoSpaceDE w:val="0"/>
              <w:autoSpaceDN w:val="0"/>
              <w:adjustRightInd w:val="0"/>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查询渠道：通过“信用中国”（www.creditchina.gov.cn）、“中国政府采购网”（www.ccgp.gov.cn）、“深圳市政府采购监管网”（http://zfcg.sz.gov.cn）以及财政主管部门认定的其他渠道查询供应商信用信息，信用信息以开标当日的查询结果为准。</w:t>
            </w:r>
          </w:p>
        </w:tc>
        <w:tc>
          <w:tcPr>
            <w:tcW w:w="1187" w:type="dxa"/>
            <w:shd w:val="clear" w:color="auto" w:fill="auto"/>
            <w:vAlign w:val="center"/>
          </w:tcPr>
          <w:p w14:paraId="54E8D3B4">
            <w:pPr>
              <w:autoSpaceDE w:val="0"/>
              <w:autoSpaceDN w:val="0"/>
              <w:adjustRightInd w:val="0"/>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评委打分</w:t>
            </w:r>
          </w:p>
        </w:tc>
      </w:tr>
    </w:tbl>
    <w:p w14:paraId="66773709">
      <w:pPr>
        <w:pStyle w:val="3"/>
        <w:spacing w:before="0" w:after="0"/>
        <w:jc w:val="left"/>
        <w:rPr>
          <w:rFonts w:ascii="宋体" w:hAnsi="宋体"/>
          <w:bCs w:val="0"/>
          <w:sz w:val="21"/>
          <w:szCs w:val="21"/>
        </w:rPr>
      </w:pPr>
      <w:r>
        <w:rPr>
          <w:rFonts w:hint="eastAsia" w:ascii="宋体" w:hAnsi="宋体"/>
          <w:bCs w:val="0"/>
          <w:sz w:val="21"/>
          <w:szCs w:val="21"/>
        </w:rPr>
        <w:t>备注：</w:t>
      </w:r>
      <w:bookmarkEnd w:id="12"/>
      <w:bookmarkEnd w:id="13"/>
      <w:bookmarkEnd w:id="14"/>
      <w:bookmarkEnd w:id="15"/>
      <w:bookmarkEnd w:id="16"/>
      <w:r>
        <w:rPr>
          <w:rFonts w:hint="eastAsia" w:cs="仿宋" w:asciiTheme="minorEastAsia" w:hAnsiTheme="minorEastAsia" w:eastAsiaTheme="minorEastAsia"/>
          <w:kern w:val="2"/>
          <w:sz w:val="21"/>
          <w:szCs w:val="21"/>
        </w:rPr>
        <w:t>评审得分</w:t>
      </w:r>
      <w:r>
        <w:rPr>
          <w:rFonts w:hint="eastAsia" w:cs="仿宋" w:asciiTheme="minorEastAsia" w:hAnsiTheme="minorEastAsia"/>
          <w:kern w:val="2"/>
          <w:sz w:val="21"/>
          <w:szCs w:val="21"/>
          <w:lang w:val="en-US" w:eastAsia="zh-CN"/>
        </w:rPr>
        <w:t>=价格部分得分+技术部分得分+商务部分得分，最高100分。</w:t>
      </w:r>
    </w:p>
    <w:p w14:paraId="79A1F89A">
      <w:pPr>
        <w:pStyle w:val="4"/>
        <w:spacing w:before="0" w:after="0"/>
      </w:pPr>
      <w:bookmarkStart w:id="17" w:name="_Toc26711"/>
      <w:r>
        <w:rPr>
          <w:rFonts w:hint="eastAsia"/>
        </w:rPr>
        <w:t>1、资质证书有效期</w:t>
      </w:r>
      <w:bookmarkEnd w:id="17"/>
    </w:p>
    <w:p w14:paraId="2B07ED7E">
      <w:pPr>
        <w:spacing w:line="360" w:lineRule="auto"/>
        <w:ind w:firstLine="424" w:firstLineChars="202"/>
        <w:rPr>
          <w:rFonts w:ascii="宋体" w:hAnsi="宋体"/>
        </w:rPr>
      </w:pPr>
      <w:r>
        <w:rPr>
          <w:rFonts w:hint="eastAsia" w:ascii="宋体" w:hAnsi="宋体"/>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供应商提供年审证明的可按原资质响应；若供应商正在申报上一级别资质，在未获批准之前，仍按原级别资质响应。</w:t>
      </w:r>
    </w:p>
    <w:p w14:paraId="25261F4D">
      <w:pPr>
        <w:adjustRightInd w:val="0"/>
        <w:spacing w:line="360" w:lineRule="exact"/>
        <w:rPr>
          <w:rFonts w:ascii="宋体" w:hAnsi="宋体"/>
          <w:b/>
        </w:rPr>
      </w:pPr>
    </w:p>
    <w:p w14:paraId="7B2CE8EC">
      <w:pPr>
        <w:pStyle w:val="4"/>
        <w:spacing w:before="0" w:after="0"/>
        <w:rPr>
          <w:rFonts w:asciiTheme="minorEastAsia" w:hAnsiTheme="minorEastAsia" w:eastAsiaTheme="minorEastAsia"/>
        </w:rPr>
      </w:pPr>
      <w:bookmarkStart w:id="18" w:name="_Toc135293167"/>
      <w:r>
        <w:rPr>
          <w:rFonts w:hint="eastAsia" w:asciiTheme="minorEastAsia" w:hAnsiTheme="minorEastAsia" w:eastAsiaTheme="minorEastAsia"/>
        </w:rPr>
        <w:t>2、政府采购扶持政策</w:t>
      </w:r>
      <w:bookmarkEnd w:id="18"/>
    </w:p>
    <w:p w14:paraId="3369667D">
      <w:pPr>
        <w:spacing w:after="60" w:line="360" w:lineRule="auto"/>
        <w:ind w:firstLine="426" w:firstLineChars="202"/>
        <w:rPr>
          <w:rFonts w:ascii="宋体" w:hAnsi="宋体"/>
          <w:b/>
          <w:snapToGrid w:val="0"/>
          <w:szCs w:val="21"/>
        </w:rPr>
      </w:pPr>
      <w:r>
        <w:rPr>
          <w:rFonts w:hint="eastAsia" w:ascii="宋体" w:hAnsi="宋体"/>
          <w:b/>
          <w:snapToGrid w:val="0"/>
          <w:szCs w:val="21"/>
          <w:highlight w:val="yellow"/>
        </w:rPr>
        <w:t>（一）本项目所属行业为</w:t>
      </w:r>
      <w:r>
        <w:rPr>
          <w:rFonts w:hint="eastAsia" w:ascii="宋体" w:hAnsi="宋体"/>
          <w:b/>
          <w:snapToGrid w:val="0"/>
          <w:szCs w:val="21"/>
          <w:highlight w:val="yellow"/>
          <w:u w:val="single"/>
        </w:rPr>
        <w:t xml:space="preserve"> </w:t>
      </w:r>
      <w:r>
        <w:rPr>
          <w:rFonts w:hint="eastAsia" w:ascii="宋体" w:hAnsi="宋体"/>
          <w:b/>
          <w:snapToGrid w:val="0"/>
          <w:szCs w:val="21"/>
          <w:highlight w:val="yellow"/>
          <w:u w:val="single"/>
          <w:lang w:val="en-US" w:eastAsia="zh-CN"/>
        </w:rPr>
        <w:t>工业</w:t>
      </w:r>
      <w:r>
        <w:rPr>
          <w:rFonts w:hint="eastAsia" w:ascii="宋体" w:hAnsi="宋体"/>
          <w:b/>
          <w:snapToGrid w:val="0"/>
          <w:szCs w:val="21"/>
          <w:highlight w:val="yellow"/>
          <w:u w:val="single"/>
        </w:rPr>
        <w:t xml:space="preserve"> </w:t>
      </w:r>
      <w:r>
        <w:rPr>
          <w:rFonts w:hint="eastAsia" w:ascii="宋体" w:hAnsi="宋体"/>
          <w:b/>
          <w:snapToGrid w:val="0"/>
          <w:szCs w:val="21"/>
          <w:highlight w:val="yellow"/>
        </w:rPr>
        <w:t>，</w:t>
      </w:r>
      <w:r>
        <w:rPr>
          <w:rFonts w:hint="eastAsia" w:ascii="宋体" w:hAnsi="宋体"/>
          <w:b/>
          <w:snapToGrid w:val="0"/>
          <w:szCs w:val="21"/>
          <w:highlight w:val="yellow"/>
          <w:lang w:eastAsia="zh-CN"/>
        </w:rPr>
        <w:t>供应商</w:t>
      </w:r>
      <w:r>
        <w:rPr>
          <w:rFonts w:hint="eastAsia" w:ascii="宋体" w:hAnsi="宋体"/>
          <w:b/>
          <w:snapToGrid w:val="0"/>
          <w:szCs w:val="21"/>
          <w:highlight w:val="yellow"/>
        </w:rPr>
        <w:t>应根据《工业和信息化部、国家统计局、国家发展和改革委员会、财政部关于印发中小企业划型标准规定的通知》(工信部联企业〔2011〕300号)规定的中小企业划型标准填写《中小企业声明函》。</w:t>
      </w:r>
    </w:p>
    <w:p w14:paraId="13D11436">
      <w:pPr>
        <w:spacing w:line="360" w:lineRule="auto"/>
        <w:ind w:firstLine="422" w:firstLineChars="200"/>
        <w:rPr>
          <w:rFonts w:asciiTheme="minorEastAsia" w:hAnsiTheme="minorEastAsia" w:eastAsiaTheme="minorEastAsia"/>
          <w:b/>
          <w:bCs/>
          <w:szCs w:val="22"/>
        </w:rPr>
      </w:pPr>
      <w:r>
        <w:rPr>
          <w:rFonts w:hint="eastAsia" w:asciiTheme="minorEastAsia" w:hAnsiTheme="minorEastAsia" w:eastAsiaTheme="minorEastAsia"/>
          <w:b/>
          <w:bCs/>
          <w:szCs w:val="22"/>
        </w:rPr>
        <w:t>（二）价格评审优惠</w:t>
      </w:r>
    </w:p>
    <w:p w14:paraId="257C6A1A">
      <w:pPr>
        <w:spacing w:line="360" w:lineRule="auto"/>
        <w:ind w:firstLine="371" w:firstLineChars="177"/>
        <w:rPr>
          <w:rFonts w:cs="仿宋" w:asciiTheme="minorEastAsia" w:hAnsiTheme="minorEastAsia" w:eastAsiaTheme="minorEastAsia"/>
          <w:szCs w:val="21"/>
        </w:rPr>
      </w:pPr>
      <w:r>
        <w:rPr>
          <w:rFonts w:hint="eastAsia" w:asciiTheme="minorEastAsia" w:hAnsiTheme="minorEastAsia" w:eastAsiaTheme="minorEastAsia"/>
          <w:szCs w:val="21"/>
        </w:rPr>
        <w:t>□</w:t>
      </w:r>
      <w:r>
        <w:rPr>
          <w:rFonts w:hint="eastAsia" w:ascii="Calibri" w:hAnsi="宋体"/>
        </w:rPr>
        <w:t>预留份额专门面向中小企业采购的采购项目或采购包</w:t>
      </w:r>
      <w:r>
        <w:rPr>
          <w:rFonts w:hint="eastAsia" w:cs="仿宋" w:asciiTheme="minorEastAsia" w:hAnsiTheme="minorEastAsia" w:eastAsiaTheme="minorEastAsia"/>
          <w:szCs w:val="21"/>
        </w:rPr>
        <w:t>：不执行价格评审优惠的扶持政策。</w:t>
      </w:r>
    </w:p>
    <w:p w14:paraId="380AB1E3">
      <w:pPr>
        <w:widowControl/>
        <w:spacing w:line="360" w:lineRule="auto"/>
        <w:ind w:firstLine="371" w:firstLineChars="177"/>
        <w:jc w:val="left"/>
        <w:rPr>
          <w:rFonts w:cs="仿宋" w:asciiTheme="minorEastAsia" w:hAnsiTheme="minorEastAsia" w:eastAsiaTheme="minorEastAsia"/>
          <w:szCs w:val="21"/>
        </w:rPr>
      </w:pPr>
      <w:r>
        <w:rPr>
          <w:rFonts w:hint="eastAsia" w:ascii="宋体" w:eastAsia="MS Mincho" w:cs="MS Mincho" w:hAnsiTheme="minorEastAsia"/>
          <w:kern w:val="0"/>
          <w:szCs w:val="21"/>
        </w:rPr>
        <w:t>☑</w:t>
      </w:r>
      <w:r>
        <w:rPr>
          <w:rFonts w:hint="eastAsia" w:ascii="Segoe UI Symbol" w:hAnsi="Segoe UI Symbol"/>
        </w:rPr>
        <w:t>未</w:t>
      </w:r>
      <w:r>
        <w:rPr>
          <w:rFonts w:hint="eastAsia" w:ascii="Calibri" w:hAnsi="宋体"/>
        </w:rPr>
        <w:t>预留份额专门面向中小企业采购的采购项目或采购包</w:t>
      </w:r>
      <w:r>
        <w:rPr>
          <w:rFonts w:hint="eastAsia" w:asciiTheme="minorEastAsia" w:hAnsiTheme="minorEastAsia" w:eastAsiaTheme="minorEastAsia"/>
          <w:szCs w:val="21"/>
        </w:rPr>
        <w:t>：</w:t>
      </w:r>
    </w:p>
    <w:p w14:paraId="328BD26D">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（1）根据</w:t>
      </w:r>
      <w:r>
        <w:rPr>
          <w:rFonts w:hint="eastAsia" w:ascii="宋体" w:hAnsi="宋体"/>
          <w:snapToGrid w:val="0"/>
          <w:szCs w:val="21"/>
        </w:rPr>
        <w:t>《财政部 工业和信息化部关于印发《政府采购促进中小企业发展管理办法》的通知》(财库〔2020〕46号)</w:t>
      </w:r>
      <w:r>
        <w:rPr>
          <w:rFonts w:hint="eastAsia" w:asciiTheme="minorEastAsia" w:hAnsiTheme="minorEastAsia" w:eastAsiaTheme="minorEastAsia"/>
          <w:szCs w:val="22"/>
        </w:rPr>
        <w:t>、《财政部 司法部关于政府采购支持监狱企业发展有关问题的通知》（财库〔2014〕68号）和《三部门联合发布关于促进残疾人就业政府采购政策的通知》（财库〔2017〕141号）的规定，对满足价格扣除条件且在</w:t>
      </w:r>
      <w:r>
        <w:rPr>
          <w:rFonts w:hint="eastAsia" w:asciiTheme="minorEastAsia" w:hAnsiTheme="minorEastAsia" w:eastAsiaTheme="minorEastAsia"/>
          <w:szCs w:val="22"/>
          <w:lang w:eastAsia="zh-CN"/>
        </w:rPr>
        <w:t>响应文件</w:t>
      </w:r>
      <w:r>
        <w:rPr>
          <w:rFonts w:hint="eastAsia" w:asciiTheme="minorEastAsia" w:hAnsiTheme="minorEastAsia" w:eastAsiaTheme="minorEastAsia"/>
          <w:szCs w:val="22"/>
        </w:rPr>
        <w:t>中提交了符合政府采购扶持政策的证明材料的</w:t>
      </w:r>
      <w:r>
        <w:rPr>
          <w:rFonts w:hint="eastAsia" w:asciiTheme="minorEastAsia" w:hAnsiTheme="minorEastAsia" w:eastAsiaTheme="minorEastAsia"/>
          <w:szCs w:val="22"/>
          <w:lang w:eastAsia="zh-CN"/>
        </w:rPr>
        <w:t>供应商</w:t>
      </w:r>
      <w:r>
        <w:rPr>
          <w:rFonts w:hint="eastAsia" w:asciiTheme="minorEastAsia" w:hAnsiTheme="minorEastAsia" w:eastAsiaTheme="minorEastAsia"/>
          <w:szCs w:val="22"/>
        </w:rPr>
        <w:t>，</w:t>
      </w:r>
      <w:r>
        <w:rPr>
          <w:rFonts w:hint="eastAsia" w:asciiTheme="minorEastAsia" w:hAnsiTheme="minorEastAsia" w:eastAsiaTheme="minorEastAsia"/>
          <w:b/>
          <w:szCs w:val="22"/>
        </w:rPr>
        <w:t>其投标报价扣除</w:t>
      </w:r>
      <w:r>
        <w:rPr>
          <w:rFonts w:hint="eastAsia" w:asciiTheme="minorEastAsia" w:hAnsiTheme="minorEastAsia" w:eastAsiaTheme="minorEastAsia"/>
          <w:b/>
          <w:szCs w:val="22"/>
          <w:u w:val="single"/>
        </w:rPr>
        <w:t xml:space="preserve"> 10 </w:t>
      </w:r>
      <w:r>
        <w:rPr>
          <w:rFonts w:hint="eastAsia" w:asciiTheme="minorEastAsia" w:hAnsiTheme="minorEastAsia" w:eastAsiaTheme="minorEastAsia"/>
          <w:b/>
          <w:szCs w:val="22"/>
        </w:rPr>
        <w:t>%（请在10%-20%范围内选择）后参与评审</w:t>
      </w:r>
      <w:r>
        <w:rPr>
          <w:rFonts w:hint="eastAsia" w:asciiTheme="minorEastAsia" w:hAnsiTheme="minorEastAsia" w:eastAsiaTheme="minorEastAsia"/>
          <w:szCs w:val="22"/>
        </w:rPr>
        <w:t>。</w:t>
      </w:r>
    </w:p>
    <w:p w14:paraId="0A3706C8">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（2）</w:t>
      </w:r>
      <w:r>
        <w:rPr>
          <w:rFonts w:hint="eastAsia" w:asciiTheme="minorEastAsia" w:hAnsiTheme="minorEastAsia" w:eastAsiaTheme="minorEastAsia"/>
          <w:szCs w:val="22"/>
          <w:lang w:eastAsia="zh-CN"/>
        </w:rPr>
        <w:t>如本项目</w:t>
      </w:r>
      <w:r>
        <w:rPr>
          <w:rFonts w:hint="eastAsia" w:asciiTheme="minorEastAsia" w:hAnsiTheme="minorEastAsia" w:eastAsiaTheme="minorEastAsia"/>
          <w:szCs w:val="22"/>
        </w:rPr>
        <w:t>接受大中型企业与小微企业组成联合体</w:t>
      </w:r>
      <w:r>
        <w:rPr>
          <w:rFonts w:hint="eastAsia" w:asciiTheme="minorEastAsia" w:hAnsiTheme="minorEastAsia" w:eastAsiaTheme="minorEastAsia"/>
          <w:szCs w:val="22"/>
          <w:lang w:eastAsia="zh-CN"/>
        </w:rPr>
        <w:t>投标，</w:t>
      </w:r>
      <w:r>
        <w:rPr>
          <w:rFonts w:hint="eastAsia" w:asciiTheme="minorEastAsia" w:hAnsiTheme="minorEastAsia" w:eastAsiaTheme="minorEastAsia"/>
          <w:szCs w:val="22"/>
        </w:rPr>
        <w:t>联合协议中约定，小型、微型企业的协议合同金额占到联合体协议合同总金额30%以上的，可给予</w:t>
      </w:r>
      <w:r>
        <w:rPr>
          <w:rFonts w:hint="eastAsia" w:asciiTheme="minorEastAsia" w:hAnsiTheme="minorEastAsia" w:eastAsiaTheme="minorEastAsia"/>
          <w:b/>
          <w:szCs w:val="22"/>
        </w:rPr>
        <w:t>联合体</w:t>
      </w:r>
      <w:r>
        <w:rPr>
          <w:rFonts w:hint="eastAsia" w:asciiTheme="minorEastAsia" w:hAnsiTheme="minorEastAsia" w:eastAsiaTheme="minorEastAsia"/>
          <w:b/>
          <w:szCs w:val="22"/>
          <w:u w:val="single"/>
        </w:rPr>
        <w:t xml:space="preserve"> /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r>
        <w:rPr>
          <w:rFonts w:hint="eastAsia" w:asciiTheme="minorEastAsia" w:hAnsiTheme="minorEastAsia" w:eastAsiaTheme="minorEastAsia"/>
          <w:szCs w:val="22"/>
        </w:rPr>
        <w:t>。如联合体各方均为小型、微型企业，联合体视同为小型、微型企业，享受</w:t>
      </w:r>
      <w:r>
        <w:rPr>
          <w:rFonts w:hint="eastAsia" w:asciiTheme="minorEastAsia" w:hAnsiTheme="minorEastAsia" w:eastAsiaTheme="minorEastAsia"/>
          <w:b/>
          <w:szCs w:val="22"/>
        </w:rPr>
        <w:t>第（1）项</w:t>
      </w:r>
      <w:r>
        <w:rPr>
          <w:rFonts w:hint="eastAsia" w:asciiTheme="minorEastAsia" w:hAnsiTheme="minorEastAsia" w:eastAsiaTheme="minorEastAsia"/>
          <w:szCs w:val="22"/>
        </w:rPr>
        <w:t>的评审优惠。</w:t>
      </w:r>
    </w:p>
    <w:p w14:paraId="74C80344">
      <w:pPr>
        <w:spacing w:after="60" w:line="360" w:lineRule="auto"/>
        <w:ind w:firstLine="424" w:firstLineChars="202"/>
        <w:rPr>
          <w:rFonts w:ascii="宋体" w:hAnsi="宋体"/>
          <w:szCs w:val="22"/>
        </w:rPr>
      </w:pPr>
      <w:r>
        <w:rPr>
          <w:rFonts w:hint="eastAsia" w:ascii="宋体" w:hAnsi="宋体"/>
          <w:szCs w:val="22"/>
        </w:rPr>
        <w:t>（3）</w:t>
      </w:r>
      <w:r>
        <w:rPr>
          <w:rFonts w:hint="eastAsia" w:ascii="宋体" w:hAnsi="宋体"/>
          <w:szCs w:val="22"/>
          <w:lang w:eastAsia="zh-CN"/>
        </w:rPr>
        <w:t>如</w:t>
      </w:r>
      <w:r>
        <w:rPr>
          <w:rFonts w:hint="eastAsia" w:ascii="宋体" w:hAnsi="宋体"/>
          <w:szCs w:val="22"/>
        </w:rPr>
        <w:t>本项目允许大中型企业向一家或者多家小微企业分包</w:t>
      </w:r>
      <w:r>
        <w:rPr>
          <w:rFonts w:hint="eastAsia" w:ascii="宋体" w:hAnsi="宋体"/>
          <w:szCs w:val="22"/>
          <w:lang w:eastAsia="zh-CN"/>
        </w:rPr>
        <w:t>，</w:t>
      </w:r>
      <w:r>
        <w:rPr>
          <w:rFonts w:hint="eastAsia" w:ascii="宋体" w:hAnsi="宋体"/>
          <w:szCs w:val="22"/>
        </w:rPr>
        <w:t>分包意向协议约定，小型、微型企业的协议合同金额占到合同总金额30%以上的，可给予</w:t>
      </w:r>
      <w:r>
        <w:rPr>
          <w:rFonts w:hint="eastAsia" w:ascii="宋体" w:hAnsi="宋体"/>
          <w:szCs w:val="22"/>
          <w:lang w:eastAsia="zh-CN"/>
        </w:rPr>
        <w:t>供应商</w:t>
      </w:r>
      <w:r>
        <w:rPr>
          <w:rFonts w:hint="eastAsia" w:asciiTheme="minorEastAsia" w:hAnsiTheme="minorEastAsia" w:eastAsiaTheme="minorEastAsia"/>
          <w:b/>
          <w:szCs w:val="22"/>
          <w:u w:val="single"/>
          <w:lang w:val="en-US" w:eastAsia="zh-CN"/>
        </w:rPr>
        <w:t xml:space="preserve"> /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p>
    <w:p w14:paraId="7F8F46C2">
      <w:pPr>
        <w:spacing w:after="60" w:line="360" w:lineRule="auto"/>
        <w:ind w:firstLine="424" w:firstLineChars="202"/>
        <w:rPr>
          <w:rFonts w:ascii="宋体" w:hAnsi="宋体"/>
          <w:szCs w:val="22"/>
        </w:rPr>
      </w:pPr>
      <w:r>
        <w:rPr>
          <w:rFonts w:hint="eastAsia" w:ascii="宋体" w:hAnsi="宋体"/>
          <w:szCs w:val="22"/>
        </w:rPr>
        <w:t>（4）</w:t>
      </w:r>
      <w:r>
        <w:rPr>
          <w:rFonts w:hint="eastAsia" w:asciiTheme="minorEastAsia" w:hAnsiTheme="minorEastAsia" w:eastAsiaTheme="minorEastAsia"/>
          <w:szCs w:val="22"/>
        </w:rPr>
        <w:t>如供应商为</w:t>
      </w:r>
      <w:r>
        <w:rPr>
          <w:rFonts w:hint="eastAsia" w:ascii="Calibri" w:hAnsi="宋体"/>
          <w:szCs w:val="22"/>
        </w:rPr>
        <w:t>监狱企业</w:t>
      </w:r>
      <w:r>
        <w:rPr>
          <w:rFonts w:hint="eastAsia" w:ascii="Calibri" w:hAnsi="宋体"/>
          <w:szCs w:val="21"/>
        </w:rPr>
        <w:t>或残疾人福利性单位，</w:t>
      </w:r>
      <w:r>
        <w:rPr>
          <w:rFonts w:hint="eastAsia" w:ascii="Calibri" w:hAnsi="宋体"/>
          <w:szCs w:val="22"/>
        </w:rPr>
        <w:t>视同</w:t>
      </w:r>
      <w:r>
        <w:rPr>
          <w:rFonts w:hint="eastAsia" w:asciiTheme="minorEastAsia" w:hAnsiTheme="minorEastAsia" w:eastAsiaTheme="minorEastAsia"/>
          <w:szCs w:val="22"/>
        </w:rPr>
        <w:t>小型、微型企业，</w:t>
      </w:r>
      <w:r>
        <w:rPr>
          <w:rFonts w:hint="eastAsia" w:ascii="Calibri" w:hAnsi="宋体"/>
          <w:szCs w:val="22"/>
        </w:rPr>
        <w:t>享受以上预留份额、评审中价格扣除等政府采购促进中小企业发展的政府采购政策；</w:t>
      </w:r>
      <w:r>
        <w:rPr>
          <w:rFonts w:hint="eastAsia" w:asciiTheme="minorEastAsia" w:hAnsiTheme="minorEastAsia" w:eastAsiaTheme="minorEastAsia"/>
          <w:szCs w:val="22"/>
        </w:rPr>
        <w:t>对于同时属于小型、微型企业、监狱企业或残疾人福利性单位的供应商，不重复享受政策。</w:t>
      </w:r>
    </w:p>
    <w:p w14:paraId="0C0CE946">
      <w:pPr>
        <w:spacing w:after="60" w:line="360" w:lineRule="auto"/>
        <w:ind w:firstLine="424" w:firstLineChars="202"/>
        <w:rPr>
          <w:rFonts w:ascii="宋体" w:hAnsi="宋体"/>
          <w:szCs w:val="22"/>
        </w:rPr>
      </w:pPr>
      <w:r>
        <w:rPr>
          <w:rFonts w:hint="eastAsia" w:ascii="宋体" w:hAnsi="宋体"/>
          <w:szCs w:val="22"/>
        </w:rPr>
        <w:t>（5）优惠主体资格的认定资料为《中小企业声明函》、《残疾人福利性单位声明函》以及《监狱企业声明函》等承诺性质的资料；监狱企业或者代理提供监狱企业货物的供应商如需享受优惠政策，除上述资料外，还须提供省级以上监狱管理局、戒毒管理局出具的监狱企业证明文件。</w:t>
      </w:r>
    </w:p>
    <w:p w14:paraId="3798E697">
      <w:pPr>
        <w:spacing w:line="360" w:lineRule="auto"/>
        <w:ind w:firstLine="422" w:firstLineChars="200"/>
        <w:rPr>
          <w:rFonts w:ascii="宋体" w:hAnsi="宋体"/>
          <w:b/>
          <w:szCs w:val="21"/>
        </w:rPr>
      </w:pPr>
      <w:r>
        <w:rPr>
          <w:rFonts w:hint="eastAsia" w:ascii="宋体" w:hAnsi="宋体" w:eastAsia="宋体" w:cs="宋体"/>
          <w:b/>
          <w:sz w:val="21"/>
          <w:szCs w:val="21"/>
        </w:rPr>
        <w:t>（</w:t>
      </w:r>
      <w:r>
        <w:rPr>
          <w:rFonts w:hint="eastAsia" w:ascii="宋体" w:hAnsi="宋体" w:eastAsia="宋体" w:cs="宋体"/>
          <w:b/>
          <w:sz w:val="21"/>
          <w:szCs w:val="21"/>
          <w:lang w:val="en-US" w:eastAsia="zh-CN"/>
        </w:rPr>
        <w:t>三</w:t>
      </w:r>
      <w:r>
        <w:rPr>
          <w:rFonts w:hint="eastAsia" w:ascii="宋体" w:hAnsi="宋体" w:eastAsia="宋体" w:cs="宋体"/>
          <w:b/>
          <w:sz w:val="21"/>
          <w:szCs w:val="21"/>
        </w:rPr>
        <w:t>）</w:t>
      </w:r>
      <w:r>
        <w:rPr>
          <w:rFonts w:hint="eastAsia" w:ascii="Times New Roman" w:hAnsi="Times New Roman"/>
          <w:b/>
          <w:szCs w:val="24"/>
        </w:rPr>
        <w:t>其他说明</w:t>
      </w:r>
    </w:p>
    <w:p w14:paraId="3F798194">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4"/>
          <w:lang w:eastAsia="zh-CN"/>
        </w:rPr>
        <w:t>参与深圳市政府采购活动的供应商可凭借所获取的深圳市政府采购中标（成交）通知书和采购合同，向参与订单融资业务的金融机构提出融资申请，金融机构以各自信贷政策为基础，为中标（成交）供应商提供融资授信，详情可登录深圳要素交易金融服务平台（网址：https://finance.szexgrp.com/gtm/web/guarantee/#/）</w:t>
      </w:r>
      <w:r>
        <w:rPr>
          <w:rFonts w:hint="eastAsia" w:asciiTheme="minorEastAsia" w:hAnsiTheme="minorEastAsia" w:eastAsiaTheme="minorEastAsia"/>
        </w:rPr>
        <w:t>。</w:t>
      </w:r>
    </w:p>
    <w:p w14:paraId="7CDA981F">
      <w:pPr>
        <w:widowControl/>
        <w:jc w:val="left"/>
      </w:pPr>
      <w:r>
        <w:br w:type="page"/>
      </w:r>
    </w:p>
    <w:p w14:paraId="7F116BB0">
      <w:pPr>
        <w:pStyle w:val="22"/>
      </w:pPr>
    </w:p>
    <w:p w14:paraId="5BCD737B">
      <w:pPr>
        <w:pStyle w:val="2"/>
        <w:spacing w:beforeLines="50"/>
      </w:pPr>
      <w:bookmarkStart w:id="19" w:name="_Toc22938"/>
      <w:r>
        <w:rPr>
          <w:rFonts w:hint="eastAsia"/>
        </w:rPr>
        <w:t>第五章  供应商须知前附表</w:t>
      </w:r>
      <w:bookmarkEnd w:id="19"/>
    </w:p>
    <w:p w14:paraId="6D41DF3F">
      <w:pPr>
        <w:autoSpaceDE w:val="0"/>
        <w:autoSpaceDN w:val="0"/>
        <w:adjustRightInd w:val="0"/>
        <w:spacing w:line="360" w:lineRule="auto"/>
        <w:ind w:firstLine="480" w:firstLineChars="200"/>
        <w:jc w:val="left"/>
      </w:pPr>
      <w:r>
        <w:rPr>
          <w:rFonts w:hint="eastAsia" w:ascii="仿宋_GB2312" w:eastAsia="仿宋_GB2312"/>
          <w:sz w:val="24"/>
        </w:rPr>
        <w:t>供应商须知前附表（以下简称“前附表”）是对采购文件第六章“供应商须知”的具体补充和说明，供应商须知和前附表有不一致之处，应以前附表为准。前附表的条款号与供应商须知条款号是一一对应的关系。</w:t>
      </w:r>
    </w:p>
    <w:tbl>
      <w:tblPr>
        <w:tblStyle w:val="52"/>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14:paraId="607467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38BD5C2">
            <w:pPr>
              <w:pStyle w:val="28"/>
              <w:spacing w:line="360" w:lineRule="auto"/>
              <w:jc w:val="center"/>
              <w:rPr>
                <w:rFonts w:hAnsi="宋体"/>
              </w:rPr>
            </w:pPr>
            <w:r>
              <w:rPr>
                <w:rFonts w:hint="eastAsia" w:hAnsi="宋体"/>
              </w:rPr>
              <w:t>项号</w:t>
            </w:r>
          </w:p>
        </w:tc>
        <w:tc>
          <w:tcPr>
            <w:tcW w:w="1038" w:type="dxa"/>
            <w:vAlign w:val="center"/>
          </w:tcPr>
          <w:p w14:paraId="0B6CC1EE">
            <w:pPr>
              <w:pStyle w:val="28"/>
              <w:spacing w:line="360" w:lineRule="auto"/>
              <w:jc w:val="center"/>
              <w:rPr>
                <w:rFonts w:hAnsi="宋体"/>
              </w:rPr>
            </w:pPr>
            <w:r>
              <w:rPr>
                <w:rFonts w:hint="eastAsia" w:hAnsi="宋体"/>
              </w:rPr>
              <w:t>条款号</w:t>
            </w:r>
          </w:p>
        </w:tc>
        <w:tc>
          <w:tcPr>
            <w:tcW w:w="1843" w:type="dxa"/>
            <w:vAlign w:val="center"/>
          </w:tcPr>
          <w:p w14:paraId="00389FB9">
            <w:pPr>
              <w:pStyle w:val="28"/>
              <w:spacing w:line="360" w:lineRule="auto"/>
              <w:jc w:val="center"/>
              <w:rPr>
                <w:rFonts w:hAnsi="宋体"/>
              </w:rPr>
            </w:pPr>
            <w:r>
              <w:rPr>
                <w:rFonts w:hint="eastAsia" w:hAnsi="宋体"/>
              </w:rPr>
              <w:t>内容</w:t>
            </w:r>
          </w:p>
        </w:tc>
        <w:tc>
          <w:tcPr>
            <w:tcW w:w="6520" w:type="dxa"/>
          </w:tcPr>
          <w:p w14:paraId="169D4038">
            <w:pPr>
              <w:pStyle w:val="28"/>
              <w:spacing w:line="360" w:lineRule="auto"/>
              <w:jc w:val="center"/>
              <w:rPr>
                <w:rFonts w:hAnsi="宋体"/>
              </w:rPr>
            </w:pPr>
            <w:r>
              <w:rPr>
                <w:rFonts w:hint="eastAsia" w:hAnsi="宋体"/>
              </w:rPr>
              <w:t>内容规定</w:t>
            </w:r>
          </w:p>
        </w:tc>
      </w:tr>
      <w:tr w14:paraId="28FE92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834705B">
            <w:pPr>
              <w:pStyle w:val="28"/>
              <w:spacing w:line="360" w:lineRule="auto"/>
              <w:jc w:val="center"/>
              <w:rPr>
                <w:rFonts w:hAnsi="宋体"/>
              </w:rPr>
            </w:pPr>
            <w:r>
              <w:rPr>
                <w:rFonts w:hAnsi="宋体"/>
              </w:rPr>
              <w:t>1</w:t>
            </w:r>
          </w:p>
        </w:tc>
        <w:tc>
          <w:tcPr>
            <w:tcW w:w="1038" w:type="dxa"/>
            <w:vAlign w:val="center"/>
          </w:tcPr>
          <w:p w14:paraId="5CDEAEF2">
            <w:pPr>
              <w:pStyle w:val="28"/>
              <w:spacing w:line="360" w:lineRule="auto"/>
              <w:jc w:val="center"/>
              <w:rPr>
                <w:rFonts w:hAnsi="宋体"/>
              </w:rPr>
            </w:pPr>
            <w:r>
              <w:rPr>
                <w:rFonts w:hAnsi="宋体"/>
              </w:rPr>
              <w:t>1.1</w:t>
            </w:r>
          </w:p>
        </w:tc>
        <w:tc>
          <w:tcPr>
            <w:tcW w:w="1843" w:type="dxa"/>
            <w:vAlign w:val="center"/>
          </w:tcPr>
          <w:p w14:paraId="77B2EEEF">
            <w:pPr>
              <w:pStyle w:val="28"/>
              <w:spacing w:line="360" w:lineRule="exact"/>
              <w:jc w:val="center"/>
              <w:rPr>
                <w:rFonts w:hAnsi="宋体"/>
              </w:rPr>
            </w:pPr>
            <w:r>
              <w:rPr>
                <w:rFonts w:hint="eastAsia" w:hAnsi="宋体"/>
              </w:rPr>
              <w:t>项目名称</w:t>
            </w:r>
          </w:p>
        </w:tc>
        <w:tc>
          <w:tcPr>
            <w:tcW w:w="6520" w:type="dxa"/>
            <w:vAlign w:val="center"/>
          </w:tcPr>
          <w:p w14:paraId="51B9821A">
            <w:pPr>
              <w:pStyle w:val="28"/>
              <w:spacing w:line="360" w:lineRule="exact"/>
              <w:rPr>
                <w:rFonts w:hint="eastAsia" w:eastAsia="宋体"/>
                <w:lang w:eastAsia="zh-CN"/>
              </w:rPr>
            </w:pPr>
            <w:r>
              <w:rPr>
                <w:rFonts w:hint="eastAsia" w:hAnsi="宋体"/>
                <w:lang w:eastAsia="zh-CN"/>
              </w:rPr>
              <w:t>深圳市龙岗区人民医院印刷制品年度供应项目</w:t>
            </w:r>
          </w:p>
        </w:tc>
      </w:tr>
      <w:tr w14:paraId="108E8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72A46625">
            <w:pPr>
              <w:pStyle w:val="28"/>
              <w:spacing w:line="360" w:lineRule="auto"/>
              <w:jc w:val="center"/>
              <w:rPr>
                <w:rFonts w:hAnsi="宋体"/>
              </w:rPr>
            </w:pPr>
            <w:r>
              <w:rPr>
                <w:rFonts w:hint="eastAsia" w:hAnsi="宋体"/>
              </w:rPr>
              <w:t>2</w:t>
            </w:r>
          </w:p>
        </w:tc>
        <w:tc>
          <w:tcPr>
            <w:tcW w:w="1038" w:type="dxa"/>
            <w:vAlign w:val="center"/>
          </w:tcPr>
          <w:p w14:paraId="6A5EC961">
            <w:pPr>
              <w:pStyle w:val="28"/>
              <w:spacing w:line="360" w:lineRule="auto"/>
              <w:jc w:val="center"/>
              <w:rPr>
                <w:rFonts w:hAnsi="宋体"/>
              </w:rPr>
            </w:pPr>
            <w:r>
              <w:rPr>
                <w:rFonts w:hAnsi="宋体"/>
              </w:rPr>
              <w:t>2.1</w:t>
            </w:r>
          </w:p>
        </w:tc>
        <w:tc>
          <w:tcPr>
            <w:tcW w:w="1843" w:type="dxa"/>
            <w:vAlign w:val="center"/>
          </w:tcPr>
          <w:p w14:paraId="7AB82F88">
            <w:pPr>
              <w:pStyle w:val="28"/>
              <w:spacing w:line="360" w:lineRule="exact"/>
              <w:jc w:val="center"/>
              <w:rPr>
                <w:rFonts w:hAnsi="宋体"/>
              </w:rPr>
            </w:pPr>
            <w:r>
              <w:rPr>
                <w:rFonts w:hint="eastAsia" w:hAnsi="宋体"/>
              </w:rPr>
              <w:t>采购人</w:t>
            </w:r>
          </w:p>
        </w:tc>
        <w:tc>
          <w:tcPr>
            <w:tcW w:w="6520" w:type="dxa"/>
            <w:vAlign w:val="center"/>
          </w:tcPr>
          <w:p w14:paraId="3D725609">
            <w:pPr>
              <w:pStyle w:val="28"/>
              <w:spacing w:line="360" w:lineRule="exact"/>
              <w:rPr>
                <w:rFonts w:hint="eastAsia" w:hAnsi="宋体" w:eastAsia="宋体"/>
                <w:szCs w:val="24"/>
                <w:lang w:eastAsia="zh-CN"/>
              </w:rPr>
            </w:pPr>
            <w:r>
              <w:rPr>
                <w:rFonts w:hint="eastAsia" w:hAnsi="宋体"/>
                <w:snapToGrid w:val="0"/>
                <w:szCs w:val="21"/>
                <w:lang w:eastAsia="zh-CN"/>
              </w:rPr>
              <w:t xml:space="preserve">深圳市龙岗区人民医院 </w:t>
            </w:r>
          </w:p>
        </w:tc>
      </w:tr>
      <w:tr w14:paraId="53B77B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EDE02A0">
            <w:pPr>
              <w:pStyle w:val="28"/>
              <w:spacing w:line="360" w:lineRule="auto"/>
              <w:jc w:val="center"/>
              <w:rPr>
                <w:rFonts w:hAnsi="宋体"/>
              </w:rPr>
            </w:pPr>
            <w:r>
              <w:rPr>
                <w:rFonts w:hint="eastAsia" w:hAnsi="宋体"/>
              </w:rPr>
              <w:t>3</w:t>
            </w:r>
          </w:p>
        </w:tc>
        <w:tc>
          <w:tcPr>
            <w:tcW w:w="1038" w:type="dxa"/>
            <w:vAlign w:val="center"/>
          </w:tcPr>
          <w:p w14:paraId="4C31CA3C">
            <w:pPr>
              <w:pStyle w:val="28"/>
              <w:spacing w:line="360" w:lineRule="auto"/>
              <w:jc w:val="center"/>
              <w:rPr>
                <w:rFonts w:hAnsi="宋体"/>
              </w:rPr>
            </w:pPr>
            <w:r>
              <w:rPr>
                <w:rFonts w:hAnsi="宋体"/>
              </w:rPr>
              <w:t>2.2</w:t>
            </w:r>
          </w:p>
        </w:tc>
        <w:tc>
          <w:tcPr>
            <w:tcW w:w="1843" w:type="dxa"/>
            <w:vAlign w:val="center"/>
          </w:tcPr>
          <w:p w14:paraId="29A93FD4">
            <w:pPr>
              <w:pStyle w:val="28"/>
              <w:spacing w:line="360" w:lineRule="exact"/>
              <w:jc w:val="center"/>
              <w:rPr>
                <w:rFonts w:hAnsi="宋体"/>
              </w:rPr>
            </w:pPr>
            <w:r>
              <w:rPr>
                <w:rFonts w:hint="eastAsia" w:hAnsi="宋体"/>
              </w:rPr>
              <w:t>采购代理机构</w:t>
            </w:r>
          </w:p>
        </w:tc>
        <w:tc>
          <w:tcPr>
            <w:tcW w:w="6520" w:type="dxa"/>
            <w:vAlign w:val="center"/>
          </w:tcPr>
          <w:p w14:paraId="03E4DC2E">
            <w:pPr>
              <w:pStyle w:val="28"/>
              <w:spacing w:line="360" w:lineRule="exact"/>
              <w:rPr>
                <w:rFonts w:hAnsi="宋体"/>
              </w:rPr>
            </w:pPr>
            <w:r>
              <w:rPr>
                <w:rFonts w:hAnsi="宋体"/>
              </w:rPr>
              <w:t>深圳市中正招标有限公司</w:t>
            </w:r>
          </w:p>
        </w:tc>
      </w:tr>
      <w:tr w14:paraId="713862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14:paraId="3747F0FE">
            <w:pPr>
              <w:pStyle w:val="28"/>
              <w:spacing w:line="360" w:lineRule="auto"/>
              <w:jc w:val="center"/>
              <w:rPr>
                <w:rFonts w:hAnsi="宋体"/>
              </w:rPr>
            </w:pPr>
            <w:r>
              <w:rPr>
                <w:rFonts w:hint="eastAsia" w:hAnsi="宋体"/>
              </w:rPr>
              <w:t>4</w:t>
            </w:r>
          </w:p>
        </w:tc>
        <w:tc>
          <w:tcPr>
            <w:tcW w:w="1038" w:type="dxa"/>
            <w:vAlign w:val="center"/>
          </w:tcPr>
          <w:p w14:paraId="081D8F59">
            <w:pPr>
              <w:pStyle w:val="28"/>
              <w:spacing w:line="360" w:lineRule="auto"/>
              <w:jc w:val="center"/>
              <w:rPr>
                <w:rFonts w:hAnsi="宋体"/>
              </w:rPr>
            </w:pPr>
            <w:r>
              <w:rPr>
                <w:rFonts w:hint="eastAsia" w:hAnsi="宋体"/>
              </w:rPr>
              <w:t>3.1</w:t>
            </w:r>
          </w:p>
        </w:tc>
        <w:tc>
          <w:tcPr>
            <w:tcW w:w="1843" w:type="dxa"/>
            <w:vAlign w:val="center"/>
          </w:tcPr>
          <w:p w14:paraId="0055C9B1">
            <w:pPr>
              <w:pStyle w:val="28"/>
              <w:spacing w:line="360" w:lineRule="exact"/>
              <w:jc w:val="center"/>
              <w:rPr>
                <w:rFonts w:hAnsi="宋体"/>
              </w:rPr>
            </w:pPr>
            <w:r>
              <w:rPr>
                <w:rFonts w:hint="eastAsia" w:hAnsi="宋体"/>
              </w:rPr>
              <w:t>资金来源</w:t>
            </w:r>
          </w:p>
        </w:tc>
        <w:tc>
          <w:tcPr>
            <w:tcW w:w="6520" w:type="dxa"/>
            <w:vAlign w:val="center"/>
          </w:tcPr>
          <w:p w14:paraId="14A6CD64">
            <w:pPr>
              <w:pStyle w:val="28"/>
              <w:spacing w:line="360" w:lineRule="exact"/>
              <w:rPr>
                <w:rFonts w:hAnsi="宋体"/>
              </w:rPr>
            </w:pPr>
            <w:r>
              <w:rPr>
                <w:rFonts w:hint="eastAsia" w:hAnsi="宋体"/>
                <w:lang w:val="en-US" w:eastAsia="zh-CN"/>
              </w:rPr>
              <w:t>自筹</w:t>
            </w:r>
            <w:r>
              <w:rPr>
                <w:rFonts w:hint="eastAsia" w:hAnsi="宋体"/>
              </w:rPr>
              <w:t>资金</w:t>
            </w:r>
          </w:p>
        </w:tc>
      </w:tr>
      <w:tr w14:paraId="13FCDA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14:paraId="7B4D9EDF">
            <w:pPr>
              <w:pStyle w:val="28"/>
              <w:spacing w:line="360" w:lineRule="auto"/>
              <w:jc w:val="center"/>
              <w:rPr>
                <w:rFonts w:hAnsi="宋体"/>
              </w:rPr>
            </w:pPr>
            <w:r>
              <w:rPr>
                <w:rFonts w:hint="eastAsia" w:hAnsi="宋体"/>
              </w:rPr>
              <w:t>5</w:t>
            </w:r>
          </w:p>
        </w:tc>
        <w:tc>
          <w:tcPr>
            <w:tcW w:w="1038" w:type="dxa"/>
            <w:vAlign w:val="center"/>
          </w:tcPr>
          <w:p w14:paraId="637BA3D0">
            <w:pPr>
              <w:pStyle w:val="28"/>
              <w:spacing w:line="360" w:lineRule="auto"/>
              <w:jc w:val="center"/>
              <w:rPr>
                <w:rFonts w:hAnsi="宋体"/>
              </w:rPr>
            </w:pPr>
            <w:r>
              <w:rPr>
                <w:rFonts w:hint="eastAsia" w:hAnsi="宋体"/>
              </w:rPr>
              <w:t>4.7</w:t>
            </w:r>
          </w:p>
        </w:tc>
        <w:tc>
          <w:tcPr>
            <w:tcW w:w="1843" w:type="dxa"/>
            <w:vAlign w:val="center"/>
          </w:tcPr>
          <w:p w14:paraId="05D24846">
            <w:pPr>
              <w:pStyle w:val="28"/>
              <w:spacing w:line="360" w:lineRule="auto"/>
              <w:jc w:val="center"/>
              <w:rPr>
                <w:rFonts w:hAnsi="宋体"/>
              </w:rPr>
            </w:pPr>
            <w:r>
              <w:rPr>
                <w:rFonts w:hint="eastAsia" w:hAnsi="宋体"/>
              </w:rPr>
              <w:t>供应商资格要求</w:t>
            </w:r>
          </w:p>
        </w:tc>
        <w:tc>
          <w:tcPr>
            <w:tcW w:w="6520" w:type="dxa"/>
            <w:vAlign w:val="center"/>
          </w:tcPr>
          <w:p w14:paraId="5A7C30D3">
            <w:pPr>
              <w:pStyle w:val="28"/>
              <w:spacing w:line="360" w:lineRule="auto"/>
              <w:rPr>
                <w:rFonts w:hAnsi="宋体"/>
                <w:szCs w:val="21"/>
              </w:rPr>
            </w:pPr>
            <w:r>
              <w:rPr>
                <w:rFonts w:hint="eastAsia" w:hAnsi="宋体"/>
                <w:szCs w:val="21"/>
              </w:rPr>
              <w:t>详见《第一章 采购邀请》“申请人的资格要求”</w:t>
            </w:r>
          </w:p>
          <w:p w14:paraId="0E4B4A7F">
            <w:pPr>
              <w:pStyle w:val="28"/>
              <w:spacing w:line="360" w:lineRule="auto"/>
              <w:rPr>
                <w:rFonts w:hAnsi="宋体"/>
                <w:b/>
                <w:bCs/>
                <w:szCs w:val="21"/>
              </w:rPr>
            </w:pPr>
            <w:r>
              <w:rPr>
                <w:rFonts w:hint="eastAsia" w:hAnsi="宋体"/>
                <w:b/>
                <w:bCs/>
                <w:szCs w:val="21"/>
              </w:rPr>
              <w:t>（供应商资格证明文件详见第七章 响应文件格式）</w:t>
            </w:r>
          </w:p>
        </w:tc>
      </w:tr>
      <w:tr w14:paraId="54B5AB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7472FE69">
            <w:pPr>
              <w:pStyle w:val="28"/>
              <w:spacing w:line="360" w:lineRule="auto"/>
              <w:jc w:val="center"/>
              <w:rPr>
                <w:rFonts w:hAnsi="宋体"/>
              </w:rPr>
            </w:pPr>
            <w:r>
              <w:rPr>
                <w:rFonts w:hint="eastAsia" w:hAnsi="宋体"/>
              </w:rPr>
              <w:t>6</w:t>
            </w:r>
          </w:p>
        </w:tc>
        <w:tc>
          <w:tcPr>
            <w:tcW w:w="1038" w:type="dxa"/>
            <w:vAlign w:val="center"/>
          </w:tcPr>
          <w:p w14:paraId="7C891AFF">
            <w:pPr>
              <w:pStyle w:val="28"/>
              <w:spacing w:line="360" w:lineRule="auto"/>
              <w:jc w:val="center"/>
              <w:rPr>
                <w:rFonts w:hAnsi="宋体"/>
              </w:rPr>
            </w:pPr>
            <w:r>
              <w:rPr>
                <w:rFonts w:hint="eastAsia" w:hAnsi="宋体"/>
              </w:rPr>
              <w:t>4.8</w:t>
            </w:r>
          </w:p>
        </w:tc>
        <w:tc>
          <w:tcPr>
            <w:tcW w:w="1843" w:type="dxa"/>
            <w:vAlign w:val="center"/>
          </w:tcPr>
          <w:p w14:paraId="4E56B8D7">
            <w:pPr>
              <w:pStyle w:val="28"/>
              <w:spacing w:line="360" w:lineRule="auto"/>
              <w:jc w:val="center"/>
              <w:rPr>
                <w:rFonts w:hAnsi="宋体"/>
              </w:rPr>
            </w:pPr>
            <w:r>
              <w:rPr>
                <w:rFonts w:hint="eastAsia" w:hAnsi="宋体"/>
              </w:rPr>
              <w:t>联合体响应</w:t>
            </w:r>
          </w:p>
        </w:tc>
        <w:tc>
          <w:tcPr>
            <w:tcW w:w="6520" w:type="dxa"/>
          </w:tcPr>
          <w:p w14:paraId="2D46E7A7">
            <w:pPr>
              <w:pStyle w:val="28"/>
              <w:spacing w:line="360" w:lineRule="auto"/>
              <w:rPr>
                <w:rFonts w:hAnsi="宋体"/>
              </w:rPr>
            </w:pPr>
            <w:r>
              <w:rPr>
                <w:rFonts w:hint="eastAsia" w:hAnsi="宋体"/>
              </w:rPr>
              <w:t>不接受</w:t>
            </w:r>
          </w:p>
        </w:tc>
      </w:tr>
      <w:tr w14:paraId="61B361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9A87F14">
            <w:pPr>
              <w:pStyle w:val="28"/>
              <w:spacing w:line="360" w:lineRule="auto"/>
              <w:jc w:val="center"/>
              <w:rPr>
                <w:rFonts w:hAnsi="宋体"/>
              </w:rPr>
            </w:pPr>
            <w:r>
              <w:rPr>
                <w:rFonts w:hint="eastAsia" w:hAnsi="宋体"/>
              </w:rPr>
              <w:t>7</w:t>
            </w:r>
          </w:p>
        </w:tc>
        <w:tc>
          <w:tcPr>
            <w:tcW w:w="1038" w:type="dxa"/>
            <w:vAlign w:val="center"/>
          </w:tcPr>
          <w:p w14:paraId="449E09D2">
            <w:pPr>
              <w:pStyle w:val="28"/>
              <w:spacing w:line="360" w:lineRule="auto"/>
              <w:jc w:val="center"/>
              <w:rPr>
                <w:rFonts w:hAnsi="宋体"/>
              </w:rPr>
            </w:pPr>
            <w:r>
              <w:rPr>
                <w:rFonts w:hint="eastAsia" w:hAnsi="宋体"/>
              </w:rPr>
              <w:t>6.1</w:t>
            </w:r>
          </w:p>
        </w:tc>
        <w:tc>
          <w:tcPr>
            <w:tcW w:w="1843" w:type="dxa"/>
            <w:vAlign w:val="center"/>
          </w:tcPr>
          <w:p w14:paraId="659CD7DB">
            <w:pPr>
              <w:pStyle w:val="28"/>
              <w:spacing w:line="360" w:lineRule="auto"/>
              <w:jc w:val="center"/>
              <w:rPr>
                <w:rFonts w:hAnsi="宋体"/>
              </w:rPr>
            </w:pPr>
            <w:r>
              <w:rPr>
                <w:rFonts w:hint="eastAsia" w:hAnsi="宋体"/>
              </w:rPr>
              <w:t>踏勘现场</w:t>
            </w:r>
          </w:p>
        </w:tc>
        <w:tc>
          <w:tcPr>
            <w:tcW w:w="6520" w:type="dxa"/>
          </w:tcPr>
          <w:p w14:paraId="6EAA8ED8">
            <w:pPr>
              <w:pStyle w:val="28"/>
              <w:spacing w:line="360" w:lineRule="auto"/>
              <w:rPr>
                <w:rFonts w:hAnsi="宋体"/>
              </w:rPr>
            </w:pPr>
            <w:r>
              <w:rPr>
                <w:rFonts w:hint="eastAsia" w:hAnsi="宋体"/>
              </w:rPr>
              <w:t>不组织</w:t>
            </w:r>
          </w:p>
        </w:tc>
      </w:tr>
      <w:tr w14:paraId="5DA52B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28" w:type="dxa"/>
            <w:vAlign w:val="center"/>
          </w:tcPr>
          <w:p w14:paraId="65F21294">
            <w:pPr>
              <w:pStyle w:val="28"/>
              <w:spacing w:line="360" w:lineRule="auto"/>
              <w:jc w:val="center"/>
              <w:rPr>
                <w:rFonts w:hAnsi="宋体"/>
              </w:rPr>
            </w:pPr>
            <w:r>
              <w:rPr>
                <w:rFonts w:hint="eastAsia" w:hAnsi="宋体"/>
              </w:rPr>
              <w:t>8</w:t>
            </w:r>
          </w:p>
        </w:tc>
        <w:tc>
          <w:tcPr>
            <w:tcW w:w="1038" w:type="dxa"/>
            <w:vAlign w:val="center"/>
          </w:tcPr>
          <w:p w14:paraId="6F05BA7F">
            <w:pPr>
              <w:pStyle w:val="28"/>
              <w:spacing w:line="360" w:lineRule="auto"/>
              <w:jc w:val="center"/>
              <w:rPr>
                <w:rFonts w:hAnsi="宋体"/>
              </w:rPr>
            </w:pPr>
            <w:r>
              <w:rPr>
                <w:rFonts w:hAnsi="宋体"/>
              </w:rPr>
              <w:t>1</w:t>
            </w:r>
            <w:r>
              <w:rPr>
                <w:rFonts w:hint="eastAsia" w:hAnsi="宋体"/>
              </w:rPr>
              <w:t>4</w:t>
            </w:r>
            <w:r>
              <w:rPr>
                <w:rFonts w:hAnsi="宋体"/>
              </w:rPr>
              <w:t>.1</w:t>
            </w:r>
          </w:p>
        </w:tc>
        <w:tc>
          <w:tcPr>
            <w:tcW w:w="1843" w:type="dxa"/>
            <w:vAlign w:val="center"/>
          </w:tcPr>
          <w:p w14:paraId="4B2A58DF">
            <w:pPr>
              <w:pStyle w:val="28"/>
              <w:spacing w:line="360" w:lineRule="auto"/>
              <w:jc w:val="center"/>
              <w:rPr>
                <w:rFonts w:hAnsi="宋体"/>
              </w:rPr>
            </w:pPr>
            <w:r>
              <w:rPr>
                <w:rFonts w:hint="eastAsia" w:hAnsi="宋体"/>
              </w:rPr>
              <w:t>响应有效期</w:t>
            </w:r>
          </w:p>
        </w:tc>
        <w:tc>
          <w:tcPr>
            <w:tcW w:w="6520" w:type="dxa"/>
          </w:tcPr>
          <w:p w14:paraId="02AB17AB">
            <w:pPr>
              <w:pStyle w:val="28"/>
              <w:spacing w:line="360" w:lineRule="auto"/>
              <w:rPr>
                <w:rFonts w:hAnsi="宋体"/>
              </w:rPr>
            </w:pPr>
            <w:r>
              <w:rPr>
                <w:rFonts w:hint="eastAsia" w:hAnsi="宋体"/>
              </w:rPr>
              <w:t>90</w:t>
            </w:r>
            <w:r>
              <w:rPr>
                <w:rFonts w:hAnsi="宋体"/>
              </w:rPr>
              <w:t>日历天（从响应截止之日算起）</w:t>
            </w:r>
          </w:p>
        </w:tc>
      </w:tr>
      <w:tr w14:paraId="0A55A1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14:paraId="12680482">
            <w:pPr>
              <w:pStyle w:val="28"/>
              <w:spacing w:line="360" w:lineRule="auto"/>
              <w:jc w:val="center"/>
              <w:rPr>
                <w:rFonts w:hint="eastAsia" w:hAnsi="宋体" w:eastAsia="宋体"/>
                <w:lang w:val="en-US" w:eastAsia="zh-CN"/>
              </w:rPr>
            </w:pPr>
            <w:r>
              <w:rPr>
                <w:rFonts w:hint="eastAsia" w:hAnsi="宋体"/>
                <w:lang w:val="en-US" w:eastAsia="zh-CN"/>
              </w:rPr>
              <w:t>9</w:t>
            </w:r>
          </w:p>
        </w:tc>
        <w:tc>
          <w:tcPr>
            <w:tcW w:w="1038" w:type="dxa"/>
            <w:vAlign w:val="center"/>
          </w:tcPr>
          <w:p w14:paraId="0DFEE023">
            <w:pPr>
              <w:pStyle w:val="28"/>
              <w:spacing w:line="360" w:lineRule="auto"/>
              <w:jc w:val="center"/>
              <w:rPr>
                <w:rFonts w:hAnsi="宋体"/>
              </w:rPr>
            </w:pPr>
            <w:r>
              <w:rPr>
                <w:rFonts w:hint="eastAsia" w:hAnsi="宋体"/>
              </w:rPr>
              <w:t>16.1</w:t>
            </w:r>
          </w:p>
        </w:tc>
        <w:tc>
          <w:tcPr>
            <w:tcW w:w="1843" w:type="dxa"/>
            <w:vAlign w:val="center"/>
          </w:tcPr>
          <w:p w14:paraId="052FAA4F">
            <w:pPr>
              <w:pStyle w:val="28"/>
              <w:spacing w:line="360" w:lineRule="auto"/>
              <w:jc w:val="center"/>
              <w:rPr>
                <w:rFonts w:hAnsi="宋体"/>
              </w:rPr>
            </w:pPr>
            <w:r>
              <w:rPr>
                <w:rFonts w:hint="eastAsia" w:hAnsi="宋体"/>
              </w:rPr>
              <w:t>响应预备会</w:t>
            </w:r>
          </w:p>
          <w:p w14:paraId="3186EEDD">
            <w:pPr>
              <w:pStyle w:val="28"/>
              <w:spacing w:line="360" w:lineRule="auto"/>
              <w:jc w:val="center"/>
              <w:rPr>
                <w:rFonts w:hAnsi="宋体"/>
              </w:rPr>
            </w:pPr>
            <w:r>
              <w:rPr>
                <w:rFonts w:hint="eastAsia" w:hAnsi="宋体"/>
              </w:rPr>
              <w:t>（答疑会）</w:t>
            </w:r>
          </w:p>
        </w:tc>
        <w:tc>
          <w:tcPr>
            <w:tcW w:w="6520" w:type="dxa"/>
            <w:vAlign w:val="center"/>
          </w:tcPr>
          <w:p w14:paraId="1370EADE">
            <w:pPr>
              <w:pStyle w:val="28"/>
              <w:spacing w:line="360" w:lineRule="auto"/>
              <w:rPr>
                <w:rFonts w:hAnsi="宋体"/>
              </w:rPr>
            </w:pPr>
            <w:r>
              <w:rPr>
                <w:rFonts w:hint="eastAsia" w:hAnsi="宋体"/>
              </w:rPr>
              <w:t>不召开</w:t>
            </w:r>
          </w:p>
        </w:tc>
      </w:tr>
      <w:tr w14:paraId="2978AA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F6B4037">
            <w:pPr>
              <w:pStyle w:val="28"/>
              <w:spacing w:line="360" w:lineRule="auto"/>
              <w:jc w:val="center"/>
              <w:rPr>
                <w:rFonts w:hAnsi="宋体"/>
              </w:rPr>
            </w:pPr>
            <w:r>
              <w:rPr>
                <w:rFonts w:hint="eastAsia" w:hAnsi="宋体"/>
              </w:rPr>
              <w:t>10</w:t>
            </w:r>
          </w:p>
        </w:tc>
        <w:tc>
          <w:tcPr>
            <w:tcW w:w="1038" w:type="dxa"/>
            <w:vAlign w:val="center"/>
          </w:tcPr>
          <w:p w14:paraId="4DF49AD2">
            <w:pPr>
              <w:pStyle w:val="28"/>
              <w:spacing w:line="360" w:lineRule="auto"/>
              <w:jc w:val="center"/>
              <w:rPr>
                <w:rFonts w:hAnsi="宋体"/>
              </w:rPr>
            </w:pPr>
            <w:r>
              <w:rPr>
                <w:rFonts w:hAnsi="宋体"/>
              </w:rPr>
              <w:t>1</w:t>
            </w:r>
            <w:r>
              <w:rPr>
                <w:rFonts w:hint="eastAsia" w:hAnsi="宋体"/>
              </w:rPr>
              <w:t>7</w:t>
            </w:r>
            <w:r>
              <w:rPr>
                <w:rFonts w:hAnsi="宋体"/>
              </w:rPr>
              <w:t>.1</w:t>
            </w:r>
          </w:p>
        </w:tc>
        <w:tc>
          <w:tcPr>
            <w:tcW w:w="1843" w:type="dxa"/>
            <w:vAlign w:val="center"/>
          </w:tcPr>
          <w:p w14:paraId="3E1AA43B">
            <w:pPr>
              <w:pStyle w:val="28"/>
              <w:spacing w:line="360" w:lineRule="auto"/>
              <w:jc w:val="center"/>
              <w:rPr>
                <w:rFonts w:hAnsi="宋体"/>
              </w:rPr>
            </w:pPr>
            <w:r>
              <w:rPr>
                <w:rFonts w:hint="eastAsia" w:hAnsi="宋体"/>
              </w:rPr>
              <w:t>响应文件份数</w:t>
            </w:r>
          </w:p>
        </w:tc>
        <w:tc>
          <w:tcPr>
            <w:tcW w:w="6520" w:type="dxa"/>
          </w:tcPr>
          <w:p w14:paraId="21225349">
            <w:pPr>
              <w:pStyle w:val="28"/>
              <w:spacing w:line="360" w:lineRule="auto"/>
              <w:rPr>
                <w:rFonts w:hAnsi="宋体"/>
              </w:rPr>
            </w:pPr>
            <w:r>
              <w:rPr>
                <w:rFonts w:hAnsi="宋体"/>
              </w:rPr>
              <w:t>正本1份，副本</w:t>
            </w:r>
            <w:r>
              <w:rPr>
                <w:rFonts w:hint="eastAsia" w:hAnsi="宋体"/>
              </w:rPr>
              <w:t>5</w:t>
            </w:r>
            <w:r>
              <w:rPr>
                <w:rFonts w:hAnsi="宋体"/>
              </w:rPr>
              <w:t>份，</w:t>
            </w:r>
            <w:r>
              <w:rPr>
                <w:rFonts w:hint="eastAsia" w:hAnsi="宋体"/>
              </w:rPr>
              <w:t>电子</w:t>
            </w:r>
            <w:r>
              <w:rPr>
                <w:rFonts w:hAnsi="宋体"/>
              </w:rPr>
              <w:t>备份光盘（或U盘）1份</w:t>
            </w:r>
            <w:r>
              <w:rPr>
                <w:rFonts w:hint="eastAsia" w:hAnsi="宋体"/>
              </w:rPr>
              <w:t>（含响应文件正本盖章扫描件），响应</w:t>
            </w:r>
            <w:r>
              <w:rPr>
                <w:rFonts w:hint="eastAsia" w:asciiTheme="minorEastAsia" w:hAnsiTheme="minorEastAsia" w:eastAsiaTheme="minorEastAsia"/>
                <w:snapToGrid w:val="0"/>
                <w:kern w:val="0"/>
              </w:rPr>
              <w:t>文件正本和副本必须标注页码并装订成册。</w:t>
            </w:r>
          </w:p>
        </w:tc>
      </w:tr>
      <w:tr w14:paraId="6424AA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A580B62">
            <w:pPr>
              <w:pStyle w:val="28"/>
              <w:spacing w:line="360" w:lineRule="auto"/>
              <w:jc w:val="center"/>
              <w:rPr>
                <w:rFonts w:hAnsi="宋体"/>
              </w:rPr>
            </w:pPr>
            <w:r>
              <w:rPr>
                <w:rFonts w:hint="eastAsia" w:hAnsi="宋体"/>
              </w:rPr>
              <w:t>11</w:t>
            </w:r>
          </w:p>
        </w:tc>
        <w:tc>
          <w:tcPr>
            <w:tcW w:w="1038" w:type="dxa"/>
            <w:vAlign w:val="center"/>
          </w:tcPr>
          <w:p w14:paraId="32F66EED">
            <w:pPr>
              <w:pStyle w:val="28"/>
              <w:spacing w:line="360" w:lineRule="auto"/>
              <w:jc w:val="center"/>
              <w:rPr>
                <w:rFonts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14:paraId="0CAA5AA1">
            <w:pPr>
              <w:pStyle w:val="28"/>
              <w:spacing w:line="360" w:lineRule="auto"/>
              <w:jc w:val="center"/>
              <w:rPr>
                <w:rFonts w:hAnsi="宋体"/>
              </w:rPr>
            </w:pPr>
            <w:r>
              <w:rPr>
                <w:rFonts w:hint="eastAsia" w:hAnsi="宋体"/>
              </w:rPr>
              <w:t>开标</w:t>
            </w:r>
          </w:p>
        </w:tc>
        <w:tc>
          <w:tcPr>
            <w:tcW w:w="6520" w:type="dxa"/>
          </w:tcPr>
          <w:p w14:paraId="066F62D5">
            <w:pPr>
              <w:pStyle w:val="28"/>
              <w:spacing w:line="360" w:lineRule="auto"/>
              <w:rPr>
                <w:rFonts w:hAnsi="宋体"/>
              </w:rPr>
            </w:pPr>
            <w:r>
              <w:rPr>
                <w:rFonts w:hint="eastAsia" w:hAnsi="宋体"/>
                <w:szCs w:val="21"/>
              </w:rPr>
              <w:t>详见《第一章 采购邀请》</w:t>
            </w:r>
          </w:p>
        </w:tc>
      </w:tr>
      <w:tr w14:paraId="50501C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717A63A1">
            <w:pPr>
              <w:pStyle w:val="28"/>
              <w:spacing w:line="360" w:lineRule="auto"/>
              <w:jc w:val="center"/>
              <w:rPr>
                <w:rFonts w:hAnsi="宋体"/>
              </w:rPr>
            </w:pPr>
            <w:r>
              <w:rPr>
                <w:rFonts w:hint="eastAsia" w:hAnsi="宋体"/>
              </w:rPr>
              <w:t>12</w:t>
            </w:r>
          </w:p>
        </w:tc>
        <w:tc>
          <w:tcPr>
            <w:tcW w:w="1038" w:type="dxa"/>
            <w:vAlign w:val="center"/>
          </w:tcPr>
          <w:p w14:paraId="74861571">
            <w:pPr>
              <w:pStyle w:val="28"/>
              <w:spacing w:line="360" w:lineRule="auto"/>
              <w:jc w:val="center"/>
              <w:rPr>
                <w:rFonts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14:paraId="030403C6">
            <w:pPr>
              <w:pStyle w:val="28"/>
              <w:spacing w:line="360" w:lineRule="auto"/>
              <w:jc w:val="center"/>
              <w:rPr>
                <w:rFonts w:hAnsi="宋体"/>
              </w:rPr>
            </w:pPr>
            <w:r>
              <w:rPr>
                <w:rFonts w:hint="eastAsia" w:hAnsi="宋体"/>
              </w:rPr>
              <w:t>响应截止时间</w:t>
            </w:r>
          </w:p>
        </w:tc>
        <w:tc>
          <w:tcPr>
            <w:tcW w:w="6520" w:type="dxa"/>
          </w:tcPr>
          <w:p w14:paraId="4CE13B8E">
            <w:pPr>
              <w:pStyle w:val="28"/>
              <w:spacing w:line="360" w:lineRule="auto"/>
              <w:rPr>
                <w:rFonts w:hAnsi="宋体"/>
                <w:b/>
              </w:rPr>
            </w:pPr>
            <w:r>
              <w:rPr>
                <w:rFonts w:hint="eastAsia" w:hAnsi="宋体"/>
                <w:szCs w:val="21"/>
              </w:rPr>
              <w:t>详见《第一章 采购邀请》</w:t>
            </w:r>
          </w:p>
        </w:tc>
      </w:tr>
      <w:tr w14:paraId="2432C6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4E892893">
            <w:pPr>
              <w:pStyle w:val="28"/>
              <w:spacing w:line="360" w:lineRule="auto"/>
              <w:jc w:val="center"/>
              <w:rPr>
                <w:rFonts w:hAnsi="宋体"/>
              </w:rPr>
            </w:pPr>
            <w:r>
              <w:rPr>
                <w:rFonts w:hint="eastAsia" w:hAnsi="宋体"/>
              </w:rPr>
              <w:t>13</w:t>
            </w:r>
          </w:p>
        </w:tc>
        <w:tc>
          <w:tcPr>
            <w:tcW w:w="1038" w:type="dxa"/>
            <w:vAlign w:val="center"/>
          </w:tcPr>
          <w:p w14:paraId="0A2C4EB7">
            <w:pPr>
              <w:pStyle w:val="28"/>
              <w:spacing w:line="360" w:lineRule="auto"/>
              <w:jc w:val="center"/>
              <w:rPr>
                <w:rFonts w:hAnsi="宋体"/>
              </w:rPr>
            </w:pPr>
            <w:r>
              <w:rPr>
                <w:rFonts w:hint="eastAsia" w:hAnsi="宋体"/>
              </w:rPr>
              <w:t>26</w:t>
            </w:r>
            <w:r>
              <w:rPr>
                <w:rFonts w:hAnsi="宋体"/>
              </w:rPr>
              <w:t>.</w:t>
            </w:r>
            <w:r>
              <w:rPr>
                <w:rFonts w:hint="eastAsia" w:hAnsi="宋体"/>
              </w:rPr>
              <w:t>3</w:t>
            </w:r>
          </w:p>
        </w:tc>
        <w:tc>
          <w:tcPr>
            <w:tcW w:w="1843" w:type="dxa"/>
            <w:vAlign w:val="center"/>
          </w:tcPr>
          <w:p w14:paraId="16CE4B5D">
            <w:pPr>
              <w:pStyle w:val="28"/>
              <w:spacing w:line="360" w:lineRule="auto"/>
              <w:jc w:val="center"/>
              <w:rPr>
                <w:rFonts w:hAnsi="宋体"/>
              </w:rPr>
            </w:pPr>
            <w:r>
              <w:rPr>
                <w:rFonts w:hint="eastAsia" w:hAnsi="宋体"/>
              </w:rPr>
              <w:t>评审办法</w:t>
            </w:r>
          </w:p>
        </w:tc>
        <w:tc>
          <w:tcPr>
            <w:tcW w:w="6520" w:type="dxa"/>
          </w:tcPr>
          <w:p w14:paraId="65C7FF06">
            <w:pPr>
              <w:pStyle w:val="28"/>
              <w:spacing w:line="360" w:lineRule="auto"/>
              <w:rPr>
                <w:rFonts w:hAnsi="宋体"/>
              </w:rPr>
            </w:pPr>
            <w:r>
              <w:rPr>
                <w:rFonts w:hint="eastAsia" w:hAnsi="宋体"/>
              </w:rPr>
              <w:t>综合评分法</w:t>
            </w:r>
            <w:r>
              <w:rPr>
                <w:rFonts w:hint="eastAsia" w:hAnsi="宋体"/>
                <w:lang w:eastAsia="zh-CN"/>
              </w:rPr>
              <w:t>（采购方式为院内公开采购或院内竞争性谈判时）</w:t>
            </w:r>
          </w:p>
        </w:tc>
      </w:tr>
      <w:tr w14:paraId="4626D3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3F3D763">
            <w:pPr>
              <w:pStyle w:val="28"/>
              <w:spacing w:line="360" w:lineRule="auto"/>
              <w:jc w:val="center"/>
              <w:rPr>
                <w:rFonts w:hAnsi="宋体"/>
              </w:rPr>
            </w:pPr>
            <w:r>
              <w:rPr>
                <w:rFonts w:hint="eastAsia" w:hAnsi="宋体"/>
              </w:rPr>
              <w:t>14</w:t>
            </w:r>
          </w:p>
        </w:tc>
        <w:tc>
          <w:tcPr>
            <w:tcW w:w="1038" w:type="dxa"/>
            <w:vAlign w:val="center"/>
          </w:tcPr>
          <w:p w14:paraId="111451BA">
            <w:pPr>
              <w:pStyle w:val="28"/>
              <w:spacing w:line="360" w:lineRule="auto"/>
              <w:jc w:val="center"/>
              <w:rPr>
                <w:rFonts w:hAnsi="宋体"/>
              </w:rPr>
            </w:pPr>
            <w:r>
              <w:rPr>
                <w:rFonts w:hint="eastAsia" w:hAnsi="宋体"/>
              </w:rPr>
              <w:t>33</w:t>
            </w:r>
            <w:r>
              <w:rPr>
                <w:rFonts w:hAnsi="宋体"/>
              </w:rPr>
              <w:t>.1</w:t>
            </w:r>
          </w:p>
        </w:tc>
        <w:tc>
          <w:tcPr>
            <w:tcW w:w="1843" w:type="dxa"/>
            <w:vAlign w:val="center"/>
          </w:tcPr>
          <w:p w14:paraId="12295957">
            <w:pPr>
              <w:pStyle w:val="28"/>
              <w:spacing w:line="360" w:lineRule="auto"/>
              <w:jc w:val="center"/>
              <w:rPr>
                <w:snapToGrid w:val="0"/>
                <w:kern w:val="0"/>
              </w:rPr>
            </w:pPr>
            <w:r>
              <w:rPr>
                <w:rFonts w:hint="eastAsia"/>
                <w:snapToGrid w:val="0"/>
                <w:kern w:val="0"/>
              </w:rPr>
              <w:t>履约保证金</w:t>
            </w:r>
          </w:p>
        </w:tc>
        <w:tc>
          <w:tcPr>
            <w:tcW w:w="6520" w:type="dxa"/>
          </w:tcPr>
          <w:p w14:paraId="53DEC7ED">
            <w:pPr>
              <w:pStyle w:val="28"/>
              <w:spacing w:line="360" w:lineRule="auto"/>
              <w:rPr>
                <w:rFonts w:hAnsi="宋体"/>
              </w:rPr>
            </w:pPr>
            <w:r>
              <w:rPr>
                <w:rFonts w:hint="eastAsia"/>
                <w:snapToGrid w:val="0"/>
                <w:kern w:val="0"/>
              </w:rPr>
              <w:t>按签订的合同条款执行</w:t>
            </w:r>
          </w:p>
        </w:tc>
      </w:tr>
      <w:tr w14:paraId="4D0B66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36A3C89">
            <w:pPr>
              <w:pStyle w:val="28"/>
              <w:spacing w:line="360" w:lineRule="auto"/>
              <w:jc w:val="center"/>
              <w:rPr>
                <w:rFonts w:hAnsi="宋体"/>
              </w:rPr>
            </w:pPr>
            <w:r>
              <w:rPr>
                <w:rFonts w:hint="eastAsia" w:hAnsi="宋体"/>
              </w:rPr>
              <w:t>15</w:t>
            </w:r>
          </w:p>
        </w:tc>
        <w:tc>
          <w:tcPr>
            <w:tcW w:w="1038" w:type="dxa"/>
            <w:vAlign w:val="center"/>
          </w:tcPr>
          <w:p w14:paraId="7351C36C">
            <w:pPr>
              <w:pStyle w:val="28"/>
              <w:spacing w:line="360" w:lineRule="auto"/>
              <w:jc w:val="center"/>
              <w:rPr>
                <w:rFonts w:hAnsi="宋体"/>
              </w:rPr>
            </w:pPr>
            <w:r>
              <w:rPr>
                <w:rFonts w:hint="eastAsia" w:hAnsi="宋体"/>
              </w:rPr>
              <w:t>34</w:t>
            </w:r>
            <w:r>
              <w:rPr>
                <w:rFonts w:hAnsi="宋体"/>
              </w:rPr>
              <w:t>.</w:t>
            </w:r>
            <w:r>
              <w:rPr>
                <w:rFonts w:hint="eastAsia" w:hAnsi="宋体"/>
              </w:rPr>
              <w:t>1</w:t>
            </w:r>
          </w:p>
        </w:tc>
        <w:tc>
          <w:tcPr>
            <w:tcW w:w="1843" w:type="dxa"/>
            <w:vAlign w:val="center"/>
          </w:tcPr>
          <w:p w14:paraId="05323D32">
            <w:pPr>
              <w:pStyle w:val="28"/>
              <w:spacing w:line="360" w:lineRule="auto"/>
              <w:jc w:val="center"/>
              <w:rPr>
                <w:rFonts w:hAnsi="宋体"/>
              </w:rPr>
            </w:pPr>
            <w:r>
              <w:rPr>
                <w:rFonts w:hint="eastAsia" w:hAnsi="宋体"/>
              </w:rPr>
              <w:t>代理服务费</w:t>
            </w:r>
          </w:p>
        </w:tc>
        <w:tc>
          <w:tcPr>
            <w:tcW w:w="6520" w:type="dxa"/>
          </w:tcPr>
          <w:p w14:paraId="0A52B2CB">
            <w:pPr>
              <w:pStyle w:val="28"/>
              <w:spacing w:line="360" w:lineRule="auto"/>
              <w:rPr>
                <w:rFonts w:asciiTheme="minorEastAsia" w:hAnsiTheme="minorEastAsia" w:eastAsiaTheme="minorEastAsia"/>
                <w:szCs w:val="21"/>
              </w:rPr>
            </w:pPr>
            <w:r>
              <w:rPr>
                <w:rFonts w:hint="eastAsia" w:asciiTheme="minorEastAsia" w:hAnsiTheme="minorEastAsia" w:eastAsiaTheme="minorEastAsia"/>
                <w:szCs w:val="21"/>
              </w:rPr>
              <w:t>按深财购[2018]27号文件规定的代理费用参考标准，向</w:t>
            </w:r>
            <w:r>
              <w:rPr>
                <w:rFonts w:hint="eastAsia" w:asciiTheme="minorEastAsia" w:hAnsiTheme="minorEastAsia" w:eastAsiaTheme="minorEastAsia"/>
                <w:szCs w:val="21"/>
                <w:lang w:eastAsia="zh-CN"/>
              </w:rPr>
              <w:t>成交</w:t>
            </w:r>
            <w:r>
              <w:rPr>
                <w:rFonts w:hint="eastAsia" w:asciiTheme="minorEastAsia" w:hAnsiTheme="minorEastAsia" w:eastAsiaTheme="minorEastAsia"/>
                <w:szCs w:val="21"/>
              </w:rPr>
              <w:t>供应商收取</w:t>
            </w:r>
            <w:r>
              <w:rPr>
                <w:rFonts w:hint="eastAsia" w:asciiTheme="minorEastAsia" w:hAnsiTheme="minorEastAsia" w:eastAsiaTheme="minorEastAsia"/>
                <w:szCs w:val="21"/>
                <w:lang w:eastAsia="zh-CN"/>
              </w:rPr>
              <w:t>代理</w:t>
            </w:r>
            <w:r>
              <w:rPr>
                <w:rFonts w:hint="eastAsia" w:asciiTheme="minorEastAsia" w:hAnsiTheme="minorEastAsia" w:eastAsiaTheme="minorEastAsia"/>
                <w:szCs w:val="21"/>
              </w:rPr>
              <w:t>服务费，具体如下：</w:t>
            </w:r>
          </w:p>
          <w:p w14:paraId="6B5B44A0">
            <w:pPr>
              <w:pStyle w:val="28"/>
              <w:spacing w:line="360" w:lineRule="auto"/>
              <w:rPr>
                <w:rFonts w:asciiTheme="minorEastAsia" w:hAnsiTheme="minorEastAsia" w:eastAsiaTheme="minorEastAsia"/>
              </w:rPr>
            </w:pPr>
            <w:r>
              <w:rPr>
                <w:rFonts w:hint="eastAsia" w:hAnsi="宋体" w:eastAsia="宋体" w:cs="MS Mincho"/>
                <w:sz w:val="24"/>
                <w:szCs w:val="24"/>
                <w:lang w:eastAsia="zh-CN"/>
              </w:rPr>
              <w:t>□</w:t>
            </w:r>
            <w:r>
              <w:rPr>
                <w:rFonts w:hint="eastAsia" w:asciiTheme="minorEastAsia" w:hAnsiTheme="minorEastAsia" w:eastAsiaTheme="minorEastAsia"/>
                <w:szCs w:val="21"/>
              </w:rPr>
              <w:t>以</w:t>
            </w:r>
            <w:r>
              <w:rPr>
                <w:rFonts w:hint="eastAsia" w:asciiTheme="minorEastAsia" w:hAnsiTheme="minorEastAsia" w:eastAsiaTheme="minorEastAsia"/>
                <w:szCs w:val="21"/>
                <w:lang w:eastAsia="zh-CN"/>
              </w:rPr>
              <w:t>成交</w:t>
            </w:r>
            <w:r>
              <w:rPr>
                <w:rFonts w:hint="eastAsia" w:asciiTheme="minorEastAsia" w:hAnsiTheme="minorEastAsia" w:eastAsiaTheme="minorEastAsia"/>
                <w:szCs w:val="21"/>
              </w:rPr>
              <w:t>金额作为计算依据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w:t>
            </w:r>
            <w:r>
              <w:rPr>
                <w:rFonts w:hint="eastAsia" w:asciiTheme="minorEastAsia" w:hAnsiTheme="minorEastAsia" w:eastAsiaTheme="minorEastAsia"/>
                <w:u w:val="single"/>
                <w:lang w:val="en-US" w:eastAsia="zh-CN"/>
              </w:rPr>
              <w:t>40</w:t>
            </w:r>
            <w:r>
              <w:rPr>
                <w:rFonts w:hint="eastAsia" w:asciiTheme="minorEastAsia" w:hAnsiTheme="minorEastAsia" w:eastAsiaTheme="minorEastAsia"/>
                <w:u w:val="single"/>
              </w:rPr>
              <w:t xml:space="preserve">  </w:t>
            </w:r>
            <w:r>
              <w:rPr>
                <w:rFonts w:hint="eastAsia" w:asciiTheme="minorEastAsia" w:hAnsiTheme="minorEastAsia" w:eastAsiaTheme="minorEastAsia"/>
              </w:rPr>
              <w:t>%，最低收取人民币</w:t>
            </w:r>
            <w:r>
              <w:rPr>
                <w:rFonts w:hint="eastAsia" w:asciiTheme="minorEastAsia" w:hAnsiTheme="minorEastAsia" w:eastAsiaTheme="minorEastAsia"/>
                <w:lang w:val="en-US" w:eastAsia="zh-CN"/>
              </w:rPr>
              <w:t>3</w:t>
            </w:r>
            <w:r>
              <w:rPr>
                <w:rFonts w:hint="eastAsia" w:asciiTheme="minorEastAsia" w:hAnsiTheme="minorEastAsia" w:eastAsiaTheme="minorEastAsia"/>
              </w:rPr>
              <w:t>000元。</w:t>
            </w:r>
          </w:p>
          <w:p w14:paraId="6201756C">
            <w:pPr>
              <w:pStyle w:val="28"/>
              <w:spacing w:line="360" w:lineRule="auto"/>
              <w:rPr>
                <w:rFonts w:hAnsi="宋体"/>
              </w:rPr>
            </w:pPr>
            <w:r>
              <w:rPr>
                <w:rFonts w:hint="eastAsia" w:hAnsi="宋体"/>
                <w:lang w:eastAsia="zh-CN"/>
              </w:rPr>
              <w:t>☑</w:t>
            </w:r>
            <w:r>
              <w:rPr>
                <w:rFonts w:hint="eastAsia" w:asciiTheme="minorEastAsia" w:hAnsiTheme="minorEastAsia" w:eastAsiaTheme="minorEastAsia"/>
                <w:szCs w:val="21"/>
              </w:rPr>
              <w:t>以预算金额（支付上限）作为计算依据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w:t>
            </w:r>
            <w:r>
              <w:rPr>
                <w:rFonts w:hint="eastAsia" w:asciiTheme="minorEastAsia" w:hAnsiTheme="minorEastAsia" w:eastAsiaTheme="minorEastAsia"/>
                <w:u w:val="single"/>
                <w:lang w:val="en-US" w:eastAsia="zh-CN"/>
              </w:rPr>
              <w:t>4</w:t>
            </w:r>
            <w:r>
              <w:rPr>
                <w:rFonts w:hint="eastAsia" w:asciiTheme="minorEastAsia" w:hAnsiTheme="minorEastAsia" w:eastAsiaTheme="minorEastAsia"/>
                <w:u w:val="single"/>
              </w:rPr>
              <w:t xml:space="preserve">0  </w:t>
            </w:r>
            <w:r>
              <w:rPr>
                <w:rFonts w:hint="eastAsia" w:asciiTheme="minorEastAsia" w:hAnsiTheme="minorEastAsia" w:eastAsiaTheme="minorEastAsia"/>
              </w:rPr>
              <w:t>%，最低收取人民币</w:t>
            </w:r>
            <w:r>
              <w:rPr>
                <w:rFonts w:hint="eastAsia" w:asciiTheme="minorEastAsia" w:hAnsiTheme="minorEastAsia" w:eastAsiaTheme="minorEastAsia"/>
                <w:lang w:val="en-US" w:eastAsia="zh-CN"/>
              </w:rPr>
              <w:t>3</w:t>
            </w:r>
            <w:r>
              <w:rPr>
                <w:rFonts w:hint="eastAsia" w:asciiTheme="minorEastAsia" w:hAnsiTheme="minorEastAsia" w:eastAsiaTheme="minorEastAsia"/>
              </w:rPr>
              <w:t>000元。</w:t>
            </w:r>
          </w:p>
        </w:tc>
      </w:tr>
    </w:tbl>
    <w:p w14:paraId="15F4346B">
      <w:pPr>
        <w:widowControl/>
        <w:jc w:val="left"/>
      </w:pPr>
      <w:r>
        <w:br w:type="page"/>
      </w:r>
    </w:p>
    <w:p w14:paraId="407698DE"/>
    <w:p w14:paraId="2F1EC380">
      <w:pPr>
        <w:pStyle w:val="2"/>
      </w:pPr>
      <w:bookmarkStart w:id="20" w:name="_Toc12620"/>
      <w:r>
        <w:rPr>
          <w:rFonts w:hint="eastAsia"/>
        </w:rPr>
        <w:t>第六章  供应商须知</w:t>
      </w:r>
      <w:bookmarkEnd w:id="20"/>
    </w:p>
    <w:p w14:paraId="24491BEB">
      <w:pPr>
        <w:pStyle w:val="3"/>
        <w:spacing w:before="0" w:after="0"/>
      </w:pPr>
      <w:bookmarkStart w:id="21" w:name="_Toc27131"/>
      <w:r>
        <w:rPr>
          <w:rFonts w:hint="eastAsia"/>
        </w:rPr>
        <w:t>一、说</w:t>
      </w:r>
      <w:r>
        <w:t xml:space="preserve">  </w:t>
      </w:r>
      <w:r>
        <w:rPr>
          <w:rFonts w:hint="eastAsia"/>
        </w:rPr>
        <w:t>明</w:t>
      </w:r>
      <w:bookmarkEnd w:id="21"/>
    </w:p>
    <w:p w14:paraId="2CDC17D5">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适用范围</w:t>
      </w:r>
    </w:p>
    <w:p w14:paraId="4FC05428">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.1</w:t>
      </w:r>
      <w:r>
        <w:rPr>
          <w:rFonts w:hint="eastAsia" w:ascii="宋体" w:hAnsi="宋体"/>
          <w:snapToGrid w:val="0"/>
          <w:kern w:val="0"/>
        </w:rPr>
        <w:t xml:space="preserve">  本采购文件仅适用于供应商须知前附表（以下简称“前附表”）第1项所叙述项目的货物、工程及服务采购。 </w:t>
      </w:r>
    </w:p>
    <w:p w14:paraId="78B71E4D">
      <w:pPr>
        <w:adjustRightInd w:val="0"/>
        <w:spacing w:line="360" w:lineRule="auto"/>
        <w:rPr>
          <w:rFonts w:ascii="宋体" w:hAnsi="宋体"/>
          <w:snapToGrid w:val="0"/>
          <w:kern w:val="0"/>
        </w:rPr>
      </w:pPr>
      <w:r>
        <w:rPr>
          <w:rFonts w:hint="eastAsia" w:ascii="宋体" w:hAnsi="宋体"/>
          <w:snapToGrid w:val="0"/>
          <w:kern w:val="0"/>
        </w:rPr>
        <w:t xml:space="preserve">1.2  </w:t>
      </w:r>
      <w:r>
        <w:rPr>
          <w:rFonts w:hint="eastAsia" w:asciiTheme="minorEastAsia" w:hAnsiTheme="minorEastAsia" w:eastAsiaTheme="minorEastAsia"/>
          <w:snapToGrid w:val="0"/>
          <w:kern w:val="0"/>
        </w:rPr>
        <w:t>上述采购根据采购单位内部规定及有关法规、规章、规定，择优选定供应商</w:t>
      </w:r>
      <w:r>
        <w:rPr>
          <w:rFonts w:hint="eastAsia" w:ascii="宋体" w:hAnsi="宋体"/>
          <w:snapToGrid w:val="0"/>
          <w:kern w:val="0"/>
        </w:rPr>
        <w:t>。</w:t>
      </w:r>
    </w:p>
    <w:p w14:paraId="5A84FB86">
      <w:pPr>
        <w:adjustRightInd w:val="0"/>
        <w:spacing w:line="360" w:lineRule="auto"/>
        <w:rPr>
          <w:rFonts w:ascii="宋体" w:hAnsi="宋体"/>
          <w:b/>
          <w:snapToGrid w:val="0"/>
          <w:kern w:val="0"/>
        </w:rPr>
      </w:pPr>
      <w:r>
        <w:rPr>
          <w:rFonts w:ascii="宋体" w:hAnsi="宋体"/>
          <w:b/>
          <w:snapToGrid w:val="0"/>
          <w:kern w:val="0"/>
        </w:rPr>
        <w:t xml:space="preserve">2. </w:t>
      </w:r>
      <w:r>
        <w:rPr>
          <w:rFonts w:hint="eastAsia" w:ascii="宋体" w:hAnsi="宋体"/>
          <w:b/>
          <w:snapToGrid w:val="0"/>
          <w:kern w:val="0"/>
        </w:rPr>
        <w:t>定义</w:t>
      </w:r>
    </w:p>
    <w:p w14:paraId="70CB33AB">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w:t>
      </w:r>
      <w:r>
        <w:rPr>
          <w:rFonts w:hint="eastAsia" w:ascii="宋体" w:hAnsi="宋体"/>
          <w:snapToGrid w:val="0"/>
          <w:kern w:val="0"/>
        </w:rPr>
        <w:t>1  “</w:t>
      </w:r>
      <w:r>
        <w:rPr>
          <w:rFonts w:hint="eastAsia" w:ascii="宋体" w:hAnsi="宋体"/>
          <w:bCs/>
          <w:snapToGrid w:val="0"/>
          <w:kern w:val="0"/>
        </w:rPr>
        <w:t>采购人</w:t>
      </w:r>
      <w:r>
        <w:rPr>
          <w:rFonts w:hint="eastAsia" w:ascii="宋体" w:hAnsi="宋体"/>
          <w:snapToGrid w:val="0"/>
          <w:kern w:val="0"/>
        </w:rPr>
        <w:t>”系指前附表第2项所述。</w:t>
      </w:r>
    </w:p>
    <w:p w14:paraId="575D203E">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w:t>
      </w:r>
      <w:r>
        <w:rPr>
          <w:rFonts w:hint="eastAsia" w:ascii="宋体" w:hAnsi="宋体" w:cs="宋体"/>
          <w:bCs/>
          <w:snapToGrid w:val="0"/>
          <w:kern w:val="0"/>
        </w:rPr>
        <w:t>采购代理机构</w:t>
      </w:r>
      <w:r>
        <w:rPr>
          <w:rFonts w:hint="eastAsia" w:ascii="宋体" w:hAnsi="宋体"/>
          <w:snapToGrid w:val="0"/>
          <w:kern w:val="0"/>
        </w:rPr>
        <w:t>”系前附表第3项所述。</w:t>
      </w:r>
    </w:p>
    <w:p w14:paraId="1462F44C">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3</w:t>
      </w:r>
      <w:r>
        <w:rPr>
          <w:rFonts w:ascii="宋体" w:hAnsi="宋体"/>
          <w:snapToGrid w:val="0"/>
          <w:kern w:val="0"/>
        </w:rPr>
        <w:t xml:space="preserve"> </w:t>
      </w:r>
      <w:r>
        <w:rPr>
          <w:rFonts w:hint="eastAsia" w:ascii="宋体" w:hAnsi="宋体"/>
          <w:snapToGrid w:val="0"/>
          <w:kern w:val="0"/>
        </w:rPr>
        <w:t xml:space="preserve"> “供应商”系指向</w:t>
      </w:r>
      <w:r>
        <w:rPr>
          <w:rFonts w:hint="eastAsia" w:ascii="宋体" w:hAnsi="宋体" w:cs="宋体"/>
          <w:bCs/>
          <w:snapToGrid w:val="0"/>
          <w:kern w:val="0"/>
        </w:rPr>
        <w:t>采购代理机构</w:t>
      </w:r>
      <w:r>
        <w:rPr>
          <w:rFonts w:hint="eastAsia" w:ascii="宋体" w:hAnsi="宋体"/>
          <w:snapToGrid w:val="0"/>
          <w:kern w:val="0"/>
        </w:rPr>
        <w:t>提交响应文件的供应商。</w:t>
      </w:r>
    </w:p>
    <w:p w14:paraId="705EECB5">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“货物”系指供应商按采购文件规定，向</w:t>
      </w:r>
      <w:r>
        <w:rPr>
          <w:rFonts w:hint="eastAsia" w:ascii="宋体" w:hAnsi="宋体"/>
          <w:bCs/>
          <w:snapToGrid w:val="0"/>
          <w:kern w:val="0"/>
        </w:rPr>
        <w:t>采购人</w:t>
      </w:r>
      <w:r>
        <w:rPr>
          <w:rFonts w:hint="eastAsia" w:ascii="宋体" w:hAnsi="宋体"/>
          <w:snapToGrid w:val="0"/>
          <w:kern w:val="0"/>
        </w:rPr>
        <w:t>提供的设备及材料。</w:t>
      </w:r>
    </w:p>
    <w:p w14:paraId="315F4F6A">
      <w:pPr>
        <w:adjustRightInd w:val="0"/>
        <w:spacing w:line="360" w:lineRule="auto"/>
        <w:rPr>
          <w:rFonts w:ascii="宋体" w:hAnsi="宋体"/>
          <w:snapToGrid w:val="0"/>
          <w:kern w:val="0"/>
        </w:rPr>
      </w:pPr>
      <w:r>
        <w:rPr>
          <w:rFonts w:hint="eastAsia" w:ascii="宋体" w:hAnsi="宋体"/>
          <w:snapToGrid w:val="0"/>
          <w:kern w:val="0"/>
        </w:rPr>
        <w:t>2.5  “工程”系指供应商按采购文件规定，向</w:t>
      </w:r>
      <w:r>
        <w:rPr>
          <w:rFonts w:hint="eastAsia" w:ascii="宋体" w:hAnsi="宋体"/>
          <w:bCs/>
          <w:snapToGrid w:val="0"/>
          <w:kern w:val="0"/>
        </w:rPr>
        <w:t>采购人</w:t>
      </w:r>
      <w:r>
        <w:rPr>
          <w:rFonts w:hint="eastAsia" w:ascii="宋体" w:hAnsi="宋体"/>
          <w:snapToGrid w:val="0"/>
          <w:kern w:val="0"/>
        </w:rPr>
        <w:t>提供的设备及材料的安装。</w:t>
      </w:r>
    </w:p>
    <w:p w14:paraId="1AAA51C0">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6  “服务”系指供应商按采购文件规定，向</w:t>
      </w:r>
      <w:r>
        <w:rPr>
          <w:rFonts w:hint="eastAsia" w:ascii="宋体" w:hAnsi="宋体"/>
          <w:bCs/>
          <w:snapToGrid w:val="0"/>
          <w:kern w:val="0"/>
        </w:rPr>
        <w:t>采购人</w:t>
      </w:r>
      <w:r>
        <w:rPr>
          <w:rFonts w:hint="eastAsia" w:ascii="宋体" w:hAnsi="宋体"/>
          <w:snapToGrid w:val="0"/>
          <w:kern w:val="0"/>
        </w:rPr>
        <w:t>提供符合方案的服务。</w:t>
      </w:r>
    </w:p>
    <w:p w14:paraId="25F20E27">
      <w:pPr>
        <w:adjustRightInd w:val="0"/>
        <w:spacing w:line="360" w:lineRule="auto"/>
        <w:rPr>
          <w:rFonts w:ascii="宋体" w:hAnsi="宋体"/>
          <w:b/>
          <w:snapToGrid w:val="0"/>
          <w:kern w:val="0"/>
        </w:rPr>
      </w:pPr>
      <w:r>
        <w:rPr>
          <w:rFonts w:hint="eastAsia" w:ascii="宋体" w:hAnsi="宋体"/>
          <w:b/>
          <w:snapToGrid w:val="0"/>
          <w:kern w:val="0"/>
        </w:rPr>
        <w:t>3. 资金来源</w:t>
      </w:r>
    </w:p>
    <w:p w14:paraId="2389463E">
      <w:pPr>
        <w:adjustRightInd w:val="0"/>
        <w:spacing w:line="360" w:lineRule="auto"/>
        <w:rPr>
          <w:rFonts w:ascii="宋体" w:hAnsi="宋体"/>
          <w:snapToGrid w:val="0"/>
          <w:kern w:val="0"/>
        </w:rPr>
      </w:pPr>
      <w:r>
        <w:rPr>
          <w:rFonts w:hint="eastAsia" w:ascii="宋体" w:hAnsi="宋体"/>
          <w:snapToGrid w:val="0"/>
          <w:kern w:val="0"/>
        </w:rPr>
        <w:t>3.1  采购资金通过前附表第4 项的方式获得，并用于采购合同下的合格支付。</w:t>
      </w:r>
    </w:p>
    <w:p w14:paraId="7E866BA6">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合格的供应商</w:t>
      </w:r>
    </w:p>
    <w:p w14:paraId="1EAD96F1">
      <w:pPr>
        <w:adjustRightInd w:val="0"/>
        <w:spacing w:line="360" w:lineRule="auto"/>
        <w:rPr>
          <w:rFonts w:ascii="宋体" w:hAnsi="宋体"/>
          <w:snapToGrid w:val="0"/>
          <w:kern w:val="0"/>
        </w:rPr>
      </w:pPr>
      <w:r>
        <w:rPr>
          <w:rFonts w:ascii="宋体" w:hAnsi="宋体"/>
          <w:snapToGrid w:val="0"/>
          <w:kern w:val="0"/>
        </w:rPr>
        <w:t xml:space="preserve">4.1  </w:t>
      </w:r>
      <w:r>
        <w:rPr>
          <w:rFonts w:hint="eastAsia" w:ascii="宋体" w:hAnsi="宋体"/>
          <w:snapToGrid w:val="0"/>
          <w:kern w:val="0"/>
        </w:rPr>
        <w:t>具有独立承担民事责任的能力。</w:t>
      </w:r>
    </w:p>
    <w:p w14:paraId="06B43AA3">
      <w:pPr>
        <w:adjustRightInd w:val="0"/>
        <w:spacing w:line="360" w:lineRule="auto"/>
        <w:rPr>
          <w:rFonts w:ascii="宋体" w:hAnsi="宋体"/>
          <w:snapToGrid w:val="0"/>
          <w:kern w:val="0"/>
        </w:rPr>
      </w:pPr>
      <w:r>
        <w:rPr>
          <w:rFonts w:ascii="宋体" w:hAnsi="宋体"/>
          <w:snapToGrid w:val="0"/>
          <w:kern w:val="0"/>
        </w:rPr>
        <w:t xml:space="preserve">4.2  </w:t>
      </w:r>
      <w:r>
        <w:rPr>
          <w:rFonts w:hint="eastAsia" w:ascii="宋体" w:hAnsi="宋体"/>
          <w:snapToGrid w:val="0"/>
          <w:kern w:val="0"/>
        </w:rPr>
        <w:t>具有良好的商业信誉和健全的财务会计制度。</w:t>
      </w:r>
    </w:p>
    <w:p w14:paraId="33C55747">
      <w:pPr>
        <w:adjustRightInd w:val="0"/>
        <w:spacing w:line="360" w:lineRule="auto"/>
        <w:rPr>
          <w:rFonts w:ascii="宋体" w:hAnsi="宋体"/>
          <w:snapToGrid w:val="0"/>
          <w:kern w:val="0"/>
        </w:rPr>
      </w:pPr>
      <w:r>
        <w:rPr>
          <w:rFonts w:hint="eastAsia" w:ascii="宋体" w:hAnsi="宋体"/>
          <w:snapToGrid w:val="0"/>
          <w:kern w:val="0"/>
        </w:rPr>
        <w:t>4.3  具有履行合同所必需的设备和专业技术能力。</w:t>
      </w:r>
    </w:p>
    <w:p w14:paraId="7021CB31">
      <w:pPr>
        <w:adjustRightInd w:val="0"/>
        <w:spacing w:line="360" w:lineRule="auto"/>
        <w:rPr>
          <w:rFonts w:ascii="宋体" w:hAnsi="宋体"/>
          <w:snapToGrid w:val="0"/>
          <w:kern w:val="0"/>
        </w:rPr>
      </w:pPr>
      <w:r>
        <w:rPr>
          <w:rFonts w:hint="eastAsia" w:ascii="宋体" w:hAnsi="宋体"/>
          <w:snapToGrid w:val="0"/>
          <w:kern w:val="0"/>
        </w:rPr>
        <w:t>4.4  有依法缴纳税收和社会保障资金的良好记录。</w:t>
      </w:r>
    </w:p>
    <w:p w14:paraId="4913B475">
      <w:pPr>
        <w:adjustRightInd w:val="0"/>
        <w:spacing w:line="360" w:lineRule="auto"/>
        <w:rPr>
          <w:rFonts w:ascii="宋体" w:hAnsi="宋体"/>
          <w:snapToGrid w:val="0"/>
          <w:kern w:val="0"/>
        </w:rPr>
      </w:pPr>
      <w:r>
        <w:rPr>
          <w:rFonts w:hint="eastAsia" w:ascii="宋体" w:hAnsi="宋体"/>
          <w:snapToGrid w:val="0"/>
          <w:kern w:val="0"/>
        </w:rPr>
        <w:t>4.5  参加采购活动近三年内，在经营活动中没有重大违法记录。</w:t>
      </w:r>
    </w:p>
    <w:p w14:paraId="5B0D0793">
      <w:pPr>
        <w:adjustRightInd w:val="0"/>
        <w:spacing w:line="360" w:lineRule="auto"/>
        <w:rPr>
          <w:rFonts w:ascii="宋体" w:hAnsi="宋体"/>
          <w:snapToGrid w:val="0"/>
          <w:kern w:val="0"/>
        </w:rPr>
      </w:pPr>
      <w:r>
        <w:rPr>
          <w:rFonts w:hint="eastAsia" w:ascii="宋体" w:hAnsi="宋体"/>
          <w:snapToGrid w:val="0"/>
          <w:kern w:val="0"/>
        </w:rPr>
        <w:t>4.6  法律、行政法规规定的其他条件。</w:t>
      </w:r>
    </w:p>
    <w:p w14:paraId="5848A896">
      <w:pPr>
        <w:adjustRightInd w:val="0"/>
        <w:spacing w:line="360" w:lineRule="auto"/>
        <w:rPr>
          <w:rFonts w:ascii="宋体" w:hAnsi="宋体"/>
          <w:snapToGrid w:val="0"/>
          <w:kern w:val="0"/>
        </w:rPr>
      </w:pPr>
      <w:r>
        <w:rPr>
          <w:rFonts w:hint="eastAsia" w:ascii="宋体" w:hAnsi="宋体"/>
          <w:snapToGrid w:val="0"/>
          <w:kern w:val="0"/>
        </w:rPr>
        <w:t>4.7  符合前附表第5项规定的条件。</w:t>
      </w:r>
    </w:p>
    <w:p w14:paraId="1A2F8468">
      <w:pPr>
        <w:adjustRightInd w:val="0"/>
        <w:spacing w:line="360" w:lineRule="auto"/>
        <w:rPr>
          <w:rFonts w:ascii="宋体" w:hAnsi="宋体"/>
          <w:snapToGrid w:val="0"/>
          <w:kern w:val="0"/>
        </w:rPr>
      </w:pPr>
      <w:r>
        <w:rPr>
          <w:rFonts w:hint="eastAsia" w:ascii="宋体" w:hAnsi="宋体"/>
          <w:snapToGrid w:val="0"/>
          <w:kern w:val="0"/>
        </w:rPr>
        <w:t>4.8  联合体响应</w:t>
      </w:r>
    </w:p>
    <w:p w14:paraId="49DDE0CF">
      <w:pPr>
        <w:adjustRightInd w:val="0"/>
        <w:spacing w:line="360" w:lineRule="auto"/>
        <w:rPr>
          <w:rFonts w:ascii="宋体" w:hAnsi="宋体"/>
          <w:snapToGrid w:val="0"/>
          <w:kern w:val="0"/>
        </w:rPr>
      </w:pPr>
      <w:r>
        <w:rPr>
          <w:rFonts w:hint="eastAsia" w:ascii="宋体" w:hAnsi="宋体"/>
          <w:snapToGrid w:val="0"/>
          <w:kern w:val="0"/>
        </w:rPr>
        <w:t>4.8.1　以下有关联合体响应的条款仅适用于允许供应商组成联合体响应的项目。是否允许联合体响应以《供应商须知前附表》中第6项的规定或说明为准。</w:t>
      </w:r>
    </w:p>
    <w:p w14:paraId="4F8FE754">
      <w:pPr>
        <w:adjustRightInd w:val="0"/>
        <w:spacing w:line="360" w:lineRule="auto"/>
        <w:rPr>
          <w:rFonts w:ascii="宋体" w:hAnsi="宋体"/>
          <w:snapToGrid w:val="0"/>
          <w:kern w:val="0"/>
        </w:rPr>
      </w:pPr>
      <w:r>
        <w:rPr>
          <w:rFonts w:hint="eastAsia" w:ascii="宋体" w:hAnsi="宋体"/>
          <w:snapToGrid w:val="0"/>
          <w:kern w:val="0"/>
        </w:rPr>
        <w:t>4.8.2  由两个或两个以上的自然人、法人或者其他组织可以组成一个联合体，以一个供应商的身份共同响应时，应符合以下原则：</w:t>
      </w:r>
    </w:p>
    <w:p w14:paraId="477C1C75">
      <w:pPr>
        <w:adjustRightInd w:val="0"/>
        <w:spacing w:line="360" w:lineRule="auto"/>
        <w:rPr>
          <w:rFonts w:ascii="宋体" w:hAnsi="宋体"/>
          <w:snapToGrid w:val="0"/>
          <w:kern w:val="0"/>
        </w:rPr>
      </w:pPr>
      <w:r>
        <w:rPr>
          <w:rFonts w:hint="eastAsia" w:ascii="宋体" w:hAnsi="宋体"/>
          <w:snapToGrid w:val="0"/>
          <w:kern w:val="0"/>
        </w:rPr>
        <w:t>（1）响应联合体各方参加采购活动应当具备下列条件：</w:t>
      </w:r>
      <w:r>
        <w:rPr>
          <w:rFonts w:ascii="宋体" w:hAnsi="宋体"/>
          <w:snapToGrid w:val="0"/>
          <w:kern w:val="0"/>
        </w:rPr>
        <w:t xml:space="preserve"> </w:t>
      </w:r>
    </w:p>
    <w:p w14:paraId="78297706">
      <w:pPr>
        <w:adjustRightInd w:val="0"/>
        <w:spacing w:line="360" w:lineRule="auto"/>
        <w:ind w:firstLine="567" w:firstLineChars="270"/>
        <w:rPr>
          <w:rFonts w:ascii="宋体" w:hAnsi="宋体"/>
          <w:snapToGrid w:val="0"/>
          <w:kern w:val="0"/>
        </w:rPr>
      </w:pPr>
      <w:r>
        <w:rPr>
          <w:rFonts w:hint="eastAsia" w:ascii="宋体" w:hAnsi="宋体"/>
          <w:snapToGrid w:val="0"/>
          <w:kern w:val="0"/>
        </w:rPr>
        <w:t>1、具有独立承担民事责任的能力；</w:t>
      </w:r>
      <w:r>
        <w:rPr>
          <w:rFonts w:ascii="宋体" w:hAnsi="宋体"/>
          <w:snapToGrid w:val="0"/>
          <w:kern w:val="0"/>
        </w:rPr>
        <w:t xml:space="preserve"> </w:t>
      </w:r>
    </w:p>
    <w:p w14:paraId="0DB80DE2">
      <w:pPr>
        <w:adjustRightInd w:val="0"/>
        <w:spacing w:line="360" w:lineRule="auto"/>
        <w:ind w:firstLine="567" w:firstLineChars="270"/>
        <w:rPr>
          <w:rFonts w:ascii="宋体" w:hAnsi="宋体"/>
          <w:snapToGrid w:val="0"/>
          <w:kern w:val="0"/>
        </w:rPr>
      </w:pPr>
      <w:r>
        <w:rPr>
          <w:rFonts w:hint="eastAsia" w:ascii="宋体" w:hAnsi="宋体"/>
          <w:snapToGrid w:val="0"/>
          <w:kern w:val="0"/>
        </w:rPr>
        <w:t>2、具有良好的商业信誉和健全的财务会计制度；</w:t>
      </w:r>
      <w:r>
        <w:rPr>
          <w:rFonts w:ascii="宋体" w:hAnsi="宋体"/>
          <w:snapToGrid w:val="0"/>
          <w:kern w:val="0"/>
        </w:rPr>
        <w:t xml:space="preserve"> </w:t>
      </w:r>
    </w:p>
    <w:p w14:paraId="55692B9F">
      <w:pPr>
        <w:adjustRightInd w:val="0"/>
        <w:spacing w:line="360" w:lineRule="auto"/>
        <w:ind w:firstLine="567" w:firstLineChars="270"/>
        <w:rPr>
          <w:rFonts w:ascii="宋体" w:hAnsi="宋体"/>
          <w:snapToGrid w:val="0"/>
          <w:kern w:val="0"/>
        </w:rPr>
      </w:pPr>
      <w:r>
        <w:rPr>
          <w:rFonts w:hint="eastAsia" w:ascii="宋体" w:hAnsi="宋体"/>
          <w:snapToGrid w:val="0"/>
          <w:kern w:val="0"/>
        </w:rPr>
        <w:t>3、具有履行合同所必需的设备和专业技术能力；</w:t>
      </w:r>
      <w:r>
        <w:rPr>
          <w:rFonts w:ascii="宋体" w:hAnsi="宋体"/>
          <w:snapToGrid w:val="0"/>
          <w:kern w:val="0"/>
        </w:rPr>
        <w:t xml:space="preserve"> </w:t>
      </w:r>
    </w:p>
    <w:p w14:paraId="7C6C8E8F">
      <w:pPr>
        <w:adjustRightInd w:val="0"/>
        <w:spacing w:line="360" w:lineRule="auto"/>
        <w:ind w:firstLine="567" w:firstLineChars="270"/>
        <w:rPr>
          <w:rFonts w:ascii="宋体" w:hAnsi="宋体"/>
          <w:snapToGrid w:val="0"/>
          <w:kern w:val="0"/>
        </w:rPr>
      </w:pPr>
      <w:r>
        <w:rPr>
          <w:rFonts w:hint="eastAsia" w:ascii="宋体" w:hAnsi="宋体"/>
          <w:snapToGrid w:val="0"/>
          <w:kern w:val="0"/>
        </w:rPr>
        <w:t>4、有依法缴纳税收和社会保障资金的良好记录；</w:t>
      </w:r>
      <w:r>
        <w:rPr>
          <w:rFonts w:ascii="宋体" w:hAnsi="宋体"/>
          <w:snapToGrid w:val="0"/>
          <w:kern w:val="0"/>
        </w:rPr>
        <w:t xml:space="preserve"> </w:t>
      </w:r>
    </w:p>
    <w:p w14:paraId="577086AC">
      <w:pPr>
        <w:adjustRightInd w:val="0"/>
        <w:spacing w:line="360" w:lineRule="auto"/>
        <w:ind w:firstLine="567" w:firstLineChars="270"/>
        <w:rPr>
          <w:rFonts w:ascii="宋体" w:hAnsi="宋体"/>
          <w:snapToGrid w:val="0"/>
          <w:kern w:val="0"/>
        </w:rPr>
      </w:pPr>
      <w:r>
        <w:rPr>
          <w:rFonts w:hint="eastAsia" w:ascii="宋体" w:hAnsi="宋体"/>
          <w:snapToGrid w:val="0"/>
          <w:kern w:val="0"/>
        </w:rPr>
        <w:t>5、参加采购活动前三年内，在经营活动中没有重大违法记录；</w:t>
      </w:r>
      <w:r>
        <w:rPr>
          <w:rFonts w:ascii="宋体" w:hAnsi="宋体"/>
          <w:snapToGrid w:val="0"/>
          <w:kern w:val="0"/>
        </w:rPr>
        <w:t xml:space="preserve"> </w:t>
      </w:r>
    </w:p>
    <w:p w14:paraId="3BD2FA52">
      <w:pPr>
        <w:adjustRightInd w:val="0"/>
        <w:spacing w:line="360" w:lineRule="auto"/>
        <w:ind w:firstLine="567" w:firstLineChars="270"/>
        <w:rPr>
          <w:rFonts w:ascii="宋体" w:hAnsi="宋体"/>
          <w:snapToGrid w:val="0"/>
          <w:kern w:val="0"/>
        </w:rPr>
      </w:pPr>
      <w:r>
        <w:rPr>
          <w:rFonts w:hint="eastAsia" w:ascii="宋体" w:hAnsi="宋体"/>
          <w:snapToGrid w:val="0"/>
          <w:kern w:val="0"/>
        </w:rPr>
        <w:t>6、法律、行政法规规定的其他条件。</w:t>
      </w:r>
      <w:r>
        <w:rPr>
          <w:rFonts w:ascii="宋体" w:hAnsi="宋体"/>
          <w:snapToGrid w:val="0"/>
          <w:kern w:val="0"/>
        </w:rPr>
        <w:t xml:space="preserve"> </w:t>
      </w:r>
    </w:p>
    <w:p w14:paraId="2F91031D">
      <w:pPr>
        <w:adjustRightInd w:val="0"/>
        <w:spacing w:line="360" w:lineRule="auto"/>
        <w:rPr>
          <w:rFonts w:ascii="宋体" w:hAnsi="宋体"/>
          <w:snapToGrid w:val="0"/>
          <w:kern w:val="0"/>
        </w:rPr>
      </w:pPr>
      <w:r>
        <w:rPr>
          <w:rFonts w:hint="eastAsia" w:ascii="宋体" w:hAnsi="宋体"/>
          <w:snapToGrid w:val="0"/>
          <w:kern w:val="0"/>
        </w:rPr>
        <w:t>（2）联合体中有同类资质的供应商按照联合体分工承担相同工作的，应当按照资质等级较低的供应商确定资质等级。</w:t>
      </w:r>
    </w:p>
    <w:p w14:paraId="6883D53E">
      <w:pPr>
        <w:adjustRightInd w:val="0"/>
        <w:spacing w:line="360" w:lineRule="auto"/>
        <w:rPr>
          <w:rFonts w:ascii="宋体" w:hAnsi="宋体"/>
          <w:snapToGrid w:val="0"/>
          <w:kern w:val="0"/>
        </w:rPr>
      </w:pPr>
      <w:r>
        <w:rPr>
          <w:rFonts w:hint="eastAsia" w:ascii="宋体" w:hAnsi="宋体"/>
          <w:snapToGrid w:val="0"/>
          <w:kern w:val="0"/>
        </w:rPr>
        <w:t>（3）是否允许联合体参加响应，应当由采购人和采购代理机构根据项目的实际情况和潜在供应商的数量自主决定，如果决定接受联合体响应则应当在采购公告中明示。</w:t>
      </w:r>
    </w:p>
    <w:p w14:paraId="16440891">
      <w:pPr>
        <w:adjustRightInd w:val="0"/>
        <w:spacing w:line="360" w:lineRule="auto"/>
        <w:rPr>
          <w:rFonts w:ascii="宋体" w:hAnsi="宋体"/>
          <w:snapToGrid w:val="0"/>
          <w:kern w:val="0"/>
        </w:rPr>
      </w:pPr>
      <w:r>
        <w:rPr>
          <w:rFonts w:hint="eastAsia" w:ascii="宋体" w:hAnsi="宋体"/>
          <w:snapToGrid w:val="0"/>
          <w:kern w:val="0"/>
        </w:rPr>
        <w:t>（4）采购人根据采购项目的特殊要求规定供应商特定条件的，联合体各方中至少应当有一方符合采购人规定的特定条件。对于采购公告</w:t>
      </w:r>
      <w:r>
        <w:rPr>
          <w:rFonts w:ascii="宋体" w:hAnsi="宋体"/>
          <w:snapToGrid w:val="0"/>
          <w:kern w:val="0"/>
        </w:rPr>
        <w:t>对供应商</w:t>
      </w:r>
      <w:r>
        <w:rPr>
          <w:rFonts w:hint="eastAsia" w:ascii="宋体" w:hAnsi="宋体"/>
          <w:snapToGrid w:val="0"/>
          <w:kern w:val="0"/>
        </w:rPr>
        <w:t>某一资格</w:t>
      </w:r>
      <w:r>
        <w:rPr>
          <w:rFonts w:ascii="宋体" w:hAnsi="宋体"/>
          <w:snapToGrid w:val="0"/>
          <w:kern w:val="0"/>
        </w:rPr>
        <w:t>有</w:t>
      </w:r>
      <w:r>
        <w:rPr>
          <w:rFonts w:hint="eastAsia" w:ascii="宋体" w:hAnsi="宋体"/>
          <w:snapToGrid w:val="0"/>
          <w:kern w:val="0"/>
        </w:rPr>
        <w:t>要求</w:t>
      </w:r>
      <w:r>
        <w:rPr>
          <w:rFonts w:ascii="宋体" w:hAnsi="宋体"/>
          <w:snapToGrid w:val="0"/>
          <w:kern w:val="0"/>
        </w:rPr>
        <w:t>的，</w:t>
      </w:r>
      <w:r>
        <w:rPr>
          <w:rFonts w:hint="eastAsia" w:ascii="宋体" w:hAnsi="宋体"/>
          <w:snapToGrid w:val="0"/>
          <w:kern w:val="0"/>
        </w:rPr>
        <w:t>按照联合体各方中最低资质等级确定联合体的资质等级；联合体各方的不同资质可优势互补。</w:t>
      </w:r>
    </w:p>
    <w:p w14:paraId="073555AD">
      <w:pPr>
        <w:adjustRightInd w:val="0"/>
        <w:spacing w:line="360" w:lineRule="auto"/>
        <w:rPr>
          <w:rFonts w:ascii="宋体" w:hAnsi="宋体"/>
          <w:snapToGrid w:val="0"/>
          <w:kern w:val="0"/>
        </w:rPr>
      </w:pPr>
      <w:r>
        <w:rPr>
          <w:rFonts w:hint="eastAsia" w:ascii="宋体" w:hAnsi="宋体"/>
          <w:snapToGrid w:val="0"/>
          <w:kern w:val="0"/>
        </w:rPr>
        <w:t>（5）供应商的响应文件及成交后签署的合同协议对联合体各方均具法律约束力。</w:t>
      </w:r>
    </w:p>
    <w:p w14:paraId="470D60EC">
      <w:pPr>
        <w:adjustRightInd w:val="0"/>
        <w:spacing w:line="360" w:lineRule="auto"/>
        <w:rPr>
          <w:rFonts w:ascii="宋体" w:hAnsi="宋体"/>
          <w:snapToGrid w:val="0"/>
          <w:kern w:val="0"/>
        </w:rPr>
      </w:pPr>
      <w:r>
        <w:rPr>
          <w:rFonts w:hint="eastAsia" w:ascii="宋体" w:hAnsi="宋体"/>
          <w:snapToGrid w:val="0"/>
          <w:kern w:val="0"/>
        </w:rPr>
        <w:t>（6）联合体各方应当签订共同响应协议，明确约定各方拟承担的工作和责任，该共同响应协议应作为响应文件不可缺的组成部分。</w:t>
      </w:r>
    </w:p>
    <w:p w14:paraId="4D7F2603">
      <w:pPr>
        <w:adjustRightInd w:val="0"/>
        <w:spacing w:line="360" w:lineRule="auto"/>
        <w:rPr>
          <w:rFonts w:ascii="宋体" w:hAnsi="宋体"/>
          <w:snapToGrid w:val="0"/>
          <w:kern w:val="0"/>
        </w:rPr>
      </w:pPr>
      <w:r>
        <w:rPr>
          <w:rFonts w:hint="eastAsia" w:ascii="宋体" w:hAnsi="宋体"/>
          <w:snapToGrid w:val="0"/>
          <w:kern w:val="0"/>
        </w:rPr>
        <w:t>（7）联合体成交后，联合体各方应当共同与采购人签订合同，就成交项目向采购人承担连带责任。</w:t>
      </w:r>
    </w:p>
    <w:p w14:paraId="422FA126">
      <w:pPr>
        <w:adjustRightInd w:val="0"/>
        <w:spacing w:line="360" w:lineRule="auto"/>
        <w:rPr>
          <w:rFonts w:ascii="宋体" w:hAnsi="宋体"/>
          <w:snapToGrid w:val="0"/>
          <w:kern w:val="0"/>
        </w:rPr>
      </w:pPr>
      <w:r>
        <w:rPr>
          <w:rFonts w:hint="eastAsia" w:ascii="宋体" w:hAnsi="宋体"/>
          <w:snapToGrid w:val="0"/>
          <w:kern w:val="0"/>
        </w:rPr>
        <w:t>（8）以联合体形式参加采购活动的，联合体各方不得再单独参加或者与其他供应商另外组成联合体参加同一合同项下的采购活动，出现上述情况者，其响应和与此有关的联合体、总包单位的响应将被拒绝。</w:t>
      </w:r>
    </w:p>
    <w:p w14:paraId="17E26879">
      <w:pPr>
        <w:adjustRightInd w:val="0"/>
        <w:spacing w:line="360" w:lineRule="auto"/>
        <w:rPr>
          <w:rFonts w:ascii="宋体" w:hAnsi="宋体"/>
          <w:snapToGrid w:val="0"/>
          <w:kern w:val="0"/>
        </w:rPr>
      </w:pPr>
      <w:r>
        <w:rPr>
          <w:rFonts w:hint="eastAsia" w:ascii="宋体" w:hAnsi="宋体"/>
          <w:snapToGrid w:val="0"/>
          <w:kern w:val="0"/>
        </w:rPr>
        <w:t>（9）本次采购中“供应商”一词亦指联合体各方，《供应商须知前附表》另有规定或说明的除外。</w:t>
      </w:r>
    </w:p>
    <w:p w14:paraId="7DE0C028">
      <w:pPr>
        <w:adjustRightInd w:val="0"/>
        <w:spacing w:line="360" w:lineRule="auto"/>
        <w:rPr>
          <w:rFonts w:ascii="宋体" w:hAnsi="宋体"/>
          <w:b/>
          <w:snapToGrid w:val="0"/>
          <w:kern w:val="0"/>
        </w:rPr>
      </w:pPr>
      <w:r>
        <w:rPr>
          <w:rFonts w:hint="eastAsia" w:ascii="宋体" w:hAnsi="宋体"/>
          <w:b/>
          <w:snapToGrid w:val="0"/>
          <w:kern w:val="0"/>
        </w:rPr>
        <w:t>5</w:t>
      </w:r>
      <w:r>
        <w:rPr>
          <w:rFonts w:ascii="宋体" w:hAnsi="宋体"/>
          <w:b/>
          <w:snapToGrid w:val="0"/>
          <w:kern w:val="0"/>
        </w:rPr>
        <w:t xml:space="preserve">. </w:t>
      </w:r>
      <w:r>
        <w:rPr>
          <w:rFonts w:hint="eastAsia" w:ascii="宋体" w:hAnsi="宋体"/>
          <w:b/>
          <w:snapToGrid w:val="0"/>
          <w:kern w:val="0"/>
        </w:rPr>
        <w:t>响应费用的承担</w:t>
      </w:r>
    </w:p>
    <w:p w14:paraId="45910E53">
      <w:pPr>
        <w:adjustRightInd w:val="0"/>
        <w:spacing w:line="360" w:lineRule="auto"/>
        <w:rPr>
          <w:rFonts w:ascii="宋体" w:hAnsi="宋体"/>
          <w:snapToGrid w:val="0"/>
          <w:kern w:val="0"/>
        </w:rPr>
      </w:pPr>
      <w:r>
        <w:rPr>
          <w:rFonts w:hint="eastAsia" w:ascii="宋体" w:hAnsi="宋体"/>
          <w:snapToGrid w:val="0"/>
          <w:kern w:val="0"/>
        </w:rPr>
        <w:t>5</w:t>
      </w:r>
      <w:r>
        <w:rPr>
          <w:rFonts w:ascii="宋体" w:hAnsi="宋体"/>
          <w:snapToGrid w:val="0"/>
          <w:kern w:val="0"/>
        </w:rPr>
        <w:t xml:space="preserve">.1  </w:t>
      </w:r>
      <w:r>
        <w:rPr>
          <w:rFonts w:hint="eastAsia" w:ascii="宋体" w:hAnsi="宋体"/>
          <w:snapToGrid w:val="0"/>
          <w:kern w:val="0"/>
        </w:rPr>
        <w:t>无论</w:t>
      </w:r>
      <w:r>
        <w:rPr>
          <w:rFonts w:hint="eastAsia" w:ascii="宋体" w:hAnsi="宋体"/>
          <w:b/>
          <w:snapToGrid w:val="0"/>
          <w:kern w:val="0"/>
        </w:rPr>
        <w:t>采购过程</w:t>
      </w:r>
      <w:r>
        <w:rPr>
          <w:rFonts w:hint="eastAsia" w:ascii="宋体" w:hAnsi="宋体"/>
          <w:snapToGrid w:val="0"/>
          <w:kern w:val="0"/>
        </w:rPr>
        <w:t>中的做法和结果如何，供应商自行承担所有与参加响应有关的全部费用。</w:t>
      </w:r>
    </w:p>
    <w:p w14:paraId="4F1AE066">
      <w:pPr>
        <w:spacing w:line="360" w:lineRule="auto"/>
        <w:rPr>
          <w:rFonts w:ascii="宋体" w:hAnsi="宋体"/>
          <w:b/>
          <w:snapToGrid w:val="0"/>
          <w:kern w:val="0"/>
        </w:rPr>
      </w:pPr>
      <w:r>
        <w:rPr>
          <w:rFonts w:hint="eastAsia" w:ascii="宋体" w:hAnsi="宋体"/>
          <w:b/>
          <w:snapToGrid w:val="0"/>
          <w:kern w:val="0"/>
        </w:rPr>
        <w:t>6.  踏勘现场</w:t>
      </w:r>
    </w:p>
    <w:p w14:paraId="11A70E2D">
      <w:pPr>
        <w:spacing w:line="360" w:lineRule="auto"/>
        <w:rPr>
          <w:rFonts w:ascii="宋体" w:hAnsi="宋体"/>
        </w:rPr>
      </w:pPr>
      <w:r>
        <w:rPr>
          <w:rFonts w:hint="eastAsia" w:ascii="宋体" w:hAnsi="宋体"/>
        </w:rPr>
        <w:t xml:space="preserve">6.1  </w:t>
      </w:r>
      <w:r>
        <w:rPr>
          <w:rFonts w:hint="eastAsia" w:asciiTheme="minorEastAsia" w:hAnsiTheme="minorEastAsia" w:eastAsiaTheme="minorEastAsia"/>
        </w:rPr>
        <w:t>本项目按前附表第7项的规定安排现场踏勘，以便</w:t>
      </w:r>
      <w:r>
        <w:rPr>
          <w:rFonts w:hint="eastAsia" w:asciiTheme="minorEastAsia" w:hAnsiTheme="minorEastAsia" w:eastAsiaTheme="minorEastAsia"/>
          <w:lang w:eastAsia="zh-CN"/>
        </w:rPr>
        <w:t>供应商</w:t>
      </w:r>
      <w:r>
        <w:rPr>
          <w:rFonts w:hint="eastAsia" w:asciiTheme="minorEastAsia" w:hAnsiTheme="minorEastAsia" w:eastAsiaTheme="minorEastAsia"/>
        </w:rPr>
        <w:t>获取须自己负责的有关编制投标文件和签署合同所需的所有资料。踏勘现场所发生的费用由</w:t>
      </w:r>
      <w:r>
        <w:rPr>
          <w:rFonts w:hint="eastAsia" w:asciiTheme="minorEastAsia" w:hAnsiTheme="minorEastAsia" w:eastAsiaTheme="minorEastAsia"/>
          <w:lang w:eastAsia="zh-CN"/>
        </w:rPr>
        <w:t>供应商</w:t>
      </w:r>
      <w:r>
        <w:rPr>
          <w:rFonts w:hint="eastAsia" w:asciiTheme="minorEastAsia" w:hAnsiTheme="minorEastAsia" w:eastAsiaTheme="minorEastAsia"/>
        </w:rPr>
        <w:t>自己承担</w:t>
      </w:r>
      <w:r>
        <w:rPr>
          <w:rFonts w:hint="eastAsia" w:ascii="宋体" w:hAnsi="宋体"/>
        </w:rPr>
        <w:t>。</w:t>
      </w:r>
    </w:p>
    <w:p w14:paraId="76CFCC83">
      <w:pPr>
        <w:spacing w:line="360" w:lineRule="auto"/>
        <w:rPr>
          <w:rFonts w:ascii="宋体" w:hAnsi="宋体"/>
        </w:rPr>
      </w:pPr>
      <w:r>
        <w:rPr>
          <w:rFonts w:hint="eastAsia" w:ascii="宋体" w:hAnsi="宋体"/>
        </w:rPr>
        <w:t xml:space="preserve">6.2 </w:t>
      </w:r>
      <w:r>
        <w:rPr>
          <w:rFonts w:hint="eastAsia" w:ascii="宋体" w:hAnsi="宋体"/>
          <w:bCs/>
        </w:rPr>
        <w:t xml:space="preserve"> 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向供应商提供的有关现场的资料和数据，是</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现有的能使供应商利用的资料。</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对供应商由此而做出的推论、理解和结论概不负责。</w:t>
      </w:r>
    </w:p>
    <w:p w14:paraId="5A6B37F5">
      <w:pPr>
        <w:spacing w:line="360" w:lineRule="auto"/>
        <w:rPr>
          <w:rFonts w:ascii="宋体" w:hAnsi="宋体"/>
        </w:rPr>
      </w:pPr>
      <w:r>
        <w:rPr>
          <w:rFonts w:hint="eastAsia" w:ascii="宋体" w:hAnsi="宋体"/>
        </w:rPr>
        <w:t>6.3  供应商及其人员经过</w:t>
      </w:r>
      <w:r>
        <w:rPr>
          <w:rFonts w:hint="eastAsia" w:ascii="宋体" w:hAnsi="宋体"/>
          <w:bCs/>
        </w:rPr>
        <w:t>采购人</w:t>
      </w:r>
      <w:r>
        <w:rPr>
          <w:rFonts w:hint="eastAsia" w:ascii="宋体" w:hAnsi="宋体"/>
        </w:rPr>
        <w:t>和</w:t>
      </w:r>
      <w:r>
        <w:rPr>
          <w:rFonts w:hint="eastAsia" w:ascii="宋体" w:hAnsi="宋体" w:cs="宋体"/>
          <w:bCs/>
          <w:snapToGrid w:val="0"/>
          <w:kern w:val="0"/>
        </w:rPr>
        <w:t>采购代理机构</w:t>
      </w:r>
      <w:r>
        <w:rPr>
          <w:rFonts w:hint="eastAsia" w:ascii="宋体" w:hAnsi="宋体"/>
        </w:rPr>
        <w:t>的允许，可为踏勘目的进入</w:t>
      </w:r>
      <w:r>
        <w:rPr>
          <w:rFonts w:hint="eastAsia" w:ascii="宋体" w:hAnsi="宋体"/>
          <w:bCs/>
          <w:snapToGrid w:val="0"/>
          <w:kern w:val="0"/>
        </w:rPr>
        <w:t>采购人</w:t>
      </w:r>
      <w:r>
        <w:rPr>
          <w:rFonts w:hint="eastAsia" w:ascii="宋体" w:hAnsi="宋体"/>
        </w:rPr>
        <w:t>的现场，但供应商及其人员不得因此使</w:t>
      </w:r>
      <w:r>
        <w:rPr>
          <w:rFonts w:hint="eastAsia" w:ascii="宋体" w:hAnsi="宋体"/>
          <w:bCs/>
        </w:rPr>
        <w:t>采购人</w:t>
      </w:r>
      <w:r>
        <w:rPr>
          <w:rFonts w:hint="eastAsia" w:ascii="宋体" w:hAnsi="宋体"/>
        </w:rPr>
        <w:t>及其人员承担有关的责任和蒙受损失。供应商并应对由此次踏勘现场面造成的死亡、人身伤害、财产损失、损害以及任何其它损失、损害和引起的费用和开支承担责任。</w:t>
      </w:r>
    </w:p>
    <w:p w14:paraId="2552ABEF">
      <w:pPr>
        <w:adjustRightInd w:val="0"/>
        <w:spacing w:line="360" w:lineRule="auto"/>
        <w:jc w:val="center"/>
        <w:rPr>
          <w:rFonts w:ascii="宋体" w:hAnsi="宋体"/>
          <w:b/>
          <w:snapToGrid w:val="0"/>
          <w:kern w:val="0"/>
        </w:rPr>
      </w:pPr>
      <w:bookmarkStart w:id="22" w:name="q5"/>
      <w:bookmarkEnd w:id="22"/>
    </w:p>
    <w:p w14:paraId="4368EAC3">
      <w:pPr>
        <w:pStyle w:val="3"/>
        <w:spacing w:before="0" w:after="0"/>
      </w:pPr>
      <w:bookmarkStart w:id="23" w:name="_Toc1611"/>
      <w:r>
        <w:rPr>
          <w:rFonts w:hint="eastAsia"/>
        </w:rPr>
        <w:t>二、采购文件说明</w:t>
      </w:r>
      <w:bookmarkEnd w:id="23"/>
    </w:p>
    <w:p w14:paraId="647EDB71">
      <w:pPr>
        <w:adjustRightInd w:val="0"/>
        <w:spacing w:line="360" w:lineRule="auto"/>
        <w:rPr>
          <w:rFonts w:ascii="宋体" w:hAnsi="宋体"/>
          <w:b/>
          <w:snapToGrid w:val="0"/>
          <w:kern w:val="0"/>
        </w:rPr>
      </w:pPr>
      <w:r>
        <w:rPr>
          <w:rFonts w:hint="eastAsia" w:ascii="宋体" w:hAnsi="宋体"/>
          <w:b/>
          <w:snapToGrid w:val="0"/>
          <w:kern w:val="0"/>
        </w:rPr>
        <w:t>7</w:t>
      </w:r>
      <w:r>
        <w:rPr>
          <w:rFonts w:ascii="宋体" w:hAnsi="宋体"/>
          <w:b/>
          <w:snapToGrid w:val="0"/>
          <w:kern w:val="0"/>
        </w:rPr>
        <w:t xml:space="preserve">. </w:t>
      </w:r>
      <w:r>
        <w:rPr>
          <w:rFonts w:hint="eastAsia" w:ascii="宋体" w:hAnsi="宋体"/>
          <w:b/>
          <w:snapToGrid w:val="0"/>
          <w:kern w:val="0"/>
        </w:rPr>
        <w:t>采购文件的构成</w:t>
      </w:r>
    </w:p>
    <w:p w14:paraId="60C9D309">
      <w:pPr>
        <w:adjustRightInd w:val="0"/>
        <w:spacing w:line="360" w:lineRule="auto"/>
        <w:rPr>
          <w:rFonts w:ascii="宋体" w:hAnsi="宋体"/>
          <w:snapToGrid w:val="0"/>
          <w:kern w:val="0"/>
        </w:rPr>
      </w:pPr>
      <w:r>
        <w:rPr>
          <w:rFonts w:hint="eastAsia" w:ascii="宋体" w:hAnsi="宋体"/>
          <w:snapToGrid w:val="0"/>
          <w:kern w:val="0"/>
        </w:rPr>
        <w:t>7</w:t>
      </w:r>
      <w:r>
        <w:rPr>
          <w:rFonts w:ascii="宋体" w:hAnsi="宋体"/>
          <w:snapToGrid w:val="0"/>
          <w:kern w:val="0"/>
        </w:rPr>
        <w:t xml:space="preserve">.1  </w:t>
      </w:r>
      <w:r>
        <w:rPr>
          <w:rFonts w:hint="eastAsia" w:ascii="宋体" w:hAnsi="宋体"/>
          <w:snapToGrid w:val="0"/>
          <w:kern w:val="0"/>
        </w:rPr>
        <w:t>采购文件是用以阐明所需设备及服务的情况，以及</w:t>
      </w:r>
      <w:r>
        <w:rPr>
          <w:rFonts w:hint="eastAsia" w:ascii="宋体" w:hAnsi="宋体"/>
          <w:b/>
          <w:snapToGrid w:val="0"/>
          <w:kern w:val="0"/>
        </w:rPr>
        <w:t>采购程序</w:t>
      </w:r>
      <w:r>
        <w:rPr>
          <w:rFonts w:hint="eastAsia" w:ascii="宋体" w:hAnsi="宋体"/>
          <w:snapToGrid w:val="0"/>
          <w:kern w:val="0"/>
        </w:rPr>
        <w:t>和相应的合同条款。采购文件由下述部份组成：</w:t>
      </w:r>
    </w:p>
    <w:p w14:paraId="6054442B">
      <w:pPr>
        <w:adjustRightInd w:val="0"/>
        <w:spacing w:line="360" w:lineRule="auto"/>
        <w:ind w:firstLine="424" w:firstLineChars="202"/>
        <w:rPr>
          <w:rFonts w:ascii="宋体" w:hAnsi="宋体"/>
          <w:snapToGrid w:val="0"/>
          <w:kern w:val="0"/>
        </w:rPr>
      </w:pPr>
      <w:r>
        <w:rPr>
          <w:rFonts w:hint="eastAsia" w:ascii="宋体" w:hAnsi="宋体"/>
          <w:snapToGrid w:val="0"/>
          <w:kern w:val="0"/>
        </w:rPr>
        <w:t>第一章 采购邀请；</w:t>
      </w:r>
    </w:p>
    <w:p w14:paraId="0F1EB6A3">
      <w:pPr>
        <w:adjustRightInd w:val="0"/>
        <w:spacing w:line="360" w:lineRule="auto"/>
        <w:ind w:firstLine="424" w:firstLineChars="202"/>
        <w:rPr>
          <w:rFonts w:ascii="宋体" w:hAnsi="宋体"/>
          <w:snapToGrid w:val="0"/>
          <w:kern w:val="0"/>
        </w:rPr>
      </w:pPr>
      <w:r>
        <w:rPr>
          <w:rFonts w:hint="eastAsia" w:ascii="宋体" w:hAnsi="宋体"/>
          <w:snapToGrid w:val="0"/>
          <w:kern w:val="0"/>
        </w:rPr>
        <w:t>第二章 项目需求；</w:t>
      </w:r>
    </w:p>
    <w:p w14:paraId="52AF563F">
      <w:pPr>
        <w:adjustRightInd w:val="0"/>
        <w:spacing w:line="360" w:lineRule="auto"/>
        <w:ind w:firstLine="424" w:firstLineChars="202"/>
        <w:rPr>
          <w:rFonts w:ascii="宋体" w:hAnsi="宋体"/>
          <w:snapToGrid w:val="0"/>
          <w:kern w:val="0"/>
        </w:rPr>
      </w:pPr>
      <w:r>
        <w:rPr>
          <w:rFonts w:hint="eastAsia" w:ascii="宋体" w:hAnsi="宋体"/>
          <w:snapToGrid w:val="0"/>
          <w:kern w:val="0"/>
        </w:rPr>
        <w:t>第三章 响应文件初审；</w:t>
      </w:r>
      <w:r>
        <w:rPr>
          <w:rFonts w:ascii="宋体" w:hAnsi="宋体"/>
          <w:snapToGrid w:val="0"/>
          <w:kern w:val="0"/>
        </w:rPr>
        <w:t xml:space="preserve"> </w:t>
      </w:r>
    </w:p>
    <w:p w14:paraId="0E4F9AD1">
      <w:pPr>
        <w:adjustRightInd w:val="0"/>
        <w:spacing w:line="360" w:lineRule="auto"/>
        <w:ind w:firstLine="424" w:firstLineChars="202"/>
        <w:rPr>
          <w:rFonts w:ascii="宋体" w:hAnsi="宋体"/>
          <w:snapToGrid w:val="0"/>
          <w:kern w:val="0"/>
        </w:rPr>
      </w:pPr>
      <w:r>
        <w:rPr>
          <w:rFonts w:hint="eastAsia" w:ascii="宋体" w:hAnsi="宋体"/>
          <w:snapToGrid w:val="0"/>
          <w:kern w:val="0"/>
        </w:rPr>
        <w:t>第四章 评审方法和标准；</w:t>
      </w:r>
    </w:p>
    <w:p w14:paraId="339ACBC0">
      <w:pPr>
        <w:adjustRightInd w:val="0"/>
        <w:spacing w:line="360" w:lineRule="auto"/>
        <w:ind w:firstLine="424" w:firstLineChars="202"/>
        <w:rPr>
          <w:rFonts w:ascii="宋体" w:hAnsi="宋体"/>
          <w:snapToGrid w:val="0"/>
          <w:kern w:val="0"/>
        </w:rPr>
      </w:pPr>
      <w:r>
        <w:rPr>
          <w:rFonts w:hint="eastAsia" w:ascii="宋体" w:hAnsi="宋体"/>
          <w:snapToGrid w:val="0"/>
          <w:kern w:val="0"/>
        </w:rPr>
        <w:t>第五章 供应商须知前附表；</w:t>
      </w:r>
    </w:p>
    <w:p w14:paraId="7ECF46D8">
      <w:pPr>
        <w:adjustRightInd w:val="0"/>
        <w:spacing w:line="360" w:lineRule="auto"/>
        <w:ind w:firstLine="424" w:firstLineChars="202"/>
        <w:rPr>
          <w:rFonts w:ascii="宋体" w:hAnsi="宋体"/>
          <w:snapToGrid w:val="0"/>
          <w:kern w:val="0"/>
        </w:rPr>
      </w:pPr>
      <w:r>
        <w:rPr>
          <w:rFonts w:hint="eastAsia" w:ascii="宋体" w:hAnsi="宋体"/>
          <w:snapToGrid w:val="0"/>
          <w:kern w:val="0"/>
        </w:rPr>
        <w:t>第六章 供应商须知；</w:t>
      </w:r>
    </w:p>
    <w:p w14:paraId="48AA0DD4">
      <w:pPr>
        <w:adjustRightInd w:val="0"/>
        <w:spacing w:line="360" w:lineRule="auto"/>
        <w:ind w:firstLine="424" w:firstLineChars="202"/>
        <w:rPr>
          <w:rFonts w:ascii="宋体" w:hAnsi="宋体"/>
          <w:snapToGrid w:val="0"/>
          <w:kern w:val="0"/>
        </w:rPr>
      </w:pPr>
      <w:r>
        <w:rPr>
          <w:rFonts w:hint="eastAsia" w:ascii="宋体" w:hAnsi="宋体"/>
          <w:snapToGrid w:val="0"/>
          <w:kern w:val="0"/>
        </w:rPr>
        <w:t>第七章 响应文件格式；</w:t>
      </w:r>
    </w:p>
    <w:p w14:paraId="42D5B4D7">
      <w:pPr>
        <w:adjustRightInd w:val="0"/>
        <w:spacing w:line="360" w:lineRule="auto"/>
        <w:ind w:firstLine="424" w:firstLineChars="202"/>
        <w:rPr>
          <w:rFonts w:ascii="宋体" w:hAnsi="宋体"/>
          <w:snapToGrid w:val="0"/>
          <w:kern w:val="0"/>
        </w:rPr>
      </w:pPr>
      <w:r>
        <w:rPr>
          <w:rFonts w:hint="eastAsia" w:ascii="宋体" w:hAnsi="宋体"/>
          <w:snapToGrid w:val="0"/>
          <w:kern w:val="0"/>
        </w:rPr>
        <w:t>第八章 合同条款；</w:t>
      </w:r>
    </w:p>
    <w:p w14:paraId="135D4515">
      <w:pPr>
        <w:adjustRightInd w:val="0"/>
        <w:spacing w:line="360" w:lineRule="auto"/>
        <w:ind w:firstLine="424" w:firstLineChars="202"/>
        <w:rPr>
          <w:rFonts w:ascii="宋体" w:hAnsi="宋体"/>
          <w:snapToGrid w:val="0"/>
          <w:kern w:val="0"/>
        </w:rPr>
      </w:pPr>
      <w:r>
        <w:rPr>
          <w:rFonts w:hint="eastAsia" w:ascii="宋体" w:hAnsi="宋体"/>
          <w:snapToGrid w:val="0"/>
          <w:kern w:val="0"/>
        </w:rPr>
        <w:t>第九章 附件。</w:t>
      </w:r>
    </w:p>
    <w:p w14:paraId="430CDDA5">
      <w:pPr>
        <w:adjustRightInd w:val="0"/>
        <w:spacing w:line="360" w:lineRule="auto"/>
        <w:rPr>
          <w:rFonts w:ascii="宋体" w:hAnsi="宋体"/>
          <w:b/>
          <w:snapToGrid w:val="0"/>
          <w:kern w:val="0"/>
        </w:rPr>
      </w:pPr>
      <w:r>
        <w:rPr>
          <w:rFonts w:hint="eastAsia" w:ascii="宋体" w:hAnsi="宋体"/>
          <w:b/>
          <w:snapToGrid w:val="0"/>
          <w:kern w:val="0"/>
        </w:rPr>
        <w:t>8</w:t>
      </w:r>
      <w:r>
        <w:rPr>
          <w:rFonts w:ascii="宋体" w:hAnsi="宋体"/>
          <w:b/>
          <w:snapToGrid w:val="0"/>
          <w:kern w:val="0"/>
        </w:rPr>
        <w:t xml:space="preserve">.  </w:t>
      </w:r>
      <w:r>
        <w:rPr>
          <w:rFonts w:hint="eastAsia" w:ascii="宋体" w:hAnsi="宋体"/>
          <w:b/>
          <w:snapToGrid w:val="0"/>
          <w:kern w:val="0"/>
        </w:rPr>
        <w:t>采购文件的澄清及修改</w:t>
      </w:r>
    </w:p>
    <w:p w14:paraId="0D956968">
      <w:pPr>
        <w:adjustRightInd w:val="0"/>
        <w:spacing w:line="360" w:lineRule="auto"/>
        <w:rPr>
          <w:rFonts w:ascii="宋体" w:hAnsi="宋体"/>
          <w:snapToGrid w:val="0"/>
          <w:kern w:val="0"/>
        </w:rPr>
      </w:pPr>
      <w:r>
        <w:rPr>
          <w:rFonts w:hint="eastAsia" w:ascii="宋体" w:hAnsi="宋体"/>
          <w:snapToGrid w:val="0"/>
          <w:kern w:val="0"/>
        </w:rPr>
        <w:t>8.1  供应商对采购文件如有疑点，可要求澄清，应在响应截止日5日前按采购邀请中载明的地址以书面形式（包括信函、传真，下同）通知到采购代理机构。采购代理机构将视情况确定采用适当方式予以澄清或以书面形式予以答复，并在其认为必要时，将不标明查询来源的书面答复发给已购买采购文件的每一供应商。</w:t>
      </w:r>
    </w:p>
    <w:p w14:paraId="70CABFA0">
      <w:pPr>
        <w:adjustRightInd w:val="0"/>
        <w:spacing w:line="360" w:lineRule="auto"/>
        <w:rPr>
          <w:rFonts w:ascii="宋体" w:hAnsi="宋体"/>
          <w:snapToGrid w:val="0"/>
          <w:kern w:val="0"/>
        </w:rPr>
      </w:pPr>
      <w:r>
        <w:rPr>
          <w:rFonts w:hint="eastAsia" w:ascii="宋体" w:hAnsi="宋体"/>
          <w:snapToGrid w:val="0"/>
          <w:kern w:val="0"/>
        </w:rPr>
        <w:t>8.2  在响应截止日3日前，采购代理机构可主动或依据供应商要求澄清的问题修改采购文件，并以书面形式通知所有购买采购文件的每一供应商，对方在收到该通知后应立即以书面的形式予以确认。</w:t>
      </w:r>
    </w:p>
    <w:p w14:paraId="21667BF6">
      <w:pPr>
        <w:adjustRightInd w:val="0"/>
        <w:spacing w:line="360" w:lineRule="auto"/>
        <w:rPr>
          <w:rFonts w:ascii="宋体" w:hAnsi="宋体"/>
          <w:snapToGrid w:val="0"/>
          <w:kern w:val="0"/>
        </w:rPr>
      </w:pPr>
      <w:r>
        <w:rPr>
          <w:rFonts w:hint="eastAsia" w:ascii="宋体" w:hAnsi="宋体"/>
          <w:snapToGrid w:val="0"/>
          <w:kern w:val="0"/>
        </w:rPr>
        <w:t>8</w:t>
      </w:r>
      <w:r>
        <w:rPr>
          <w:rFonts w:ascii="宋体" w:hAnsi="宋体"/>
          <w:snapToGrid w:val="0"/>
          <w:kern w:val="0"/>
        </w:rPr>
        <w:t xml:space="preserve">.3  </w:t>
      </w:r>
      <w:r>
        <w:rPr>
          <w:rFonts w:hint="eastAsia" w:ascii="宋体" w:hAnsi="宋体"/>
          <w:snapToGrid w:val="0"/>
          <w:kern w:val="0"/>
        </w:rPr>
        <w:t>为了使供应商在准备响应文件时有合理的时间考虑采购文件的修改，</w:t>
      </w:r>
      <w:r>
        <w:rPr>
          <w:rFonts w:hint="eastAsia" w:ascii="宋体" w:hAnsi="宋体" w:cs="宋体"/>
          <w:bCs/>
          <w:snapToGrid w:val="0"/>
          <w:kern w:val="0"/>
        </w:rPr>
        <w:t>采购代理机构</w:t>
      </w:r>
      <w:r>
        <w:rPr>
          <w:rFonts w:hint="eastAsia" w:ascii="宋体" w:hAnsi="宋体"/>
          <w:snapToGrid w:val="0"/>
          <w:kern w:val="0"/>
        </w:rPr>
        <w:t>可酌情推迟响应截止时间和开标时间，并以书面形式通知已购买采购文件的每一供应商。</w:t>
      </w:r>
    </w:p>
    <w:p w14:paraId="3D33F12B">
      <w:pPr>
        <w:adjustRightInd w:val="0"/>
        <w:spacing w:line="360" w:lineRule="auto"/>
        <w:rPr>
          <w:rFonts w:ascii="宋体" w:hAnsi="宋体"/>
          <w:snapToGrid w:val="0"/>
          <w:kern w:val="0"/>
        </w:rPr>
      </w:pPr>
      <w:r>
        <w:rPr>
          <w:rFonts w:hint="eastAsia" w:ascii="宋体" w:hAnsi="宋体"/>
          <w:snapToGrid w:val="0"/>
          <w:kern w:val="0"/>
        </w:rPr>
        <w:t>8</w:t>
      </w:r>
      <w:r>
        <w:rPr>
          <w:rFonts w:ascii="宋体" w:hAnsi="宋体"/>
          <w:snapToGrid w:val="0"/>
          <w:kern w:val="0"/>
        </w:rPr>
        <w:t xml:space="preserve">.4  </w:t>
      </w:r>
      <w:r>
        <w:rPr>
          <w:rFonts w:hint="eastAsia" w:ascii="宋体" w:hAnsi="宋体"/>
          <w:snapToGrid w:val="0"/>
          <w:kern w:val="0"/>
        </w:rPr>
        <w:t>采购文件的修改将构成采购文件的一部分，对供应商有约束力。</w:t>
      </w:r>
    </w:p>
    <w:p w14:paraId="40FE20E0">
      <w:pPr>
        <w:adjustRightInd w:val="0"/>
        <w:spacing w:line="360" w:lineRule="auto"/>
        <w:ind w:firstLine="600"/>
        <w:jc w:val="center"/>
        <w:rPr>
          <w:rFonts w:ascii="宋体" w:hAnsi="宋体"/>
          <w:b/>
          <w:snapToGrid w:val="0"/>
          <w:kern w:val="0"/>
        </w:rPr>
      </w:pPr>
    </w:p>
    <w:p w14:paraId="286BEF0D">
      <w:pPr>
        <w:pStyle w:val="3"/>
        <w:spacing w:before="0" w:after="0"/>
      </w:pPr>
      <w:bookmarkStart w:id="24" w:name="q6"/>
      <w:bookmarkEnd w:id="24"/>
      <w:bookmarkStart w:id="25" w:name="_Toc3375"/>
      <w:r>
        <w:rPr>
          <w:rFonts w:hint="eastAsia"/>
        </w:rPr>
        <w:t>三、响应文件的编写</w:t>
      </w:r>
      <w:bookmarkEnd w:id="25"/>
    </w:p>
    <w:p w14:paraId="276F8CD8">
      <w:pPr>
        <w:adjustRightInd w:val="0"/>
        <w:spacing w:line="360" w:lineRule="auto"/>
        <w:rPr>
          <w:rFonts w:ascii="宋体" w:hAnsi="宋体"/>
          <w:b/>
          <w:snapToGrid w:val="0"/>
          <w:kern w:val="0"/>
        </w:rPr>
      </w:pPr>
      <w:r>
        <w:rPr>
          <w:rFonts w:hint="eastAsia" w:ascii="宋体" w:hAnsi="宋体"/>
          <w:b/>
          <w:snapToGrid w:val="0"/>
          <w:kern w:val="0"/>
        </w:rPr>
        <w:t>9</w:t>
      </w:r>
      <w:r>
        <w:rPr>
          <w:rFonts w:ascii="宋体" w:hAnsi="宋体"/>
          <w:b/>
          <w:snapToGrid w:val="0"/>
          <w:kern w:val="0"/>
        </w:rPr>
        <w:t xml:space="preserve">. </w:t>
      </w:r>
      <w:r>
        <w:rPr>
          <w:rFonts w:hint="eastAsia" w:ascii="宋体" w:hAnsi="宋体"/>
          <w:b/>
          <w:snapToGrid w:val="0"/>
          <w:kern w:val="0"/>
        </w:rPr>
        <w:t>响应语言及计量单位</w:t>
      </w:r>
    </w:p>
    <w:p w14:paraId="7C8A5E2E">
      <w:pPr>
        <w:adjustRightInd w:val="0"/>
        <w:spacing w:line="360" w:lineRule="auto"/>
        <w:rPr>
          <w:rFonts w:ascii="宋体" w:hAnsi="宋体"/>
          <w:snapToGrid w:val="0"/>
          <w:kern w:val="0"/>
        </w:rPr>
      </w:pPr>
      <w:r>
        <w:rPr>
          <w:rFonts w:hint="eastAsia" w:ascii="宋体" w:hAnsi="宋体"/>
          <w:snapToGrid w:val="0"/>
          <w:kern w:val="0"/>
        </w:rPr>
        <w:t>9</w:t>
      </w:r>
      <w:r>
        <w:rPr>
          <w:rFonts w:ascii="宋体" w:hAnsi="宋体"/>
          <w:snapToGrid w:val="0"/>
          <w:kern w:val="0"/>
        </w:rPr>
        <w:t>.1</w:t>
      </w:r>
      <w:r>
        <w:rPr>
          <w:rFonts w:hint="eastAsia" w:ascii="宋体" w:hAnsi="宋体"/>
          <w:snapToGrid w:val="0"/>
          <w:kern w:val="0"/>
        </w:rPr>
        <w:t xml:space="preserve"> </w:t>
      </w:r>
      <w:r>
        <w:rPr>
          <w:rFonts w:ascii="宋体" w:hAnsi="宋体"/>
          <w:snapToGrid w:val="0"/>
          <w:kern w:val="0"/>
        </w:rPr>
        <w:t xml:space="preserve"> </w:t>
      </w:r>
      <w:r>
        <w:rPr>
          <w:rFonts w:hint="eastAsia" w:ascii="宋体" w:hAnsi="宋体"/>
          <w:snapToGrid w:val="0"/>
          <w:kern w:val="0"/>
        </w:rPr>
        <w:t>响应文件及供应商和</w:t>
      </w:r>
      <w:r>
        <w:rPr>
          <w:rFonts w:hint="eastAsia" w:ascii="宋体" w:hAnsi="宋体" w:cs="宋体"/>
          <w:bCs/>
          <w:snapToGrid w:val="0"/>
          <w:kern w:val="0"/>
        </w:rPr>
        <w:t>采购代理机构</w:t>
      </w:r>
      <w:r>
        <w:rPr>
          <w:rFonts w:hint="eastAsia" w:ascii="宋体" w:hAnsi="宋体"/>
          <w:snapToGrid w:val="0"/>
          <w:kern w:val="0"/>
        </w:rPr>
        <w:t>就响应交换的文件和往来的信件，应以中文书写。</w:t>
      </w:r>
    </w:p>
    <w:p w14:paraId="536E8176">
      <w:pPr>
        <w:adjustRightInd w:val="0"/>
        <w:spacing w:line="360" w:lineRule="auto"/>
        <w:rPr>
          <w:rFonts w:ascii="宋体" w:hAnsi="宋体"/>
          <w:snapToGrid w:val="0"/>
          <w:kern w:val="0"/>
        </w:rPr>
      </w:pPr>
      <w:r>
        <w:rPr>
          <w:rFonts w:hint="eastAsia" w:ascii="宋体" w:hAnsi="宋体"/>
          <w:snapToGrid w:val="0"/>
          <w:kern w:val="0"/>
        </w:rPr>
        <w:t>9</w:t>
      </w:r>
      <w:r>
        <w:rPr>
          <w:rFonts w:ascii="宋体" w:hAnsi="宋体"/>
          <w:snapToGrid w:val="0"/>
          <w:kern w:val="0"/>
        </w:rPr>
        <w:t>.2</w:t>
      </w:r>
      <w:r>
        <w:rPr>
          <w:rFonts w:hint="eastAsia" w:ascii="宋体" w:hAnsi="宋体"/>
          <w:snapToGrid w:val="0"/>
          <w:kern w:val="0"/>
        </w:rPr>
        <w:t xml:space="preserve">  除在采购文件的设计思路和方案中另有规定外，计量单位应使用中华人民共和国法定计量单位（国际单位制和国家选定的其他计量单位）。</w:t>
      </w:r>
    </w:p>
    <w:p w14:paraId="5BA996CC">
      <w:pPr>
        <w:adjustRightInd w:val="0"/>
        <w:spacing w:line="360" w:lineRule="auto"/>
        <w:rPr>
          <w:rFonts w:ascii="宋体" w:hAnsi="宋体"/>
          <w:b/>
          <w:snapToGrid w:val="0"/>
          <w:kern w:val="0"/>
        </w:rPr>
      </w:pPr>
      <w:r>
        <w:rPr>
          <w:rFonts w:hint="eastAsia" w:ascii="宋体" w:hAnsi="宋体"/>
          <w:b/>
          <w:snapToGrid w:val="0"/>
          <w:kern w:val="0"/>
        </w:rPr>
        <w:t>10</w:t>
      </w:r>
      <w:r>
        <w:rPr>
          <w:rFonts w:ascii="宋体" w:hAnsi="宋体"/>
          <w:b/>
          <w:snapToGrid w:val="0"/>
          <w:kern w:val="0"/>
        </w:rPr>
        <w:t xml:space="preserve">. </w:t>
      </w:r>
      <w:r>
        <w:rPr>
          <w:rFonts w:hint="eastAsia" w:ascii="宋体" w:hAnsi="宋体"/>
          <w:b/>
          <w:snapToGrid w:val="0"/>
          <w:kern w:val="0"/>
        </w:rPr>
        <w:t>响应文件的组成</w:t>
      </w:r>
    </w:p>
    <w:p w14:paraId="426AF6D6">
      <w:pPr>
        <w:adjustRightInd w:val="0"/>
        <w:spacing w:line="360" w:lineRule="auto"/>
        <w:rPr>
          <w:rFonts w:ascii="宋体" w:hAnsi="宋体"/>
          <w:snapToGrid w:val="0"/>
          <w:kern w:val="0"/>
        </w:rPr>
      </w:pPr>
      <w:r>
        <w:rPr>
          <w:rFonts w:hint="eastAsia" w:ascii="宋体" w:hAnsi="宋体"/>
          <w:snapToGrid w:val="0"/>
          <w:kern w:val="0"/>
        </w:rPr>
        <w:t>10</w:t>
      </w:r>
      <w:r>
        <w:rPr>
          <w:rFonts w:ascii="宋体" w:hAnsi="宋体"/>
          <w:snapToGrid w:val="0"/>
          <w:kern w:val="0"/>
        </w:rPr>
        <w:t>.1</w:t>
      </w:r>
      <w:r>
        <w:rPr>
          <w:rFonts w:hint="eastAsia" w:ascii="宋体" w:hAnsi="宋体"/>
          <w:snapToGrid w:val="0"/>
          <w:kern w:val="0"/>
        </w:rPr>
        <w:t xml:space="preserve">  响应文件应包括下列部分：</w:t>
      </w:r>
    </w:p>
    <w:p w14:paraId="06E99A9E">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（1）目录</w:t>
      </w:r>
    </w:p>
    <w:p w14:paraId="53D48BC0">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（2）政府采购违法行为风险知悉确认书</w:t>
      </w:r>
    </w:p>
    <w:p w14:paraId="796DD345">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（3）评标指引表</w:t>
      </w:r>
      <w:r>
        <w:rPr>
          <w:rFonts w:hint="eastAsia" w:ascii="宋体" w:hAnsi="宋体"/>
          <w:snapToGrid w:val="0"/>
          <w:kern w:val="0"/>
          <w:lang w:eastAsia="zh-CN"/>
        </w:rPr>
        <w:t>、</w:t>
      </w:r>
      <w:r>
        <w:rPr>
          <w:rFonts w:hint="eastAsia" w:ascii="宋体" w:hAnsi="宋体"/>
          <w:snapToGrid w:val="0"/>
          <w:kern w:val="0"/>
        </w:rPr>
        <w:t>供应商自查表</w:t>
      </w:r>
      <w:r>
        <w:rPr>
          <w:rFonts w:hint="eastAsia" w:ascii="宋体" w:hAnsi="宋体"/>
          <w:snapToGrid w:val="0"/>
          <w:kern w:val="0"/>
          <w:lang w:eastAsia="zh-CN"/>
        </w:rPr>
        <w:t>、</w:t>
      </w:r>
      <w:r>
        <w:rPr>
          <w:rFonts w:hint="eastAsia" w:ascii="宋体" w:hAnsi="宋体"/>
          <w:snapToGrid w:val="0"/>
          <w:kern w:val="0"/>
        </w:rPr>
        <w:t>供应商基本情况表</w:t>
      </w:r>
    </w:p>
    <w:p w14:paraId="604D4DE0">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（4）</w:t>
      </w:r>
      <w:r>
        <w:rPr>
          <w:rFonts w:hint="eastAsia" w:ascii="宋体" w:hAnsi="宋体"/>
          <w:snapToGrid w:val="0"/>
          <w:kern w:val="0"/>
          <w:lang w:eastAsia="zh-CN"/>
        </w:rPr>
        <w:t>供应商</w:t>
      </w:r>
      <w:r>
        <w:rPr>
          <w:rFonts w:hint="eastAsia" w:ascii="宋体" w:hAnsi="宋体"/>
          <w:snapToGrid w:val="0"/>
          <w:kern w:val="0"/>
        </w:rPr>
        <w:t>资格证明文件（</w:t>
      </w:r>
      <w:r>
        <w:rPr>
          <w:rFonts w:hint="eastAsia" w:ascii="宋体" w:hAnsi="宋体"/>
          <w:snapToGrid w:val="0"/>
          <w:kern w:val="0"/>
          <w:lang w:eastAsia="zh-CN"/>
        </w:rPr>
        <w:t>响应文件</w:t>
      </w:r>
      <w:r>
        <w:rPr>
          <w:rFonts w:hint="eastAsia" w:ascii="宋体" w:hAnsi="宋体"/>
          <w:snapToGrid w:val="0"/>
          <w:kern w:val="0"/>
        </w:rPr>
        <w:t>格式1）</w:t>
      </w:r>
    </w:p>
    <w:p w14:paraId="1DAB6326">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（5）法定代表人（负责人）证明书及授权委托书（</w:t>
      </w:r>
      <w:r>
        <w:rPr>
          <w:rFonts w:hint="eastAsia" w:ascii="宋体" w:hAnsi="宋体"/>
          <w:snapToGrid w:val="0"/>
          <w:kern w:val="0"/>
          <w:lang w:eastAsia="zh-CN"/>
        </w:rPr>
        <w:t>响应文件</w:t>
      </w:r>
      <w:r>
        <w:rPr>
          <w:rFonts w:hint="eastAsia" w:ascii="宋体" w:hAnsi="宋体"/>
          <w:snapToGrid w:val="0"/>
          <w:kern w:val="0"/>
        </w:rPr>
        <w:t>格式2）</w:t>
      </w:r>
    </w:p>
    <w:p w14:paraId="7F476BE1">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（6）投标函（</w:t>
      </w:r>
      <w:r>
        <w:rPr>
          <w:rFonts w:hint="eastAsia" w:ascii="宋体" w:hAnsi="宋体"/>
          <w:snapToGrid w:val="0"/>
          <w:kern w:val="0"/>
          <w:lang w:eastAsia="zh-CN"/>
        </w:rPr>
        <w:t>响应文件</w:t>
      </w:r>
      <w:r>
        <w:rPr>
          <w:rFonts w:hint="eastAsia" w:ascii="宋体" w:hAnsi="宋体"/>
          <w:snapToGrid w:val="0"/>
          <w:kern w:val="0"/>
        </w:rPr>
        <w:t>格式3）</w:t>
      </w:r>
    </w:p>
    <w:p w14:paraId="45503155">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（7）</w:t>
      </w:r>
      <w:r>
        <w:rPr>
          <w:rFonts w:hint="eastAsia" w:ascii="宋体" w:hAnsi="宋体"/>
          <w:snapToGrid w:val="0"/>
          <w:kern w:val="0"/>
          <w:lang w:eastAsia="zh-CN"/>
        </w:rPr>
        <w:t>符合政府采购扶持政策的证明材料</w:t>
      </w:r>
      <w:r>
        <w:rPr>
          <w:rFonts w:hint="eastAsia" w:ascii="宋体" w:hAnsi="宋体"/>
          <w:snapToGrid w:val="0"/>
          <w:kern w:val="0"/>
        </w:rPr>
        <w:t>（</w:t>
      </w:r>
      <w:r>
        <w:rPr>
          <w:rFonts w:hint="eastAsia" w:ascii="宋体" w:hAnsi="宋体"/>
          <w:snapToGrid w:val="0"/>
          <w:kern w:val="0"/>
          <w:lang w:eastAsia="zh-CN"/>
        </w:rPr>
        <w:t>响应文件</w:t>
      </w:r>
      <w:r>
        <w:rPr>
          <w:rFonts w:hint="eastAsia" w:ascii="宋体" w:hAnsi="宋体"/>
          <w:snapToGrid w:val="0"/>
          <w:kern w:val="0"/>
        </w:rPr>
        <w:t>格式4）</w:t>
      </w:r>
    </w:p>
    <w:p w14:paraId="544334CA">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（8）报价表（</w:t>
      </w:r>
      <w:r>
        <w:rPr>
          <w:rFonts w:hint="eastAsia" w:ascii="宋体" w:hAnsi="宋体"/>
          <w:snapToGrid w:val="0"/>
          <w:kern w:val="0"/>
          <w:lang w:eastAsia="zh-CN"/>
        </w:rPr>
        <w:t>响应文件</w:t>
      </w:r>
      <w:r>
        <w:rPr>
          <w:rFonts w:hint="eastAsia" w:ascii="宋体" w:hAnsi="宋体"/>
          <w:snapToGrid w:val="0"/>
          <w:kern w:val="0"/>
        </w:rPr>
        <w:t>格式6）</w:t>
      </w:r>
    </w:p>
    <w:p w14:paraId="0CD16597">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（9）服务方案（</w:t>
      </w:r>
      <w:r>
        <w:rPr>
          <w:rFonts w:hint="eastAsia" w:ascii="宋体" w:hAnsi="宋体"/>
          <w:snapToGrid w:val="0"/>
          <w:kern w:val="0"/>
          <w:lang w:eastAsia="zh-CN"/>
        </w:rPr>
        <w:t>响应文件</w:t>
      </w:r>
      <w:r>
        <w:rPr>
          <w:rFonts w:hint="eastAsia" w:ascii="宋体" w:hAnsi="宋体"/>
          <w:snapToGrid w:val="0"/>
          <w:kern w:val="0"/>
        </w:rPr>
        <w:t>格式7）</w:t>
      </w:r>
    </w:p>
    <w:p w14:paraId="0DEF2623">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（10）</w:t>
      </w:r>
      <w:r>
        <w:rPr>
          <w:rFonts w:hint="eastAsia" w:ascii="宋体" w:hAnsi="宋体"/>
          <w:snapToGrid w:val="0"/>
          <w:kern w:val="0"/>
          <w:lang w:eastAsia="zh-CN"/>
        </w:rPr>
        <w:t>供应商</w:t>
      </w:r>
      <w:r>
        <w:rPr>
          <w:rFonts w:hint="eastAsia" w:ascii="宋体" w:hAnsi="宋体"/>
          <w:snapToGrid w:val="0"/>
          <w:kern w:val="0"/>
        </w:rPr>
        <w:t>情况介绍 （</w:t>
      </w:r>
      <w:r>
        <w:rPr>
          <w:rFonts w:hint="eastAsia" w:ascii="宋体" w:hAnsi="宋体"/>
          <w:snapToGrid w:val="0"/>
          <w:kern w:val="0"/>
          <w:lang w:eastAsia="zh-CN"/>
        </w:rPr>
        <w:t>响应文件</w:t>
      </w:r>
      <w:r>
        <w:rPr>
          <w:rFonts w:hint="eastAsia" w:ascii="宋体" w:hAnsi="宋体"/>
          <w:snapToGrid w:val="0"/>
          <w:kern w:val="0"/>
        </w:rPr>
        <w:t>格式8）</w:t>
      </w:r>
    </w:p>
    <w:p w14:paraId="528E78BB">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（11）偏离表（</w:t>
      </w:r>
      <w:r>
        <w:rPr>
          <w:rFonts w:hint="eastAsia" w:ascii="宋体" w:hAnsi="宋体"/>
          <w:snapToGrid w:val="0"/>
          <w:kern w:val="0"/>
          <w:lang w:eastAsia="zh-CN"/>
        </w:rPr>
        <w:t>响应文件</w:t>
      </w:r>
      <w:r>
        <w:rPr>
          <w:rFonts w:hint="eastAsia" w:ascii="宋体" w:hAnsi="宋体"/>
          <w:snapToGrid w:val="0"/>
          <w:kern w:val="0"/>
        </w:rPr>
        <w:t>格式9）</w:t>
      </w:r>
    </w:p>
    <w:p w14:paraId="29125C15">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（12）招标文件要求的其他资料或</w:t>
      </w:r>
      <w:r>
        <w:rPr>
          <w:rFonts w:hint="eastAsia" w:ascii="宋体" w:hAnsi="宋体"/>
          <w:snapToGrid w:val="0"/>
          <w:kern w:val="0"/>
          <w:lang w:eastAsia="zh-CN"/>
        </w:rPr>
        <w:t>供应商</w:t>
      </w:r>
      <w:r>
        <w:rPr>
          <w:rFonts w:hint="eastAsia" w:ascii="宋体" w:hAnsi="宋体"/>
          <w:snapToGrid w:val="0"/>
          <w:kern w:val="0"/>
        </w:rPr>
        <w:t>认为需要补充的资料（</w:t>
      </w:r>
      <w:r>
        <w:rPr>
          <w:rFonts w:hint="eastAsia" w:ascii="宋体" w:hAnsi="宋体"/>
          <w:snapToGrid w:val="0"/>
          <w:kern w:val="0"/>
          <w:lang w:eastAsia="zh-CN"/>
        </w:rPr>
        <w:t>响应文件</w:t>
      </w:r>
      <w:r>
        <w:rPr>
          <w:rFonts w:hint="eastAsia" w:ascii="宋体" w:hAnsi="宋体"/>
          <w:snapToGrid w:val="0"/>
          <w:kern w:val="0"/>
        </w:rPr>
        <w:t>格式10）</w:t>
      </w:r>
    </w:p>
    <w:p w14:paraId="29244E6F">
      <w:pPr>
        <w:adjustRightInd w:val="0"/>
        <w:spacing w:line="360" w:lineRule="auto"/>
        <w:ind w:left="945" w:leftChars="100" w:hanging="735" w:hangingChars="350"/>
        <w:rPr>
          <w:rFonts w:hint="eastAsia" w:ascii="宋体" w:hAnsi="宋体"/>
          <w:snapToGrid w:val="0"/>
          <w:kern w:val="0"/>
        </w:rPr>
      </w:pPr>
      <w:r>
        <w:rPr>
          <w:rFonts w:hint="eastAsia" w:ascii="宋体" w:hAnsi="宋体"/>
          <w:snapToGrid w:val="0"/>
          <w:kern w:val="0"/>
        </w:rPr>
        <w:t>（13）装有“法定代表人（负责人）证明书、法定代表人（负责人）授权委托书”和“开标一览表”单独密封的信封</w:t>
      </w:r>
    </w:p>
    <w:p w14:paraId="5BE4EC22">
      <w:pPr>
        <w:adjustRightInd w:val="0"/>
        <w:spacing w:line="360" w:lineRule="auto"/>
        <w:ind w:left="945" w:leftChars="100" w:hanging="735" w:hangingChars="350"/>
        <w:rPr>
          <w:rFonts w:ascii="宋体" w:hAnsi="宋体"/>
          <w:snapToGrid w:val="0"/>
          <w:kern w:val="0"/>
        </w:rPr>
      </w:pPr>
      <w:r>
        <w:rPr>
          <w:rFonts w:hint="eastAsia" w:ascii="宋体" w:hAnsi="宋体"/>
          <w:snapToGrid w:val="0"/>
          <w:kern w:val="0"/>
        </w:rPr>
        <w:t>（14）装有电子备份光盘（或U盘）（含</w:t>
      </w:r>
      <w:r>
        <w:rPr>
          <w:rFonts w:hint="eastAsia" w:ascii="宋体" w:hAnsi="宋体"/>
          <w:snapToGrid w:val="0"/>
          <w:kern w:val="0"/>
          <w:lang w:eastAsia="zh-CN"/>
        </w:rPr>
        <w:t>响应文件</w:t>
      </w:r>
      <w:r>
        <w:rPr>
          <w:rFonts w:hint="eastAsia" w:ascii="宋体" w:hAnsi="宋体"/>
          <w:snapToGrid w:val="0"/>
          <w:kern w:val="0"/>
        </w:rPr>
        <w:t>正本盖章扫描件）单独密封的信封</w:t>
      </w:r>
    </w:p>
    <w:p w14:paraId="2B764528">
      <w:pPr>
        <w:adjustRightInd w:val="0"/>
        <w:spacing w:line="360" w:lineRule="auto"/>
        <w:rPr>
          <w:rFonts w:ascii="宋体" w:hAnsi="宋体"/>
          <w:snapToGrid w:val="0"/>
          <w:kern w:val="0"/>
        </w:rPr>
      </w:pPr>
      <w:r>
        <w:rPr>
          <w:rFonts w:hint="eastAsia" w:ascii="宋体" w:hAnsi="宋体"/>
          <w:b/>
          <w:snapToGrid w:val="0"/>
          <w:kern w:val="0"/>
        </w:rPr>
        <w:t>11</w:t>
      </w:r>
      <w:r>
        <w:rPr>
          <w:rFonts w:ascii="宋体" w:hAnsi="宋体"/>
          <w:b/>
          <w:snapToGrid w:val="0"/>
          <w:kern w:val="0"/>
        </w:rPr>
        <w:t xml:space="preserve">. </w:t>
      </w:r>
      <w:r>
        <w:rPr>
          <w:rFonts w:hint="eastAsia" w:ascii="宋体" w:hAnsi="宋体"/>
          <w:b/>
          <w:snapToGrid w:val="0"/>
          <w:kern w:val="0"/>
        </w:rPr>
        <w:t>响应文件格式</w:t>
      </w:r>
    </w:p>
    <w:p w14:paraId="73792EF3">
      <w:pPr>
        <w:adjustRightInd w:val="0"/>
        <w:spacing w:line="360" w:lineRule="auto"/>
        <w:rPr>
          <w:rFonts w:ascii="宋体" w:hAnsi="宋体"/>
          <w:snapToGrid w:val="0"/>
          <w:kern w:val="0"/>
        </w:rPr>
      </w:pPr>
      <w:r>
        <w:rPr>
          <w:rFonts w:hint="eastAsia" w:ascii="宋体" w:hAnsi="宋体"/>
          <w:snapToGrid w:val="0"/>
          <w:kern w:val="0"/>
        </w:rPr>
        <w:t>11</w:t>
      </w:r>
      <w:r>
        <w:rPr>
          <w:rFonts w:ascii="宋体" w:hAnsi="宋体"/>
          <w:snapToGrid w:val="0"/>
          <w:kern w:val="0"/>
        </w:rPr>
        <w:t xml:space="preserve">.1  </w:t>
      </w:r>
      <w:r>
        <w:rPr>
          <w:rFonts w:hint="eastAsia" w:ascii="宋体" w:hAnsi="宋体"/>
          <w:snapToGrid w:val="0"/>
          <w:kern w:val="0"/>
        </w:rPr>
        <w:t>响应文件必须毫无遗漏地包括本须知第10条规定的内容，供应商提交的响应文件必须毫无例外地使用采购文件所提供响应文件格式（表格可以按同样格式扩展）。</w:t>
      </w:r>
      <w:r>
        <w:rPr>
          <w:rFonts w:hint="eastAsia" w:ascii="宋体" w:hAnsi="宋体"/>
        </w:rPr>
        <w:t>如没有相应格式的，由供应商根据采购要求自行编制。</w:t>
      </w:r>
    </w:p>
    <w:p w14:paraId="3C4BBC89">
      <w:pPr>
        <w:adjustRightInd w:val="0"/>
        <w:spacing w:line="360" w:lineRule="auto"/>
        <w:rPr>
          <w:rFonts w:ascii="宋体" w:hAnsi="宋体"/>
          <w:b/>
          <w:snapToGrid w:val="0"/>
          <w:kern w:val="0"/>
        </w:rPr>
      </w:pPr>
      <w:r>
        <w:rPr>
          <w:rFonts w:hint="eastAsia" w:ascii="宋体" w:hAnsi="宋体"/>
          <w:b/>
          <w:snapToGrid w:val="0"/>
          <w:kern w:val="0"/>
        </w:rPr>
        <w:t>12</w:t>
      </w:r>
      <w:r>
        <w:rPr>
          <w:rFonts w:ascii="宋体" w:hAnsi="宋体"/>
          <w:b/>
          <w:snapToGrid w:val="0"/>
          <w:kern w:val="0"/>
        </w:rPr>
        <w:t xml:space="preserve">. </w:t>
      </w:r>
      <w:r>
        <w:rPr>
          <w:rFonts w:hint="eastAsia" w:ascii="宋体" w:hAnsi="宋体"/>
          <w:b/>
          <w:snapToGrid w:val="0"/>
          <w:kern w:val="0"/>
        </w:rPr>
        <w:t>响应报价</w:t>
      </w:r>
    </w:p>
    <w:p w14:paraId="0A571998">
      <w:pPr>
        <w:adjustRightInd w:val="0"/>
        <w:spacing w:line="360" w:lineRule="auto"/>
        <w:rPr>
          <w:rFonts w:ascii="宋体" w:hAnsi="宋体"/>
          <w:snapToGrid w:val="0"/>
          <w:kern w:val="0"/>
        </w:rPr>
      </w:pPr>
      <w:r>
        <w:rPr>
          <w:rFonts w:ascii="宋体" w:hAnsi="宋体"/>
          <w:snapToGrid w:val="0"/>
          <w:kern w:val="0"/>
        </w:rPr>
        <w:t>12.1</w:t>
      </w:r>
      <w:r>
        <w:rPr>
          <w:rFonts w:hint="eastAsia" w:ascii="宋体" w:hAnsi="宋体"/>
          <w:snapToGrid w:val="0"/>
          <w:kern w:val="0"/>
        </w:rPr>
        <w:t xml:space="preserve">  供应商应</w:t>
      </w:r>
      <w:r>
        <w:rPr>
          <w:rFonts w:hint="eastAsia" w:ascii="宋体" w:hAnsi="宋体"/>
          <w:snapToGrid w:val="0"/>
          <w:kern w:val="0"/>
          <w:lang w:eastAsia="zh-CN"/>
        </w:rPr>
        <w:t>按响应文件格式要求提供</w:t>
      </w:r>
      <w:r>
        <w:rPr>
          <w:rFonts w:hint="eastAsia" w:ascii="宋体" w:hAnsi="宋体"/>
          <w:snapToGrid w:val="0"/>
          <w:kern w:val="0"/>
        </w:rPr>
        <w:t>“开标一览表”和“报价表”。供应商对每种项目只允许有一个报价，采购代理机构不接受有任何选择的报价。</w:t>
      </w:r>
    </w:p>
    <w:p w14:paraId="55B874E1">
      <w:pPr>
        <w:adjustRightInd w:val="0"/>
        <w:spacing w:line="360" w:lineRule="auto"/>
        <w:rPr>
          <w:rFonts w:ascii="宋体" w:hAnsi="宋体"/>
          <w:snapToGrid w:val="0"/>
          <w:kern w:val="0"/>
        </w:rPr>
      </w:pPr>
      <w:r>
        <w:rPr>
          <w:rFonts w:ascii="宋体" w:hAnsi="宋体"/>
          <w:snapToGrid w:val="0"/>
          <w:kern w:val="0"/>
        </w:rPr>
        <w:t>12.</w:t>
      </w:r>
      <w:r>
        <w:rPr>
          <w:rFonts w:hint="eastAsia" w:ascii="宋体" w:hAnsi="宋体"/>
          <w:snapToGrid w:val="0"/>
          <w:kern w:val="0"/>
          <w:lang w:val="en-US" w:eastAsia="zh-CN"/>
        </w:rPr>
        <w:t>2</w:t>
      </w:r>
      <w:r>
        <w:rPr>
          <w:rFonts w:ascii="宋体" w:hAnsi="宋体"/>
          <w:snapToGrid w:val="0"/>
          <w:kern w:val="0"/>
        </w:rPr>
        <w:t xml:space="preserve">  </w:t>
      </w:r>
      <w:r>
        <w:rPr>
          <w:rFonts w:hint="eastAsia" w:ascii="宋体" w:hAnsi="宋体"/>
          <w:snapToGrid w:val="0"/>
          <w:kern w:val="0"/>
        </w:rPr>
        <w:t>此报价作为评审委员会评审标准，但不能限制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400794F2">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供应商资格的证明文件</w:t>
      </w:r>
    </w:p>
    <w:p w14:paraId="4A08D9DD">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3</w:t>
      </w:r>
      <w:r>
        <w:rPr>
          <w:rFonts w:ascii="宋体" w:hAnsi="宋体"/>
          <w:snapToGrid w:val="0"/>
          <w:kern w:val="0"/>
        </w:rPr>
        <w:t xml:space="preserve">.1  </w:t>
      </w:r>
      <w:r>
        <w:rPr>
          <w:rFonts w:hint="eastAsia" w:ascii="宋体" w:hAnsi="宋体"/>
          <w:snapToGrid w:val="0"/>
          <w:kern w:val="0"/>
        </w:rPr>
        <w:t>供应商必须提交证明其有资格进行响应，和成交后有能力履行合同的证明文件（响应文件格式1与格式</w:t>
      </w:r>
      <w:r>
        <w:rPr>
          <w:rFonts w:hint="eastAsia" w:ascii="宋体" w:hAnsi="宋体"/>
          <w:snapToGrid w:val="0"/>
          <w:kern w:val="0"/>
          <w:lang w:val="en-US" w:eastAsia="zh-CN"/>
        </w:rPr>
        <w:t>8</w:t>
      </w:r>
      <w:r>
        <w:rPr>
          <w:rFonts w:hint="eastAsia" w:ascii="宋体" w:hAnsi="宋体"/>
          <w:snapToGrid w:val="0"/>
          <w:kern w:val="0"/>
        </w:rPr>
        <w:t>），作为响应文件的一部分。</w:t>
      </w:r>
    </w:p>
    <w:p w14:paraId="195FEDFB">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响应有效期</w:t>
      </w:r>
    </w:p>
    <w:p w14:paraId="20FC60FD">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4</w:t>
      </w:r>
      <w:r>
        <w:rPr>
          <w:rFonts w:ascii="宋体" w:hAnsi="宋体"/>
          <w:snapToGrid w:val="0"/>
          <w:kern w:val="0"/>
        </w:rPr>
        <w:t>.1</w:t>
      </w:r>
      <w:r>
        <w:rPr>
          <w:rFonts w:hint="eastAsia" w:ascii="宋体" w:hAnsi="宋体"/>
          <w:snapToGrid w:val="0"/>
          <w:kern w:val="0"/>
        </w:rPr>
        <w:t xml:space="preserve">  响应文件的有效期按前附表第8项规定。</w:t>
      </w:r>
    </w:p>
    <w:p w14:paraId="3840278B">
      <w:pPr>
        <w:adjustRightInd w:val="0"/>
        <w:spacing w:line="360" w:lineRule="auto"/>
        <w:rPr>
          <w:rFonts w:ascii="宋体" w:hAnsi="宋体"/>
          <w:b/>
          <w:snapToGrid w:val="0"/>
          <w:kern w:val="0"/>
        </w:rPr>
      </w:pPr>
      <w:r>
        <w:rPr>
          <w:rFonts w:ascii="宋体" w:hAnsi="宋体"/>
          <w:b/>
          <w:snapToGrid w:val="0"/>
          <w:kern w:val="0"/>
        </w:rPr>
        <w:t xml:space="preserve">15. </w:t>
      </w:r>
      <w:r>
        <w:rPr>
          <w:rFonts w:hint="eastAsia" w:ascii="宋体" w:hAnsi="宋体"/>
          <w:b/>
          <w:snapToGrid w:val="0"/>
          <w:kern w:val="0"/>
        </w:rPr>
        <w:t>响应保证金（本项目</w:t>
      </w:r>
      <w:r>
        <w:rPr>
          <w:rFonts w:hint="eastAsia" w:ascii="宋体" w:hAnsi="宋体"/>
          <w:b/>
          <w:snapToGrid w:val="0"/>
          <w:kern w:val="0"/>
          <w:lang w:val="en-US" w:eastAsia="zh-CN"/>
        </w:rPr>
        <w:t>不收取</w:t>
      </w:r>
      <w:r>
        <w:rPr>
          <w:rFonts w:hint="eastAsia" w:ascii="宋体" w:hAnsi="宋体"/>
          <w:b/>
          <w:snapToGrid w:val="0"/>
          <w:kern w:val="0"/>
        </w:rPr>
        <w:t>）</w:t>
      </w:r>
    </w:p>
    <w:p w14:paraId="1F2A6D93">
      <w:pPr>
        <w:tabs>
          <w:tab w:val="left" w:pos="330"/>
        </w:tabs>
        <w:spacing w:line="360" w:lineRule="auto"/>
        <w:rPr>
          <w:rFonts w:ascii="宋体" w:hAnsi="宋体"/>
          <w:b/>
        </w:rPr>
      </w:pPr>
      <w:r>
        <w:rPr>
          <w:rFonts w:hint="eastAsia" w:ascii="宋体" w:hAnsi="宋体"/>
          <w:b/>
        </w:rPr>
        <w:t>16. 响应预备会（</w:t>
      </w:r>
      <w:r>
        <w:rPr>
          <w:rFonts w:hint="eastAsia" w:ascii="宋体" w:hAnsi="宋体"/>
          <w:b/>
          <w:snapToGrid w:val="0"/>
          <w:kern w:val="0"/>
        </w:rPr>
        <w:t>答疑会）</w:t>
      </w:r>
    </w:p>
    <w:p w14:paraId="177B5A28">
      <w:pPr>
        <w:adjustRightInd w:val="0"/>
        <w:spacing w:line="360" w:lineRule="auto"/>
        <w:rPr>
          <w:rFonts w:ascii="宋体" w:hAnsi="宋体"/>
          <w:snapToGrid w:val="0"/>
          <w:kern w:val="0"/>
        </w:rPr>
      </w:pPr>
      <w:r>
        <w:rPr>
          <w:rFonts w:hint="eastAsia" w:ascii="宋体" w:hAnsi="宋体"/>
          <w:snapToGrid w:val="0"/>
          <w:kern w:val="0"/>
        </w:rPr>
        <w:t>16.1  响应预备会（答疑会），如</w:t>
      </w:r>
      <w:r>
        <w:rPr>
          <w:rFonts w:hint="eastAsia" w:ascii="宋体" w:hAnsi="宋体" w:cs="宋体"/>
          <w:bCs/>
          <w:snapToGrid w:val="0"/>
          <w:kern w:val="0"/>
        </w:rPr>
        <w:t>采购代理机构</w:t>
      </w:r>
      <w:r>
        <w:rPr>
          <w:rFonts w:hint="eastAsia" w:ascii="宋体" w:hAnsi="宋体"/>
          <w:snapToGrid w:val="0"/>
          <w:kern w:val="0"/>
        </w:rPr>
        <w:t>认为有必要召开响应预备会，供应商应按照前附表第10项规定的或</w:t>
      </w:r>
      <w:r>
        <w:rPr>
          <w:rFonts w:hint="eastAsia" w:ascii="宋体" w:hAnsi="宋体" w:cs="宋体"/>
          <w:bCs/>
          <w:snapToGrid w:val="0"/>
          <w:kern w:val="0"/>
        </w:rPr>
        <w:t>采购代理机构</w:t>
      </w:r>
      <w:r>
        <w:rPr>
          <w:rFonts w:hint="eastAsia" w:ascii="宋体" w:hAnsi="宋体"/>
          <w:snapToGrid w:val="0"/>
          <w:kern w:val="0"/>
        </w:rPr>
        <w:t>另行书面通知的时间和地点，派出代表出席</w:t>
      </w:r>
      <w:r>
        <w:rPr>
          <w:rFonts w:hint="eastAsia" w:ascii="宋体" w:hAnsi="宋体" w:cs="宋体"/>
          <w:bCs/>
          <w:snapToGrid w:val="0"/>
          <w:kern w:val="0"/>
        </w:rPr>
        <w:t>采购代理机构</w:t>
      </w:r>
      <w:r>
        <w:rPr>
          <w:rFonts w:hint="eastAsia" w:ascii="宋体" w:hAnsi="宋体"/>
          <w:snapToGrid w:val="0"/>
          <w:kern w:val="0"/>
        </w:rPr>
        <w:t>主持的响应预备会。</w:t>
      </w:r>
    </w:p>
    <w:p w14:paraId="2A304A1F">
      <w:pPr>
        <w:adjustRightInd w:val="0"/>
        <w:spacing w:line="360" w:lineRule="auto"/>
        <w:rPr>
          <w:rFonts w:ascii="宋体" w:hAnsi="宋体"/>
          <w:snapToGrid w:val="0"/>
          <w:kern w:val="0"/>
        </w:rPr>
      </w:pPr>
      <w:r>
        <w:rPr>
          <w:rFonts w:hint="eastAsia" w:ascii="宋体" w:hAnsi="宋体"/>
          <w:snapToGrid w:val="0"/>
          <w:kern w:val="0"/>
        </w:rPr>
        <w:t xml:space="preserve">16.2  响应预备会的目的是澄清、解答供应商在查阅采购文件后和现场踏勘中可能提出的任何方面的问题。 </w:t>
      </w:r>
    </w:p>
    <w:p w14:paraId="6431DD24">
      <w:pPr>
        <w:adjustRightInd w:val="0"/>
        <w:spacing w:line="360" w:lineRule="auto"/>
        <w:rPr>
          <w:rFonts w:ascii="宋体" w:hAnsi="宋体"/>
          <w:snapToGrid w:val="0"/>
          <w:kern w:val="0"/>
        </w:rPr>
      </w:pPr>
      <w:r>
        <w:rPr>
          <w:rFonts w:hint="eastAsia" w:ascii="宋体" w:hAnsi="宋体"/>
          <w:snapToGrid w:val="0"/>
          <w:kern w:val="0"/>
        </w:rPr>
        <w:t>16.3  供应商提出的与响应有关的任何问题须以书面形式给</w:t>
      </w:r>
      <w:r>
        <w:rPr>
          <w:rFonts w:hint="eastAsia" w:ascii="宋体" w:hAnsi="宋体" w:cs="宋体"/>
          <w:bCs/>
          <w:snapToGrid w:val="0"/>
          <w:kern w:val="0"/>
        </w:rPr>
        <w:t>采购代理机构</w:t>
      </w:r>
      <w:r>
        <w:rPr>
          <w:rFonts w:hint="eastAsia" w:ascii="宋体" w:hAnsi="宋体"/>
          <w:snapToGrid w:val="0"/>
          <w:kern w:val="0"/>
        </w:rPr>
        <w:t>。在响应预备会上，</w:t>
      </w:r>
      <w:r>
        <w:rPr>
          <w:rFonts w:hint="eastAsia" w:ascii="宋体" w:hAnsi="宋体" w:cs="宋体"/>
          <w:bCs/>
          <w:snapToGrid w:val="0"/>
          <w:kern w:val="0"/>
        </w:rPr>
        <w:t>采购代理机构</w:t>
      </w:r>
      <w:r>
        <w:rPr>
          <w:rFonts w:hint="eastAsia" w:ascii="宋体" w:hAnsi="宋体"/>
          <w:snapToGrid w:val="0"/>
          <w:kern w:val="0"/>
        </w:rPr>
        <w:t>将做出澄清和解答。</w:t>
      </w:r>
    </w:p>
    <w:p w14:paraId="2E1B4285">
      <w:pPr>
        <w:adjustRightInd w:val="0"/>
        <w:spacing w:line="360" w:lineRule="auto"/>
        <w:rPr>
          <w:rFonts w:ascii="宋体" w:hAnsi="宋体"/>
          <w:snapToGrid w:val="0"/>
          <w:kern w:val="0"/>
        </w:rPr>
      </w:pPr>
      <w:r>
        <w:rPr>
          <w:rFonts w:hint="eastAsia" w:ascii="宋体" w:hAnsi="宋体"/>
          <w:snapToGrid w:val="0"/>
          <w:kern w:val="0"/>
        </w:rPr>
        <w:t xml:space="preserve">16.4  </w:t>
      </w:r>
      <w:r>
        <w:rPr>
          <w:rFonts w:hint="eastAsia" w:ascii="宋体" w:hAnsi="宋体" w:cs="宋体"/>
          <w:bCs/>
          <w:snapToGrid w:val="0"/>
          <w:kern w:val="0"/>
        </w:rPr>
        <w:t>采购代理机构</w:t>
      </w:r>
      <w:r>
        <w:rPr>
          <w:rFonts w:hint="eastAsia" w:ascii="宋体" w:hAnsi="宋体"/>
          <w:snapToGrid w:val="0"/>
          <w:kern w:val="0"/>
        </w:rPr>
        <w:t>在响应预备会上所做出的澄清和解答，以书面答复为准，供应商在收到响应答疑纪要时应以书面形式予以确认。答疑纪要的有效性规定按照本须知第8</w:t>
      </w:r>
      <w:r>
        <w:rPr>
          <w:rFonts w:ascii="宋体" w:hAnsi="宋体"/>
          <w:snapToGrid w:val="0"/>
          <w:kern w:val="0"/>
        </w:rPr>
        <w:t>.</w:t>
      </w:r>
      <w:r>
        <w:rPr>
          <w:rFonts w:hint="eastAsia" w:ascii="宋体" w:hAnsi="宋体"/>
          <w:snapToGrid w:val="0"/>
          <w:kern w:val="0"/>
        </w:rPr>
        <w:t>2、8</w:t>
      </w:r>
      <w:r>
        <w:rPr>
          <w:rFonts w:ascii="宋体" w:hAnsi="宋体"/>
          <w:snapToGrid w:val="0"/>
          <w:kern w:val="0"/>
        </w:rPr>
        <w:t>.4</w:t>
      </w:r>
      <w:r>
        <w:rPr>
          <w:rFonts w:hint="eastAsia" w:ascii="宋体" w:hAnsi="宋体"/>
          <w:snapToGrid w:val="0"/>
          <w:kern w:val="0"/>
        </w:rPr>
        <w:t>款规定执行。</w:t>
      </w:r>
    </w:p>
    <w:p w14:paraId="21320C39">
      <w:pPr>
        <w:adjustRightInd w:val="0"/>
        <w:spacing w:line="360" w:lineRule="auto"/>
        <w:rPr>
          <w:rFonts w:ascii="宋体" w:hAnsi="宋体"/>
          <w:snapToGrid w:val="0"/>
          <w:kern w:val="0"/>
        </w:rPr>
      </w:pPr>
      <w:r>
        <w:rPr>
          <w:rFonts w:hint="eastAsia" w:ascii="宋体" w:hAnsi="宋体"/>
          <w:snapToGrid w:val="0"/>
          <w:kern w:val="0"/>
        </w:rPr>
        <w:t>16.5  未出席响应预备会不作为否定供应商资格的理由。</w:t>
      </w:r>
    </w:p>
    <w:p w14:paraId="1EF9A749">
      <w:pPr>
        <w:adjustRightInd w:val="0"/>
        <w:spacing w:line="360" w:lineRule="auto"/>
        <w:rPr>
          <w:rFonts w:ascii="宋体" w:hAnsi="宋体"/>
          <w:b/>
          <w:snapToGrid w:val="0"/>
          <w:kern w:val="0"/>
        </w:rPr>
      </w:pPr>
      <w:r>
        <w:rPr>
          <w:rFonts w:ascii="宋体" w:hAnsi="宋体"/>
          <w:b/>
          <w:snapToGrid w:val="0"/>
          <w:kern w:val="0"/>
        </w:rPr>
        <w:t xml:space="preserve">17. </w:t>
      </w:r>
      <w:r>
        <w:rPr>
          <w:rFonts w:hint="eastAsia" w:ascii="宋体" w:hAnsi="宋体"/>
          <w:b/>
          <w:snapToGrid w:val="0"/>
          <w:kern w:val="0"/>
        </w:rPr>
        <w:t>响应文件的份数和签署</w:t>
      </w:r>
    </w:p>
    <w:p w14:paraId="5E17536D">
      <w:pPr>
        <w:adjustRightInd w:val="0"/>
        <w:spacing w:line="360" w:lineRule="auto"/>
        <w:rPr>
          <w:rFonts w:ascii="宋体" w:hAnsi="宋体"/>
          <w:snapToGrid w:val="0"/>
          <w:kern w:val="0"/>
        </w:rPr>
      </w:pPr>
      <w:r>
        <w:rPr>
          <w:rFonts w:ascii="宋体" w:hAnsi="宋体"/>
          <w:snapToGrid w:val="0"/>
          <w:kern w:val="0"/>
        </w:rPr>
        <w:t xml:space="preserve">17.1  </w:t>
      </w:r>
      <w:r>
        <w:rPr>
          <w:rFonts w:hint="eastAsia" w:ascii="宋体" w:hAnsi="宋体"/>
          <w:snapToGrid w:val="0"/>
          <w:kern w:val="0"/>
        </w:rPr>
        <w:t>响应文件数量按前附表第11项所述，须在每一份响应文件上明确注明“正本”或“副本”字样。</w:t>
      </w:r>
      <w:r>
        <w:rPr>
          <w:rFonts w:hint="eastAsia" w:ascii="宋体" w:hAnsi="宋体"/>
          <w:snapToGrid w:val="0"/>
          <w:kern w:val="0"/>
          <w:lang w:eastAsia="zh-CN"/>
        </w:rPr>
        <w:t>一旦正本与副本（或备份文件）有差异</w:t>
      </w:r>
      <w:r>
        <w:rPr>
          <w:rFonts w:hint="eastAsia" w:ascii="宋体" w:hAnsi="宋体"/>
          <w:snapToGrid w:val="0"/>
          <w:kern w:val="0"/>
        </w:rPr>
        <w:t xml:space="preserve">，以正本为准。 </w:t>
      </w:r>
    </w:p>
    <w:p w14:paraId="1405D2E3">
      <w:pPr>
        <w:adjustRightInd w:val="0"/>
        <w:spacing w:line="360" w:lineRule="auto"/>
        <w:rPr>
          <w:rFonts w:ascii="宋体" w:hAnsi="宋体"/>
          <w:snapToGrid w:val="0"/>
          <w:kern w:val="0"/>
        </w:rPr>
      </w:pPr>
      <w:r>
        <w:rPr>
          <w:rFonts w:ascii="宋体" w:hAnsi="宋体"/>
          <w:snapToGrid w:val="0"/>
          <w:kern w:val="0"/>
        </w:rPr>
        <w:t xml:space="preserve">17.2  </w:t>
      </w:r>
      <w:r>
        <w:rPr>
          <w:rFonts w:hint="eastAsia" w:ascii="宋体" w:hAnsi="宋体"/>
          <w:snapToGrid w:val="0"/>
          <w:kern w:val="0"/>
        </w:rPr>
        <w:t>为了便于响应文件保存，需提交一份响应文件备份光盘（或U盘）。</w:t>
      </w:r>
    </w:p>
    <w:p w14:paraId="01DE54B5">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3</w:t>
      </w:r>
      <w:r>
        <w:rPr>
          <w:rFonts w:ascii="宋体" w:hAnsi="宋体"/>
          <w:snapToGrid w:val="0"/>
          <w:kern w:val="0"/>
        </w:rPr>
        <w:t xml:space="preserve"> </w:t>
      </w:r>
      <w:r>
        <w:rPr>
          <w:rFonts w:hint="eastAsia" w:ascii="宋体" w:hAnsi="宋体"/>
          <w:snapToGrid w:val="0"/>
          <w:kern w:val="0"/>
        </w:rPr>
        <w:t xml:space="preserve"> 响应文件正本及开标一览表须打印，并经法定代表人或其授权代表签字和盖章，响应文件的副本可采用正本复印件。</w:t>
      </w:r>
    </w:p>
    <w:p w14:paraId="6ED88422">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除供应商对错处做必要修改外，响应文件中不许有加行、涂抹或改写，如有修改遗漏处，必须由供应商法定代表人或其授权代表签字和盖章。</w:t>
      </w:r>
    </w:p>
    <w:p w14:paraId="2BE59041">
      <w:pPr>
        <w:adjustRightInd w:val="0"/>
        <w:spacing w:line="360" w:lineRule="auto"/>
        <w:rPr>
          <w:rFonts w:ascii="宋体" w:hAnsi="宋体"/>
          <w:snapToGrid w:val="0"/>
          <w:kern w:val="0"/>
        </w:rPr>
      </w:pPr>
      <w:r>
        <w:rPr>
          <w:rFonts w:ascii="宋体" w:hAnsi="宋体"/>
          <w:snapToGrid w:val="0"/>
          <w:kern w:val="0"/>
        </w:rPr>
        <w:t>17.</w:t>
      </w:r>
      <w:r>
        <w:rPr>
          <w:rFonts w:hint="eastAsia" w:ascii="宋体" w:hAnsi="宋体"/>
          <w:snapToGrid w:val="0"/>
          <w:kern w:val="0"/>
        </w:rPr>
        <w:t>5</w:t>
      </w:r>
      <w:r>
        <w:rPr>
          <w:rFonts w:ascii="宋体" w:hAnsi="宋体"/>
          <w:snapToGrid w:val="0"/>
          <w:kern w:val="0"/>
        </w:rPr>
        <w:t xml:space="preserve">  </w:t>
      </w:r>
      <w:r>
        <w:rPr>
          <w:rFonts w:hint="eastAsia" w:ascii="宋体" w:hAnsi="宋体"/>
          <w:snapToGrid w:val="0"/>
          <w:kern w:val="0"/>
        </w:rPr>
        <w:t>电报、电话、传真形式的响应概不接受。</w:t>
      </w:r>
    </w:p>
    <w:p w14:paraId="32FF8A8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17.6  </w:t>
      </w:r>
      <w:r>
        <w:rPr>
          <w:rFonts w:hint="eastAsia" w:ascii="宋体" w:hAnsi="宋体"/>
          <w:snapToGrid w:val="0"/>
          <w:kern w:val="0"/>
        </w:rPr>
        <w:t>响应</w:t>
      </w:r>
      <w:r>
        <w:rPr>
          <w:rFonts w:hint="eastAsia" w:asciiTheme="minorEastAsia" w:hAnsiTheme="minorEastAsia" w:eastAsiaTheme="minorEastAsia"/>
          <w:snapToGrid w:val="0"/>
          <w:kern w:val="0"/>
        </w:rPr>
        <w:t xml:space="preserve">文件必须标注页码并装订成册。 </w:t>
      </w:r>
    </w:p>
    <w:p w14:paraId="0AB5BB9A">
      <w:pPr>
        <w:adjustRightInd w:val="0"/>
        <w:spacing w:line="360" w:lineRule="auto"/>
        <w:rPr>
          <w:rFonts w:ascii="宋体" w:hAnsi="宋体"/>
          <w:snapToGrid w:val="0"/>
          <w:kern w:val="0"/>
        </w:rPr>
      </w:pPr>
      <w:r>
        <w:rPr>
          <w:rFonts w:hint="eastAsia" w:ascii="宋体" w:hAnsi="宋体"/>
          <w:snapToGrid w:val="0"/>
          <w:kern w:val="0"/>
        </w:rPr>
        <w:t>17.7  响应文件不符合上述规定的，为无效响应。</w:t>
      </w:r>
    </w:p>
    <w:p w14:paraId="2CC12F07">
      <w:pPr>
        <w:adjustRightInd w:val="0"/>
        <w:spacing w:line="360" w:lineRule="auto"/>
        <w:rPr>
          <w:rFonts w:ascii="宋体" w:hAnsi="宋体"/>
          <w:snapToGrid w:val="0"/>
          <w:kern w:val="0"/>
        </w:rPr>
      </w:pPr>
    </w:p>
    <w:p w14:paraId="77CA8010">
      <w:pPr>
        <w:pStyle w:val="3"/>
        <w:spacing w:before="0" w:after="0"/>
      </w:pPr>
      <w:bookmarkStart w:id="26" w:name="q7"/>
      <w:bookmarkEnd w:id="26"/>
      <w:bookmarkStart w:id="27" w:name="_Toc6203"/>
      <w:r>
        <w:rPr>
          <w:rFonts w:hint="eastAsia"/>
        </w:rPr>
        <w:t>四、响应文件的递交</w:t>
      </w:r>
      <w:bookmarkEnd w:id="27"/>
    </w:p>
    <w:p w14:paraId="4AB21884">
      <w:pPr>
        <w:adjustRightInd w:val="0"/>
        <w:spacing w:line="360" w:lineRule="auto"/>
        <w:rPr>
          <w:rFonts w:ascii="宋体" w:hAnsi="宋体"/>
          <w:b/>
          <w:snapToGrid w:val="0"/>
          <w:kern w:val="0"/>
        </w:rPr>
      </w:pPr>
      <w:r>
        <w:rPr>
          <w:rFonts w:hint="eastAsia" w:ascii="宋体" w:hAnsi="宋体"/>
          <w:b/>
          <w:snapToGrid w:val="0"/>
          <w:kern w:val="0"/>
        </w:rPr>
        <w:t>18.</w:t>
      </w:r>
      <w:r>
        <w:rPr>
          <w:rFonts w:ascii="宋体" w:hAnsi="宋体"/>
          <w:b/>
          <w:snapToGrid w:val="0"/>
          <w:kern w:val="0"/>
        </w:rPr>
        <w:t xml:space="preserve"> </w:t>
      </w:r>
      <w:r>
        <w:rPr>
          <w:rFonts w:hint="eastAsia" w:ascii="宋体" w:hAnsi="宋体"/>
          <w:b/>
          <w:snapToGrid w:val="0"/>
          <w:kern w:val="0"/>
        </w:rPr>
        <w:t>响应文件的密封和标记</w:t>
      </w:r>
    </w:p>
    <w:p w14:paraId="01F1564E">
      <w:pPr>
        <w:adjustRightInd w:val="0"/>
        <w:spacing w:line="360" w:lineRule="auto"/>
        <w:rPr>
          <w:rFonts w:ascii="宋体" w:hAnsi="宋体"/>
          <w:snapToGrid w:val="0"/>
          <w:kern w:val="0"/>
        </w:rPr>
      </w:pPr>
      <w:r>
        <w:rPr>
          <w:rFonts w:hint="eastAsia" w:ascii="宋体" w:hAnsi="宋体"/>
          <w:snapToGrid w:val="0"/>
          <w:kern w:val="0"/>
        </w:rPr>
        <w:t>18.1 须在每一份响应文件封面上明确注明“正本”或“副本”字样。</w:t>
      </w:r>
      <w:r>
        <w:rPr>
          <w:rFonts w:hint="eastAsia" w:ascii="宋体" w:hAnsi="宋体"/>
          <w:snapToGrid w:val="0"/>
          <w:kern w:val="0"/>
          <w:lang w:eastAsia="zh-CN"/>
        </w:rPr>
        <w:t>一旦正本与副本（或备份文件）有差异</w:t>
      </w:r>
      <w:r>
        <w:rPr>
          <w:rFonts w:hint="eastAsia" w:ascii="宋体" w:hAnsi="宋体"/>
          <w:snapToGrid w:val="0"/>
          <w:kern w:val="0"/>
        </w:rPr>
        <w:t>，以正本为准。</w:t>
      </w:r>
    </w:p>
    <w:p w14:paraId="3151369A">
      <w:pPr>
        <w:adjustRightInd w:val="0"/>
        <w:spacing w:line="360" w:lineRule="auto"/>
        <w:rPr>
          <w:rFonts w:ascii="宋体" w:hAnsi="宋体"/>
          <w:snapToGrid w:val="0"/>
          <w:kern w:val="0"/>
        </w:rPr>
      </w:pPr>
      <w:r>
        <w:rPr>
          <w:rFonts w:hint="eastAsia" w:ascii="宋体" w:hAnsi="宋体"/>
          <w:snapToGrid w:val="0"/>
          <w:kern w:val="0"/>
        </w:rPr>
        <w:t xml:space="preserve">18.2  </w:t>
      </w:r>
      <w:r>
        <w:rPr>
          <w:rFonts w:hint="eastAsia"/>
          <w:snapToGrid w:val="0"/>
          <w:kern w:val="0"/>
        </w:rPr>
        <w:t>供应商应将响应文件备份文件光盘密封于一信封，在信封上注明“备份光盘（或U盘）”。</w:t>
      </w:r>
    </w:p>
    <w:p w14:paraId="6F4370BE">
      <w:pPr>
        <w:adjustRightInd w:val="0"/>
        <w:spacing w:line="360" w:lineRule="auto"/>
        <w:rPr>
          <w:rFonts w:ascii="宋体" w:hAnsi="宋体"/>
          <w:snapToGrid w:val="0"/>
          <w:kern w:val="0"/>
        </w:rPr>
      </w:pPr>
      <w:r>
        <w:rPr>
          <w:rFonts w:hint="eastAsia" w:ascii="宋体" w:hAnsi="宋体"/>
          <w:snapToGrid w:val="0"/>
          <w:kern w:val="0"/>
        </w:rPr>
        <w:t>18.3  将响应文件“正本”、“副本”和密封好的</w:t>
      </w:r>
      <w:r>
        <w:rPr>
          <w:rFonts w:hint="eastAsia"/>
          <w:snapToGrid w:val="0"/>
          <w:kern w:val="0"/>
        </w:rPr>
        <w:t>“备份光盘（或U盘）”一起封装在同一个外层包封中，同时还应在封套上载明以下信息</w:t>
      </w:r>
      <w:r>
        <w:rPr>
          <w:rFonts w:hint="eastAsia" w:ascii="宋体" w:hAnsi="宋体"/>
          <w:snapToGrid w:val="0"/>
          <w:kern w:val="0"/>
        </w:rPr>
        <w:t>：</w:t>
      </w:r>
    </w:p>
    <w:p w14:paraId="22852C71">
      <w:pPr>
        <w:adjustRightInd w:val="0"/>
        <w:spacing w:line="360" w:lineRule="auto"/>
        <w:rPr>
          <w:rFonts w:ascii="宋体" w:hAnsi="宋体"/>
          <w:snapToGrid w:val="0"/>
          <w:kern w:val="0"/>
        </w:rPr>
      </w:pPr>
      <w:r>
        <w:rPr>
          <w:rFonts w:hint="eastAsia" w:ascii="宋体" w:hAnsi="宋体"/>
          <w:snapToGrid w:val="0"/>
          <w:kern w:val="0"/>
        </w:rPr>
        <w:t>(1) 写明</w:t>
      </w:r>
      <w:r>
        <w:rPr>
          <w:rFonts w:hint="eastAsia" w:ascii="宋体" w:hAnsi="宋体"/>
          <w:bCs/>
          <w:snapToGrid w:val="0"/>
          <w:kern w:val="0"/>
        </w:rPr>
        <w:t>采购代理机构</w:t>
      </w:r>
      <w:r>
        <w:rPr>
          <w:rFonts w:hint="eastAsia" w:ascii="宋体" w:hAnsi="宋体"/>
          <w:snapToGrid w:val="0"/>
          <w:kern w:val="0"/>
        </w:rPr>
        <w:t>名称；</w:t>
      </w:r>
    </w:p>
    <w:p w14:paraId="34055388">
      <w:pPr>
        <w:adjustRightInd w:val="0"/>
        <w:spacing w:line="360" w:lineRule="auto"/>
        <w:rPr>
          <w:rFonts w:ascii="宋体" w:hAnsi="宋体"/>
          <w:snapToGrid w:val="0"/>
          <w:kern w:val="0"/>
        </w:rPr>
      </w:pPr>
      <w:r>
        <w:rPr>
          <w:rFonts w:hint="eastAsia" w:ascii="宋体" w:hAnsi="宋体"/>
          <w:snapToGrid w:val="0"/>
          <w:kern w:val="0"/>
        </w:rPr>
        <w:t>(2) 注明下列识别标志：</w:t>
      </w:r>
    </w:p>
    <w:p w14:paraId="69C05989">
      <w:pPr>
        <w:adjustRightInd w:val="0"/>
        <w:spacing w:line="360" w:lineRule="auto"/>
        <w:rPr>
          <w:rFonts w:ascii="宋体" w:hAnsi="宋体"/>
          <w:snapToGrid w:val="0"/>
          <w:kern w:val="0"/>
        </w:rPr>
      </w:pPr>
      <w:r>
        <w:rPr>
          <w:rFonts w:hint="eastAsia" w:ascii="宋体" w:hAnsi="宋体"/>
          <w:snapToGrid w:val="0"/>
          <w:kern w:val="0"/>
        </w:rPr>
        <w:t>a.  项目编号；</w:t>
      </w:r>
    </w:p>
    <w:p w14:paraId="1799EB4E">
      <w:pPr>
        <w:adjustRightInd w:val="0"/>
        <w:spacing w:line="360" w:lineRule="auto"/>
        <w:rPr>
          <w:rFonts w:ascii="宋体" w:hAnsi="宋体"/>
          <w:snapToGrid w:val="0"/>
          <w:kern w:val="0"/>
        </w:rPr>
      </w:pPr>
      <w:r>
        <w:rPr>
          <w:rFonts w:hint="eastAsia" w:ascii="宋体" w:hAnsi="宋体"/>
          <w:snapToGrid w:val="0"/>
          <w:kern w:val="0"/>
        </w:rPr>
        <w:t>b.  项目名称；</w:t>
      </w:r>
    </w:p>
    <w:p w14:paraId="6045619D">
      <w:pPr>
        <w:adjustRightInd w:val="0"/>
        <w:spacing w:line="360" w:lineRule="auto"/>
        <w:rPr>
          <w:rFonts w:ascii="宋体" w:hAnsi="宋体"/>
          <w:snapToGrid w:val="0"/>
          <w:kern w:val="0"/>
        </w:rPr>
      </w:pPr>
      <w:r>
        <w:rPr>
          <w:rFonts w:hint="eastAsia" w:ascii="宋体" w:hAnsi="宋体"/>
          <w:snapToGrid w:val="0"/>
          <w:kern w:val="0"/>
        </w:rPr>
        <w:t>c.  供应商名称；</w:t>
      </w:r>
    </w:p>
    <w:p w14:paraId="1E0874FF">
      <w:pPr>
        <w:adjustRightInd w:val="0"/>
        <w:spacing w:line="360" w:lineRule="auto"/>
        <w:rPr>
          <w:rFonts w:ascii="宋体" w:hAnsi="宋体"/>
          <w:snapToGrid w:val="0"/>
          <w:kern w:val="0"/>
        </w:rPr>
      </w:pPr>
      <w:r>
        <w:rPr>
          <w:rFonts w:hint="eastAsia" w:ascii="宋体" w:hAnsi="宋体"/>
          <w:snapToGrid w:val="0"/>
          <w:kern w:val="0"/>
        </w:rPr>
        <w:t>d.  注明：“响应文件正本、副本和</w:t>
      </w:r>
      <w:r>
        <w:rPr>
          <w:rFonts w:hint="eastAsia"/>
          <w:snapToGrid w:val="0"/>
          <w:kern w:val="0"/>
        </w:rPr>
        <w:t>备份光盘（或U盘）</w:t>
      </w:r>
      <w:r>
        <w:rPr>
          <w:rFonts w:hint="eastAsia" w:ascii="宋体" w:hAnsi="宋体"/>
          <w:snapToGrid w:val="0"/>
          <w:kern w:val="0"/>
        </w:rPr>
        <w:t>”</w:t>
      </w:r>
    </w:p>
    <w:p w14:paraId="6350EEF5">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04959858">
      <w:pPr>
        <w:adjustRightInd w:val="0"/>
        <w:spacing w:line="360" w:lineRule="auto"/>
        <w:rPr>
          <w:rFonts w:ascii="宋体" w:hAnsi="宋体"/>
          <w:snapToGrid w:val="0"/>
          <w:kern w:val="0"/>
        </w:rPr>
      </w:pPr>
      <w:r>
        <w:rPr>
          <w:rFonts w:hint="eastAsia" w:ascii="宋体" w:hAnsi="宋体"/>
          <w:snapToGrid w:val="0"/>
          <w:kern w:val="0"/>
        </w:rPr>
        <w:t>18.4</w:t>
      </w:r>
      <w:r>
        <w:rPr>
          <w:rFonts w:ascii="宋体" w:hAnsi="宋体"/>
          <w:snapToGrid w:val="0"/>
          <w:kern w:val="0"/>
        </w:rPr>
        <w:t xml:space="preserve">  </w:t>
      </w:r>
      <w:r>
        <w:rPr>
          <w:rFonts w:hint="eastAsia" w:ascii="宋体" w:hAnsi="宋体"/>
          <w:snapToGrid w:val="0"/>
          <w:kern w:val="0"/>
        </w:rPr>
        <w:t>供应商应将“法定代表人（负责人）证明书、法定代表人（负责人）授权委托书”和“开标一览表”单独密封于一信封，在递交响应文件时单独交与</w:t>
      </w:r>
      <w:r>
        <w:rPr>
          <w:rFonts w:hint="eastAsia" w:ascii="宋体" w:hAnsi="宋体"/>
          <w:bCs/>
          <w:snapToGrid w:val="0"/>
          <w:kern w:val="0"/>
        </w:rPr>
        <w:t>采购代理机构</w:t>
      </w:r>
      <w:r>
        <w:rPr>
          <w:rFonts w:hint="eastAsia" w:ascii="宋体" w:hAnsi="宋体"/>
          <w:snapToGrid w:val="0"/>
          <w:kern w:val="0"/>
        </w:rPr>
        <w:t>，在信封上应：</w:t>
      </w:r>
    </w:p>
    <w:p w14:paraId="603F63CB">
      <w:pPr>
        <w:adjustRightInd w:val="0"/>
        <w:spacing w:line="360" w:lineRule="auto"/>
        <w:rPr>
          <w:rFonts w:ascii="宋体" w:hAnsi="宋体"/>
          <w:snapToGrid w:val="0"/>
          <w:kern w:val="0"/>
        </w:rPr>
      </w:pPr>
      <w:r>
        <w:rPr>
          <w:rFonts w:hint="eastAsia" w:ascii="宋体" w:hAnsi="宋体"/>
          <w:snapToGrid w:val="0"/>
          <w:kern w:val="0"/>
        </w:rPr>
        <w:t>(1)  写明</w:t>
      </w:r>
      <w:r>
        <w:rPr>
          <w:rFonts w:hint="eastAsia" w:ascii="宋体" w:hAnsi="宋体"/>
          <w:bCs/>
          <w:snapToGrid w:val="0"/>
          <w:kern w:val="0"/>
        </w:rPr>
        <w:t>采购代理机构</w:t>
      </w:r>
      <w:r>
        <w:rPr>
          <w:rFonts w:hint="eastAsia" w:ascii="宋体" w:hAnsi="宋体"/>
          <w:snapToGrid w:val="0"/>
          <w:kern w:val="0"/>
        </w:rPr>
        <w:t>名称；</w:t>
      </w:r>
    </w:p>
    <w:p w14:paraId="55B964BC">
      <w:pPr>
        <w:adjustRightInd w:val="0"/>
        <w:spacing w:line="360" w:lineRule="auto"/>
        <w:rPr>
          <w:rFonts w:ascii="宋体" w:hAnsi="宋体"/>
          <w:snapToGrid w:val="0"/>
          <w:kern w:val="0"/>
        </w:rPr>
      </w:pPr>
      <w:r>
        <w:rPr>
          <w:rFonts w:hint="eastAsia" w:ascii="宋体" w:hAnsi="宋体"/>
          <w:snapToGrid w:val="0"/>
          <w:kern w:val="0"/>
        </w:rPr>
        <w:t>(2)  注明下列识别标志：</w:t>
      </w:r>
    </w:p>
    <w:p w14:paraId="2BF6B8DD">
      <w:pPr>
        <w:adjustRightInd w:val="0"/>
        <w:spacing w:line="360" w:lineRule="auto"/>
        <w:rPr>
          <w:rFonts w:ascii="宋体" w:hAnsi="宋体"/>
          <w:snapToGrid w:val="0"/>
          <w:kern w:val="0"/>
        </w:rPr>
      </w:pPr>
      <w:r>
        <w:rPr>
          <w:rFonts w:hint="eastAsia" w:ascii="宋体" w:hAnsi="宋体"/>
          <w:snapToGrid w:val="0"/>
          <w:kern w:val="0"/>
        </w:rPr>
        <w:t>a.  项目编号；</w:t>
      </w:r>
    </w:p>
    <w:p w14:paraId="1D993299">
      <w:pPr>
        <w:adjustRightInd w:val="0"/>
        <w:spacing w:line="360" w:lineRule="auto"/>
        <w:rPr>
          <w:rFonts w:ascii="宋体" w:hAnsi="宋体"/>
          <w:snapToGrid w:val="0"/>
          <w:kern w:val="0"/>
        </w:rPr>
      </w:pPr>
      <w:r>
        <w:rPr>
          <w:rFonts w:hint="eastAsia" w:ascii="宋体" w:hAnsi="宋体"/>
          <w:snapToGrid w:val="0"/>
          <w:kern w:val="0"/>
        </w:rPr>
        <w:t>b.  项目名称；</w:t>
      </w:r>
    </w:p>
    <w:p w14:paraId="267602C3">
      <w:pPr>
        <w:adjustRightInd w:val="0"/>
        <w:spacing w:line="360" w:lineRule="auto"/>
        <w:rPr>
          <w:rFonts w:ascii="宋体" w:hAnsi="宋体"/>
          <w:snapToGrid w:val="0"/>
          <w:kern w:val="0"/>
        </w:rPr>
      </w:pPr>
      <w:r>
        <w:rPr>
          <w:rFonts w:hint="eastAsia" w:ascii="宋体" w:hAnsi="宋体"/>
          <w:snapToGrid w:val="0"/>
          <w:kern w:val="0"/>
        </w:rPr>
        <w:t>c.  供应商名称；</w:t>
      </w:r>
    </w:p>
    <w:p w14:paraId="35F3663C">
      <w:pPr>
        <w:adjustRightInd w:val="0"/>
        <w:spacing w:line="360" w:lineRule="auto"/>
        <w:rPr>
          <w:rFonts w:ascii="宋体" w:hAnsi="宋体"/>
          <w:snapToGrid w:val="0"/>
          <w:kern w:val="0"/>
        </w:rPr>
      </w:pPr>
      <w:r>
        <w:rPr>
          <w:rFonts w:hint="eastAsia" w:ascii="宋体" w:hAnsi="宋体"/>
          <w:snapToGrid w:val="0"/>
          <w:kern w:val="0"/>
        </w:rPr>
        <w:t>d.  注明：“开标一览表”和“法定代表人（负责人）证明书、法定代表人（负责人）授权委托书”</w:t>
      </w:r>
    </w:p>
    <w:p w14:paraId="4E61DA5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4F2136D9">
      <w:pPr>
        <w:adjustRightInd w:val="0"/>
        <w:spacing w:line="360" w:lineRule="auto"/>
        <w:rPr>
          <w:rFonts w:ascii="宋体" w:hAnsi="宋体"/>
          <w:snapToGrid w:val="0"/>
          <w:kern w:val="0"/>
        </w:rPr>
      </w:pPr>
      <w:r>
        <w:rPr>
          <w:rFonts w:hint="eastAsia" w:ascii="宋体" w:hAnsi="宋体"/>
          <w:snapToGrid w:val="0"/>
          <w:kern w:val="0"/>
        </w:rPr>
        <w:t>18.5  除了按本须知第18.3和18.4款所要求的识别字样外，在所有响应文件密封袋上还应写明供应商的名称与地址、邮政编码，以便响应按本须知第20条宣布“迟到”时，响应文件可以原封退回。</w:t>
      </w:r>
    </w:p>
    <w:p w14:paraId="2DB1BA05">
      <w:pPr>
        <w:adjustRightInd w:val="0"/>
        <w:spacing w:line="360" w:lineRule="auto"/>
        <w:rPr>
          <w:rFonts w:ascii="宋体" w:hAnsi="宋体"/>
          <w:snapToGrid w:val="0"/>
          <w:kern w:val="0"/>
        </w:rPr>
      </w:pPr>
      <w:r>
        <w:rPr>
          <w:rFonts w:hint="eastAsia" w:ascii="宋体" w:hAnsi="宋体"/>
          <w:snapToGrid w:val="0"/>
          <w:kern w:val="0"/>
        </w:rPr>
        <w:t>18.6  如果响应文件没有按本响应须知第18.1款、第18.2款、第18.3款和第18.4款规定进行标记和密封，采购代理机构将拒收或者告知供应商，采购代理机构将不承担响应文件错放或提前开封的责任。对由此造成的提前开封的响应文件将予以拒绝，并退还给供应商。</w:t>
      </w:r>
    </w:p>
    <w:p w14:paraId="2F013CA4">
      <w:pPr>
        <w:adjustRightInd w:val="0"/>
        <w:spacing w:line="360" w:lineRule="auto"/>
        <w:rPr>
          <w:rFonts w:ascii="宋体" w:hAnsi="宋体"/>
          <w:snapToGrid w:val="0"/>
          <w:kern w:val="0"/>
        </w:rPr>
      </w:pPr>
      <w:r>
        <w:rPr>
          <w:rFonts w:hint="eastAsia" w:ascii="宋体" w:hAnsi="宋体"/>
          <w:snapToGrid w:val="0"/>
          <w:kern w:val="0"/>
        </w:rPr>
        <w:t>18.7  所有响应文件的密封袋的封口处应加盖供应商印章。</w:t>
      </w:r>
    </w:p>
    <w:p w14:paraId="2DA5710C">
      <w:pPr>
        <w:adjustRightInd w:val="0"/>
        <w:spacing w:line="360" w:lineRule="auto"/>
        <w:rPr>
          <w:rFonts w:ascii="宋体" w:hAnsi="宋体"/>
          <w:snapToGrid w:val="0"/>
          <w:kern w:val="0"/>
        </w:rPr>
      </w:pPr>
      <w:r>
        <w:rPr>
          <w:rFonts w:hint="eastAsia" w:ascii="宋体" w:hAnsi="宋体"/>
          <w:snapToGrid w:val="0"/>
          <w:kern w:val="0"/>
        </w:rPr>
        <w:t>18.8  供应商应按18.1～18.7中的规定进行密封和标记后，将响应文件按照前附表第12项中注明的地址送至采购代理机构。</w:t>
      </w:r>
    </w:p>
    <w:p w14:paraId="38D65269">
      <w:pPr>
        <w:adjustRightInd w:val="0"/>
        <w:spacing w:line="360" w:lineRule="auto"/>
        <w:rPr>
          <w:rFonts w:ascii="宋体" w:hAnsi="宋体"/>
          <w:snapToGrid w:val="0"/>
          <w:kern w:val="0"/>
        </w:rPr>
      </w:pPr>
      <w:r>
        <w:rPr>
          <w:rFonts w:hint="eastAsia" w:ascii="宋体" w:hAnsi="宋体"/>
          <w:snapToGrid w:val="0"/>
          <w:kern w:val="0"/>
        </w:rPr>
        <w:t>18.9  供应商按采购文件要求如需提供实物，应随响应文件一起递交。</w:t>
      </w:r>
    </w:p>
    <w:p w14:paraId="0DF74C89">
      <w:pPr>
        <w:adjustRightInd w:val="0"/>
        <w:spacing w:line="360" w:lineRule="auto"/>
        <w:rPr>
          <w:rFonts w:ascii="宋体" w:hAnsi="宋体"/>
          <w:b/>
          <w:snapToGrid w:val="0"/>
          <w:kern w:val="0"/>
        </w:rPr>
      </w:pPr>
      <w:r>
        <w:rPr>
          <w:rFonts w:ascii="宋体" w:hAnsi="宋体"/>
          <w:b/>
          <w:snapToGrid w:val="0"/>
          <w:kern w:val="0"/>
        </w:rPr>
        <w:t>1</w:t>
      </w:r>
      <w:r>
        <w:rPr>
          <w:rFonts w:hint="eastAsia" w:ascii="宋体" w:hAnsi="宋体"/>
          <w:b/>
          <w:snapToGrid w:val="0"/>
          <w:kern w:val="0"/>
        </w:rPr>
        <w:t>9</w:t>
      </w:r>
      <w:r>
        <w:rPr>
          <w:rFonts w:ascii="宋体" w:hAnsi="宋体"/>
          <w:b/>
          <w:snapToGrid w:val="0"/>
          <w:kern w:val="0"/>
        </w:rPr>
        <w:t xml:space="preserve">. </w:t>
      </w:r>
      <w:r>
        <w:rPr>
          <w:rFonts w:hint="eastAsia" w:ascii="宋体" w:hAnsi="宋体"/>
          <w:b/>
          <w:snapToGrid w:val="0"/>
          <w:kern w:val="0"/>
        </w:rPr>
        <w:t>递交响应文件的时间、地点以及截止时间</w:t>
      </w:r>
    </w:p>
    <w:p w14:paraId="1C5B3852">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.1  </w:t>
      </w:r>
      <w:r>
        <w:rPr>
          <w:rFonts w:hint="eastAsia" w:ascii="宋体" w:hAnsi="宋体"/>
          <w:snapToGrid w:val="0"/>
          <w:kern w:val="0"/>
        </w:rPr>
        <w:t>递交响应文件的地点与开标仪式的地点相同。</w:t>
      </w:r>
    </w:p>
    <w:p w14:paraId="6C210151">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.2  </w:t>
      </w:r>
      <w:r>
        <w:rPr>
          <w:rFonts w:hint="eastAsia" w:ascii="宋体" w:hAnsi="宋体"/>
          <w:snapToGrid w:val="0"/>
          <w:kern w:val="0"/>
        </w:rPr>
        <w:t>所有响应文件都必须按</w:t>
      </w:r>
      <w:r>
        <w:rPr>
          <w:rFonts w:hint="eastAsia" w:ascii="宋体" w:hAnsi="宋体" w:cs="宋体"/>
          <w:bCs/>
          <w:snapToGrid w:val="0"/>
          <w:kern w:val="0"/>
        </w:rPr>
        <w:t>采购代理机构</w:t>
      </w:r>
      <w:r>
        <w:rPr>
          <w:rFonts w:hint="eastAsia" w:ascii="宋体" w:hAnsi="宋体"/>
          <w:snapToGrid w:val="0"/>
          <w:kern w:val="0"/>
        </w:rPr>
        <w:t>在前附表第</w:t>
      </w:r>
      <w:bookmarkStart w:id="28" w:name="_Hlt35050056"/>
      <w:bookmarkEnd w:id="28"/>
      <w:r>
        <w:rPr>
          <w:rFonts w:hint="eastAsia" w:ascii="宋体" w:hAnsi="宋体"/>
          <w:snapToGrid w:val="0"/>
          <w:kern w:val="0"/>
        </w:rPr>
        <w:t>13项中规定的响应截止时间之前送至</w:t>
      </w:r>
      <w:r>
        <w:rPr>
          <w:rFonts w:hint="eastAsia" w:ascii="宋体" w:hAnsi="宋体" w:cs="宋体"/>
          <w:bCs/>
          <w:snapToGrid w:val="0"/>
          <w:kern w:val="0"/>
        </w:rPr>
        <w:t>采购代理机构</w:t>
      </w:r>
      <w:r>
        <w:rPr>
          <w:rFonts w:hint="eastAsia" w:ascii="宋体" w:hAnsi="宋体"/>
          <w:snapToGrid w:val="0"/>
          <w:kern w:val="0"/>
        </w:rPr>
        <w:t>。</w:t>
      </w:r>
    </w:p>
    <w:p w14:paraId="7BCE8D54">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 xml:space="preserve">.3  </w:t>
      </w:r>
      <w:r>
        <w:rPr>
          <w:rFonts w:hint="eastAsia" w:ascii="宋体" w:hAnsi="宋体"/>
          <w:snapToGrid w:val="0"/>
          <w:kern w:val="0"/>
        </w:rPr>
        <w:t>出现第8</w:t>
      </w:r>
      <w:r>
        <w:rPr>
          <w:rFonts w:ascii="宋体" w:hAnsi="宋体"/>
          <w:snapToGrid w:val="0"/>
          <w:kern w:val="0"/>
        </w:rPr>
        <w:t>.3</w:t>
      </w:r>
      <w:r>
        <w:rPr>
          <w:rFonts w:hint="eastAsia" w:ascii="宋体" w:hAnsi="宋体"/>
          <w:snapToGrid w:val="0"/>
          <w:kern w:val="0"/>
        </w:rPr>
        <w:t>款因采购文件修改或其他原因推迟响应截止时，则按</w:t>
      </w:r>
      <w:r>
        <w:rPr>
          <w:rFonts w:hint="eastAsia" w:ascii="宋体" w:hAnsi="宋体" w:cs="宋体"/>
          <w:bCs/>
          <w:snapToGrid w:val="0"/>
          <w:kern w:val="0"/>
        </w:rPr>
        <w:t>采购代理机构</w:t>
      </w:r>
      <w:r>
        <w:rPr>
          <w:rFonts w:hint="eastAsia" w:ascii="宋体" w:hAnsi="宋体"/>
          <w:snapToGrid w:val="0"/>
          <w:kern w:val="0"/>
        </w:rPr>
        <w:t>修改通知规定的时间递交。</w:t>
      </w:r>
    </w:p>
    <w:p w14:paraId="24F41B4A">
      <w:pPr>
        <w:adjustRightInd w:val="0"/>
        <w:spacing w:line="360" w:lineRule="auto"/>
        <w:rPr>
          <w:rFonts w:ascii="宋体" w:hAnsi="宋体"/>
          <w:snapToGrid w:val="0"/>
          <w:kern w:val="0"/>
        </w:rPr>
      </w:pPr>
      <w:r>
        <w:rPr>
          <w:rFonts w:ascii="宋体" w:hAnsi="宋体"/>
          <w:snapToGrid w:val="0"/>
          <w:kern w:val="0"/>
        </w:rPr>
        <w:t>1</w:t>
      </w:r>
      <w:r>
        <w:rPr>
          <w:rFonts w:hint="eastAsia" w:ascii="宋体" w:hAnsi="宋体"/>
          <w:snapToGrid w:val="0"/>
          <w:kern w:val="0"/>
        </w:rPr>
        <w:t>9</w:t>
      </w:r>
      <w:r>
        <w:rPr>
          <w:rFonts w:ascii="宋体" w:hAnsi="宋体"/>
          <w:snapToGrid w:val="0"/>
          <w:kern w:val="0"/>
        </w:rPr>
        <w:t>.</w:t>
      </w:r>
      <w:r>
        <w:rPr>
          <w:rFonts w:hint="eastAsia" w:ascii="宋体" w:hAnsi="宋体"/>
          <w:snapToGrid w:val="0"/>
          <w:kern w:val="0"/>
        </w:rPr>
        <w:t>4</w:t>
      </w:r>
      <w:r>
        <w:rPr>
          <w:rFonts w:ascii="宋体" w:hAnsi="宋体"/>
          <w:snapToGrid w:val="0"/>
          <w:kern w:val="0"/>
        </w:rPr>
        <w:t xml:space="preserve">  </w:t>
      </w:r>
      <w:r>
        <w:rPr>
          <w:rFonts w:hint="eastAsia" w:ascii="宋体" w:hAnsi="宋体" w:cs="宋体"/>
          <w:bCs/>
          <w:snapToGrid w:val="0"/>
          <w:kern w:val="0"/>
        </w:rPr>
        <w:t>采购代理机构</w:t>
      </w:r>
      <w:r>
        <w:rPr>
          <w:rFonts w:hint="eastAsia" w:ascii="宋体" w:hAnsi="宋体"/>
        </w:rPr>
        <w:t>在响应截止时间前30分钟开始接收响应文件。</w:t>
      </w:r>
    </w:p>
    <w:p w14:paraId="72E02009">
      <w:pPr>
        <w:adjustRightInd w:val="0"/>
        <w:spacing w:line="360" w:lineRule="auto"/>
        <w:rPr>
          <w:rFonts w:ascii="宋体" w:hAnsi="宋体"/>
          <w:b/>
          <w:snapToGrid w:val="0"/>
          <w:kern w:val="0"/>
        </w:rPr>
      </w:pPr>
      <w:r>
        <w:rPr>
          <w:rFonts w:hint="eastAsia" w:ascii="宋体" w:hAnsi="宋体"/>
          <w:b/>
          <w:snapToGrid w:val="0"/>
          <w:kern w:val="0"/>
        </w:rPr>
        <w:t>20</w:t>
      </w:r>
      <w:r>
        <w:rPr>
          <w:rFonts w:ascii="宋体" w:hAnsi="宋体"/>
          <w:b/>
          <w:snapToGrid w:val="0"/>
          <w:kern w:val="0"/>
        </w:rPr>
        <w:t xml:space="preserve">. </w:t>
      </w:r>
      <w:r>
        <w:rPr>
          <w:rFonts w:hint="eastAsia" w:ascii="宋体" w:hAnsi="宋体"/>
          <w:b/>
          <w:snapToGrid w:val="0"/>
          <w:kern w:val="0"/>
        </w:rPr>
        <w:t>迟交的响应文件</w:t>
      </w:r>
    </w:p>
    <w:p w14:paraId="346CAE3B">
      <w:pPr>
        <w:adjustRightInd w:val="0"/>
        <w:spacing w:line="360" w:lineRule="auto"/>
        <w:rPr>
          <w:rFonts w:ascii="宋体" w:hAnsi="宋体"/>
          <w:snapToGrid w:val="0"/>
          <w:kern w:val="0"/>
        </w:rPr>
      </w:pPr>
      <w:r>
        <w:rPr>
          <w:rFonts w:hint="eastAsia" w:ascii="宋体" w:hAnsi="宋体"/>
          <w:snapToGrid w:val="0"/>
          <w:kern w:val="0"/>
        </w:rPr>
        <w:t>20</w:t>
      </w:r>
      <w:r>
        <w:rPr>
          <w:rFonts w:ascii="宋体" w:hAnsi="宋体"/>
          <w:snapToGrid w:val="0"/>
          <w:kern w:val="0"/>
        </w:rPr>
        <w:t xml:space="preserve">.1  </w:t>
      </w:r>
      <w:r>
        <w:rPr>
          <w:rFonts w:hint="eastAsia" w:ascii="宋体" w:hAnsi="宋体" w:cs="宋体"/>
          <w:bCs/>
          <w:snapToGrid w:val="0"/>
          <w:kern w:val="0"/>
        </w:rPr>
        <w:t>采购代理机构</w:t>
      </w:r>
      <w:r>
        <w:rPr>
          <w:rFonts w:hint="eastAsia" w:ascii="宋体" w:hAnsi="宋体"/>
          <w:snapToGrid w:val="0"/>
          <w:kern w:val="0"/>
        </w:rPr>
        <w:t>将拒绝接收在响应截止时间后递交的响应文件。</w:t>
      </w:r>
    </w:p>
    <w:p w14:paraId="099ECD5E">
      <w:pPr>
        <w:adjustRightInd w:val="0"/>
        <w:spacing w:line="360" w:lineRule="auto"/>
        <w:rPr>
          <w:rFonts w:ascii="宋体" w:hAnsi="宋体"/>
          <w:b/>
          <w:snapToGrid w:val="0"/>
          <w:kern w:val="0"/>
        </w:rPr>
      </w:pPr>
      <w:r>
        <w:rPr>
          <w:rFonts w:hint="eastAsia" w:ascii="宋体" w:hAnsi="宋体"/>
          <w:b/>
          <w:snapToGrid w:val="0"/>
          <w:kern w:val="0"/>
        </w:rPr>
        <w:t>21. 响应文件的修改和撤销</w:t>
      </w:r>
    </w:p>
    <w:p w14:paraId="7B1DCC9C">
      <w:pPr>
        <w:tabs>
          <w:tab w:val="left" w:pos="0"/>
        </w:tabs>
        <w:adjustRightInd w:val="0"/>
        <w:spacing w:line="360" w:lineRule="auto"/>
        <w:rPr>
          <w:rFonts w:ascii="宋体" w:hAnsi="宋体"/>
          <w:snapToGrid w:val="0"/>
          <w:kern w:val="0"/>
        </w:rPr>
      </w:pPr>
      <w:r>
        <w:rPr>
          <w:rFonts w:hint="eastAsia" w:ascii="宋体" w:hAnsi="宋体"/>
          <w:snapToGrid w:val="0"/>
          <w:kern w:val="0"/>
        </w:rPr>
        <w:t>21.1  供应商在提交响应文件后可对其响应文件进行修改或撤销，但</w:t>
      </w:r>
      <w:r>
        <w:rPr>
          <w:rFonts w:hint="eastAsia" w:ascii="宋体" w:hAnsi="宋体" w:cs="宋体"/>
          <w:bCs/>
          <w:snapToGrid w:val="0"/>
          <w:kern w:val="0"/>
        </w:rPr>
        <w:t>采购代理机构</w:t>
      </w:r>
      <w:r>
        <w:rPr>
          <w:rFonts w:hint="eastAsia" w:ascii="宋体" w:hAnsi="宋体"/>
          <w:snapToGrid w:val="0"/>
          <w:kern w:val="0"/>
        </w:rPr>
        <w:t>须在响应截止时间之前收到该修改或撤销的书面通知，该通知须有经正式授权的供应商代表签字。</w:t>
      </w:r>
    </w:p>
    <w:p w14:paraId="3A0997C3">
      <w:pPr>
        <w:tabs>
          <w:tab w:val="left" w:pos="0"/>
        </w:tabs>
        <w:adjustRightInd w:val="0"/>
        <w:spacing w:line="360" w:lineRule="auto"/>
        <w:rPr>
          <w:rFonts w:ascii="宋体" w:hAnsi="宋体"/>
          <w:snapToGrid w:val="0"/>
          <w:kern w:val="0"/>
        </w:rPr>
      </w:pPr>
      <w:r>
        <w:rPr>
          <w:rFonts w:ascii="宋体" w:hAnsi="宋体"/>
          <w:snapToGrid w:val="0"/>
          <w:kern w:val="0"/>
        </w:rPr>
        <w:t>21.2</w:t>
      </w:r>
      <w:r>
        <w:rPr>
          <w:rFonts w:hint="eastAsia" w:ascii="宋体" w:hAnsi="宋体"/>
          <w:snapToGrid w:val="0"/>
          <w:kern w:val="0"/>
        </w:rPr>
        <w:t xml:space="preserve">  供应商对响应文件修改的书面材料或撤销的通知应按本须知第17条和第18条规定进行编写、密封、标注和递交，并注明“修改响应文件”或“撤销响应”字样。</w:t>
      </w:r>
    </w:p>
    <w:p w14:paraId="54D11802">
      <w:pPr>
        <w:tabs>
          <w:tab w:val="left" w:pos="0"/>
        </w:tabs>
        <w:adjustRightInd w:val="0"/>
        <w:spacing w:line="360" w:lineRule="auto"/>
        <w:rPr>
          <w:rFonts w:ascii="宋体" w:hAnsi="宋体"/>
          <w:snapToGrid w:val="0"/>
          <w:kern w:val="0"/>
        </w:rPr>
      </w:pPr>
      <w:r>
        <w:rPr>
          <w:rFonts w:ascii="宋体" w:hAnsi="宋体"/>
          <w:snapToGrid w:val="0"/>
          <w:kern w:val="0"/>
        </w:rPr>
        <w:t>21.3</w:t>
      </w:r>
      <w:r>
        <w:rPr>
          <w:rFonts w:hint="eastAsia" w:ascii="宋体" w:hAnsi="宋体"/>
          <w:snapToGrid w:val="0"/>
          <w:kern w:val="0"/>
        </w:rPr>
        <w:t xml:space="preserve">  响应截止时间以后不得修改响应文件。</w:t>
      </w:r>
    </w:p>
    <w:p w14:paraId="6C09DD86">
      <w:pPr>
        <w:tabs>
          <w:tab w:val="left" w:pos="0"/>
        </w:tabs>
        <w:adjustRightInd w:val="0"/>
        <w:spacing w:line="360" w:lineRule="auto"/>
        <w:rPr>
          <w:rFonts w:ascii="宋体" w:hAnsi="宋体"/>
          <w:snapToGrid w:val="0"/>
          <w:kern w:val="0"/>
        </w:rPr>
      </w:pPr>
      <w:r>
        <w:rPr>
          <w:rFonts w:ascii="宋体" w:hAnsi="宋体"/>
          <w:snapToGrid w:val="0"/>
          <w:kern w:val="0"/>
        </w:rPr>
        <w:t>21.4</w:t>
      </w:r>
      <w:r>
        <w:rPr>
          <w:rFonts w:hint="eastAsia" w:ascii="宋体" w:hAnsi="宋体"/>
          <w:snapToGrid w:val="0"/>
          <w:kern w:val="0"/>
        </w:rPr>
        <w:t xml:space="preserve">  供应商不得在开标时间起到响应文件有效期满前撤销响应文件。</w:t>
      </w:r>
    </w:p>
    <w:p w14:paraId="24D6CB0A">
      <w:pPr>
        <w:tabs>
          <w:tab w:val="left" w:pos="0"/>
        </w:tabs>
        <w:adjustRightInd w:val="0"/>
        <w:spacing w:line="360" w:lineRule="auto"/>
        <w:rPr>
          <w:rFonts w:ascii="宋体" w:hAnsi="宋体"/>
          <w:snapToGrid w:val="0"/>
          <w:kern w:val="0"/>
        </w:rPr>
      </w:pPr>
    </w:p>
    <w:p w14:paraId="61278F07">
      <w:pPr>
        <w:pStyle w:val="3"/>
        <w:spacing w:before="0" w:after="0"/>
      </w:pPr>
      <w:bookmarkStart w:id="29" w:name="q8"/>
      <w:bookmarkEnd w:id="29"/>
      <w:bookmarkStart w:id="30" w:name="_Toc15969"/>
      <w:r>
        <w:rPr>
          <w:rFonts w:hint="eastAsia"/>
        </w:rPr>
        <w:t>五、开标和评审</w:t>
      </w:r>
      <w:bookmarkEnd w:id="30"/>
    </w:p>
    <w:p w14:paraId="6DA0680A">
      <w:pPr>
        <w:adjustRightInd w:val="0"/>
        <w:spacing w:line="360" w:lineRule="auto"/>
        <w:rPr>
          <w:rFonts w:ascii="宋体" w:hAnsi="宋体"/>
          <w:b/>
          <w:snapToGrid w:val="0"/>
          <w:kern w:val="0"/>
        </w:rPr>
      </w:pPr>
      <w:r>
        <w:rPr>
          <w:rFonts w:hint="eastAsia" w:ascii="宋体" w:hAnsi="宋体"/>
          <w:b/>
          <w:snapToGrid w:val="0"/>
          <w:kern w:val="0"/>
        </w:rPr>
        <w:t>22.</w:t>
      </w:r>
      <w:r>
        <w:rPr>
          <w:rFonts w:ascii="宋体" w:hAnsi="宋体"/>
          <w:b/>
          <w:snapToGrid w:val="0"/>
          <w:kern w:val="0"/>
        </w:rPr>
        <w:t xml:space="preserve"> </w:t>
      </w:r>
      <w:r>
        <w:rPr>
          <w:rFonts w:hint="eastAsia" w:ascii="宋体" w:hAnsi="宋体"/>
          <w:b/>
          <w:snapToGrid w:val="0"/>
          <w:kern w:val="0"/>
        </w:rPr>
        <w:t>开标</w:t>
      </w:r>
    </w:p>
    <w:p w14:paraId="35FB4FA7">
      <w:pPr>
        <w:adjustRightInd w:val="0"/>
        <w:spacing w:line="360" w:lineRule="auto"/>
        <w:rPr>
          <w:rFonts w:ascii="宋体" w:hAnsi="宋体"/>
          <w:snapToGrid w:val="0"/>
          <w:kern w:val="0"/>
        </w:rPr>
      </w:pPr>
      <w:r>
        <w:rPr>
          <w:rFonts w:ascii="宋体" w:hAnsi="宋体"/>
          <w:snapToGrid w:val="0"/>
          <w:kern w:val="0"/>
        </w:rPr>
        <w:t xml:space="preserve">22.1  </w:t>
      </w:r>
      <w:r>
        <w:rPr>
          <w:rFonts w:hint="eastAsia" w:ascii="宋体" w:hAnsi="宋体" w:cs="宋体"/>
          <w:bCs/>
          <w:snapToGrid w:val="0"/>
          <w:kern w:val="0"/>
        </w:rPr>
        <w:t>采购代理机构</w:t>
      </w:r>
      <w:r>
        <w:rPr>
          <w:rFonts w:hint="eastAsia" w:ascii="宋体" w:hAnsi="宋体"/>
          <w:snapToGrid w:val="0"/>
          <w:kern w:val="0"/>
        </w:rPr>
        <w:t>在前附表第12项规定的时间和地点公开开标。</w:t>
      </w:r>
    </w:p>
    <w:p w14:paraId="1A1832D3">
      <w:pPr>
        <w:adjustRightInd w:val="0"/>
        <w:spacing w:line="360" w:lineRule="auto"/>
        <w:rPr>
          <w:rFonts w:ascii="宋体" w:hAnsi="宋体"/>
          <w:snapToGrid w:val="0"/>
          <w:kern w:val="0"/>
        </w:rPr>
      </w:pPr>
      <w:r>
        <w:rPr>
          <w:rFonts w:hint="eastAsia" w:ascii="宋体" w:hAnsi="宋体"/>
          <w:snapToGrid w:val="0"/>
          <w:kern w:val="0"/>
        </w:rPr>
        <w:t>22.2  开标时，</w:t>
      </w:r>
      <w:r>
        <w:rPr>
          <w:rFonts w:hint="eastAsia" w:ascii="宋体" w:hAnsi="宋体" w:cs="宋体"/>
          <w:bCs/>
          <w:snapToGrid w:val="0"/>
          <w:kern w:val="0"/>
        </w:rPr>
        <w:t>采购代理机构</w:t>
      </w:r>
      <w:r>
        <w:rPr>
          <w:rFonts w:hint="eastAsia" w:ascii="宋体" w:hAnsi="宋体"/>
          <w:snapToGrid w:val="0"/>
          <w:kern w:val="0"/>
        </w:rPr>
        <w:t>将检查响应文件的密封情况，在确认无误后拆封唱标。唱标主要内容为下面几点并做好唱标记录。</w:t>
      </w:r>
    </w:p>
    <w:p w14:paraId="6F36DBE4">
      <w:pPr>
        <w:adjustRightInd w:val="0"/>
        <w:spacing w:line="360" w:lineRule="auto"/>
        <w:rPr>
          <w:rFonts w:ascii="宋体" w:hAnsi="宋体"/>
          <w:snapToGrid w:val="0"/>
          <w:kern w:val="0"/>
        </w:rPr>
      </w:pPr>
      <w:r>
        <w:rPr>
          <w:rFonts w:hint="eastAsia" w:ascii="宋体" w:hAnsi="宋体"/>
          <w:snapToGrid w:val="0"/>
          <w:kern w:val="0"/>
        </w:rPr>
        <w:t>22.2</w:t>
      </w:r>
      <w:r>
        <w:rPr>
          <w:rFonts w:ascii="宋体" w:hAnsi="宋体"/>
          <w:snapToGrid w:val="0"/>
          <w:kern w:val="0"/>
        </w:rPr>
        <w:t xml:space="preserve">.1 </w:t>
      </w:r>
      <w:r>
        <w:rPr>
          <w:rFonts w:hint="eastAsia" w:ascii="宋体" w:hAnsi="宋体"/>
          <w:snapToGrid w:val="0"/>
          <w:kern w:val="0"/>
        </w:rPr>
        <w:t xml:space="preserve"> 响应文件中“开标一览表”的内容。</w:t>
      </w:r>
    </w:p>
    <w:p w14:paraId="5D2FF3F0">
      <w:pPr>
        <w:adjustRightInd w:val="0"/>
        <w:spacing w:line="360" w:lineRule="auto"/>
        <w:rPr>
          <w:rFonts w:hint="eastAsia" w:ascii="宋体" w:hAnsi="宋体"/>
          <w:snapToGrid w:val="0"/>
          <w:kern w:val="0"/>
        </w:rPr>
      </w:pPr>
      <w:r>
        <w:rPr>
          <w:rFonts w:hint="eastAsia" w:ascii="宋体" w:hAnsi="宋体"/>
          <w:snapToGrid w:val="0"/>
          <w:kern w:val="0"/>
        </w:rPr>
        <w:t>22.2</w:t>
      </w:r>
      <w:r>
        <w:rPr>
          <w:rFonts w:ascii="宋体" w:hAnsi="宋体"/>
          <w:snapToGrid w:val="0"/>
          <w:kern w:val="0"/>
        </w:rPr>
        <w:t>.</w:t>
      </w:r>
      <w:r>
        <w:rPr>
          <w:rFonts w:hint="eastAsia" w:ascii="宋体" w:hAnsi="宋体"/>
          <w:snapToGrid w:val="0"/>
          <w:kern w:val="0"/>
        </w:rPr>
        <w:t xml:space="preserve">2  </w:t>
      </w:r>
      <w:r>
        <w:rPr>
          <w:rFonts w:hint="eastAsia" w:ascii="宋体" w:hAnsi="宋体" w:cs="宋体"/>
          <w:bCs/>
          <w:snapToGrid w:val="0"/>
          <w:kern w:val="0"/>
        </w:rPr>
        <w:t>采购代理机构</w:t>
      </w:r>
      <w:r>
        <w:rPr>
          <w:rFonts w:hint="eastAsia" w:ascii="宋体" w:hAnsi="宋体"/>
          <w:snapToGrid w:val="0"/>
          <w:kern w:val="0"/>
        </w:rPr>
        <w:t>认为合适的其他内容。</w:t>
      </w:r>
    </w:p>
    <w:p w14:paraId="65AF7D19">
      <w:pPr>
        <w:adjustRightInd w:val="0"/>
        <w:spacing w:line="360" w:lineRule="auto"/>
      </w:pPr>
      <w:r>
        <w:rPr>
          <w:rFonts w:hint="eastAsia" w:asciiTheme="minorEastAsia" w:hAnsiTheme="minorEastAsia" w:eastAsiaTheme="minorEastAsia"/>
          <w:snapToGrid w:val="0"/>
          <w:kern w:val="0"/>
        </w:rPr>
        <w:t xml:space="preserve">22.2.3  </w:t>
      </w:r>
      <w:r>
        <w:rPr>
          <w:rFonts w:hint="eastAsia" w:asciiTheme="minorEastAsia" w:hAnsiTheme="minorEastAsia" w:eastAsiaTheme="minorEastAsia"/>
          <w:snapToGrid w:val="0"/>
          <w:kern w:val="0"/>
          <w:lang w:eastAsia="zh-CN"/>
        </w:rPr>
        <w:t>供应商</w:t>
      </w:r>
      <w:r>
        <w:rPr>
          <w:rFonts w:hint="eastAsia" w:asciiTheme="minorEastAsia" w:hAnsiTheme="minorEastAsia" w:eastAsiaTheme="minorEastAsia"/>
          <w:snapToGrid w:val="0"/>
          <w:kern w:val="0"/>
        </w:rPr>
        <w:t>未参加开标的，视同认可开标结果。</w:t>
      </w:r>
    </w:p>
    <w:p w14:paraId="3947E30D">
      <w:pPr>
        <w:adjustRightInd w:val="0"/>
        <w:spacing w:line="360" w:lineRule="auto"/>
        <w:rPr>
          <w:rFonts w:ascii="宋体" w:hAnsi="宋体"/>
          <w:b/>
          <w:snapToGrid w:val="0"/>
          <w:kern w:val="0"/>
        </w:rPr>
      </w:pPr>
      <w:r>
        <w:rPr>
          <w:rFonts w:hint="eastAsia" w:ascii="宋体" w:hAnsi="宋体"/>
          <w:b/>
          <w:snapToGrid w:val="0"/>
          <w:kern w:val="0"/>
        </w:rPr>
        <w:t>23</w:t>
      </w:r>
      <w:r>
        <w:rPr>
          <w:rFonts w:ascii="宋体" w:hAnsi="宋体"/>
          <w:b/>
          <w:snapToGrid w:val="0"/>
          <w:kern w:val="0"/>
        </w:rPr>
        <w:t xml:space="preserve">. </w:t>
      </w:r>
      <w:r>
        <w:rPr>
          <w:rFonts w:hint="eastAsia" w:ascii="宋体" w:hAnsi="宋体"/>
          <w:b/>
          <w:snapToGrid w:val="0"/>
          <w:kern w:val="0"/>
        </w:rPr>
        <w:t>评审委员会</w:t>
      </w:r>
    </w:p>
    <w:p w14:paraId="2EE3791F">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3</w:t>
      </w:r>
      <w:r>
        <w:rPr>
          <w:rFonts w:ascii="宋体" w:hAnsi="宋体"/>
          <w:snapToGrid w:val="0"/>
          <w:kern w:val="0"/>
        </w:rPr>
        <w:t>.1</w:t>
      </w:r>
      <w:r>
        <w:rPr>
          <w:rFonts w:hint="eastAsia" w:ascii="宋体" w:hAnsi="宋体" w:cs="宋体"/>
          <w:bCs/>
          <w:snapToGrid w:val="0"/>
          <w:kern w:val="0"/>
        </w:rPr>
        <w:t>采购代理机构</w:t>
      </w:r>
      <w:r>
        <w:rPr>
          <w:rFonts w:hint="eastAsia" w:ascii="宋体" w:hAnsi="宋体"/>
          <w:snapToGrid w:val="0"/>
          <w:kern w:val="0"/>
        </w:rPr>
        <w:t>将根据采购货物的特点组建评审委员会，其成员由</w:t>
      </w:r>
      <w:r>
        <w:rPr>
          <w:rFonts w:hint="eastAsia" w:ascii="宋体" w:hAnsi="宋体"/>
          <w:bCs/>
          <w:snapToGrid w:val="0"/>
          <w:kern w:val="0"/>
        </w:rPr>
        <w:t>采购人</w:t>
      </w:r>
      <w:r>
        <w:rPr>
          <w:rFonts w:hint="eastAsia" w:ascii="宋体" w:hAnsi="宋体"/>
          <w:snapToGrid w:val="0"/>
          <w:kern w:val="0"/>
        </w:rPr>
        <w:t>代表</w:t>
      </w:r>
      <w:r>
        <w:rPr>
          <w:rFonts w:hint="eastAsia" w:ascii="宋体" w:hAnsi="宋体" w:cs="宋体"/>
          <w:bCs/>
          <w:snapToGrid w:val="0"/>
          <w:kern w:val="0"/>
        </w:rPr>
        <w:t>和有关技术、经济等方面的</w:t>
      </w:r>
      <w:r>
        <w:rPr>
          <w:rFonts w:hint="eastAsia" w:ascii="宋体" w:hAnsi="宋体"/>
          <w:snapToGrid w:val="0"/>
          <w:kern w:val="0"/>
        </w:rPr>
        <w:t>专家组成。评审委员会对响应文件进行审查、评估和比较。</w:t>
      </w:r>
    </w:p>
    <w:p w14:paraId="078A9E19">
      <w:pPr>
        <w:adjustRightInd w:val="0"/>
        <w:spacing w:line="360" w:lineRule="auto"/>
        <w:rPr>
          <w:rFonts w:ascii="宋体" w:hAnsi="宋体"/>
          <w:snapToGrid w:val="0"/>
          <w:kern w:val="0"/>
        </w:rPr>
      </w:pPr>
      <w:r>
        <w:rPr>
          <w:rFonts w:hint="eastAsia" w:ascii="宋体" w:hAnsi="宋体"/>
          <w:snapToGrid w:val="0"/>
          <w:kern w:val="0"/>
        </w:rPr>
        <w:t>23</w:t>
      </w:r>
      <w:r>
        <w:rPr>
          <w:rFonts w:ascii="宋体" w:hAnsi="宋体"/>
          <w:snapToGrid w:val="0"/>
          <w:kern w:val="0"/>
        </w:rPr>
        <w:t xml:space="preserve">.2 </w:t>
      </w:r>
      <w:r>
        <w:rPr>
          <w:rFonts w:hint="eastAsia" w:ascii="宋体" w:hAnsi="宋体"/>
          <w:snapToGrid w:val="0"/>
          <w:kern w:val="0"/>
        </w:rPr>
        <w:t>评审期间，供应商应由法定代表人或其授权代表参加询标。</w:t>
      </w:r>
    </w:p>
    <w:p w14:paraId="5D0EA74A">
      <w:pPr>
        <w:adjustRightInd w:val="0"/>
        <w:spacing w:line="360" w:lineRule="auto"/>
        <w:rPr>
          <w:rFonts w:ascii="宋体" w:hAnsi="宋体"/>
          <w:b/>
          <w:snapToGrid w:val="0"/>
          <w:kern w:val="0"/>
        </w:rPr>
      </w:pPr>
      <w:r>
        <w:rPr>
          <w:rFonts w:ascii="宋体" w:hAnsi="宋体"/>
          <w:b/>
          <w:snapToGrid w:val="0"/>
          <w:kern w:val="0"/>
        </w:rPr>
        <w:t xml:space="preserve">24. </w:t>
      </w:r>
      <w:r>
        <w:rPr>
          <w:rFonts w:hint="eastAsia" w:ascii="宋体" w:hAnsi="宋体"/>
          <w:b/>
          <w:snapToGrid w:val="0"/>
          <w:kern w:val="0"/>
        </w:rPr>
        <w:t>对响应文件的审查和响应性的确定</w:t>
      </w:r>
    </w:p>
    <w:p w14:paraId="6291F161">
      <w:pPr>
        <w:adjustRightInd w:val="0"/>
        <w:spacing w:line="360" w:lineRule="auto"/>
        <w:rPr>
          <w:rFonts w:ascii="宋体" w:hAnsi="宋体"/>
          <w:snapToGrid w:val="0"/>
          <w:kern w:val="0"/>
        </w:rPr>
      </w:pPr>
      <w:r>
        <w:rPr>
          <w:rFonts w:hint="eastAsia" w:ascii="宋体" w:hAnsi="宋体"/>
          <w:snapToGrid w:val="0"/>
          <w:kern w:val="0"/>
        </w:rPr>
        <w:t>24.1  采购机构就响应文件中的资格证明等内容对响应供应商进行资格审查，审查不合格的，认定其响应无效。</w:t>
      </w:r>
    </w:p>
    <w:p w14:paraId="0D1AA113">
      <w:pPr>
        <w:adjustRightInd w:val="0"/>
        <w:spacing w:line="360" w:lineRule="auto"/>
        <w:rPr>
          <w:rFonts w:ascii="宋体" w:hAnsi="宋体"/>
          <w:snapToGrid w:val="0"/>
          <w:kern w:val="0"/>
        </w:rPr>
      </w:pPr>
      <w:r>
        <w:rPr>
          <w:rFonts w:hint="eastAsia" w:ascii="宋体" w:hAnsi="宋体"/>
          <w:snapToGrid w:val="0"/>
          <w:kern w:val="0"/>
        </w:rPr>
        <w:t>24.2  评审委员会将审查响应文件是否完整、总体编排是否有序、文件签署是否合格、有无计算上的错误等。</w:t>
      </w:r>
    </w:p>
    <w:p w14:paraId="706C0AEC">
      <w:pPr>
        <w:adjustRightInd w:val="0"/>
        <w:spacing w:line="360" w:lineRule="auto"/>
        <w:rPr>
          <w:rFonts w:ascii="宋体" w:hAnsi="宋体"/>
          <w:snapToGrid w:val="0"/>
          <w:kern w:val="0"/>
        </w:rPr>
      </w:pPr>
      <w:r>
        <w:rPr>
          <w:rFonts w:hint="eastAsia" w:ascii="宋体" w:hAnsi="宋体"/>
          <w:snapToGrid w:val="0"/>
          <w:kern w:val="0"/>
        </w:rPr>
        <w:t>24.3  算术错误将按以下方法更正（次序排先者优先）：</w:t>
      </w:r>
    </w:p>
    <w:p w14:paraId="10DBDBE7">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02403FE9">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A9B6BEF">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186C4B86">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117E31BC">
      <w:pPr>
        <w:adjustRightInd w:val="0"/>
        <w:spacing w:line="360" w:lineRule="auto"/>
        <w:rPr>
          <w:rFonts w:ascii="宋体" w:hAnsi="宋体"/>
          <w:snapToGrid w:val="0"/>
          <w:kern w:val="0"/>
        </w:rPr>
      </w:pPr>
      <w:r>
        <w:rPr>
          <w:rFonts w:hint="eastAsia" w:ascii="宋体" w:hAnsi="宋体"/>
          <w:szCs w:val="21"/>
        </w:rPr>
        <w:t xml:space="preserve">    同时出现两种以上不一致的，按照前款规定的顺序修正。修正后的报价按照本须知25.2条的规定，经供应商确认后产生约束力，供应商不确认的，其响应无效</w:t>
      </w:r>
      <w:r>
        <w:rPr>
          <w:rFonts w:hint="eastAsia" w:ascii="宋体" w:hAnsi="宋体"/>
          <w:snapToGrid w:val="0"/>
          <w:kern w:val="0"/>
        </w:rPr>
        <w:t>。</w:t>
      </w:r>
    </w:p>
    <w:p w14:paraId="437D2078">
      <w:pPr>
        <w:adjustRightInd w:val="0"/>
        <w:spacing w:line="360" w:lineRule="auto"/>
        <w:rPr>
          <w:rFonts w:ascii="宋体" w:hAnsi="宋体"/>
          <w:snapToGrid w:val="0"/>
          <w:kern w:val="0"/>
        </w:rPr>
      </w:pPr>
      <w:r>
        <w:rPr>
          <w:rFonts w:hint="eastAsia" w:ascii="宋体" w:hAnsi="宋体"/>
          <w:snapToGrid w:val="0"/>
          <w:kern w:val="0"/>
        </w:rPr>
        <w:t>24.</w:t>
      </w:r>
      <w:r>
        <w:rPr>
          <w:rFonts w:hint="eastAsia" w:ascii="宋体" w:hAnsi="宋体"/>
          <w:snapToGrid w:val="0"/>
          <w:kern w:val="0"/>
          <w:lang w:val="en-US" w:eastAsia="zh-CN"/>
        </w:rPr>
        <w:t>4</w:t>
      </w:r>
      <w:r>
        <w:rPr>
          <w:rFonts w:hint="eastAsia" w:ascii="宋体" w:hAnsi="宋体"/>
          <w:snapToGrid w:val="0"/>
          <w:kern w:val="0"/>
        </w:rPr>
        <w:t xml:space="preserve">  评审委员会将确定每份响应是否对采购文件的要求，作出了实质性的响应而没有重大偏离。实质性响应的响应是指符合采购文件的所有条款、条件和规定，且没有重大偏离或保留。重大偏离或保留系指影响到采购文件规定的范围、质量和性能，或限制了采购人的权力和供应商的义务的规定。而纠正这些偏离将影响到其它提交实质性响应响应的供应商的公平竞争地位。</w:t>
      </w:r>
    </w:p>
    <w:p w14:paraId="31093583">
      <w:pPr>
        <w:adjustRightInd w:val="0"/>
        <w:spacing w:line="360" w:lineRule="auto"/>
        <w:rPr>
          <w:rFonts w:ascii="宋体" w:hAnsi="宋体"/>
          <w:snapToGrid w:val="0"/>
          <w:kern w:val="0"/>
        </w:rPr>
      </w:pPr>
      <w:r>
        <w:rPr>
          <w:rFonts w:hint="eastAsia" w:ascii="宋体" w:hAnsi="宋体"/>
          <w:snapToGrid w:val="0"/>
          <w:kern w:val="0"/>
        </w:rPr>
        <w:t>24.</w:t>
      </w:r>
      <w:r>
        <w:rPr>
          <w:rFonts w:hint="eastAsia" w:ascii="宋体" w:hAnsi="宋体"/>
          <w:snapToGrid w:val="0"/>
          <w:kern w:val="0"/>
          <w:lang w:val="en-US" w:eastAsia="zh-CN"/>
        </w:rPr>
        <w:t>5</w:t>
      </w:r>
      <w:r>
        <w:rPr>
          <w:rFonts w:hint="eastAsia" w:ascii="宋体" w:hAnsi="宋体"/>
          <w:snapToGrid w:val="0"/>
          <w:kern w:val="0"/>
        </w:rPr>
        <w:t xml:space="preserve">  评审委员会判断响应文件的响应性，仅基于采购文件和响应文件本身而不靠外部证据。</w:t>
      </w:r>
    </w:p>
    <w:p w14:paraId="14283B97">
      <w:pPr>
        <w:adjustRightInd w:val="0"/>
        <w:spacing w:line="360" w:lineRule="auto"/>
        <w:rPr>
          <w:rFonts w:ascii="宋体" w:hAnsi="宋体"/>
          <w:snapToGrid w:val="0"/>
          <w:kern w:val="0"/>
        </w:rPr>
      </w:pPr>
      <w:r>
        <w:rPr>
          <w:rFonts w:hint="eastAsia" w:ascii="宋体" w:hAnsi="宋体"/>
          <w:snapToGrid w:val="0"/>
          <w:kern w:val="0"/>
        </w:rPr>
        <w:t>24.</w:t>
      </w:r>
      <w:r>
        <w:rPr>
          <w:rFonts w:hint="eastAsia" w:ascii="宋体" w:hAnsi="宋体"/>
          <w:snapToGrid w:val="0"/>
          <w:kern w:val="0"/>
          <w:lang w:val="en-US" w:eastAsia="zh-CN"/>
        </w:rPr>
        <w:t>6</w:t>
      </w:r>
      <w:r>
        <w:rPr>
          <w:rFonts w:hint="eastAsia" w:ascii="宋体" w:hAnsi="宋体"/>
          <w:snapToGrid w:val="0"/>
          <w:kern w:val="0"/>
        </w:rPr>
        <w:t xml:space="preserve">  评审委员会将拒绝被确定为非实质性响应的供应商。供应商不能通过修正或撤销不符之处，而使其响应成为实质性响应的响应。</w:t>
      </w:r>
    </w:p>
    <w:p w14:paraId="670FCC47">
      <w:pPr>
        <w:adjustRightInd w:val="0"/>
        <w:spacing w:line="360" w:lineRule="auto"/>
        <w:rPr>
          <w:rFonts w:ascii="宋体" w:hAnsi="宋体"/>
          <w:snapToGrid w:val="0"/>
          <w:kern w:val="0"/>
        </w:rPr>
      </w:pPr>
      <w:r>
        <w:rPr>
          <w:rFonts w:hint="eastAsia" w:ascii="宋体" w:hAnsi="宋体"/>
          <w:snapToGrid w:val="0"/>
          <w:kern w:val="0"/>
        </w:rPr>
        <w:t>24.</w:t>
      </w:r>
      <w:r>
        <w:rPr>
          <w:rFonts w:hint="eastAsia" w:ascii="宋体" w:hAnsi="宋体"/>
          <w:snapToGrid w:val="0"/>
          <w:kern w:val="0"/>
          <w:lang w:val="en-US" w:eastAsia="zh-CN"/>
        </w:rPr>
        <w:t>7</w:t>
      </w:r>
      <w:r>
        <w:rPr>
          <w:rFonts w:hint="eastAsia" w:ascii="宋体" w:hAnsi="宋体"/>
          <w:snapToGrid w:val="0"/>
          <w:kern w:val="0"/>
        </w:rPr>
        <w:t xml:space="preserve">  评审委员会允许修改响应中不构成重大偏离的、微小的、不一致或不规则的地方。</w:t>
      </w:r>
    </w:p>
    <w:p w14:paraId="3D12A0A8">
      <w:pPr>
        <w:adjustRightInd w:val="0"/>
        <w:spacing w:line="360" w:lineRule="auto"/>
        <w:rPr>
          <w:rFonts w:ascii="宋体" w:hAnsi="宋体"/>
          <w:szCs w:val="21"/>
        </w:rPr>
      </w:pPr>
      <w:r>
        <w:rPr>
          <w:rFonts w:hint="eastAsia" w:ascii="宋体" w:hAnsi="宋体"/>
          <w:snapToGrid w:val="0"/>
          <w:kern w:val="0"/>
        </w:rPr>
        <w:t>24.</w:t>
      </w:r>
      <w:r>
        <w:rPr>
          <w:rFonts w:hint="eastAsia" w:ascii="宋体" w:hAnsi="宋体"/>
          <w:snapToGrid w:val="0"/>
          <w:kern w:val="0"/>
          <w:lang w:val="en-US" w:eastAsia="zh-CN"/>
        </w:rPr>
        <w:t>8</w:t>
      </w:r>
      <w:r>
        <w:rPr>
          <w:rFonts w:hint="eastAsia" w:ascii="宋体" w:hAnsi="宋体"/>
          <w:snapToGrid w:val="0"/>
          <w:kern w:val="0"/>
        </w:rPr>
        <w:t xml:space="preserve">  </w:t>
      </w:r>
      <w:r>
        <w:rPr>
          <w:rFonts w:hint="eastAsia" w:ascii="宋体" w:hAnsi="宋体"/>
          <w:szCs w:val="21"/>
        </w:rPr>
        <w:t>评审委员会认为供应商的报价明显低于其他通过符合性审查供应商的报价，有可能影响产品质量或者不能诚信履约的，应当要求其在评审现场合理的时间内提供书面说明，必要时提交相关证明材料；供应商不能证明其报价合理性的，评审委员会应当将其作为无效响应处理。</w:t>
      </w:r>
    </w:p>
    <w:p w14:paraId="7ED85994">
      <w:pPr>
        <w:adjustRightInd w:val="0"/>
        <w:spacing w:line="360" w:lineRule="auto"/>
        <w:rPr>
          <w:rFonts w:hint="eastAsia" w:ascii="宋体" w:hAnsi="宋体"/>
          <w:szCs w:val="21"/>
        </w:rPr>
      </w:pPr>
      <w:r>
        <w:rPr>
          <w:rFonts w:hint="eastAsia" w:ascii="宋体" w:hAnsi="宋体"/>
          <w:snapToGrid w:val="0"/>
          <w:kern w:val="0"/>
        </w:rPr>
        <w:t>24.</w:t>
      </w:r>
      <w:r>
        <w:rPr>
          <w:rFonts w:hint="eastAsia" w:ascii="宋体" w:hAnsi="宋体"/>
          <w:snapToGrid w:val="0"/>
          <w:kern w:val="0"/>
          <w:lang w:val="en-US" w:eastAsia="zh-CN"/>
        </w:rPr>
        <w:t>9</w:t>
      </w:r>
      <w:r>
        <w:rPr>
          <w:rFonts w:hint="eastAsia" w:ascii="宋体" w:hAnsi="宋体"/>
          <w:snapToGrid w:val="0"/>
          <w:kern w:val="0"/>
        </w:rPr>
        <w:t xml:space="preserve">  </w:t>
      </w:r>
      <w:r>
        <w:rPr>
          <w:rFonts w:hint="eastAsia"/>
          <w:snapToGrid w:val="0"/>
          <w:kern w:val="0"/>
        </w:rPr>
        <w:t>评审委员会成员对需要共同认定的事项存在争议的，应当按照少数服从多数的原则作出结论。持不同意见的评审委员会成员应当在评审报告上签署不同意见及理由，否则视为同意评审报告</w:t>
      </w:r>
      <w:r>
        <w:rPr>
          <w:rFonts w:hint="eastAsia" w:ascii="宋体" w:hAnsi="宋体"/>
          <w:szCs w:val="21"/>
        </w:rPr>
        <w:t>。</w:t>
      </w:r>
    </w:p>
    <w:p w14:paraId="09D63160">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5</w:t>
      </w:r>
      <w:r>
        <w:rPr>
          <w:rFonts w:ascii="宋体" w:hAnsi="宋体"/>
          <w:b/>
          <w:snapToGrid w:val="0"/>
          <w:kern w:val="0"/>
        </w:rPr>
        <w:t xml:space="preserve">. </w:t>
      </w:r>
      <w:r>
        <w:rPr>
          <w:rFonts w:hint="eastAsia" w:ascii="宋体" w:hAnsi="宋体"/>
          <w:b/>
          <w:snapToGrid w:val="0"/>
          <w:kern w:val="0"/>
        </w:rPr>
        <w:t>响应文件的澄清</w:t>
      </w:r>
    </w:p>
    <w:p w14:paraId="46FFCD0A">
      <w:pPr>
        <w:adjustRightInd w:val="0"/>
        <w:spacing w:line="360" w:lineRule="auto"/>
        <w:rPr>
          <w:rFonts w:ascii="宋体" w:hAnsi="宋体"/>
          <w:snapToGrid w:val="0"/>
          <w:kern w:val="0"/>
        </w:rPr>
      </w:pPr>
      <w:r>
        <w:rPr>
          <w:rFonts w:hint="eastAsia" w:ascii="宋体" w:hAnsi="宋体"/>
          <w:snapToGrid w:val="0"/>
          <w:kern w:val="0"/>
        </w:rPr>
        <w:t>25.1  对于响应文件中含义不明确、同类问题表述不一致或者有明显文字和计算错误的内容，评审委员会应当以书面形式要求供应商作出必要的澄清、说明或者补正。</w:t>
      </w:r>
    </w:p>
    <w:p w14:paraId="055FB420">
      <w:pPr>
        <w:adjustRightInd w:val="0"/>
        <w:spacing w:line="360" w:lineRule="auto"/>
        <w:rPr>
          <w:rFonts w:ascii="宋体" w:hAnsi="宋体"/>
          <w:snapToGrid w:val="0"/>
          <w:kern w:val="0"/>
        </w:rPr>
      </w:pPr>
      <w:r>
        <w:rPr>
          <w:rFonts w:hint="eastAsia" w:ascii="宋体" w:hAnsi="宋体"/>
          <w:snapToGrid w:val="0"/>
          <w:kern w:val="0"/>
        </w:rPr>
        <w:t>25.2  供应商的澄清、说明或者补正应当采用书面形式，并加盖公章，或者由法定代表人或其授权的代表签字。供应商的澄清、说明或者补正不得超出响应文件的范围或者改变响应文件的实质性内容。</w:t>
      </w:r>
    </w:p>
    <w:p w14:paraId="5873F729">
      <w:pPr>
        <w:adjustRightInd w:val="0"/>
        <w:spacing w:line="360" w:lineRule="auto"/>
        <w:rPr>
          <w:rFonts w:ascii="宋体" w:hAnsi="宋体"/>
          <w:b/>
          <w:snapToGrid w:val="0"/>
          <w:kern w:val="0"/>
        </w:rPr>
      </w:pPr>
      <w:r>
        <w:rPr>
          <w:rFonts w:ascii="宋体" w:hAnsi="宋体"/>
          <w:b/>
          <w:snapToGrid w:val="0"/>
          <w:kern w:val="0"/>
        </w:rPr>
        <w:t xml:space="preserve">26. </w:t>
      </w:r>
      <w:r>
        <w:rPr>
          <w:rFonts w:hint="eastAsia" w:ascii="宋体" w:hAnsi="宋体"/>
          <w:b/>
          <w:snapToGrid w:val="0"/>
          <w:kern w:val="0"/>
        </w:rPr>
        <w:t>评审方法和详细评审</w:t>
      </w:r>
    </w:p>
    <w:p w14:paraId="7E69F1B5">
      <w:pPr>
        <w:adjustRightInd w:val="0"/>
        <w:spacing w:line="360" w:lineRule="auto"/>
        <w:rPr>
          <w:rFonts w:ascii="宋体" w:hAnsi="宋体"/>
          <w:snapToGrid w:val="0"/>
          <w:kern w:val="0"/>
        </w:rPr>
      </w:pPr>
      <w:r>
        <w:rPr>
          <w:rFonts w:hint="eastAsia" w:ascii="宋体" w:hAnsi="宋体"/>
          <w:snapToGrid w:val="0"/>
          <w:kern w:val="0"/>
        </w:rPr>
        <w:t>26.1 评审委员会将按照本须知第24条规定只对确定为实质上响应的响应文件进行评价和比较。</w:t>
      </w:r>
    </w:p>
    <w:p w14:paraId="3DB93D8B">
      <w:pPr>
        <w:adjustRightInd w:val="0"/>
        <w:spacing w:line="360" w:lineRule="auto"/>
        <w:rPr>
          <w:rFonts w:ascii="宋体" w:hAnsi="宋体"/>
          <w:snapToGrid w:val="0"/>
          <w:kern w:val="0"/>
        </w:rPr>
      </w:pPr>
      <w:r>
        <w:rPr>
          <w:rFonts w:ascii="宋体" w:hAnsi="宋体"/>
          <w:snapToGrid w:val="0"/>
          <w:kern w:val="0"/>
        </w:rPr>
        <w:t xml:space="preserve">26.2 </w:t>
      </w:r>
      <w:r>
        <w:rPr>
          <w:rFonts w:hint="eastAsia" w:ascii="宋体" w:hAnsi="宋体"/>
          <w:snapToGrid w:val="0"/>
          <w:kern w:val="0"/>
        </w:rPr>
        <w:t>评审的基础应是本须知第</w:t>
      </w:r>
      <w:r>
        <w:rPr>
          <w:rFonts w:ascii="宋体" w:hAnsi="宋体"/>
          <w:snapToGrid w:val="0"/>
          <w:kern w:val="0"/>
        </w:rPr>
        <w:t>1</w:t>
      </w:r>
      <w:r>
        <w:rPr>
          <w:rFonts w:hint="eastAsia" w:ascii="宋体" w:hAnsi="宋体"/>
          <w:snapToGrid w:val="0"/>
          <w:kern w:val="0"/>
        </w:rPr>
        <w:t>2条规定的响应报价。</w:t>
      </w:r>
    </w:p>
    <w:p w14:paraId="65318581">
      <w:pPr>
        <w:adjustRightInd w:val="0"/>
        <w:spacing w:line="360" w:lineRule="auto"/>
        <w:rPr>
          <w:rFonts w:ascii="宋体" w:hAnsi="宋体"/>
          <w:snapToGrid w:val="0"/>
          <w:kern w:val="0"/>
        </w:rPr>
      </w:pPr>
      <w:r>
        <w:rPr>
          <w:rFonts w:hint="eastAsia" w:ascii="宋体" w:hAnsi="宋体"/>
          <w:snapToGrid w:val="0"/>
          <w:kern w:val="0"/>
        </w:rPr>
        <w:t>26.3评审委员会按 “第四章 评审方法和标准”所述进行详细评审，并推荐成交候选供应商。</w:t>
      </w:r>
    </w:p>
    <w:p w14:paraId="5B896FE6">
      <w:pPr>
        <w:adjustRightInd w:val="0"/>
        <w:spacing w:line="360" w:lineRule="auto"/>
        <w:rPr>
          <w:rFonts w:hint="default" w:ascii="宋体" w:hAnsi="宋体"/>
          <w:b/>
          <w:snapToGrid w:val="0"/>
          <w:kern w:val="0"/>
          <w:highlight w:val="yellow"/>
          <w:lang w:val="en-US" w:eastAsia="zh-CN"/>
        </w:rPr>
      </w:pPr>
      <w:r>
        <w:rPr>
          <w:rFonts w:hint="eastAsia" w:ascii="宋体" w:hAnsi="宋体"/>
          <w:b/>
          <w:snapToGrid w:val="0"/>
          <w:kern w:val="0"/>
          <w:highlight w:val="yellow"/>
          <w:lang w:val="en-US" w:eastAsia="zh-CN"/>
        </w:rPr>
        <w:t>26.4关于议价的说明</w:t>
      </w:r>
    </w:p>
    <w:p w14:paraId="61D31A99">
      <w:pPr>
        <w:adjustRightInd w:val="0"/>
        <w:spacing w:line="360" w:lineRule="auto"/>
        <w:rPr>
          <w:rFonts w:hint="eastAsia" w:ascii="宋体" w:hAnsi="宋体"/>
          <w:b/>
          <w:snapToGrid w:val="0"/>
          <w:kern w:val="0"/>
          <w:highlight w:val="yellow"/>
          <w:lang w:val="en-US" w:eastAsia="zh-CN"/>
        </w:rPr>
      </w:pPr>
      <w:r>
        <w:rPr>
          <w:rFonts w:hint="eastAsia" w:ascii="宋体" w:hAnsi="宋体"/>
          <w:b/>
          <w:snapToGrid w:val="0"/>
          <w:kern w:val="0"/>
          <w:highlight w:val="yellow"/>
          <w:lang w:val="en-US" w:eastAsia="zh-CN"/>
        </w:rPr>
        <w:t>26.4.1 为保障采购人利益，达到本项目采购服务结果最优化，评审专家可逐一对通过符合性审查的投标人进行一次或者多次的议价。投标人可根据自身情况，在第一次投标报价的基础上承诺价格下浮或者保持原价基础上和采购人洽谈产品其他服务，并由法定代表人或授权代表签署投标报价表（二次或多次）。</w:t>
      </w:r>
    </w:p>
    <w:p w14:paraId="549059E9">
      <w:pPr>
        <w:adjustRightInd w:val="0"/>
        <w:spacing w:line="360" w:lineRule="auto"/>
        <w:rPr>
          <w:rFonts w:hint="eastAsia" w:ascii="宋体" w:hAnsi="宋体"/>
          <w:b/>
          <w:snapToGrid w:val="0"/>
          <w:kern w:val="0"/>
          <w:highlight w:val="yellow"/>
          <w:lang w:val="en-US" w:eastAsia="zh-CN"/>
        </w:rPr>
      </w:pPr>
      <w:r>
        <w:rPr>
          <w:rFonts w:hint="eastAsia" w:ascii="宋体" w:hAnsi="宋体"/>
          <w:b/>
          <w:snapToGrid w:val="0"/>
          <w:kern w:val="0"/>
          <w:highlight w:val="yellow"/>
          <w:lang w:val="en-US" w:eastAsia="zh-CN"/>
        </w:rPr>
        <w:t>26.4.2 本项目必须由法定代表人或授权代表到现场参与议价，请适当提前到达。开标时，由采购人或者采购代理机构分别与参加开标的各投标人代表确认是否参与后续议价，并做好书面记录。如投标人不参与议价流程，则以投标文件中的开标一览表（报价表）的报价为最终报价。</w:t>
      </w:r>
    </w:p>
    <w:p w14:paraId="4D7914C3">
      <w:pPr>
        <w:adjustRightInd w:val="0"/>
        <w:spacing w:line="360" w:lineRule="auto"/>
        <w:rPr>
          <w:rFonts w:ascii="宋体" w:hAnsi="宋体"/>
          <w:b/>
          <w:snapToGrid w:val="0"/>
          <w:kern w:val="0"/>
          <w:highlight w:val="yellow"/>
        </w:rPr>
      </w:pPr>
      <w:r>
        <w:rPr>
          <w:rFonts w:hint="eastAsia" w:ascii="宋体" w:hAnsi="宋体"/>
          <w:b/>
          <w:snapToGrid w:val="0"/>
          <w:kern w:val="0"/>
          <w:highlight w:val="yellow"/>
          <w:lang w:val="en-US" w:eastAsia="zh-CN"/>
        </w:rPr>
        <w:t>26.4.3 价格分评审是以最终报价（可为议价后的报价）计算为准。</w:t>
      </w:r>
    </w:p>
    <w:p w14:paraId="65952E76">
      <w:pPr>
        <w:adjustRightInd w:val="0"/>
        <w:spacing w:line="360" w:lineRule="auto"/>
        <w:rPr>
          <w:rFonts w:ascii="宋体" w:hAnsi="宋体"/>
          <w:b/>
          <w:snapToGrid w:val="0"/>
          <w:kern w:val="0"/>
        </w:rPr>
      </w:pPr>
      <w:r>
        <w:rPr>
          <w:rFonts w:ascii="宋体" w:hAnsi="宋体"/>
          <w:b/>
          <w:snapToGrid w:val="0"/>
          <w:kern w:val="0"/>
        </w:rPr>
        <w:t xml:space="preserve">27. </w:t>
      </w:r>
      <w:r>
        <w:rPr>
          <w:rFonts w:hint="eastAsia" w:ascii="宋体" w:hAnsi="宋体"/>
          <w:b/>
          <w:snapToGrid w:val="0"/>
          <w:kern w:val="0"/>
        </w:rPr>
        <w:t>评审报告</w:t>
      </w:r>
    </w:p>
    <w:p w14:paraId="51852646">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评审报告是评审委员会根据全体评审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在案。</w:t>
      </w:r>
    </w:p>
    <w:p w14:paraId="13F1B680">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8</w:t>
      </w:r>
      <w:r>
        <w:rPr>
          <w:rFonts w:ascii="宋体" w:hAnsi="宋体"/>
          <w:b/>
          <w:snapToGrid w:val="0"/>
          <w:kern w:val="0"/>
        </w:rPr>
        <w:t xml:space="preserve">. </w:t>
      </w:r>
      <w:r>
        <w:rPr>
          <w:rFonts w:hint="eastAsia" w:ascii="宋体" w:hAnsi="宋体"/>
          <w:b/>
          <w:snapToGrid w:val="0"/>
          <w:kern w:val="0"/>
        </w:rPr>
        <w:t>保密及其它注意事项</w:t>
      </w:r>
    </w:p>
    <w:p w14:paraId="1AC0564B">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w:t>
      </w:r>
      <w:r>
        <w:rPr>
          <w:rFonts w:hint="eastAsia" w:ascii="宋体" w:hAnsi="宋体"/>
          <w:snapToGrid w:val="0"/>
          <w:kern w:val="0"/>
        </w:rPr>
        <w:t>1  评审是采购工作的重要环节，评审工作在评委会内独立进行。评委会将遵照评审原则，公正、平等地对待所有供应商。</w:t>
      </w:r>
    </w:p>
    <w:p w14:paraId="0CF2A559">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.2</w:t>
      </w:r>
      <w:r>
        <w:rPr>
          <w:rFonts w:hint="eastAsia" w:ascii="宋体" w:hAnsi="宋体"/>
          <w:snapToGrid w:val="0"/>
          <w:kern w:val="0"/>
        </w:rPr>
        <w:t xml:space="preserve"> </w:t>
      </w:r>
      <w:r>
        <w:rPr>
          <w:rFonts w:ascii="宋体" w:hAnsi="宋体"/>
          <w:snapToGrid w:val="0"/>
          <w:kern w:val="0"/>
        </w:rPr>
        <w:t xml:space="preserve"> </w:t>
      </w:r>
      <w:r>
        <w:rPr>
          <w:rFonts w:hint="eastAsia" w:ascii="宋体" w:hAnsi="宋体"/>
          <w:snapToGrid w:val="0"/>
          <w:kern w:val="0"/>
        </w:rPr>
        <w:t>评审期间，评委会将对响应文件中有关问题分别向供应商进行询问。各供应商应予以认真答复。重要或复杂问题的答复需以书面形式，并经法定代表人或授权人签署。澄清文件将作为响应文件的组成部份。</w:t>
      </w:r>
    </w:p>
    <w:p w14:paraId="3B6A5C29">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 xml:space="preserve">.3  </w:t>
      </w:r>
      <w:r>
        <w:rPr>
          <w:rFonts w:hint="eastAsia" w:ascii="宋体" w:hAnsi="宋体"/>
          <w:snapToGrid w:val="0"/>
          <w:kern w:val="0"/>
        </w:rPr>
        <w:t>在开标、响应期间，供应商不得向评委询问评审情况，不得进行旨在影响评审结果的活动。</w:t>
      </w:r>
    </w:p>
    <w:p w14:paraId="16C53061">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 xml:space="preserve">.4  </w:t>
      </w:r>
      <w:r>
        <w:rPr>
          <w:rFonts w:hint="eastAsia" w:ascii="宋体" w:hAnsi="宋体"/>
          <w:snapToGrid w:val="0"/>
          <w:kern w:val="0"/>
        </w:rPr>
        <w:t>为保证定标的公正性，在评审过程中，评委不得与供应商私下交换意见。在采购工作结束后，凡与评审情况有接触的任何人，不得也不应将评审情况扩散出评委人员之外。</w:t>
      </w:r>
    </w:p>
    <w:p w14:paraId="62143D38">
      <w:pPr>
        <w:adjustRightInd w:val="0"/>
        <w:spacing w:line="360" w:lineRule="auto"/>
        <w:rPr>
          <w:rFonts w:ascii="宋体" w:hAnsi="宋体"/>
          <w:snapToGrid w:val="0"/>
          <w:kern w:val="0"/>
        </w:rPr>
      </w:pPr>
      <w:r>
        <w:rPr>
          <w:rFonts w:ascii="宋体" w:hAnsi="宋体"/>
          <w:snapToGrid w:val="0"/>
          <w:kern w:val="0"/>
        </w:rPr>
        <w:t>2</w:t>
      </w:r>
      <w:r>
        <w:rPr>
          <w:rFonts w:hint="eastAsia" w:ascii="宋体" w:hAnsi="宋体"/>
          <w:snapToGrid w:val="0"/>
          <w:kern w:val="0"/>
        </w:rPr>
        <w:t>8</w:t>
      </w:r>
      <w:r>
        <w:rPr>
          <w:rFonts w:ascii="宋体" w:hAnsi="宋体"/>
          <w:snapToGrid w:val="0"/>
          <w:kern w:val="0"/>
        </w:rPr>
        <w:t>.5</w:t>
      </w:r>
      <w:r>
        <w:rPr>
          <w:rFonts w:hint="eastAsia" w:ascii="宋体" w:hAnsi="宋体"/>
          <w:snapToGrid w:val="0"/>
          <w:kern w:val="0"/>
        </w:rPr>
        <w:t xml:space="preserve"> </w:t>
      </w:r>
      <w:r>
        <w:rPr>
          <w:rFonts w:ascii="宋体" w:hAnsi="宋体"/>
          <w:snapToGrid w:val="0"/>
          <w:kern w:val="0"/>
        </w:rPr>
        <w:t xml:space="preserve"> </w:t>
      </w:r>
      <w:r>
        <w:rPr>
          <w:rFonts w:hint="eastAsia" w:ascii="宋体" w:hAnsi="宋体"/>
          <w:snapToGrid w:val="0"/>
          <w:kern w:val="0"/>
        </w:rPr>
        <w:t>评委会不向落标方解释落标原因，不退还响应文件。</w:t>
      </w:r>
    </w:p>
    <w:p w14:paraId="13A2BBA6">
      <w:pPr>
        <w:adjustRightInd w:val="0"/>
        <w:spacing w:line="360" w:lineRule="auto"/>
        <w:ind w:left="357"/>
        <w:jc w:val="center"/>
        <w:rPr>
          <w:rFonts w:ascii="宋体" w:hAnsi="宋体"/>
          <w:b/>
          <w:snapToGrid w:val="0"/>
          <w:kern w:val="0"/>
        </w:rPr>
      </w:pPr>
      <w:bookmarkStart w:id="31" w:name="q9"/>
      <w:bookmarkEnd w:id="31"/>
    </w:p>
    <w:p w14:paraId="38806A8A">
      <w:pPr>
        <w:pStyle w:val="3"/>
        <w:spacing w:before="0" w:after="0"/>
      </w:pPr>
      <w:bookmarkStart w:id="32" w:name="_Toc17086"/>
      <w:r>
        <w:rPr>
          <w:rFonts w:hint="eastAsia"/>
        </w:rPr>
        <w:t>六、授予合同</w:t>
      </w:r>
      <w:bookmarkEnd w:id="32"/>
    </w:p>
    <w:p w14:paraId="19D70D30">
      <w:pPr>
        <w:adjustRightInd w:val="0"/>
        <w:spacing w:line="360" w:lineRule="auto"/>
        <w:rPr>
          <w:rFonts w:ascii="宋体" w:hAnsi="宋体"/>
          <w:b/>
          <w:snapToGrid w:val="0"/>
          <w:kern w:val="0"/>
        </w:rPr>
      </w:pPr>
      <w:r>
        <w:rPr>
          <w:rFonts w:ascii="宋体" w:hAnsi="宋体"/>
          <w:b/>
          <w:snapToGrid w:val="0"/>
          <w:kern w:val="0"/>
        </w:rPr>
        <w:t>2</w:t>
      </w:r>
      <w:r>
        <w:rPr>
          <w:rFonts w:hint="eastAsia" w:ascii="宋体" w:hAnsi="宋体"/>
          <w:b/>
          <w:snapToGrid w:val="0"/>
          <w:kern w:val="0"/>
        </w:rPr>
        <w:t>9．合同授予标准</w:t>
      </w:r>
    </w:p>
    <w:p w14:paraId="3506C615">
      <w:pPr>
        <w:tabs>
          <w:tab w:val="left" w:pos="5688"/>
        </w:tabs>
        <w:adjustRightInd w:val="0"/>
        <w:spacing w:line="360" w:lineRule="auto"/>
        <w:rPr>
          <w:rFonts w:ascii="宋体" w:hAnsi="宋体"/>
          <w:snapToGrid w:val="0"/>
          <w:kern w:val="0"/>
        </w:rPr>
      </w:pPr>
      <w:r>
        <w:rPr>
          <w:rFonts w:hint="eastAsia" w:ascii="宋体" w:hAnsi="宋体"/>
          <w:snapToGrid w:val="0"/>
          <w:kern w:val="0"/>
        </w:rPr>
        <w:t xml:space="preserve">    本项目采购合同授予经采购人确定的成交供应商。</w:t>
      </w:r>
    </w:p>
    <w:p w14:paraId="42EEFD18">
      <w:pPr>
        <w:adjustRightInd w:val="0"/>
        <w:spacing w:line="360" w:lineRule="auto"/>
        <w:rPr>
          <w:rFonts w:ascii="宋体" w:hAnsi="宋体"/>
          <w:b/>
          <w:snapToGrid w:val="0"/>
          <w:kern w:val="0"/>
        </w:rPr>
      </w:pPr>
      <w:r>
        <w:rPr>
          <w:rFonts w:hint="eastAsia" w:ascii="宋体" w:hAnsi="宋体"/>
          <w:b/>
          <w:snapToGrid w:val="0"/>
          <w:kern w:val="0"/>
        </w:rPr>
        <w:t>30</w:t>
      </w:r>
      <w:r>
        <w:rPr>
          <w:rFonts w:ascii="宋体" w:hAnsi="宋体"/>
          <w:b/>
          <w:snapToGrid w:val="0"/>
          <w:kern w:val="0"/>
        </w:rPr>
        <w:t xml:space="preserve">. </w:t>
      </w:r>
      <w:r>
        <w:rPr>
          <w:rFonts w:hint="eastAsia" w:ascii="宋体" w:hAnsi="宋体"/>
          <w:b/>
          <w:snapToGrid w:val="0"/>
          <w:kern w:val="0"/>
        </w:rPr>
        <w:t>成交通知</w:t>
      </w:r>
    </w:p>
    <w:p w14:paraId="797A7012">
      <w:pPr>
        <w:adjustRightInd w:val="0"/>
        <w:spacing w:line="360" w:lineRule="auto"/>
        <w:rPr>
          <w:rFonts w:ascii="宋体" w:hAnsi="宋体"/>
          <w:snapToGrid w:val="0"/>
          <w:kern w:val="0"/>
        </w:rPr>
      </w:pPr>
      <w:r>
        <w:rPr>
          <w:rFonts w:hint="eastAsia" w:ascii="宋体" w:hAnsi="宋体"/>
          <w:snapToGrid w:val="0"/>
          <w:kern w:val="0"/>
        </w:rPr>
        <w:t>30.1  采购机构在发出《成交通知书》之前，将成交结果通过指定网站进行公示。成交结果公示期满无异议或者异议不成立的，采购机构将发出《成交通知书》。《成交通知书》一经发出即发生法律效力。</w:t>
      </w:r>
      <w:r>
        <w:rPr>
          <w:rFonts w:ascii="宋体" w:hAnsi="宋体"/>
          <w:snapToGrid w:val="0"/>
          <w:kern w:val="0"/>
        </w:rPr>
        <w:t xml:space="preserve"> </w:t>
      </w:r>
    </w:p>
    <w:p w14:paraId="47BDF9CF">
      <w:pPr>
        <w:adjustRightInd w:val="0"/>
        <w:spacing w:line="360" w:lineRule="auto"/>
        <w:rPr>
          <w:rFonts w:ascii="宋体" w:hAnsi="宋体"/>
          <w:snapToGrid w:val="0"/>
          <w:kern w:val="0"/>
        </w:rPr>
      </w:pPr>
      <w:r>
        <w:rPr>
          <w:rFonts w:hint="eastAsia" w:ascii="宋体" w:hAnsi="宋体"/>
          <w:snapToGrid w:val="0"/>
          <w:kern w:val="0"/>
        </w:rPr>
        <w:t>30</w:t>
      </w:r>
      <w:r>
        <w:rPr>
          <w:rFonts w:ascii="宋体" w:hAnsi="宋体"/>
          <w:snapToGrid w:val="0"/>
          <w:kern w:val="0"/>
        </w:rPr>
        <w:t xml:space="preserve">.2 </w:t>
      </w:r>
      <w:r>
        <w:rPr>
          <w:rFonts w:hint="eastAsia" w:ascii="宋体" w:hAnsi="宋体"/>
          <w:snapToGrid w:val="0"/>
          <w:kern w:val="0"/>
        </w:rPr>
        <w:t xml:space="preserve"> 《成交通知书》将作为签订合同的重要依据。</w:t>
      </w:r>
    </w:p>
    <w:p w14:paraId="32C1986E">
      <w:pPr>
        <w:adjustRightInd w:val="0"/>
        <w:spacing w:line="360" w:lineRule="auto"/>
        <w:rPr>
          <w:rFonts w:ascii="宋体" w:hAnsi="宋体"/>
          <w:snapToGrid w:val="0"/>
          <w:kern w:val="0"/>
        </w:rPr>
      </w:pPr>
      <w:r>
        <w:rPr>
          <w:rFonts w:hint="eastAsia" w:ascii="宋体" w:hAnsi="宋体"/>
          <w:snapToGrid w:val="0"/>
          <w:kern w:val="0"/>
        </w:rPr>
        <w:t>30.3  成交供应商向采购代理机构支付代理服务费后，领取《成交通知书》。</w:t>
      </w:r>
    </w:p>
    <w:p w14:paraId="14B08A03">
      <w:pPr>
        <w:adjustRightInd w:val="0"/>
        <w:spacing w:line="360" w:lineRule="auto"/>
        <w:rPr>
          <w:rFonts w:ascii="宋体" w:hAnsi="宋体"/>
          <w:b/>
          <w:snapToGrid w:val="0"/>
          <w:kern w:val="0"/>
        </w:rPr>
      </w:pPr>
      <w:r>
        <w:rPr>
          <w:rFonts w:hint="eastAsia" w:ascii="宋体" w:hAnsi="宋体"/>
          <w:b/>
          <w:snapToGrid w:val="0"/>
          <w:kern w:val="0"/>
        </w:rPr>
        <w:t>31</w:t>
      </w:r>
      <w:r>
        <w:rPr>
          <w:rFonts w:ascii="宋体" w:hAnsi="宋体"/>
          <w:b/>
          <w:snapToGrid w:val="0"/>
          <w:kern w:val="0"/>
        </w:rPr>
        <w:t xml:space="preserve">. </w:t>
      </w:r>
      <w:r>
        <w:rPr>
          <w:rFonts w:hint="eastAsia" w:ascii="宋体" w:hAnsi="宋体"/>
          <w:b/>
          <w:snapToGrid w:val="0"/>
          <w:kern w:val="0"/>
        </w:rPr>
        <w:t>授予合同时变更数量的权力</w:t>
      </w:r>
    </w:p>
    <w:p w14:paraId="429CB591">
      <w:pPr>
        <w:adjustRightInd w:val="0"/>
        <w:spacing w:line="360" w:lineRule="auto"/>
        <w:rPr>
          <w:rFonts w:ascii="宋体" w:hAnsi="宋体"/>
          <w:snapToGrid w:val="0"/>
          <w:kern w:val="0"/>
        </w:rPr>
      </w:pPr>
      <w:r>
        <w:rPr>
          <w:rFonts w:hint="eastAsia" w:ascii="宋体" w:hAnsi="宋体"/>
          <w:snapToGrid w:val="0"/>
          <w:kern w:val="0"/>
        </w:rPr>
        <w:t>31</w:t>
      </w:r>
      <w:r>
        <w:rPr>
          <w:rFonts w:ascii="宋体" w:hAnsi="宋体"/>
          <w:snapToGrid w:val="0"/>
          <w:kern w:val="0"/>
        </w:rPr>
        <w:t xml:space="preserve">.1  </w:t>
      </w:r>
      <w:r>
        <w:rPr>
          <w:rFonts w:hint="eastAsia" w:ascii="宋体" w:hAnsi="宋体"/>
          <w:bCs/>
          <w:snapToGrid w:val="0"/>
          <w:kern w:val="0"/>
        </w:rPr>
        <w:t>采购人</w:t>
      </w:r>
      <w:r>
        <w:rPr>
          <w:rFonts w:hint="eastAsia" w:ascii="宋体" w:hAnsi="宋体"/>
          <w:snapToGrid w:val="0"/>
          <w:kern w:val="0"/>
        </w:rPr>
        <w:t>在签订合同时，有权对采购文件中列明的货物或服务的数量，在法定范围内，依法定程序予以增加或减少。</w:t>
      </w:r>
    </w:p>
    <w:p w14:paraId="133E364B">
      <w:pPr>
        <w:adjustRightInd w:val="0"/>
        <w:spacing w:line="360" w:lineRule="auto"/>
        <w:rPr>
          <w:rFonts w:ascii="宋体" w:hAnsi="宋体"/>
          <w:b/>
          <w:snapToGrid w:val="0"/>
          <w:kern w:val="0"/>
        </w:rPr>
      </w:pPr>
      <w:r>
        <w:rPr>
          <w:rFonts w:hint="eastAsia" w:ascii="宋体" w:hAnsi="宋体"/>
          <w:b/>
          <w:snapToGrid w:val="0"/>
          <w:kern w:val="0"/>
        </w:rPr>
        <w:t>32</w:t>
      </w:r>
      <w:r>
        <w:rPr>
          <w:rFonts w:ascii="宋体" w:hAnsi="宋体"/>
          <w:b/>
          <w:snapToGrid w:val="0"/>
          <w:kern w:val="0"/>
        </w:rPr>
        <w:t xml:space="preserve">. </w:t>
      </w:r>
      <w:r>
        <w:rPr>
          <w:rFonts w:hint="eastAsia" w:ascii="宋体" w:hAnsi="宋体"/>
          <w:b/>
          <w:snapToGrid w:val="0"/>
          <w:kern w:val="0"/>
        </w:rPr>
        <w:t>签订合同</w:t>
      </w:r>
    </w:p>
    <w:p w14:paraId="5A29F3F5">
      <w:pPr>
        <w:adjustRightInd w:val="0"/>
        <w:spacing w:line="360" w:lineRule="auto"/>
        <w:rPr>
          <w:rFonts w:ascii="宋体" w:hAnsi="宋体"/>
          <w:snapToGrid w:val="0"/>
          <w:kern w:val="0"/>
        </w:rPr>
      </w:pPr>
      <w:r>
        <w:rPr>
          <w:rFonts w:hint="eastAsia" w:ascii="宋体" w:hAnsi="宋体"/>
          <w:snapToGrid w:val="0"/>
          <w:kern w:val="0"/>
        </w:rPr>
        <w:t>32</w:t>
      </w:r>
      <w:r>
        <w:rPr>
          <w:rFonts w:ascii="宋体" w:hAnsi="宋体"/>
          <w:snapToGrid w:val="0"/>
          <w:kern w:val="0"/>
        </w:rPr>
        <w:t>.</w:t>
      </w:r>
      <w:r>
        <w:rPr>
          <w:rFonts w:hint="eastAsia" w:ascii="宋体" w:hAnsi="宋体"/>
          <w:snapToGrid w:val="0"/>
          <w:kern w:val="0"/>
        </w:rPr>
        <w:t>1  成交供应商应按《成交通知书》或按</w:t>
      </w:r>
      <w:r>
        <w:rPr>
          <w:rFonts w:hint="eastAsia" w:ascii="宋体" w:hAnsi="宋体"/>
          <w:bCs/>
          <w:snapToGrid w:val="0"/>
          <w:kern w:val="0"/>
        </w:rPr>
        <w:t>采购人</w:t>
      </w:r>
      <w:r>
        <w:rPr>
          <w:rFonts w:hint="eastAsia" w:ascii="宋体" w:hAnsi="宋体"/>
          <w:snapToGrid w:val="0"/>
          <w:kern w:val="0"/>
        </w:rPr>
        <w:t>指定的时间、地点与</w:t>
      </w:r>
      <w:r>
        <w:rPr>
          <w:rFonts w:hint="eastAsia" w:ascii="宋体" w:hAnsi="宋体"/>
          <w:bCs/>
          <w:snapToGrid w:val="0"/>
          <w:kern w:val="0"/>
        </w:rPr>
        <w:t>采购人</w:t>
      </w:r>
      <w:r>
        <w:rPr>
          <w:rFonts w:hint="eastAsia" w:ascii="宋体" w:hAnsi="宋体"/>
          <w:snapToGrid w:val="0"/>
          <w:kern w:val="0"/>
        </w:rPr>
        <w:t>签订合同。</w:t>
      </w:r>
    </w:p>
    <w:p w14:paraId="6E62D4E8">
      <w:pPr>
        <w:adjustRightInd w:val="0"/>
        <w:spacing w:line="360" w:lineRule="auto"/>
        <w:rPr>
          <w:rFonts w:ascii="宋体" w:hAnsi="宋体"/>
          <w:snapToGrid w:val="0"/>
          <w:kern w:val="0"/>
        </w:rPr>
      </w:pPr>
      <w:r>
        <w:rPr>
          <w:rFonts w:hint="eastAsia" w:ascii="宋体" w:hAnsi="宋体"/>
          <w:snapToGrid w:val="0"/>
          <w:kern w:val="0"/>
        </w:rPr>
        <w:t>32</w:t>
      </w:r>
      <w:r>
        <w:rPr>
          <w:rFonts w:ascii="宋体" w:hAnsi="宋体"/>
          <w:snapToGrid w:val="0"/>
          <w:kern w:val="0"/>
        </w:rPr>
        <w:t xml:space="preserve">.2  </w:t>
      </w:r>
      <w:r>
        <w:rPr>
          <w:rFonts w:hint="eastAsia" w:ascii="宋体" w:hAnsi="宋体"/>
          <w:snapToGrid w:val="0"/>
          <w:kern w:val="0"/>
        </w:rPr>
        <w:t>采购文件、成交供应商的响应文件及其澄清文件等，均为签订合同的依据。</w:t>
      </w:r>
    </w:p>
    <w:p w14:paraId="16E2CB50">
      <w:pPr>
        <w:adjustRightInd w:val="0"/>
        <w:spacing w:line="360" w:lineRule="auto"/>
        <w:rPr>
          <w:rFonts w:ascii="宋体" w:hAnsi="宋体"/>
          <w:b/>
          <w:snapToGrid w:val="0"/>
          <w:kern w:val="0"/>
        </w:rPr>
      </w:pPr>
      <w:r>
        <w:rPr>
          <w:rFonts w:hint="eastAsia" w:ascii="宋体" w:hAnsi="宋体"/>
          <w:b/>
          <w:snapToGrid w:val="0"/>
          <w:kern w:val="0"/>
        </w:rPr>
        <w:t>33</w:t>
      </w:r>
      <w:r>
        <w:rPr>
          <w:rFonts w:ascii="宋体" w:hAnsi="宋体"/>
          <w:b/>
          <w:snapToGrid w:val="0"/>
          <w:kern w:val="0"/>
        </w:rPr>
        <w:t>.</w:t>
      </w:r>
      <w:r>
        <w:rPr>
          <w:rFonts w:hint="eastAsia" w:ascii="宋体" w:hAnsi="宋体"/>
          <w:b/>
          <w:snapToGrid w:val="0"/>
          <w:kern w:val="0"/>
        </w:rPr>
        <w:t xml:space="preserve">  履约保证金</w:t>
      </w:r>
    </w:p>
    <w:p w14:paraId="7863977B">
      <w:pPr>
        <w:adjustRightInd w:val="0"/>
        <w:spacing w:line="360" w:lineRule="auto"/>
        <w:rPr>
          <w:rFonts w:ascii="宋体" w:hAnsi="宋体"/>
          <w:snapToGrid w:val="0"/>
          <w:kern w:val="0"/>
        </w:rPr>
      </w:pPr>
      <w:r>
        <w:rPr>
          <w:rFonts w:hint="eastAsia" w:ascii="宋体" w:hAnsi="宋体"/>
          <w:snapToGrid w:val="0"/>
          <w:kern w:val="0"/>
        </w:rPr>
        <w:t>33</w:t>
      </w:r>
      <w:r>
        <w:rPr>
          <w:rFonts w:ascii="宋体" w:hAnsi="宋体"/>
          <w:snapToGrid w:val="0"/>
          <w:kern w:val="0"/>
        </w:rPr>
        <w:t>.1</w:t>
      </w:r>
      <w:r>
        <w:rPr>
          <w:rFonts w:hint="eastAsia" w:ascii="宋体" w:hAnsi="宋体"/>
          <w:snapToGrid w:val="0"/>
          <w:kern w:val="0"/>
        </w:rPr>
        <w:t xml:space="preserve"> </w:t>
      </w:r>
      <w:r>
        <w:rPr>
          <w:rFonts w:ascii="宋体" w:hAnsi="宋体"/>
          <w:snapToGrid w:val="0"/>
          <w:kern w:val="0"/>
        </w:rPr>
        <w:t xml:space="preserve"> </w:t>
      </w:r>
      <w:r>
        <w:rPr>
          <w:rFonts w:hint="eastAsia" w:ascii="宋体" w:hAnsi="宋体"/>
          <w:snapToGrid w:val="0"/>
          <w:kern w:val="0"/>
        </w:rPr>
        <w:t>成交供应商须按采购文件的规定或根据合同条款的规定向</w:t>
      </w:r>
      <w:r>
        <w:rPr>
          <w:rFonts w:hint="eastAsia" w:ascii="宋体" w:hAnsi="宋体"/>
          <w:bCs/>
          <w:snapToGrid w:val="0"/>
          <w:kern w:val="0"/>
        </w:rPr>
        <w:t>采购人</w:t>
      </w:r>
      <w:r>
        <w:rPr>
          <w:rFonts w:hint="eastAsia" w:ascii="宋体" w:hAnsi="宋体"/>
          <w:snapToGrid w:val="0"/>
          <w:kern w:val="0"/>
        </w:rPr>
        <w:t>提交前附表第15项规定的履约保证金。</w:t>
      </w:r>
    </w:p>
    <w:p w14:paraId="41158048">
      <w:pPr>
        <w:adjustRightInd w:val="0"/>
        <w:spacing w:line="360" w:lineRule="auto"/>
        <w:rPr>
          <w:rFonts w:ascii="宋体" w:hAnsi="宋体"/>
          <w:b/>
          <w:snapToGrid w:val="0"/>
          <w:kern w:val="0"/>
        </w:rPr>
      </w:pPr>
      <w:r>
        <w:rPr>
          <w:rFonts w:hint="eastAsia" w:ascii="宋体" w:hAnsi="宋体"/>
          <w:b/>
          <w:snapToGrid w:val="0"/>
          <w:kern w:val="0"/>
        </w:rPr>
        <w:t>34</w:t>
      </w:r>
      <w:r>
        <w:rPr>
          <w:rFonts w:ascii="宋体" w:hAnsi="宋体"/>
          <w:b/>
          <w:snapToGrid w:val="0"/>
          <w:kern w:val="0"/>
        </w:rPr>
        <w:t xml:space="preserve">. </w:t>
      </w:r>
      <w:r>
        <w:rPr>
          <w:rFonts w:hint="eastAsia" w:ascii="宋体" w:hAnsi="宋体"/>
          <w:b/>
          <w:snapToGrid w:val="0"/>
          <w:kern w:val="0"/>
        </w:rPr>
        <w:t>代理服务费</w:t>
      </w:r>
    </w:p>
    <w:p w14:paraId="2A019B4F">
      <w:pPr>
        <w:adjustRightInd w:val="0"/>
        <w:spacing w:line="360" w:lineRule="auto"/>
        <w:rPr>
          <w:rFonts w:ascii="宋体" w:hAnsi="宋体"/>
          <w:snapToGrid w:val="0"/>
          <w:kern w:val="0"/>
        </w:rPr>
      </w:pPr>
      <w:r>
        <w:rPr>
          <w:rFonts w:hint="eastAsia" w:ascii="宋体" w:hAnsi="宋体"/>
          <w:snapToGrid w:val="0"/>
          <w:kern w:val="0"/>
        </w:rPr>
        <w:t>34</w:t>
      </w:r>
      <w:r>
        <w:rPr>
          <w:rFonts w:ascii="宋体" w:hAnsi="宋体"/>
          <w:snapToGrid w:val="0"/>
          <w:kern w:val="0"/>
        </w:rPr>
        <w:t>.</w:t>
      </w: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 xml:space="preserve"> 代理服务费按前附表第16项所述。</w:t>
      </w:r>
    </w:p>
    <w:p w14:paraId="479B32F3">
      <w:pPr>
        <w:adjustRightInd w:val="0"/>
        <w:spacing w:line="360" w:lineRule="auto"/>
        <w:rPr>
          <w:rFonts w:ascii="宋体" w:hAnsi="宋体"/>
          <w:snapToGrid w:val="0"/>
          <w:kern w:val="0"/>
        </w:rPr>
      </w:pPr>
      <w:r>
        <w:rPr>
          <w:rFonts w:hint="eastAsia" w:ascii="宋体" w:hAnsi="宋体"/>
          <w:snapToGrid w:val="0"/>
          <w:kern w:val="0"/>
        </w:rPr>
        <w:t>34</w:t>
      </w:r>
      <w:r>
        <w:rPr>
          <w:rFonts w:ascii="宋体" w:hAnsi="宋体"/>
          <w:snapToGrid w:val="0"/>
          <w:kern w:val="0"/>
        </w:rPr>
        <w:t>.2</w:t>
      </w:r>
      <w:r>
        <w:rPr>
          <w:rFonts w:hint="eastAsia" w:ascii="宋体" w:hAnsi="宋体"/>
          <w:snapToGrid w:val="0"/>
          <w:kern w:val="0"/>
        </w:rPr>
        <w:t xml:space="preserve">  代理服务费金额按下列方法计算：</w:t>
      </w:r>
    </w:p>
    <w:tbl>
      <w:tblPr>
        <w:tblStyle w:val="52"/>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31"/>
        <w:gridCol w:w="1897"/>
        <w:gridCol w:w="1898"/>
        <w:gridCol w:w="1898"/>
      </w:tblGrid>
      <w:tr w14:paraId="68D7AF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75" w:hRule="atLeast"/>
          <w:jc w:val="center"/>
        </w:trPr>
        <w:tc>
          <w:tcPr>
            <w:tcW w:w="2131" w:type="dxa"/>
          </w:tcPr>
          <w:p w14:paraId="33ADB3A9">
            <w:pPr>
              <w:spacing w:line="360" w:lineRule="auto"/>
              <w:ind w:firstLine="420" w:firstLineChars="200"/>
              <w:rPr>
                <w:rFonts w:ascii="宋体" w:hAnsi="宋体"/>
              </w:rPr>
            </w:pPr>
            <w:r>
              <w:rPr>
                <w:rFonts w:ascii="宋体" w:hAnsi="宋体"/>
              </w:rPr>
              <w:pict>
                <v:rect id="1028" o:spid="_x0000_s2068" o:spt="1" style="position:absolute;left:0pt;margin-left:56.4pt;margin-top:43.5pt;height:9.4pt;width:4.3pt;z-index:251659264;mso-width-relative:page;mso-height-relative:page;" filled="f" stroked="f" coordsize="21600,21600">
                  <v:path/>
                  <v:fill on="f" focussize="0,0"/>
                  <v:stroke on="f"/>
                  <v:imagedata o:title=""/>
                  <o:lock v:ext="edit"/>
                  <v:textbox inset="0mm,0mm,0mm,0mm">
                    <w:txbxContent>
                      <w:p w14:paraId="663B6C43">
                        <w:pPr>
                          <w:snapToGrid w:val="0"/>
                          <w:rPr>
                            <w:sz w:val="15"/>
                          </w:rPr>
                        </w:pPr>
                        <w:r>
                          <w:rPr>
                            <w:rFonts w:hint="eastAsia"/>
                            <w:sz w:val="15"/>
                          </w:rPr>
                          <w:t>元</w:t>
                        </w:r>
                      </w:p>
                    </w:txbxContent>
                  </v:textbox>
                </v:rect>
              </w:pict>
            </w:r>
            <w:r>
              <w:rPr>
                <w:rFonts w:ascii="宋体" w:hAnsi="宋体"/>
              </w:rPr>
              <w:pict>
                <v:rect id="1029" o:spid="_x0000_s2067" o:spt="1" style="position:absolute;left:0pt;margin-left:44.55pt;margin-top:42.35pt;height:9.4pt;width:9.85pt;z-index:251659264;mso-width-relative:page;mso-height-relative:page;" filled="f" stroked="f" coordsize="21600,21600">
                  <v:path/>
                  <v:fill on="f" focussize="0,0"/>
                  <v:stroke on="f"/>
                  <v:imagedata o:title=""/>
                  <o:lock v:ext="edit"/>
                  <v:textbox inset="0mm,0mm,0mm,0mm">
                    <w:txbxContent>
                      <w:p w14:paraId="0F797E25">
                        <w:pPr>
                          <w:snapToGrid w:val="0"/>
                          <w:rPr>
                            <w:sz w:val="15"/>
                          </w:rPr>
                        </w:pPr>
                        <w:r>
                          <w:rPr>
                            <w:rFonts w:hint="eastAsia"/>
                            <w:sz w:val="15"/>
                          </w:rPr>
                          <w:t>万</w:t>
                        </w:r>
                      </w:p>
                    </w:txbxContent>
                  </v:textbox>
                </v:rect>
              </w:pict>
            </w:r>
            <w:r>
              <w:rPr>
                <w:rFonts w:ascii="宋体" w:hAnsi="宋体"/>
              </w:rPr>
              <w:pict>
                <v:rect id="1030" o:spid="_x0000_s2066" o:spt="1" style="position:absolute;left:0pt;margin-left:38.45pt;margin-top:41.2pt;height:9.4pt;width:3.9pt;z-index:251659264;mso-width-relative:page;mso-height-relative:page;" filled="f" stroked="f" coordsize="21600,21600">
                  <v:path/>
                  <v:fill on="f" focussize="0,0"/>
                  <v:stroke on="f"/>
                  <v:imagedata o:title=""/>
                  <o:lock v:ext="edit"/>
                  <v:textbox inset="0mm,0mm,0mm,0mm">
                    <w:txbxContent>
                      <w:p w14:paraId="158B4F99">
                        <w:pPr>
                          <w:snapToGrid w:val="0"/>
                          <w:rPr>
                            <w:sz w:val="15"/>
                          </w:rPr>
                        </w:pPr>
                        <w:r>
                          <w:rPr>
                            <w:sz w:val="15"/>
                          </w:rPr>
                          <w:t>(</w:t>
                        </w:r>
                      </w:p>
                    </w:txbxContent>
                  </v:textbox>
                </v:rect>
              </w:pict>
            </w:r>
            <w:r>
              <w:rPr>
                <w:rFonts w:ascii="宋体" w:hAnsi="宋体"/>
              </w:rPr>
              <w:pict>
                <v:rect id="1031" o:spid="_x0000_s2065" o:spt="1" style="position:absolute;left:0pt;margin-left:26.35pt;margin-top:40.05pt;height:9.4pt;width:9.9pt;z-index:251659264;mso-width-relative:page;mso-height-relative:page;" filled="f" stroked="f" coordsize="21600,21600">
                  <v:path/>
                  <v:fill on="f" focussize="0,0"/>
                  <v:stroke on="f"/>
                  <v:imagedata o:title=""/>
                  <o:lock v:ext="edit"/>
                  <v:textbox inset="0mm,0mm,0mm,0mm">
                    <w:txbxContent>
                      <w:p w14:paraId="359E2035">
                        <w:pPr>
                          <w:snapToGrid w:val="0"/>
                          <w:rPr>
                            <w:sz w:val="15"/>
                          </w:rPr>
                        </w:pPr>
                        <w:r>
                          <w:rPr>
                            <w:rFonts w:hint="eastAsia"/>
                            <w:sz w:val="15"/>
                          </w:rPr>
                          <w:t>额</w:t>
                        </w:r>
                      </w:p>
                    </w:txbxContent>
                  </v:textbox>
                </v:rect>
              </w:pict>
            </w:r>
            <w:r>
              <w:rPr>
                <w:rFonts w:ascii="宋体" w:hAnsi="宋体"/>
              </w:rPr>
              <w:pict>
                <v:rect id="1032" o:spid="_x0000_s2064" o:spt="1" style="position:absolute;left:0pt;margin-left:17.3pt;margin-top:38.9pt;height:9.4pt;width:9.85pt;z-index:251659264;mso-width-relative:page;mso-height-relative:page;" filled="f" stroked="f" coordsize="21600,21600">
                  <v:path/>
                  <v:fill on="f" focussize="0,0"/>
                  <v:stroke on="f"/>
                  <v:imagedata o:title=""/>
                  <o:lock v:ext="edit"/>
                  <v:textbox inset="0mm,0mm,0mm,0mm">
                    <w:txbxContent>
                      <w:p w14:paraId="14B48BBE">
                        <w:pPr>
                          <w:snapToGrid w:val="0"/>
                          <w:rPr>
                            <w:sz w:val="15"/>
                          </w:rPr>
                        </w:pPr>
                        <w:r>
                          <w:rPr>
                            <w:rFonts w:hint="eastAsia"/>
                            <w:sz w:val="15"/>
                          </w:rPr>
                          <w:t>金</w:t>
                        </w:r>
                      </w:p>
                    </w:txbxContent>
                  </v:textbox>
                </v:rect>
              </w:pict>
            </w:r>
            <w:r>
              <w:rPr>
                <w:rFonts w:ascii="宋体" w:hAnsi="宋体"/>
              </w:rPr>
              <w:pict>
                <v:rect id="1033" o:spid="_x0000_s2063" o:spt="1" style="position:absolute;left:0pt;margin-left:8.2pt;margin-top:37.75pt;height:9.4pt;width:9.9pt;z-index:251659264;mso-width-relative:page;mso-height-relative:page;" filled="f" stroked="f" coordsize="21600,21600">
                  <v:path/>
                  <v:fill on="f" focussize="0,0"/>
                  <v:stroke on="f"/>
                  <v:imagedata o:title=""/>
                  <o:lock v:ext="edit"/>
                  <v:textbox inset="0mm,0mm,0mm,0mm">
                    <w:txbxContent>
                      <w:p w14:paraId="6CAF9AC4">
                        <w:pPr>
                          <w:snapToGrid w:val="0"/>
                          <w:rPr>
                            <w:sz w:val="15"/>
                          </w:rPr>
                        </w:pPr>
                        <w:r>
                          <w:rPr>
                            <w:rFonts w:hint="eastAsia"/>
                            <w:sz w:val="15"/>
                          </w:rPr>
                          <w:t>标</w:t>
                        </w:r>
                      </w:p>
                    </w:txbxContent>
                  </v:textbox>
                </v:rect>
              </w:pict>
            </w:r>
            <w:r>
              <w:rPr>
                <w:rFonts w:ascii="宋体" w:hAnsi="宋体"/>
              </w:rPr>
              <w:pict>
                <v:rect id="1034" o:spid="_x0000_s2062" o:spt="1" style="position:absolute;left:0pt;margin-left:-0.85pt;margin-top:36.6pt;height:9.4pt;width:9.85pt;z-index:251659264;mso-width-relative:page;mso-height-relative:page;" filled="f" stroked="f" coordsize="21600,21600">
                  <v:path/>
                  <v:fill on="f" focussize="0,0"/>
                  <v:stroke on="f"/>
                  <v:imagedata o:title=""/>
                  <o:lock v:ext="edit"/>
                  <v:textbox inset="0mm,0mm,0mm,0mm">
                    <w:txbxContent>
                      <w:p w14:paraId="7D586C45">
                        <w:pPr>
                          <w:snapToGrid w:val="0"/>
                          <w:rPr>
                            <w:sz w:val="15"/>
                          </w:rPr>
                        </w:pPr>
                        <w:r>
                          <w:rPr>
                            <w:rFonts w:hint="eastAsia"/>
                            <w:sz w:val="15"/>
                          </w:rPr>
                          <w:t>中</w:t>
                        </w:r>
                      </w:p>
                    </w:txbxContent>
                  </v:textbox>
                </v:rect>
              </w:pict>
            </w:r>
            <w:r>
              <w:rPr>
                <w:rFonts w:ascii="宋体" w:hAnsi="宋体"/>
              </w:rPr>
              <w:pict>
                <v:rect id="1035" o:spid="_x0000_s2061" o:spt="1" style="position:absolute;left:0pt;margin-left:63.4pt;margin-top:32.05pt;height:9.35pt;width:9.85pt;z-index:251659264;mso-width-relative:page;mso-height-relative:page;" filled="f" stroked="f" coordsize="21600,21600">
                  <v:path/>
                  <v:fill on="f" focussize="0,0"/>
                  <v:stroke on="f"/>
                  <v:imagedata o:title=""/>
                  <o:lock v:ext="edit"/>
                  <v:textbox inset="0mm,0mm,0mm,0mm">
                    <w:txbxContent>
                      <w:p w14:paraId="577CCA59">
                        <w:pPr>
                          <w:snapToGrid w:val="0"/>
                          <w:rPr>
                            <w:sz w:val="15"/>
                          </w:rPr>
                        </w:pPr>
                        <w:r>
                          <w:rPr>
                            <w:rFonts w:hint="eastAsia"/>
                            <w:sz w:val="15"/>
                          </w:rPr>
                          <w:t>率</w:t>
                        </w:r>
                      </w:p>
                    </w:txbxContent>
                  </v:textbox>
                </v:rect>
              </w:pict>
            </w:r>
            <w:r>
              <w:rPr>
                <w:rFonts w:ascii="宋体" w:hAnsi="宋体"/>
              </w:rPr>
              <w:pict>
                <v:rect id="1036" o:spid="_x0000_s2060" o:spt="1" style="position:absolute;left:0pt;margin-left:19.95pt;margin-top:10.05pt;height:9.4pt;width:9.9pt;z-index:251659264;mso-width-relative:page;mso-height-relative:page;" filled="f" stroked="f" coordsize="21600,21600">
                  <v:path/>
                  <v:fill on="f" focussize="0,0"/>
                  <v:stroke on="f"/>
                  <v:imagedata o:title=""/>
                  <o:lock v:ext="edit"/>
                  <v:textbox inset="0mm,0mm,0mm,0mm">
                    <w:txbxContent>
                      <w:p w14:paraId="2D7892A1">
                        <w:pPr>
                          <w:snapToGrid w:val="0"/>
                          <w:rPr>
                            <w:sz w:val="15"/>
                          </w:rPr>
                        </w:pPr>
                        <w:r>
                          <w:rPr>
                            <w:rFonts w:hint="eastAsia"/>
                            <w:sz w:val="15"/>
                          </w:rPr>
                          <w:t>费</w:t>
                        </w:r>
                      </w:p>
                    </w:txbxContent>
                  </v:textbox>
                </v:rect>
              </w:pict>
            </w:r>
            <w:r>
              <w:rPr>
                <w:rFonts w:ascii="宋体" w:hAnsi="宋体"/>
              </w:rPr>
              <w:pict>
                <v:rect id="1037" o:spid="_x0000_s2059" o:spt="1" style="position:absolute;left:0pt;margin-left:88.65pt;margin-top:32.35pt;height:9.35pt;width:9.85pt;z-index:251659264;mso-width-relative:page;mso-height-relative:page;" filled="f" stroked="f" coordsize="21600,21600">
                  <v:path/>
                  <v:fill on="f" focussize="0,0"/>
                  <v:stroke on="f"/>
                  <v:imagedata o:title=""/>
                  <o:lock v:ext="edit"/>
                  <v:textbox inset="0mm,0mm,0mm,0mm">
                    <w:txbxContent>
                      <w:p w14:paraId="262C914E">
                        <w:pPr>
                          <w:snapToGrid w:val="0"/>
                          <w:rPr>
                            <w:sz w:val="15"/>
                          </w:rPr>
                        </w:pPr>
                        <w:r>
                          <w:rPr>
                            <w:rFonts w:hint="eastAsia"/>
                            <w:sz w:val="15"/>
                          </w:rPr>
                          <w:t>型</w:t>
                        </w:r>
                      </w:p>
                    </w:txbxContent>
                  </v:textbox>
                </v:rect>
              </w:pict>
            </w:r>
            <w:r>
              <w:rPr>
                <w:rFonts w:ascii="宋体" w:hAnsi="宋体"/>
              </w:rPr>
              <w:pict>
                <v:rect id="1038" o:spid="_x0000_s2058" o:spt="1" style="position:absolute;left:0pt;margin-left:83.95pt;margin-top:22.8pt;height:9.4pt;width:9.85pt;z-index:251659264;mso-width-relative:page;mso-height-relative:page;" filled="f" stroked="f" coordsize="21600,21600">
                  <v:path/>
                  <v:fill on="f" focussize="0,0"/>
                  <v:stroke on="f"/>
                  <v:imagedata o:title=""/>
                  <o:lock v:ext="edit"/>
                  <v:textbox inset="0mm,0mm,0mm,0mm">
                    <w:txbxContent>
                      <w:p w14:paraId="7A8BCB17">
                        <w:pPr>
                          <w:snapToGrid w:val="0"/>
                          <w:rPr>
                            <w:sz w:val="15"/>
                          </w:rPr>
                        </w:pPr>
                        <w:r>
                          <w:rPr>
                            <w:rFonts w:hint="eastAsia"/>
                            <w:sz w:val="15"/>
                          </w:rPr>
                          <w:t>类</w:t>
                        </w:r>
                      </w:p>
                    </w:txbxContent>
                  </v:textbox>
                </v:rect>
              </w:pict>
            </w:r>
            <w:r>
              <w:rPr>
                <w:rFonts w:ascii="宋体" w:hAnsi="宋体"/>
              </w:rPr>
              <w:pict>
                <v:rect id="1039" o:spid="_x0000_s2057" o:spt="1" style="position:absolute;left:0pt;margin-left:79.25pt;margin-top:13.3pt;height:9.4pt;width:9.85pt;z-index:251659264;mso-width-relative:page;mso-height-relative:page;" filled="f" stroked="f" coordsize="21600,21600">
                  <v:path/>
                  <v:fill on="f" focussize="0,0"/>
                  <v:stroke on="f"/>
                  <v:imagedata o:title=""/>
                  <o:lock v:ext="edit"/>
                  <v:textbox inset="0mm,0mm,0mm,0mm">
                    <w:txbxContent>
                      <w:p w14:paraId="3ED5E2D1">
                        <w:pPr>
                          <w:snapToGrid w:val="0"/>
                          <w:rPr>
                            <w:sz w:val="15"/>
                          </w:rPr>
                        </w:pPr>
                        <w:r>
                          <w:rPr>
                            <w:rFonts w:hint="eastAsia"/>
                            <w:sz w:val="15"/>
                          </w:rPr>
                          <w:t>务</w:t>
                        </w:r>
                      </w:p>
                    </w:txbxContent>
                  </v:textbox>
                </v:rect>
              </w:pict>
            </w:r>
            <w:r>
              <w:rPr>
                <w:rFonts w:ascii="宋体" w:hAnsi="宋体"/>
              </w:rPr>
              <w:pict>
                <v:rect id="1040" o:spid="_x0000_s2056" o:spt="1" style="position:absolute;left:0pt;margin-left:74.55pt;margin-top:3.8pt;height:9.4pt;width:9.85pt;z-index:251659264;mso-width-relative:page;mso-height-relative:page;" filled="f" stroked="f" coordsize="21600,21600">
                  <v:path/>
                  <v:fill on="f" focussize="0,0"/>
                  <v:stroke on="f"/>
                  <v:imagedata o:title=""/>
                  <o:lock v:ext="edit"/>
                  <v:textbox inset="0mm,0mm,0mm,0mm">
                    <w:txbxContent>
                      <w:p w14:paraId="0D39EB0B">
                        <w:pPr>
                          <w:snapToGrid w:val="0"/>
                          <w:rPr>
                            <w:sz w:val="15"/>
                          </w:rPr>
                        </w:pPr>
                        <w:r>
                          <w:rPr>
                            <w:rFonts w:hint="eastAsia"/>
                            <w:sz w:val="15"/>
                          </w:rPr>
                          <w:t>服</w:t>
                        </w:r>
                      </w:p>
                    </w:txbxContent>
                  </v:textbox>
                </v:rect>
              </w:pict>
            </w:r>
            <w:r>
              <w:rPr>
                <w:rFonts w:ascii="宋体" w:hAnsi="宋体"/>
              </w:rPr>
              <w:pict>
                <v:line id="1041" o:spid="_x0000_s2055" o:spt="20" style="position:absolute;left:0pt;margin-left:-5.15pt;margin-top:26.85pt;height:26.8pt;width:106pt;z-index:251659264;mso-width-relative:page;mso-height-relative:page;" coordsize="21600,21600">
                  <v:path arrowok="t"/>
                  <v:fill focussize="0,0"/>
                  <v:stroke weight="0.5pt"/>
                  <v:imagedata o:title=""/>
                  <o:lock v:ext="edit"/>
                </v:line>
              </w:pict>
            </w:r>
            <w:r>
              <w:rPr>
                <w:rFonts w:ascii="宋体" w:hAnsi="宋体"/>
              </w:rPr>
              <w:pict>
                <v:line id="1042" o:spid="_x0000_s2054" o:spt="20" style="position:absolute;left:0pt;margin-left:47.85pt;margin-top:0pt;height:53.65pt;width:53pt;z-index:251659264;mso-width-relative:page;mso-height-relative:page;" coordsize="21600,21600">
                  <v:path arrowok="t"/>
                  <v:fill focussize="0,0"/>
                  <v:stroke weight="0.5pt"/>
                  <v:imagedata o:title=""/>
                  <o:lock v:ext="edit"/>
                </v:line>
              </w:pict>
            </w:r>
          </w:p>
        </w:tc>
        <w:tc>
          <w:tcPr>
            <w:tcW w:w="1897" w:type="dxa"/>
            <w:tcBorders>
              <w:right w:val="single" w:color="auto" w:sz="4" w:space="0"/>
            </w:tcBorders>
            <w:vAlign w:val="center"/>
          </w:tcPr>
          <w:p w14:paraId="08AAE22A">
            <w:pPr>
              <w:widowControl/>
              <w:jc w:val="center"/>
              <w:rPr>
                <w:rFonts w:ascii="宋体" w:hAnsi="宋体" w:cs="宋体"/>
                <w:b/>
                <w:bCs/>
                <w:kern w:val="0"/>
                <w:szCs w:val="21"/>
              </w:rPr>
            </w:pPr>
            <w:r>
              <w:rPr>
                <w:rFonts w:hint="eastAsia" w:ascii="宋体" w:hAnsi="宋体" w:cs="宋体"/>
                <w:b/>
                <w:bCs/>
                <w:kern w:val="0"/>
                <w:szCs w:val="21"/>
              </w:rPr>
              <w:t>工程</w:t>
            </w:r>
          </w:p>
        </w:tc>
        <w:tc>
          <w:tcPr>
            <w:tcW w:w="1898" w:type="dxa"/>
            <w:tcBorders>
              <w:left w:val="single" w:color="auto" w:sz="4" w:space="0"/>
              <w:right w:val="single" w:color="auto" w:sz="4" w:space="0"/>
            </w:tcBorders>
            <w:vAlign w:val="center"/>
          </w:tcPr>
          <w:p w14:paraId="4D5404D6">
            <w:pPr>
              <w:widowControl/>
              <w:jc w:val="center"/>
              <w:rPr>
                <w:rFonts w:ascii="宋体" w:hAnsi="宋体" w:cs="宋体"/>
                <w:b/>
                <w:bCs/>
                <w:kern w:val="0"/>
                <w:szCs w:val="21"/>
              </w:rPr>
            </w:pPr>
            <w:r>
              <w:rPr>
                <w:rFonts w:hint="eastAsia" w:ascii="宋体" w:hAnsi="宋体" w:cs="宋体"/>
                <w:b/>
                <w:bCs/>
                <w:kern w:val="0"/>
                <w:szCs w:val="21"/>
              </w:rPr>
              <w:t>货物</w:t>
            </w:r>
          </w:p>
        </w:tc>
        <w:tc>
          <w:tcPr>
            <w:tcW w:w="1898" w:type="dxa"/>
            <w:tcBorders>
              <w:left w:val="single" w:color="auto" w:sz="4" w:space="0"/>
            </w:tcBorders>
            <w:vAlign w:val="center"/>
          </w:tcPr>
          <w:p w14:paraId="52906128">
            <w:pPr>
              <w:widowControl/>
              <w:jc w:val="center"/>
              <w:rPr>
                <w:rFonts w:ascii="宋体" w:hAnsi="宋体" w:cs="宋体"/>
                <w:b/>
                <w:bCs/>
                <w:kern w:val="0"/>
                <w:szCs w:val="21"/>
              </w:rPr>
            </w:pPr>
            <w:r>
              <w:rPr>
                <w:rFonts w:hint="eastAsia" w:ascii="宋体" w:hAnsi="宋体" w:cs="宋体"/>
                <w:b/>
                <w:bCs/>
                <w:kern w:val="0"/>
                <w:szCs w:val="21"/>
              </w:rPr>
              <w:t>服务</w:t>
            </w:r>
          </w:p>
        </w:tc>
      </w:tr>
      <w:tr w14:paraId="1FC226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2736A930">
            <w:pPr>
              <w:spacing w:line="360" w:lineRule="auto"/>
              <w:rPr>
                <w:rFonts w:ascii="宋体" w:hAnsi="宋体"/>
              </w:rPr>
            </w:pPr>
            <w:r>
              <w:rPr>
                <w:rFonts w:hint="eastAsia" w:ascii="宋体" w:hAnsi="宋体"/>
              </w:rPr>
              <w:t>100</w:t>
            </w:r>
          </w:p>
        </w:tc>
        <w:tc>
          <w:tcPr>
            <w:tcW w:w="1897" w:type="dxa"/>
            <w:tcBorders>
              <w:right w:val="single" w:color="auto" w:sz="4" w:space="0"/>
            </w:tcBorders>
          </w:tcPr>
          <w:p w14:paraId="45C68CC7">
            <w:pPr>
              <w:spacing w:line="360" w:lineRule="auto"/>
              <w:jc w:val="center"/>
              <w:rPr>
                <w:rFonts w:ascii="宋体" w:hAnsi="宋体"/>
              </w:rPr>
            </w:pPr>
            <w:r>
              <w:rPr>
                <w:rFonts w:ascii="宋体" w:hAnsi="宋体"/>
              </w:rPr>
              <w:t>1.00%</w:t>
            </w:r>
          </w:p>
        </w:tc>
        <w:tc>
          <w:tcPr>
            <w:tcW w:w="1898" w:type="dxa"/>
            <w:tcBorders>
              <w:left w:val="single" w:color="auto" w:sz="4" w:space="0"/>
              <w:right w:val="single" w:color="auto" w:sz="4" w:space="0"/>
            </w:tcBorders>
          </w:tcPr>
          <w:p w14:paraId="4C0FD185">
            <w:pPr>
              <w:spacing w:line="360" w:lineRule="auto"/>
              <w:jc w:val="center"/>
              <w:rPr>
                <w:rFonts w:ascii="宋体" w:hAnsi="宋体"/>
              </w:rPr>
            </w:pPr>
            <w:r>
              <w:rPr>
                <w:rFonts w:ascii="宋体" w:hAnsi="宋体"/>
              </w:rPr>
              <w:t>1.50%</w:t>
            </w:r>
          </w:p>
        </w:tc>
        <w:tc>
          <w:tcPr>
            <w:tcW w:w="1898" w:type="dxa"/>
            <w:tcBorders>
              <w:left w:val="single" w:color="auto" w:sz="4" w:space="0"/>
            </w:tcBorders>
          </w:tcPr>
          <w:p w14:paraId="1103E34F">
            <w:pPr>
              <w:spacing w:line="360" w:lineRule="auto"/>
              <w:jc w:val="center"/>
              <w:rPr>
                <w:rFonts w:ascii="宋体" w:hAnsi="宋体"/>
              </w:rPr>
            </w:pPr>
            <w:r>
              <w:rPr>
                <w:rFonts w:ascii="宋体" w:hAnsi="宋体"/>
              </w:rPr>
              <w:t>1.50%</w:t>
            </w:r>
          </w:p>
        </w:tc>
      </w:tr>
      <w:tr w14:paraId="1882E6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262B4E26">
            <w:pPr>
              <w:spacing w:line="360" w:lineRule="auto"/>
              <w:rPr>
                <w:rFonts w:ascii="宋体" w:hAnsi="宋体"/>
              </w:rPr>
            </w:pPr>
            <w:r>
              <w:rPr>
                <w:rFonts w:hint="eastAsia" w:ascii="宋体" w:hAnsi="宋体"/>
              </w:rPr>
              <w:t>100-500</w:t>
            </w:r>
          </w:p>
        </w:tc>
        <w:tc>
          <w:tcPr>
            <w:tcW w:w="1897" w:type="dxa"/>
            <w:tcBorders>
              <w:right w:val="single" w:color="auto" w:sz="4" w:space="0"/>
            </w:tcBorders>
          </w:tcPr>
          <w:p w14:paraId="71699295">
            <w:pPr>
              <w:spacing w:line="360" w:lineRule="auto"/>
              <w:jc w:val="center"/>
              <w:rPr>
                <w:rFonts w:ascii="宋体" w:hAnsi="宋体"/>
              </w:rPr>
            </w:pPr>
            <w:r>
              <w:rPr>
                <w:rFonts w:ascii="宋体" w:hAnsi="宋体"/>
              </w:rPr>
              <w:t>0.70%</w:t>
            </w:r>
          </w:p>
        </w:tc>
        <w:tc>
          <w:tcPr>
            <w:tcW w:w="1898" w:type="dxa"/>
            <w:tcBorders>
              <w:left w:val="single" w:color="auto" w:sz="4" w:space="0"/>
              <w:right w:val="single" w:color="auto" w:sz="4" w:space="0"/>
            </w:tcBorders>
          </w:tcPr>
          <w:p w14:paraId="601D5845">
            <w:pPr>
              <w:spacing w:line="360" w:lineRule="auto"/>
              <w:jc w:val="center"/>
              <w:rPr>
                <w:rFonts w:ascii="宋体" w:hAnsi="宋体"/>
              </w:rPr>
            </w:pPr>
            <w:r>
              <w:rPr>
                <w:rFonts w:ascii="宋体" w:hAnsi="宋体"/>
              </w:rPr>
              <w:t>1.10%</w:t>
            </w:r>
          </w:p>
        </w:tc>
        <w:tc>
          <w:tcPr>
            <w:tcW w:w="1898" w:type="dxa"/>
            <w:tcBorders>
              <w:left w:val="single" w:color="auto" w:sz="4" w:space="0"/>
            </w:tcBorders>
          </w:tcPr>
          <w:p w14:paraId="56A29A24">
            <w:pPr>
              <w:spacing w:line="360" w:lineRule="auto"/>
              <w:jc w:val="center"/>
              <w:rPr>
                <w:rFonts w:ascii="宋体" w:hAnsi="宋体"/>
              </w:rPr>
            </w:pPr>
            <w:r>
              <w:rPr>
                <w:rFonts w:ascii="宋体" w:hAnsi="宋体"/>
              </w:rPr>
              <w:t>0.80%</w:t>
            </w:r>
          </w:p>
        </w:tc>
      </w:tr>
      <w:tr w14:paraId="43C059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03111EB1">
            <w:pPr>
              <w:spacing w:line="360" w:lineRule="auto"/>
              <w:rPr>
                <w:rFonts w:ascii="宋体" w:hAnsi="宋体"/>
              </w:rPr>
            </w:pPr>
            <w:r>
              <w:rPr>
                <w:rFonts w:hint="eastAsia" w:ascii="宋体" w:hAnsi="宋体"/>
              </w:rPr>
              <w:t>500-1000</w:t>
            </w:r>
          </w:p>
        </w:tc>
        <w:tc>
          <w:tcPr>
            <w:tcW w:w="1897" w:type="dxa"/>
            <w:tcBorders>
              <w:right w:val="single" w:color="auto" w:sz="4" w:space="0"/>
            </w:tcBorders>
          </w:tcPr>
          <w:p w14:paraId="560AD865">
            <w:pPr>
              <w:spacing w:line="360" w:lineRule="auto"/>
              <w:jc w:val="center"/>
              <w:rPr>
                <w:rFonts w:ascii="宋体" w:hAnsi="宋体"/>
              </w:rPr>
            </w:pPr>
            <w:r>
              <w:rPr>
                <w:rFonts w:ascii="宋体" w:hAnsi="宋体"/>
              </w:rPr>
              <w:t>0.55%</w:t>
            </w:r>
          </w:p>
        </w:tc>
        <w:tc>
          <w:tcPr>
            <w:tcW w:w="1898" w:type="dxa"/>
            <w:tcBorders>
              <w:left w:val="single" w:color="auto" w:sz="4" w:space="0"/>
              <w:right w:val="single" w:color="auto" w:sz="4" w:space="0"/>
            </w:tcBorders>
          </w:tcPr>
          <w:p w14:paraId="15690D70">
            <w:pPr>
              <w:spacing w:line="360" w:lineRule="auto"/>
              <w:jc w:val="center"/>
              <w:rPr>
                <w:rFonts w:ascii="宋体" w:hAnsi="宋体"/>
              </w:rPr>
            </w:pPr>
            <w:r>
              <w:rPr>
                <w:rFonts w:ascii="宋体" w:hAnsi="宋体"/>
              </w:rPr>
              <w:t>0.80%</w:t>
            </w:r>
          </w:p>
        </w:tc>
        <w:tc>
          <w:tcPr>
            <w:tcW w:w="1898" w:type="dxa"/>
            <w:tcBorders>
              <w:left w:val="single" w:color="auto" w:sz="4" w:space="0"/>
            </w:tcBorders>
          </w:tcPr>
          <w:p w14:paraId="49F25738">
            <w:pPr>
              <w:spacing w:line="360" w:lineRule="auto"/>
              <w:jc w:val="center"/>
              <w:rPr>
                <w:rFonts w:ascii="宋体" w:hAnsi="宋体"/>
              </w:rPr>
            </w:pPr>
            <w:r>
              <w:rPr>
                <w:rFonts w:ascii="宋体" w:hAnsi="宋体"/>
              </w:rPr>
              <w:t>0.45%</w:t>
            </w:r>
          </w:p>
        </w:tc>
      </w:tr>
      <w:tr w14:paraId="3219BC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7410BF8B">
            <w:pPr>
              <w:spacing w:line="360" w:lineRule="auto"/>
              <w:rPr>
                <w:rFonts w:ascii="宋体" w:hAnsi="宋体"/>
              </w:rPr>
            </w:pPr>
            <w:r>
              <w:rPr>
                <w:rFonts w:hint="eastAsia" w:ascii="宋体" w:hAnsi="宋体"/>
              </w:rPr>
              <w:t>1000-5000</w:t>
            </w:r>
          </w:p>
        </w:tc>
        <w:tc>
          <w:tcPr>
            <w:tcW w:w="1897" w:type="dxa"/>
            <w:tcBorders>
              <w:right w:val="single" w:color="auto" w:sz="4" w:space="0"/>
            </w:tcBorders>
          </w:tcPr>
          <w:p w14:paraId="6706EB18">
            <w:pPr>
              <w:spacing w:line="360" w:lineRule="auto"/>
              <w:jc w:val="center"/>
              <w:rPr>
                <w:rFonts w:ascii="宋体" w:hAnsi="宋体"/>
              </w:rPr>
            </w:pPr>
            <w:r>
              <w:rPr>
                <w:rFonts w:ascii="宋体" w:hAnsi="宋体"/>
              </w:rPr>
              <w:t>0.35%</w:t>
            </w:r>
          </w:p>
        </w:tc>
        <w:tc>
          <w:tcPr>
            <w:tcW w:w="1898" w:type="dxa"/>
            <w:tcBorders>
              <w:left w:val="single" w:color="auto" w:sz="4" w:space="0"/>
              <w:right w:val="single" w:color="auto" w:sz="4" w:space="0"/>
            </w:tcBorders>
          </w:tcPr>
          <w:p w14:paraId="3BD2F02F">
            <w:pPr>
              <w:spacing w:line="360" w:lineRule="auto"/>
              <w:jc w:val="center"/>
              <w:rPr>
                <w:rFonts w:ascii="宋体" w:hAnsi="宋体"/>
              </w:rPr>
            </w:pPr>
            <w:r>
              <w:rPr>
                <w:rFonts w:ascii="宋体" w:hAnsi="宋体"/>
              </w:rPr>
              <w:t>0.50%</w:t>
            </w:r>
          </w:p>
        </w:tc>
        <w:tc>
          <w:tcPr>
            <w:tcW w:w="1898" w:type="dxa"/>
            <w:tcBorders>
              <w:left w:val="single" w:color="auto" w:sz="4" w:space="0"/>
            </w:tcBorders>
          </w:tcPr>
          <w:p w14:paraId="509AAFAF">
            <w:pPr>
              <w:spacing w:line="360" w:lineRule="auto"/>
              <w:jc w:val="center"/>
              <w:rPr>
                <w:rFonts w:ascii="宋体" w:hAnsi="宋体"/>
              </w:rPr>
            </w:pPr>
            <w:r>
              <w:rPr>
                <w:rFonts w:ascii="宋体" w:hAnsi="宋体"/>
              </w:rPr>
              <w:t>0.25%</w:t>
            </w:r>
          </w:p>
        </w:tc>
      </w:tr>
      <w:tr w14:paraId="3BC78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518EAC28">
            <w:pPr>
              <w:spacing w:line="360" w:lineRule="auto"/>
              <w:rPr>
                <w:rFonts w:ascii="宋体" w:hAnsi="宋体"/>
              </w:rPr>
            </w:pPr>
            <w:r>
              <w:rPr>
                <w:rFonts w:hint="eastAsia" w:ascii="宋体" w:hAnsi="宋体"/>
              </w:rPr>
              <w:t>5000-10000</w:t>
            </w:r>
          </w:p>
        </w:tc>
        <w:tc>
          <w:tcPr>
            <w:tcW w:w="1897" w:type="dxa"/>
            <w:tcBorders>
              <w:right w:val="single" w:color="auto" w:sz="4" w:space="0"/>
            </w:tcBorders>
          </w:tcPr>
          <w:p w14:paraId="46DD767D">
            <w:pPr>
              <w:spacing w:line="360" w:lineRule="auto"/>
              <w:jc w:val="center"/>
              <w:rPr>
                <w:rFonts w:ascii="宋体" w:hAnsi="宋体"/>
              </w:rPr>
            </w:pPr>
            <w:r>
              <w:rPr>
                <w:rFonts w:ascii="宋体" w:hAnsi="宋体"/>
              </w:rPr>
              <w:t>0.20%</w:t>
            </w:r>
          </w:p>
        </w:tc>
        <w:tc>
          <w:tcPr>
            <w:tcW w:w="1898" w:type="dxa"/>
            <w:tcBorders>
              <w:left w:val="single" w:color="auto" w:sz="4" w:space="0"/>
              <w:right w:val="single" w:color="auto" w:sz="4" w:space="0"/>
            </w:tcBorders>
          </w:tcPr>
          <w:p w14:paraId="765267D2">
            <w:pPr>
              <w:spacing w:line="360" w:lineRule="auto"/>
              <w:jc w:val="center"/>
              <w:rPr>
                <w:rFonts w:ascii="宋体" w:hAnsi="宋体"/>
              </w:rPr>
            </w:pPr>
            <w:r>
              <w:rPr>
                <w:rFonts w:ascii="宋体" w:hAnsi="宋体"/>
              </w:rPr>
              <w:t>0.25%</w:t>
            </w:r>
          </w:p>
        </w:tc>
        <w:tc>
          <w:tcPr>
            <w:tcW w:w="1898" w:type="dxa"/>
            <w:tcBorders>
              <w:left w:val="single" w:color="auto" w:sz="4" w:space="0"/>
            </w:tcBorders>
          </w:tcPr>
          <w:p w14:paraId="1C27A556">
            <w:pPr>
              <w:spacing w:line="360" w:lineRule="auto"/>
              <w:jc w:val="center"/>
              <w:rPr>
                <w:rFonts w:ascii="宋体" w:hAnsi="宋体"/>
              </w:rPr>
            </w:pPr>
            <w:r>
              <w:rPr>
                <w:rFonts w:ascii="宋体" w:hAnsi="宋体"/>
              </w:rPr>
              <w:t>0.10%</w:t>
            </w:r>
          </w:p>
        </w:tc>
      </w:tr>
      <w:tr w14:paraId="16EB8D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29E459E1">
            <w:pPr>
              <w:spacing w:line="360" w:lineRule="auto"/>
              <w:rPr>
                <w:rFonts w:ascii="宋体" w:hAnsi="宋体"/>
              </w:rPr>
            </w:pPr>
            <w:r>
              <w:rPr>
                <w:rFonts w:hint="eastAsia" w:ascii="宋体" w:hAnsi="宋体"/>
              </w:rPr>
              <w:t>10000-100000</w:t>
            </w:r>
          </w:p>
        </w:tc>
        <w:tc>
          <w:tcPr>
            <w:tcW w:w="1897" w:type="dxa"/>
            <w:tcBorders>
              <w:right w:val="single" w:color="auto" w:sz="4" w:space="0"/>
            </w:tcBorders>
          </w:tcPr>
          <w:p w14:paraId="5131A097">
            <w:pPr>
              <w:spacing w:line="360" w:lineRule="auto"/>
              <w:jc w:val="center"/>
              <w:rPr>
                <w:rFonts w:ascii="宋体" w:hAnsi="宋体"/>
              </w:rPr>
            </w:pPr>
            <w:r>
              <w:rPr>
                <w:rFonts w:ascii="宋体" w:hAnsi="宋体"/>
              </w:rPr>
              <w:t>0.05%</w:t>
            </w:r>
          </w:p>
        </w:tc>
        <w:tc>
          <w:tcPr>
            <w:tcW w:w="1898" w:type="dxa"/>
            <w:tcBorders>
              <w:left w:val="single" w:color="auto" w:sz="4" w:space="0"/>
              <w:right w:val="single" w:color="auto" w:sz="4" w:space="0"/>
            </w:tcBorders>
          </w:tcPr>
          <w:p w14:paraId="4C1C11C0">
            <w:pPr>
              <w:spacing w:line="360" w:lineRule="auto"/>
              <w:jc w:val="center"/>
              <w:rPr>
                <w:rFonts w:ascii="宋体" w:hAnsi="宋体"/>
              </w:rPr>
            </w:pPr>
            <w:r>
              <w:rPr>
                <w:rFonts w:ascii="宋体" w:hAnsi="宋体"/>
              </w:rPr>
              <w:t>0.05%</w:t>
            </w:r>
          </w:p>
        </w:tc>
        <w:tc>
          <w:tcPr>
            <w:tcW w:w="1898" w:type="dxa"/>
            <w:tcBorders>
              <w:left w:val="single" w:color="auto" w:sz="4" w:space="0"/>
            </w:tcBorders>
          </w:tcPr>
          <w:p w14:paraId="398393B5">
            <w:pPr>
              <w:spacing w:line="360" w:lineRule="auto"/>
              <w:jc w:val="center"/>
              <w:rPr>
                <w:rFonts w:ascii="宋体" w:hAnsi="宋体"/>
              </w:rPr>
            </w:pPr>
            <w:r>
              <w:rPr>
                <w:rFonts w:ascii="宋体" w:hAnsi="宋体"/>
              </w:rPr>
              <w:t>0.05%</w:t>
            </w:r>
          </w:p>
        </w:tc>
      </w:tr>
      <w:tr w14:paraId="3065F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31" w:type="dxa"/>
          </w:tcPr>
          <w:p w14:paraId="0F41A4BE">
            <w:pPr>
              <w:spacing w:line="360" w:lineRule="auto"/>
              <w:rPr>
                <w:rFonts w:ascii="宋体" w:hAnsi="宋体"/>
              </w:rPr>
            </w:pPr>
            <w:r>
              <w:rPr>
                <w:rFonts w:hint="eastAsia" w:ascii="宋体" w:hAnsi="宋体"/>
              </w:rPr>
              <w:t>100000以上</w:t>
            </w:r>
          </w:p>
        </w:tc>
        <w:tc>
          <w:tcPr>
            <w:tcW w:w="1897" w:type="dxa"/>
            <w:tcBorders>
              <w:right w:val="single" w:color="auto" w:sz="4" w:space="0"/>
            </w:tcBorders>
          </w:tcPr>
          <w:p w14:paraId="16C3A04C">
            <w:pPr>
              <w:spacing w:line="360" w:lineRule="auto"/>
              <w:jc w:val="center"/>
              <w:rPr>
                <w:rFonts w:ascii="宋体" w:hAnsi="宋体"/>
              </w:rPr>
            </w:pPr>
            <w:r>
              <w:rPr>
                <w:rFonts w:ascii="宋体" w:hAnsi="宋体"/>
              </w:rPr>
              <w:t>0.01%</w:t>
            </w:r>
          </w:p>
        </w:tc>
        <w:tc>
          <w:tcPr>
            <w:tcW w:w="1898" w:type="dxa"/>
            <w:tcBorders>
              <w:left w:val="single" w:color="auto" w:sz="4" w:space="0"/>
              <w:right w:val="single" w:color="auto" w:sz="4" w:space="0"/>
            </w:tcBorders>
          </w:tcPr>
          <w:p w14:paraId="58E56C1C">
            <w:pPr>
              <w:spacing w:line="360" w:lineRule="auto"/>
              <w:jc w:val="center"/>
              <w:rPr>
                <w:rFonts w:ascii="宋体" w:hAnsi="宋体"/>
              </w:rPr>
            </w:pPr>
            <w:r>
              <w:rPr>
                <w:rFonts w:ascii="宋体" w:hAnsi="宋体"/>
              </w:rPr>
              <w:t>0.01%</w:t>
            </w:r>
          </w:p>
        </w:tc>
        <w:tc>
          <w:tcPr>
            <w:tcW w:w="1898" w:type="dxa"/>
            <w:tcBorders>
              <w:left w:val="single" w:color="auto" w:sz="4" w:space="0"/>
            </w:tcBorders>
          </w:tcPr>
          <w:p w14:paraId="5D6E5602">
            <w:pPr>
              <w:spacing w:line="360" w:lineRule="auto"/>
              <w:jc w:val="center"/>
              <w:rPr>
                <w:rFonts w:ascii="宋体" w:hAnsi="宋体"/>
              </w:rPr>
            </w:pPr>
            <w:r>
              <w:rPr>
                <w:rFonts w:ascii="宋体" w:hAnsi="宋体"/>
              </w:rPr>
              <w:t>0.01%</w:t>
            </w:r>
          </w:p>
        </w:tc>
      </w:tr>
    </w:tbl>
    <w:p w14:paraId="090A2ADE">
      <w:pPr>
        <w:spacing w:line="360" w:lineRule="auto"/>
        <w:ind w:firstLine="420" w:firstLineChars="200"/>
        <w:rPr>
          <w:rFonts w:ascii="宋体" w:hAnsi="宋体"/>
        </w:rPr>
      </w:pPr>
      <w:r>
        <w:rPr>
          <w:rFonts w:hint="eastAsia" w:ascii="宋体" w:hAnsi="宋体"/>
        </w:rPr>
        <w:t>注：1、代理服务费按差额定率累进法计算。例如：某货物类项目成交金额为1000万元，计算代理服务费如下：</w:t>
      </w:r>
    </w:p>
    <w:p w14:paraId="186BDCDC">
      <w:pPr>
        <w:spacing w:line="360" w:lineRule="auto"/>
        <w:ind w:firstLine="420" w:firstLineChars="200"/>
        <w:rPr>
          <w:rFonts w:ascii="宋体" w:hAnsi="宋体"/>
        </w:rPr>
      </w:pPr>
      <w:r>
        <w:rPr>
          <w:rFonts w:hint="eastAsia" w:ascii="宋体" w:hAnsi="宋体"/>
        </w:rPr>
        <w:t>100万元×1.5%=1.5万元</w:t>
      </w:r>
    </w:p>
    <w:p w14:paraId="004EE813">
      <w:pPr>
        <w:spacing w:line="360" w:lineRule="auto"/>
        <w:ind w:firstLine="420" w:firstLineChars="200"/>
        <w:rPr>
          <w:rFonts w:ascii="宋体" w:hAnsi="宋体"/>
        </w:rPr>
      </w:pPr>
      <w:r>
        <w:rPr>
          <w:rFonts w:hint="eastAsia" w:ascii="宋体" w:hAnsi="宋体"/>
        </w:rPr>
        <w:t>（500-100）万元×1.1%=4.4万元</w:t>
      </w:r>
    </w:p>
    <w:p w14:paraId="569BAEE5">
      <w:pPr>
        <w:spacing w:line="360" w:lineRule="auto"/>
        <w:ind w:firstLine="420" w:firstLineChars="200"/>
        <w:rPr>
          <w:rFonts w:ascii="宋体" w:hAnsi="宋体"/>
        </w:rPr>
      </w:pPr>
      <w:r>
        <w:rPr>
          <w:rFonts w:hint="eastAsia" w:ascii="宋体" w:hAnsi="宋体"/>
        </w:rPr>
        <w:t>（1000-500）×0.8%=4万元</w:t>
      </w:r>
    </w:p>
    <w:p w14:paraId="45B91929">
      <w:pPr>
        <w:spacing w:line="360" w:lineRule="auto"/>
        <w:ind w:firstLine="420" w:firstLineChars="200"/>
        <w:rPr>
          <w:rFonts w:ascii="宋体" w:hAnsi="宋体"/>
        </w:rPr>
      </w:pPr>
      <w:r>
        <w:rPr>
          <w:rFonts w:hint="eastAsia" w:ascii="宋体" w:hAnsi="宋体"/>
        </w:rPr>
        <w:t>合计收费=1.5+4.4+4＝9.9（万元）</w:t>
      </w:r>
    </w:p>
    <w:p w14:paraId="45DE5DFC">
      <w:pPr>
        <w:pStyle w:val="22"/>
      </w:pPr>
    </w:p>
    <w:p w14:paraId="5D7CD3CB">
      <w:pPr>
        <w:keepNext/>
        <w:keepLines/>
        <w:spacing w:line="416" w:lineRule="auto"/>
        <w:jc w:val="center"/>
        <w:outlineLvl w:val="1"/>
        <w:rPr>
          <w:rFonts w:ascii="Arial" w:hAnsi="Arial" w:eastAsiaTheme="minorEastAsia"/>
          <w:b/>
          <w:bCs/>
          <w:sz w:val="28"/>
          <w:szCs w:val="32"/>
        </w:rPr>
      </w:pPr>
      <w:bookmarkStart w:id="33" w:name="_Toc135293176"/>
      <w:r>
        <w:rPr>
          <w:rFonts w:hint="eastAsia" w:ascii="Arial" w:hAnsi="Arial" w:eastAsiaTheme="minorEastAsia"/>
          <w:b/>
          <w:bCs/>
          <w:sz w:val="28"/>
          <w:szCs w:val="32"/>
        </w:rPr>
        <w:t>七、质疑处理</w:t>
      </w:r>
      <w:bookmarkEnd w:id="33"/>
    </w:p>
    <w:p w14:paraId="4997EC01">
      <w:pPr>
        <w:spacing w:line="360" w:lineRule="auto"/>
        <w:rPr>
          <w:rFonts w:asciiTheme="majorEastAsia" w:hAnsiTheme="majorEastAsia" w:eastAsiaTheme="majorEastAsia"/>
          <w:b/>
          <w:bCs/>
          <w:szCs w:val="21"/>
        </w:rPr>
      </w:pPr>
      <w:bookmarkStart w:id="34" w:name="_Hlk72439706"/>
      <w:r>
        <w:rPr>
          <w:rFonts w:hint="eastAsia" w:asciiTheme="majorEastAsia" w:hAnsiTheme="majorEastAsia" w:eastAsiaTheme="majorEastAsia"/>
          <w:b/>
          <w:bCs/>
          <w:szCs w:val="21"/>
        </w:rPr>
        <w:t>35.质疑提出与答复</w:t>
      </w:r>
    </w:p>
    <w:p w14:paraId="291FA8D6">
      <w:pPr>
        <w:spacing w:line="360" w:lineRule="auto"/>
        <w:ind w:firstLine="420" w:firstLineChars="20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35.1 供应商认为采购文件、采购过程和中标、成交结果使自己的权益受到损害的，应当自知道或者应当知道其权益受到损害之日起有效时间里以书面形式向采购人、采购代理机构提出质疑。</w:t>
      </w:r>
    </w:p>
    <w:p w14:paraId="6D6F2DBD">
      <w:pPr>
        <w:spacing w:line="360" w:lineRule="auto"/>
        <w:ind w:firstLine="420" w:firstLineChars="20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35.2 供应商应在</w:t>
      </w:r>
      <w:r>
        <w:rPr>
          <w:rFonts w:hint="eastAsia" w:asciiTheme="majorEastAsia" w:hAnsiTheme="majorEastAsia" w:eastAsiaTheme="majorEastAsia"/>
          <w:szCs w:val="21"/>
          <w:lang w:val="en-US" w:eastAsia="zh-CN"/>
        </w:rPr>
        <w:t>法定</w:t>
      </w:r>
      <w:r>
        <w:rPr>
          <w:rFonts w:hint="eastAsia" w:asciiTheme="majorEastAsia" w:hAnsiTheme="majorEastAsia" w:eastAsiaTheme="majorEastAsia"/>
          <w:szCs w:val="21"/>
          <w:lang w:eastAsia="zh-CN"/>
        </w:rPr>
        <w:t>质疑期内一次性提出针对同一采购程序环节的质疑。若对项目的某一分包进行质疑，质疑函中应列明具体分包号。</w:t>
      </w:r>
    </w:p>
    <w:p w14:paraId="522F346E">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lang w:eastAsia="zh-CN"/>
        </w:rPr>
        <w:t>35</w:t>
      </w:r>
      <w:r>
        <w:rPr>
          <w:rFonts w:hint="eastAsia" w:asciiTheme="majorEastAsia" w:hAnsiTheme="majorEastAsia" w:eastAsiaTheme="majorEastAsia"/>
          <w:szCs w:val="21"/>
        </w:rPr>
        <w:t>.3 提出质疑的供应商（以下简称质疑供应商）应当是参与所质疑项目采购活动的供应商。各环节质疑时效的规定如下：</w:t>
      </w:r>
    </w:p>
    <w:p w14:paraId="2F0619E1">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 xml:space="preserve">（1）对采购文件提出质疑的，应当在投标截止日前一个工作日内提出；  </w:t>
      </w:r>
    </w:p>
    <w:p w14:paraId="60B3B51C">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（2）供应商认为采购过程损害其权益的，应在各采购程序环节结束之日前。</w:t>
      </w:r>
    </w:p>
    <w:p w14:paraId="62E1DFF6">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lang w:eastAsia="zh-CN"/>
        </w:rPr>
        <w:t>（</w:t>
      </w:r>
      <w:r>
        <w:rPr>
          <w:rFonts w:hint="eastAsia" w:asciiTheme="majorEastAsia" w:hAnsiTheme="majorEastAsia" w:eastAsiaTheme="majorEastAsia"/>
          <w:szCs w:val="21"/>
          <w:lang w:val="en-US" w:eastAsia="zh-CN"/>
        </w:rPr>
        <w:t>3</w:t>
      </w:r>
      <w:r>
        <w:rPr>
          <w:rFonts w:hint="eastAsia" w:asciiTheme="majorEastAsia" w:hAnsiTheme="majorEastAsia" w:eastAsiaTheme="majorEastAsia"/>
          <w:szCs w:val="21"/>
          <w:lang w:eastAsia="zh-CN"/>
        </w:rPr>
        <w:t>）</w:t>
      </w:r>
      <w:r>
        <w:rPr>
          <w:rFonts w:hint="eastAsia" w:asciiTheme="majorEastAsia" w:hAnsiTheme="majorEastAsia" w:eastAsiaTheme="majorEastAsia"/>
          <w:szCs w:val="21"/>
        </w:rPr>
        <w:t xml:space="preserve">供应商认为中标或者成交结果以及评审委员会、谈判小组、竞价小组组成人员损害其权益的，应在中标或者成交结果公示期间。 </w:t>
      </w:r>
    </w:p>
    <w:p w14:paraId="231889F3">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超出</w:t>
      </w:r>
      <w:r>
        <w:rPr>
          <w:rFonts w:hint="eastAsia" w:asciiTheme="majorEastAsia" w:hAnsiTheme="majorEastAsia" w:eastAsiaTheme="majorEastAsia"/>
          <w:szCs w:val="21"/>
          <w:lang w:val="en-US" w:eastAsia="zh-CN"/>
        </w:rPr>
        <w:t>规定</w:t>
      </w:r>
      <w:r>
        <w:rPr>
          <w:rFonts w:hint="eastAsia" w:asciiTheme="majorEastAsia" w:hAnsiTheme="majorEastAsia" w:eastAsiaTheme="majorEastAsia"/>
          <w:szCs w:val="21"/>
        </w:rPr>
        <w:t xml:space="preserve">质疑期限的质疑函，采购人或采购代理机构将依法不予接收。 </w:t>
      </w:r>
    </w:p>
    <w:p w14:paraId="1696B179">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lang w:eastAsia="zh-CN"/>
        </w:rPr>
        <w:t>35</w:t>
      </w:r>
      <w:r>
        <w:rPr>
          <w:rFonts w:hint="eastAsia" w:asciiTheme="majorEastAsia" w:hAnsiTheme="majorEastAsia" w:eastAsiaTheme="majorEastAsia"/>
          <w:szCs w:val="21"/>
        </w:rPr>
        <w:t>.4供应商提出质疑应当提交质疑函和必要的证明材料(包括证明材料清单、证明文件及获取途径说明)。质疑函应当包括下列内容：</w:t>
      </w:r>
    </w:p>
    <w:p w14:paraId="2EF6A65A">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（1）供应商的姓名或者名称、地址、邮编、联系人及联系电话；</w:t>
      </w:r>
    </w:p>
    <w:p w14:paraId="6B726A49">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（2）质疑项目的名称、编号；</w:t>
      </w:r>
    </w:p>
    <w:p w14:paraId="06945BA2">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（3）具体、明确的质疑事项和与质疑事项相关的请求；</w:t>
      </w:r>
    </w:p>
    <w:p w14:paraId="38A4E0B1">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（4）事实依据；</w:t>
      </w:r>
    </w:p>
    <w:p w14:paraId="299ED234">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（5）必要的法律依据；</w:t>
      </w:r>
    </w:p>
    <w:p w14:paraId="7B0689CF">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（6）提出质疑的日期。</w:t>
      </w:r>
    </w:p>
    <w:p w14:paraId="1CA0E94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供应商为自然人的，应当由本人签字；供应商为法人或者其他组织的，应当由法定代表人、主要负责人，或者其授权代表签字或者盖章，并加盖公章</w:t>
      </w:r>
      <w:r>
        <w:rPr>
          <w:rFonts w:asciiTheme="majorEastAsia" w:hAnsiTheme="majorEastAsia" w:eastAsiaTheme="majorEastAsia"/>
          <w:szCs w:val="21"/>
        </w:rPr>
        <w:t>。</w:t>
      </w:r>
    </w:p>
    <w:p w14:paraId="78DE9F59">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35.5提交方式</w:t>
      </w:r>
    </w:p>
    <w:p w14:paraId="710A8158">
      <w:pPr>
        <w:spacing w:line="360" w:lineRule="auto"/>
        <w:ind w:firstLine="420"/>
        <w:rPr>
          <w:rFonts w:asciiTheme="majorEastAsia" w:hAnsiTheme="majorEastAsia" w:eastAsiaTheme="majorEastAsia"/>
          <w:b/>
          <w:bCs/>
          <w:szCs w:val="21"/>
        </w:rPr>
      </w:pPr>
      <w:r>
        <w:rPr>
          <w:rFonts w:hint="eastAsia" w:asciiTheme="majorEastAsia" w:hAnsiTheme="majorEastAsia" w:eastAsiaTheme="majorEastAsia"/>
          <w:szCs w:val="21"/>
        </w:rPr>
        <w:t>质疑供应商应根据本须知35.3.3、35.4款规定，至</w:t>
      </w:r>
      <w:r>
        <w:rPr>
          <w:rFonts w:hint="eastAsia" w:asciiTheme="majorEastAsia" w:hAnsiTheme="majorEastAsia" w:eastAsiaTheme="majorEastAsia"/>
          <w:bCs/>
          <w:szCs w:val="21"/>
        </w:rPr>
        <w:t>采购代理机构</w:t>
      </w:r>
      <w:r>
        <w:rPr>
          <w:rFonts w:hint="eastAsia" w:asciiTheme="majorEastAsia" w:hAnsiTheme="majorEastAsia" w:eastAsiaTheme="majorEastAsia"/>
          <w:szCs w:val="21"/>
        </w:rPr>
        <w:t>现场递交质疑材料</w:t>
      </w:r>
      <w:r>
        <w:rPr>
          <w:rFonts w:hint="eastAsia" w:asciiTheme="majorEastAsia" w:hAnsiTheme="majorEastAsia" w:eastAsiaTheme="majorEastAsia"/>
          <w:bCs/>
          <w:szCs w:val="21"/>
        </w:rPr>
        <w:t>，地址：深圳市福田区民田路171号新华保险大厦903深圳市中正招标有限公司，质疑咨询电话：0755-83026699。</w:t>
      </w:r>
    </w:p>
    <w:p w14:paraId="501366CD">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35.6质疑受理</w:t>
      </w:r>
      <w:r>
        <w:rPr>
          <w:rFonts w:asciiTheme="majorEastAsia" w:hAnsiTheme="majorEastAsia" w:eastAsiaTheme="majorEastAsia"/>
          <w:szCs w:val="21"/>
        </w:rPr>
        <w:t>程序</w:t>
      </w:r>
    </w:p>
    <w:p w14:paraId="0668516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35.6.1供应商提交的质疑符合受理条件的，采购代理机构自收到质疑材料之日起即为受理，并向供应商出具质疑函受理回执并可以要求其递交质疑的法定代表人（负责人）或者授权代理人签署质疑文书送达地址确认书。</w:t>
      </w:r>
    </w:p>
    <w:p w14:paraId="57BFDF19">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35.6.2供应商提交的质疑材料不符合质疑条件的，视情况处理：</w:t>
      </w:r>
    </w:p>
    <w:p w14:paraId="6D4012B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供应商提交的质疑材料不全或者未按要求签字或者盖章的，采购代理机构应当一次性告知供应商需补正的内容和补正期限。</w:t>
      </w:r>
    </w:p>
    <w:p w14:paraId="525AE11E">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供应商提交的质疑存在下列情形之一的，不予受理：</w:t>
      </w:r>
    </w:p>
    <w:p w14:paraId="7BFBC6C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（1）质疑主体不满足要求的；</w:t>
      </w:r>
    </w:p>
    <w:p w14:paraId="39356C39">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（2）供应商自身权益未受到损害的；</w:t>
      </w:r>
    </w:p>
    <w:p w14:paraId="12C576A2">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（3）供应商未在法定质疑期限内提出质疑的；</w:t>
      </w:r>
    </w:p>
    <w:p w14:paraId="09ECE640">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（4）质疑材料不全或者未按要求签字或者盖章的情况下，要求补正后，逾期未补正或者补正后仍不符合规定的；</w:t>
      </w:r>
    </w:p>
    <w:p w14:paraId="5C0843B1">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（5）其他不符合受理条件情形的。</w:t>
      </w:r>
    </w:p>
    <w:p w14:paraId="6E927EA1">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质疑事项不予受理的，采购代理机构应当向供应商出具不符合质疑条件告知书。</w:t>
      </w:r>
    </w:p>
    <w:p w14:paraId="62961C88">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35.7质疑答复时限</w:t>
      </w:r>
    </w:p>
    <w:p w14:paraId="300911DF">
      <w:pPr>
        <w:spacing w:line="360" w:lineRule="auto"/>
        <w:ind w:firstLine="420"/>
        <w:rPr>
          <w:rFonts w:hint="eastAsia" w:asciiTheme="majorEastAsia" w:hAnsiTheme="majorEastAsia" w:eastAsiaTheme="majorEastAsia"/>
          <w:szCs w:val="21"/>
        </w:rPr>
      </w:pPr>
      <w:r>
        <w:rPr>
          <w:rFonts w:hint="eastAsia" w:asciiTheme="majorEastAsia" w:hAnsiTheme="majorEastAsia" w:eastAsiaTheme="majorEastAsia"/>
          <w:szCs w:val="21"/>
        </w:rPr>
        <w:t>自收文之日起七个工作日内。</w:t>
      </w:r>
    </w:p>
    <w:p w14:paraId="7FB76B07">
      <w:pPr>
        <w:spacing w:line="360" w:lineRule="auto"/>
        <w:ind w:firstLine="420"/>
        <w:rPr>
          <w:rFonts w:hint="eastAsia" w:asciiTheme="majorEastAsia" w:hAnsiTheme="majorEastAsia" w:eastAsiaTheme="majorEastAsia"/>
          <w:szCs w:val="21"/>
        </w:rPr>
      </w:pPr>
    </w:p>
    <w:bookmarkEnd w:id="34"/>
    <w:p w14:paraId="4B3BEA9C">
      <w:pPr>
        <w:pStyle w:val="3"/>
        <w:spacing w:before="0" w:after="0"/>
        <w:rPr>
          <w:rFonts w:hint="eastAsia" w:cs="Times New Roman"/>
          <w:lang w:val="en-US" w:eastAsia="zh-CN"/>
        </w:rPr>
      </w:pPr>
      <w:r>
        <w:rPr>
          <w:rFonts w:hint="eastAsia" w:cs="Times New Roman"/>
          <w:lang w:val="en-US" w:eastAsia="zh-CN"/>
        </w:rPr>
        <w:t>八、院内公开采购失败的后续处理</w:t>
      </w:r>
    </w:p>
    <w:p w14:paraId="57FFA72F">
      <w:pPr>
        <w:spacing w:line="360" w:lineRule="auto"/>
        <w:ind w:firstLine="420" w:firstLineChars="200"/>
        <w:rPr>
          <w:rFonts w:hint="eastAsia" w:cs="Times New Roman" w:asciiTheme="majorEastAsia" w:hAnsiTheme="majorEastAsia" w:eastAsiaTheme="majorEastAsia"/>
          <w:szCs w:val="21"/>
          <w:lang w:val="en-US" w:eastAsia="zh-CN"/>
        </w:rPr>
      </w:pPr>
      <w:r>
        <w:rPr>
          <w:rFonts w:hint="eastAsia" w:cs="Times New Roman" w:asciiTheme="majorEastAsia" w:hAnsiTheme="majorEastAsia" w:eastAsiaTheme="majorEastAsia"/>
          <w:szCs w:val="21"/>
          <w:lang w:val="en-US" w:eastAsia="zh-CN"/>
        </w:rPr>
        <w:t>36.本项目属于采购人自行采购项目，采购方式为院内公开采购，如本项目首次院内公开采购报名时间截止后有效供应商不足3家，则按以下程序进行：</w:t>
      </w:r>
    </w:p>
    <w:p w14:paraId="4500410A">
      <w:pPr>
        <w:spacing w:line="360" w:lineRule="auto"/>
        <w:ind w:firstLine="420" w:firstLineChars="200"/>
        <w:rPr>
          <w:rFonts w:hint="eastAsia" w:cs="Times New Roman" w:asciiTheme="majorEastAsia" w:hAnsiTheme="majorEastAsia" w:eastAsiaTheme="majorEastAsia"/>
          <w:szCs w:val="21"/>
          <w:lang w:val="en-US" w:eastAsia="zh-CN"/>
        </w:rPr>
      </w:pPr>
      <w:r>
        <w:rPr>
          <w:rFonts w:hint="eastAsia" w:cs="Times New Roman" w:asciiTheme="majorEastAsia" w:hAnsiTheme="majorEastAsia" w:eastAsiaTheme="majorEastAsia"/>
          <w:szCs w:val="21"/>
          <w:lang w:val="en-US" w:eastAsia="zh-CN"/>
        </w:rPr>
        <w:t>（1）首次采购公告挂网报名结束后，不满3家供应商报名时，则报名时间延期3个工作日；</w:t>
      </w:r>
    </w:p>
    <w:p w14:paraId="41EF30D0">
      <w:pPr>
        <w:spacing w:line="360" w:lineRule="auto"/>
        <w:ind w:firstLine="420" w:firstLineChars="200"/>
        <w:rPr>
          <w:rFonts w:hint="eastAsia" w:cs="Times New Roman" w:asciiTheme="majorEastAsia" w:hAnsiTheme="majorEastAsia" w:eastAsiaTheme="majorEastAsia"/>
          <w:szCs w:val="21"/>
          <w:lang w:val="en-US" w:eastAsia="zh-CN"/>
        </w:rPr>
      </w:pPr>
      <w:r>
        <w:rPr>
          <w:rFonts w:hint="eastAsia" w:cs="Times New Roman" w:asciiTheme="majorEastAsia" w:hAnsiTheme="majorEastAsia" w:eastAsiaTheme="majorEastAsia"/>
          <w:szCs w:val="21"/>
          <w:lang w:val="en-US" w:eastAsia="zh-CN"/>
        </w:rPr>
        <w:t>（2）延期报名后，报名的供应商或通过资格性审查和符合性审查的有效供应商仍不满3家的，按如下情形进行：</w:t>
      </w:r>
    </w:p>
    <w:p w14:paraId="4946AA0C">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①仅有2家时，则本项目采用院内竞争性谈判（综合评分法）进行采购（评审规则参照院内公开采购）；</w:t>
      </w:r>
    </w:p>
    <w:p w14:paraId="19F8472A">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②有效供应商仅有1家时，则本项目采用院内单一来源采购方式进行采购；</w:t>
      </w:r>
    </w:p>
    <w:p w14:paraId="4DDFE455">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③如本项目转为院内单一来源采购方式进行，供应商所投产品的技术/服务、商务响应内容均不能出现负偏离，否则视为本项目采购失败。</w:t>
      </w:r>
    </w:p>
    <w:p w14:paraId="1D896607">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37.本项目如重新组织采购，不满3家供应商报名的不再延期；报名的供应商或通过资格性审查和符合性审查的有效供应商不满3家时，按以下程序进行：</w:t>
      </w:r>
    </w:p>
    <w:p w14:paraId="593F8BDF">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①仅有2家时，评审现场转为院内竞争性谈判(综合评分法)进行采购（评审规则参照院内公开采购）；</w:t>
      </w:r>
    </w:p>
    <w:p w14:paraId="68C0087D">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②仅有1家时，评审现场转为院内单一来源采购方式进行采购；</w:t>
      </w:r>
    </w:p>
    <w:p w14:paraId="775DDBB3">
      <w:pPr>
        <w:pStyle w:val="456"/>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lang w:val="en-US" w:eastAsia="zh-CN"/>
        </w:rPr>
        <w:t>③如本项目转为院内单一来源采购方式进行时，供应商所投产品的技术/服务、商务响应内容均不能出现负偏离，否则视为本项目采购失败。</w:t>
      </w:r>
    </w:p>
    <w:p w14:paraId="6BC49FAD">
      <w:pPr>
        <w:jc w:val="center"/>
        <w:rPr>
          <w:b/>
          <w:sz w:val="52"/>
          <w:szCs w:val="52"/>
        </w:rPr>
      </w:pPr>
    </w:p>
    <w:p w14:paraId="0953DC6E"/>
    <w:p w14:paraId="4F1FA14F">
      <w:pPr>
        <w:pStyle w:val="2"/>
      </w:pPr>
      <w:bookmarkStart w:id="35" w:name="_Toc11053"/>
      <w:r>
        <w:rPr>
          <w:rFonts w:hint="eastAsia"/>
        </w:rPr>
        <w:t>第七章  响应文件格式</w:t>
      </w:r>
      <w:bookmarkEnd w:id="35"/>
    </w:p>
    <w:p w14:paraId="11B70569">
      <w:pPr>
        <w:jc w:val="center"/>
        <w:rPr>
          <w:b/>
          <w:sz w:val="52"/>
          <w:szCs w:val="52"/>
        </w:rPr>
      </w:pPr>
    </w:p>
    <w:p w14:paraId="113B89AD">
      <w:pPr>
        <w:pStyle w:val="3"/>
        <w:spacing w:line="400" w:lineRule="exact"/>
        <w:rPr>
          <w:rFonts w:ascii="仿宋" w:hAnsi="仿宋" w:eastAsia="仿宋"/>
        </w:rPr>
      </w:pPr>
      <w:bookmarkStart w:id="36" w:name="_Toc25194"/>
      <w:bookmarkStart w:id="37" w:name="_Toc44691163"/>
      <w:bookmarkStart w:id="38" w:name="_Toc11772"/>
      <w:bookmarkStart w:id="39" w:name="_Toc44690704"/>
      <w:bookmarkStart w:id="40" w:name="_Toc14934"/>
      <w:bookmarkStart w:id="41" w:name="_Toc17275"/>
      <w:bookmarkStart w:id="42" w:name="_Toc44691395"/>
      <w:bookmarkStart w:id="43" w:name="_Toc44690431"/>
      <w:bookmarkStart w:id="44" w:name="_Toc31468"/>
      <w:r>
        <w:rPr>
          <w:rFonts w:hint="eastAsia" w:ascii="仿宋" w:hAnsi="仿宋" w:eastAsia="仿宋"/>
        </w:rPr>
        <w:t>响应文件编制说明</w:t>
      </w:r>
      <w:bookmarkEnd w:id="36"/>
      <w:bookmarkEnd w:id="37"/>
      <w:bookmarkEnd w:id="38"/>
      <w:bookmarkEnd w:id="39"/>
      <w:bookmarkEnd w:id="40"/>
      <w:bookmarkEnd w:id="41"/>
      <w:bookmarkEnd w:id="42"/>
      <w:bookmarkEnd w:id="43"/>
      <w:bookmarkEnd w:id="44"/>
    </w:p>
    <w:tbl>
      <w:tblPr>
        <w:tblStyle w:val="53"/>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3004"/>
        <w:gridCol w:w="4161"/>
      </w:tblGrid>
      <w:tr w14:paraId="09EA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9" w:type="dxa"/>
            <w:vAlign w:val="center"/>
          </w:tcPr>
          <w:p w14:paraId="088BF109">
            <w:pPr>
              <w:spacing w:line="360" w:lineRule="auto"/>
              <w:jc w:val="center"/>
              <w:rPr>
                <w:rFonts w:ascii="宋体" w:hAnsi="宋体"/>
              </w:rPr>
            </w:pPr>
            <w:r>
              <w:rPr>
                <w:rFonts w:hint="eastAsia" w:ascii="宋体" w:hAnsi="宋体"/>
              </w:rPr>
              <w:t>序号</w:t>
            </w:r>
          </w:p>
        </w:tc>
        <w:tc>
          <w:tcPr>
            <w:tcW w:w="1957" w:type="dxa"/>
            <w:vAlign w:val="center"/>
          </w:tcPr>
          <w:p w14:paraId="6C370400">
            <w:pPr>
              <w:spacing w:line="360" w:lineRule="auto"/>
              <w:jc w:val="center"/>
              <w:rPr>
                <w:rFonts w:ascii="宋体" w:hAnsi="宋体"/>
              </w:rPr>
            </w:pPr>
            <w:r>
              <w:rPr>
                <w:rFonts w:hint="eastAsia" w:ascii="宋体" w:hAnsi="宋体"/>
              </w:rPr>
              <w:t>名称</w:t>
            </w:r>
          </w:p>
        </w:tc>
        <w:tc>
          <w:tcPr>
            <w:tcW w:w="3004" w:type="dxa"/>
            <w:vAlign w:val="center"/>
          </w:tcPr>
          <w:p w14:paraId="2A771244">
            <w:pPr>
              <w:spacing w:line="360" w:lineRule="auto"/>
              <w:jc w:val="center"/>
              <w:rPr>
                <w:rFonts w:ascii="宋体" w:hAnsi="宋体"/>
              </w:rPr>
            </w:pPr>
            <w:r>
              <w:rPr>
                <w:rFonts w:hint="eastAsia" w:ascii="宋体" w:hAnsi="宋体"/>
              </w:rPr>
              <w:t>内容规定</w:t>
            </w:r>
          </w:p>
        </w:tc>
        <w:tc>
          <w:tcPr>
            <w:tcW w:w="4161" w:type="dxa"/>
            <w:vAlign w:val="center"/>
          </w:tcPr>
          <w:p w14:paraId="43D2D03E">
            <w:pPr>
              <w:spacing w:line="360" w:lineRule="auto"/>
              <w:jc w:val="center"/>
              <w:rPr>
                <w:rFonts w:ascii="宋体" w:hAnsi="宋体"/>
              </w:rPr>
            </w:pPr>
            <w:r>
              <w:rPr>
                <w:rFonts w:hint="eastAsia" w:ascii="宋体" w:hAnsi="宋体"/>
              </w:rPr>
              <w:t>备注</w:t>
            </w:r>
          </w:p>
        </w:tc>
      </w:tr>
      <w:tr w14:paraId="204C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14:paraId="10FF4B65">
            <w:pPr>
              <w:spacing w:line="360" w:lineRule="auto"/>
              <w:jc w:val="center"/>
              <w:rPr>
                <w:rFonts w:ascii="宋体" w:hAnsi="宋体"/>
              </w:rPr>
            </w:pPr>
            <w:r>
              <w:rPr>
                <w:rFonts w:hint="eastAsia" w:ascii="宋体" w:hAnsi="宋体"/>
              </w:rPr>
              <w:t>1</w:t>
            </w:r>
          </w:p>
        </w:tc>
        <w:tc>
          <w:tcPr>
            <w:tcW w:w="1957" w:type="dxa"/>
            <w:vAlign w:val="center"/>
          </w:tcPr>
          <w:p w14:paraId="35A855E1">
            <w:pPr>
              <w:spacing w:line="360" w:lineRule="auto"/>
              <w:jc w:val="center"/>
              <w:rPr>
                <w:rFonts w:ascii="宋体" w:hAnsi="宋体"/>
              </w:rPr>
            </w:pPr>
            <w:r>
              <w:rPr>
                <w:rFonts w:hint="eastAsia" w:ascii="宋体" w:hAnsi="宋体"/>
              </w:rPr>
              <w:t>响应文件的组成</w:t>
            </w:r>
          </w:p>
        </w:tc>
        <w:tc>
          <w:tcPr>
            <w:tcW w:w="3004" w:type="dxa"/>
            <w:vAlign w:val="center"/>
          </w:tcPr>
          <w:p w14:paraId="14559899">
            <w:pPr>
              <w:spacing w:line="360" w:lineRule="auto"/>
              <w:jc w:val="center"/>
              <w:rPr>
                <w:rFonts w:ascii="宋体" w:hAnsi="宋体"/>
              </w:rPr>
            </w:pPr>
            <w:r>
              <w:rPr>
                <w:rFonts w:hint="eastAsia" w:ascii="宋体" w:hAnsi="宋体"/>
              </w:rPr>
              <w:t>详见第六章“供应商须知”第10条</w:t>
            </w:r>
          </w:p>
        </w:tc>
        <w:tc>
          <w:tcPr>
            <w:tcW w:w="4161" w:type="dxa"/>
            <w:vAlign w:val="center"/>
          </w:tcPr>
          <w:p w14:paraId="2C0EB069">
            <w:pPr>
              <w:spacing w:line="360" w:lineRule="auto"/>
              <w:ind w:firstLine="4" w:firstLineChars="2"/>
              <w:rPr>
                <w:rFonts w:ascii="宋体" w:hAnsi="宋体"/>
              </w:rPr>
            </w:pPr>
            <w:r>
              <w:rPr>
                <w:rFonts w:hint="eastAsia" w:ascii="宋体" w:hAnsi="宋体"/>
              </w:rPr>
              <w:t>1.1 供应商选取本章相应格式编制响应文件，如没有相应格式的，由供应商根据采购要求自行编制。</w:t>
            </w:r>
          </w:p>
        </w:tc>
      </w:tr>
      <w:tr w14:paraId="128A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F42C742">
            <w:pPr>
              <w:spacing w:line="360" w:lineRule="auto"/>
              <w:jc w:val="center"/>
              <w:rPr>
                <w:rFonts w:ascii="宋体" w:hAnsi="宋体"/>
              </w:rPr>
            </w:pPr>
            <w:r>
              <w:rPr>
                <w:rFonts w:hint="eastAsia" w:ascii="宋体" w:hAnsi="宋体"/>
              </w:rPr>
              <w:t>2</w:t>
            </w:r>
          </w:p>
        </w:tc>
        <w:tc>
          <w:tcPr>
            <w:tcW w:w="1957" w:type="dxa"/>
            <w:vAlign w:val="center"/>
          </w:tcPr>
          <w:p w14:paraId="432C2B0C">
            <w:pPr>
              <w:spacing w:line="360" w:lineRule="auto"/>
              <w:jc w:val="center"/>
              <w:rPr>
                <w:rFonts w:ascii="宋体" w:hAnsi="宋体"/>
              </w:rPr>
            </w:pPr>
            <w:r>
              <w:rPr>
                <w:rFonts w:hint="eastAsia" w:ascii="宋体" w:hAnsi="宋体"/>
              </w:rPr>
              <w:t>响应文件的密封和标记</w:t>
            </w:r>
          </w:p>
        </w:tc>
        <w:tc>
          <w:tcPr>
            <w:tcW w:w="3004" w:type="dxa"/>
            <w:vAlign w:val="center"/>
          </w:tcPr>
          <w:p w14:paraId="74243CDD">
            <w:pPr>
              <w:spacing w:line="360" w:lineRule="auto"/>
              <w:jc w:val="center"/>
              <w:rPr>
                <w:rFonts w:ascii="宋体" w:hAnsi="宋体"/>
              </w:rPr>
            </w:pPr>
            <w:r>
              <w:rPr>
                <w:rFonts w:hint="eastAsia" w:ascii="宋体" w:hAnsi="宋体"/>
              </w:rPr>
              <w:t>详见第六章“供应商须知”第17-18条</w:t>
            </w:r>
          </w:p>
        </w:tc>
        <w:tc>
          <w:tcPr>
            <w:tcW w:w="4161" w:type="dxa"/>
            <w:vAlign w:val="center"/>
          </w:tcPr>
          <w:p w14:paraId="0856EBD5">
            <w:pPr>
              <w:spacing w:line="360" w:lineRule="auto"/>
              <w:ind w:firstLine="4" w:firstLineChars="2"/>
              <w:rPr>
                <w:rFonts w:ascii="宋体" w:hAnsi="宋体"/>
              </w:rPr>
            </w:pPr>
            <w:r>
              <w:rPr>
                <w:rFonts w:hint="eastAsia" w:ascii="宋体" w:hAnsi="宋体"/>
              </w:rPr>
              <w:t>响应文件应按以下两部分，分别密封包装和标记：</w:t>
            </w:r>
          </w:p>
          <w:p w14:paraId="64BE7C8C">
            <w:pPr>
              <w:spacing w:line="360" w:lineRule="auto"/>
              <w:ind w:firstLine="4" w:firstLineChars="2"/>
              <w:rPr>
                <w:rFonts w:ascii="宋体" w:hAnsi="宋体"/>
              </w:rPr>
            </w:pPr>
            <w:r>
              <w:rPr>
                <w:rFonts w:hint="eastAsia" w:ascii="宋体" w:hAnsi="宋体"/>
              </w:rPr>
              <w:t>2.1 响应文件正本、副本和密封好的备份光盘（或U盘）（封包1）；</w:t>
            </w:r>
          </w:p>
          <w:p w14:paraId="3BBC82F1">
            <w:pPr>
              <w:spacing w:line="360" w:lineRule="auto"/>
              <w:ind w:firstLine="4" w:firstLineChars="2"/>
              <w:rPr>
                <w:rFonts w:ascii="宋体" w:hAnsi="宋体"/>
              </w:rPr>
            </w:pPr>
            <w:r>
              <w:rPr>
                <w:rFonts w:hint="eastAsia" w:ascii="宋体" w:hAnsi="宋体"/>
              </w:rPr>
              <w:t>2.2 法定代表人（负责人）证明书、法定代表人（负责人）授权委托书和开标一览表（封包2）。</w:t>
            </w:r>
          </w:p>
          <w:p w14:paraId="3DA96D33">
            <w:pPr>
              <w:pStyle w:val="22"/>
            </w:pPr>
            <w:r>
              <w:rPr>
                <w:rFonts w:hint="eastAsia"/>
              </w:rPr>
              <w:t>注：</w:t>
            </w:r>
            <w:r>
              <w:rPr>
                <w:rFonts w:hint="eastAsia" w:asciiTheme="minorEastAsia" w:hAnsiTheme="minorEastAsia" w:eastAsiaTheme="minorEastAsia"/>
                <w:snapToGrid w:val="0"/>
                <w:kern w:val="0"/>
              </w:rPr>
              <w:t>响应文件必须标注页码并装订成册。</w:t>
            </w:r>
          </w:p>
        </w:tc>
      </w:tr>
      <w:tr w14:paraId="3F7A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237E9B6">
            <w:pPr>
              <w:spacing w:line="360" w:lineRule="auto"/>
              <w:jc w:val="center"/>
              <w:rPr>
                <w:rFonts w:ascii="宋体" w:hAnsi="宋体"/>
              </w:rPr>
            </w:pPr>
            <w:r>
              <w:rPr>
                <w:rFonts w:hint="eastAsia" w:ascii="宋体" w:hAnsi="宋体"/>
              </w:rPr>
              <w:t>3</w:t>
            </w:r>
          </w:p>
        </w:tc>
        <w:tc>
          <w:tcPr>
            <w:tcW w:w="1957" w:type="dxa"/>
            <w:vAlign w:val="center"/>
          </w:tcPr>
          <w:p w14:paraId="7D565BAC">
            <w:pPr>
              <w:spacing w:line="360" w:lineRule="auto"/>
              <w:jc w:val="center"/>
              <w:rPr>
                <w:rFonts w:ascii="宋体" w:hAnsi="宋体"/>
              </w:rPr>
            </w:pPr>
            <w:r>
              <w:rPr>
                <w:rFonts w:hint="eastAsia" w:ascii="宋体" w:hAnsi="宋体"/>
              </w:rPr>
              <w:t>响应文件的签字和盖章</w:t>
            </w:r>
          </w:p>
        </w:tc>
        <w:tc>
          <w:tcPr>
            <w:tcW w:w="3004" w:type="dxa"/>
            <w:vAlign w:val="center"/>
          </w:tcPr>
          <w:p w14:paraId="135ADA08">
            <w:pPr>
              <w:spacing w:line="360" w:lineRule="auto"/>
              <w:jc w:val="left"/>
              <w:rPr>
                <w:rFonts w:ascii="宋体" w:hAnsi="宋体"/>
              </w:rPr>
            </w:pPr>
            <w:r>
              <w:rPr>
                <w:rFonts w:hint="eastAsia" w:ascii="宋体" w:hAnsi="宋体"/>
              </w:rPr>
              <w:t>响应文件应按采购文件要求签字和盖章（包括响应文件格式要求、评审标准对证明文件的要求等）。</w:t>
            </w:r>
          </w:p>
        </w:tc>
        <w:tc>
          <w:tcPr>
            <w:tcW w:w="4161" w:type="dxa"/>
            <w:vAlign w:val="center"/>
          </w:tcPr>
          <w:p w14:paraId="73BD1C48">
            <w:pPr>
              <w:spacing w:line="360" w:lineRule="auto"/>
              <w:ind w:firstLine="4" w:firstLineChars="2"/>
              <w:rPr>
                <w:rFonts w:ascii="宋体" w:hAnsi="宋体"/>
              </w:rPr>
            </w:pPr>
            <w:r>
              <w:rPr>
                <w:rFonts w:hint="eastAsia" w:ascii="宋体" w:hAnsi="宋体"/>
              </w:rPr>
              <w:t>3.1 公章指供应商经备案的行政公章，不包括“响应专用章”、“业务专用章”、“合同专用章”、“财务专用章”等。</w:t>
            </w:r>
          </w:p>
          <w:p w14:paraId="4BA1FF4B">
            <w:pPr>
              <w:spacing w:line="360" w:lineRule="auto"/>
              <w:ind w:firstLine="4" w:firstLineChars="2"/>
              <w:rPr>
                <w:rFonts w:ascii="宋体" w:hAnsi="宋体"/>
              </w:rPr>
            </w:pPr>
            <w:r>
              <w:rPr>
                <w:rFonts w:hint="eastAsia" w:ascii="宋体" w:hAnsi="宋体"/>
              </w:rPr>
              <w:t>3.2 响应文件应加盖骑缝章。</w:t>
            </w:r>
          </w:p>
          <w:p w14:paraId="37F2654E">
            <w:pPr>
              <w:spacing w:line="360" w:lineRule="auto"/>
              <w:ind w:firstLine="4" w:firstLineChars="2"/>
              <w:rPr>
                <w:rFonts w:ascii="宋体" w:hAnsi="宋体"/>
              </w:rPr>
            </w:pPr>
            <w:r>
              <w:rPr>
                <w:rFonts w:hint="eastAsia" w:ascii="宋体" w:hAnsi="宋体"/>
              </w:rPr>
              <w:t>3.3 签字方式可以是手写方式、盖人名章方式或盖手签章方式。</w:t>
            </w:r>
          </w:p>
        </w:tc>
      </w:tr>
    </w:tbl>
    <w:p w14:paraId="730EEBB9">
      <w:pPr>
        <w:spacing w:line="360" w:lineRule="auto"/>
        <w:ind w:firstLine="420" w:firstLineChars="200"/>
        <w:rPr>
          <w:rFonts w:ascii="宋体" w:hAnsi="宋体"/>
        </w:rPr>
      </w:pPr>
    </w:p>
    <w:p w14:paraId="47DF84BA">
      <w:pPr>
        <w:spacing w:line="360" w:lineRule="auto"/>
        <w:ind w:firstLine="420" w:firstLineChars="200"/>
        <w:rPr>
          <w:rFonts w:ascii="宋体" w:hAnsi="宋体"/>
        </w:rPr>
      </w:pPr>
    </w:p>
    <w:p w14:paraId="7F6BF10A">
      <w:pPr>
        <w:jc w:val="center"/>
        <w:rPr>
          <w:b/>
          <w:sz w:val="52"/>
          <w:szCs w:val="52"/>
        </w:rPr>
      </w:pPr>
    </w:p>
    <w:p w14:paraId="318BDAD0"/>
    <w:p w14:paraId="5A13ED90"/>
    <w:p w14:paraId="410592FC"/>
    <w:p w14:paraId="366D4E0D"/>
    <w:p w14:paraId="4A1C0C13"/>
    <w:p w14:paraId="334DADD0">
      <w:pPr>
        <w:jc w:val="center"/>
        <w:rPr>
          <w:b/>
          <w:bCs/>
          <w:sz w:val="52"/>
        </w:rPr>
      </w:pPr>
    </w:p>
    <w:p w14:paraId="4C0CD248">
      <w:pPr>
        <w:jc w:val="center"/>
        <w:rPr>
          <w:b/>
          <w:bCs/>
          <w:sz w:val="52"/>
        </w:rPr>
      </w:pPr>
      <w:r>
        <w:rPr>
          <w:rFonts w:hint="eastAsia"/>
          <w:b/>
          <w:bCs/>
          <w:sz w:val="52"/>
        </w:rPr>
        <w:t>响 应 文 件</w:t>
      </w:r>
    </w:p>
    <w:p w14:paraId="0744A500">
      <w:pPr>
        <w:jc w:val="center"/>
        <w:rPr>
          <w:b/>
          <w:bCs/>
        </w:rPr>
      </w:pPr>
    </w:p>
    <w:p w14:paraId="6733DFB5">
      <w:pPr>
        <w:jc w:val="center"/>
        <w:rPr>
          <w:b/>
          <w:bCs/>
        </w:rPr>
      </w:pPr>
    </w:p>
    <w:p w14:paraId="5283B1EE">
      <w:pPr>
        <w:jc w:val="center"/>
        <w:rPr>
          <w:b/>
          <w:bCs/>
        </w:rPr>
      </w:pPr>
    </w:p>
    <w:p w14:paraId="38127B9E">
      <w:pPr>
        <w:jc w:val="center"/>
        <w:rPr>
          <w:b/>
          <w:bCs/>
        </w:rPr>
      </w:pPr>
    </w:p>
    <w:p w14:paraId="24604E4F">
      <w:pPr>
        <w:jc w:val="center"/>
        <w:rPr>
          <w:b/>
          <w:bCs/>
        </w:rPr>
      </w:pPr>
    </w:p>
    <w:p w14:paraId="73812DB8">
      <w:pPr>
        <w:jc w:val="center"/>
        <w:rPr>
          <w:b/>
          <w:bCs/>
        </w:rPr>
      </w:pPr>
    </w:p>
    <w:p w14:paraId="77AF0A21">
      <w:pPr>
        <w:jc w:val="center"/>
        <w:rPr>
          <w:rFonts w:ascii="宋体" w:hAnsi="宋体"/>
          <w:b/>
          <w:bCs/>
          <w:sz w:val="30"/>
          <w:szCs w:val="30"/>
        </w:rPr>
      </w:pPr>
      <w:r>
        <w:rPr>
          <w:rFonts w:hint="eastAsia" w:ascii="宋体" w:hAnsi="宋体"/>
          <w:b/>
          <w:bCs/>
          <w:sz w:val="30"/>
          <w:szCs w:val="30"/>
        </w:rPr>
        <w:t>（正本/副本）</w:t>
      </w:r>
    </w:p>
    <w:p w14:paraId="5E03C042">
      <w:pPr>
        <w:jc w:val="center"/>
        <w:rPr>
          <w:b/>
          <w:bCs/>
        </w:rPr>
      </w:pPr>
    </w:p>
    <w:p w14:paraId="75F97D05">
      <w:pPr>
        <w:jc w:val="center"/>
        <w:rPr>
          <w:b/>
          <w:bCs/>
        </w:rPr>
      </w:pPr>
    </w:p>
    <w:p w14:paraId="4023DCBC">
      <w:pPr>
        <w:jc w:val="center"/>
        <w:rPr>
          <w:b/>
          <w:bCs/>
        </w:rPr>
      </w:pPr>
    </w:p>
    <w:p w14:paraId="5E48D234">
      <w:pPr>
        <w:jc w:val="center"/>
        <w:rPr>
          <w:b/>
          <w:bCs/>
        </w:rPr>
      </w:pPr>
    </w:p>
    <w:p w14:paraId="7C98929D">
      <w:pPr>
        <w:jc w:val="center"/>
        <w:rPr>
          <w:b/>
          <w:bCs/>
        </w:rPr>
      </w:pPr>
    </w:p>
    <w:p w14:paraId="2F775A8D">
      <w:pPr>
        <w:jc w:val="center"/>
        <w:rPr>
          <w:b/>
          <w:bCs/>
        </w:rPr>
      </w:pPr>
    </w:p>
    <w:p w14:paraId="23ADFCBE">
      <w:pPr>
        <w:jc w:val="center"/>
        <w:rPr>
          <w:b/>
          <w:bCs/>
        </w:rPr>
      </w:pPr>
    </w:p>
    <w:p w14:paraId="66224A67">
      <w:pPr>
        <w:jc w:val="center"/>
        <w:rPr>
          <w:b/>
          <w:bCs/>
        </w:rPr>
      </w:pPr>
    </w:p>
    <w:p w14:paraId="1FD0E70A">
      <w:pPr>
        <w:jc w:val="center"/>
        <w:rPr>
          <w:b/>
          <w:bCs/>
        </w:rPr>
      </w:pPr>
    </w:p>
    <w:p w14:paraId="305A64F6">
      <w:pPr>
        <w:jc w:val="center"/>
        <w:rPr>
          <w:b/>
          <w:bCs/>
        </w:rPr>
      </w:pPr>
    </w:p>
    <w:p w14:paraId="0FCC866C">
      <w:pPr>
        <w:jc w:val="center"/>
        <w:rPr>
          <w:b/>
          <w:bCs/>
        </w:rPr>
      </w:pPr>
    </w:p>
    <w:p w14:paraId="4087AA85">
      <w:pPr>
        <w:jc w:val="center"/>
        <w:rPr>
          <w:b/>
          <w:bCs/>
        </w:rPr>
      </w:pPr>
    </w:p>
    <w:p w14:paraId="31307739">
      <w:pPr>
        <w:jc w:val="center"/>
        <w:rPr>
          <w:b/>
          <w:bCs/>
        </w:rPr>
      </w:pPr>
    </w:p>
    <w:p w14:paraId="392A125C">
      <w:pPr>
        <w:jc w:val="center"/>
        <w:rPr>
          <w:b/>
          <w:bCs/>
        </w:rPr>
      </w:pPr>
    </w:p>
    <w:p w14:paraId="28331DB6">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w:t>
      </w:r>
    </w:p>
    <w:p w14:paraId="14CB41EC">
      <w:pPr>
        <w:spacing w:line="480" w:lineRule="auto"/>
        <w:ind w:firstLine="1275" w:firstLineChars="529"/>
        <w:rPr>
          <w:b/>
          <w:bCs/>
          <w:sz w:val="24"/>
          <w:u w:val="single"/>
        </w:rPr>
      </w:pPr>
      <w:r>
        <w:rPr>
          <w:rFonts w:hint="eastAsia"/>
          <w:b/>
          <w:bCs/>
          <w:sz w:val="24"/>
        </w:rPr>
        <w:t>项 目  编 号：</w:t>
      </w:r>
      <w:r>
        <w:rPr>
          <w:rFonts w:hint="eastAsia"/>
          <w:b/>
          <w:bCs/>
          <w:sz w:val="24"/>
          <w:u w:val="single"/>
        </w:rPr>
        <w:t xml:space="preserve">                                      </w:t>
      </w:r>
    </w:p>
    <w:p w14:paraId="703B5497">
      <w:pPr>
        <w:spacing w:line="480" w:lineRule="auto"/>
        <w:ind w:firstLine="1275" w:firstLineChars="529"/>
        <w:rPr>
          <w:b/>
          <w:bCs/>
          <w:sz w:val="24"/>
        </w:rPr>
      </w:pPr>
      <w:r>
        <w:rPr>
          <w:rFonts w:hint="eastAsia"/>
          <w:b/>
          <w:bCs/>
          <w:sz w:val="24"/>
        </w:rPr>
        <w:t>法定代表人或</w:t>
      </w:r>
    </w:p>
    <w:p w14:paraId="20857BB1">
      <w:pPr>
        <w:spacing w:line="480" w:lineRule="auto"/>
        <w:ind w:firstLine="1275" w:firstLineChars="529"/>
        <w:rPr>
          <w:sz w:val="24"/>
          <w:u w:val="dotted"/>
        </w:rPr>
      </w:pPr>
      <w:r>
        <w:rPr>
          <w:rFonts w:hint="eastAsia"/>
          <w:b/>
          <w:bCs/>
          <w:sz w:val="24"/>
        </w:rPr>
        <w:t>委 托 代理人：</w:t>
      </w:r>
      <w:r>
        <w:rPr>
          <w:rFonts w:hint="eastAsia"/>
          <w:sz w:val="24"/>
          <w:u w:val="single"/>
        </w:rPr>
        <w:t xml:space="preserve">                                      </w:t>
      </w:r>
    </w:p>
    <w:p w14:paraId="7D4C9C8C">
      <w:pPr>
        <w:spacing w:line="480" w:lineRule="auto"/>
        <w:ind w:firstLine="1275" w:firstLineChars="529"/>
        <w:rPr>
          <w:b/>
          <w:bCs/>
          <w:sz w:val="24"/>
          <w:u w:val="dotted"/>
        </w:rPr>
      </w:pPr>
      <w:r>
        <w:rPr>
          <w:rFonts w:hint="eastAsia"/>
          <w:b/>
          <w:bCs/>
          <w:sz w:val="24"/>
        </w:rPr>
        <w:t>供   应   商：</w:t>
      </w:r>
      <w:r>
        <w:rPr>
          <w:rFonts w:hint="eastAsia"/>
          <w:b/>
          <w:bCs/>
          <w:sz w:val="24"/>
          <w:u w:val="single"/>
        </w:rPr>
        <w:t xml:space="preserve">                                      </w:t>
      </w:r>
    </w:p>
    <w:p w14:paraId="3E1FCDD4">
      <w:pPr>
        <w:spacing w:line="480" w:lineRule="auto"/>
        <w:ind w:firstLine="1275" w:firstLineChars="529"/>
      </w:pPr>
      <w:r>
        <w:rPr>
          <w:rFonts w:hint="eastAsia"/>
          <w:b/>
          <w:bCs/>
          <w:sz w:val="24"/>
        </w:rPr>
        <w:t>日        期：</w:t>
      </w:r>
      <w:r>
        <w:rPr>
          <w:rFonts w:hint="eastAsia"/>
          <w:sz w:val="24"/>
          <w:u w:val="single"/>
        </w:rPr>
        <w:t xml:space="preserve">              </w:t>
      </w:r>
      <w:r>
        <w:rPr>
          <w:rFonts w:hint="eastAsia"/>
          <w:b/>
          <w:bCs/>
          <w:sz w:val="24"/>
        </w:rPr>
        <w:t>年</w:t>
      </w:r>
      <w:r>
        <w:rPr>
          <w:rFonts w:hint="eastAsia"/>
          <w:sz w:val="24"/>
          <w:u w:val="single"/>
        </w:rPr>
        <w:t xml:space="preserve">         </w:t>
      </w:r>
      <w:r>
        <w:rPr>
          <w:rFonts w:hint="eastAsia"/>
          <w:b/>
          <w:bCs/>
          <w:sz w:val="24"/>
        </w:rPr>
        <w:t>月</w:t>
      </w:r>
      <w:r>
        <w:rPr>
          <w:rFonts w:hint="eastAsia"/>
          <w:sz w:val="24"/>
          <w:u w:val="single"/>
        </w:rPr>
        <w:t xml:space="preserve">         </w:t>
      </w:r>
      <w:r>
        <w:rPr>
          <w:rFonts w:hint="eastAsia"/>
          <w:b/>
          <w:bCs/>
          <w:sz w:val="24"/>
        </w:rPr>
        <w:t>日</w:t>
      </w:r>
    </w:p>
    <w:p w14:paraId="197780DA">
      <w:pPr>
        <w:rPr>
          <w:b/>
          <w:bCs/>
        </w:rPr>
      </w:pPr>
    </w:p>
    <w:p w14:paraId="7B30851D">
      <w:pPr>
        <w:rPr>
          <w:b/>
          <w:bCs/>
        </w:rPr>
      </w:pPr>
      <w:bookmarkStart w:id="45" w:name="_投标文件格式（第一册）"/>
      <w:bookmarkEnd w:id="45"/>
      <w:bookmarkStart w:id="46" w:name="q0"/>
      <w:r>
        <w:rPr>
          <w:rFonts w:ascii="仿宋" w:hAnsi="仿宋" w:eastAsia="仿宋"/>
        </w:rPr>
        <w:br w:type="page"/>
      </w:r>
    </w:p>
    <w:p w14:paraId="22854B93">
      <w:pPr>
        <w:pStyle w:val="3"/>
        <w:spacing w:line="400" w:lineRule="exact"/>
        <w:rPr>
          <w:rFonts w:ascii="仿宋" w:hAnsi="仿宋" w:eastAsia="仿宋"/>
        </w:rPr>
      </w:pPr>
    </w:p>
    <w:p w14:paraId="3E3AB5D2">
      <w:pPr>
        <w:pStyle w:val="3"/>
        <w:spacing w:line="400" w:lineRule="exact"/>
        <w:rPr>
          <w:rFonts w:ascii="仿宋" w:hAnsi="仿宋" w:eastAsia="仿宋"/>
        </w:rPr>
      </w:pPr>
      <w:bookmarkStart w:id="47" w:name="_Toc12078"/>
      <w:r>
        <w:rPr>
          <w:rFonts w:hint="eastAsia" w:ascii="仿宋" w:hAnsi="仿宋" w:eastAsia="仿宋"/>
        </w:rPr>
        <w:t>响应文件格式</w:t>
      </w:r>
      <w:bookmarkEnd w:id="47"/>
    </w:p>
    <w:bookmarkEnd w:id="46"/>
    <w:p w14:paraId="3060E7CB">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目录（自拟）</w:t>
      </w:r>
    </w:p>
    <w:p w14:paraId="4F93B047">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政府采购违法行为风险知悉确认书</w:t>
      </w:r>
    </w:p>
    <w:p w14:paraId="69CF3254">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评标指引表</w:t>
      </w:r>
      <w:r>
        <w:rPr>
          <w:rFonts w:hint="eastAsia" w:ascii="宋体" w:hAnsi="宋体"/>
          <w:snapToGrid w:val="0"/>
          <w:kern w:val="0"/>
          <w:szCs w:val="21"/>
          <w:lang w:eastAsia="zh-CN"/>
        </w:rPr>
        <w:t>、</w:t>
      </w:r>
      <w:r>
        <w:rPr>
          <w:rFonts w:hint="eastAsia" w:ascii="宋体" w:hAnsi="宋体"/>
          <w:snapToGrid w:val="0"/>
          <w:kern w:val="0"/>
          <w:szCs w:val="21"/>
        </w:rPr>
        <w:t>供应商自查表</w:t>
      </w:r>
      <w:r>
        <w:rPr>
          <w:rFonts w:hint="eastAsia" w:ascii="宋体" w:hAnsi="宋体"/>
          <w:snapToGrid w:val="0"/>
          <w:kern w:val="0"/>
          <w:szCs w:val="21"/>
          <w:lang w:eastAsia="zh-CN"/>
        </w:rPr>
        <w:t>、</w:t>
      </w:r>
      <w:r>
        <w:rPr>
          <w:rFonts w:hint="eastAsia" w:ascii="宋体" w:hAnsi="宋体"/>
          <w:snapToGrid w:val="0"/>
          <w:kern w:val="0"/>
          <w:szCs w:val="21"/>
        </w:rPr>
        <w:t>供应商基本情况表</w:t>
      </w:r>
    </w:p>
    <w:p w14:paraId="1E6BF971">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lang w:eastAsia="zh-CN"/>
        </w:rPr>
        <w:t>供应商</w:t>
      </w:r>
      <w:r>
        <w:rPr>
          <w:rFonts w:hint="eastAsia" w:ascii="宋体" w:hAnsi="宋体"/>
          <w:snapToGrid w:val="0"/>
          <w:kern w:val="0"/>
          <w:szCs w:val="21"/>
        </w:rPr>
        <w:t>资格证明文件（格式1）</w:t>
      </w:r>
    </w:p>
    <w:p w14:paraId="7EE05624">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法定代表人证明书及授权委托书（格式2）</w:t>
      </w:r>
    </w:p>
    <w:p w14:paraId="49863A62">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投标函（格式3）</w:t>
      </w:r>
    </w:p>
    <w:p w14:paraId="0F4399F5">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lang w:eastAsia="zh-CN"/>
        </w:rPr>
        <w:t>符合政府采购扶持政策的证明材料</w:t>
      </w:r>
      <w:r>
        <w:rPr>
          <w:rFonts w:hint="eastAsia" w:ascii="宋体" w:hAnsi="宋体"/>
          <w:snapToGrid w:val="0"/>
          <w:kern w:val="0"/>
          <w:szCs w:val="21"/>
        </w:rPr>
        <w:t>（格式4）</w:t>
      </w:r>
    </w:p>
    <w:p w14:paraId="7C09B44E">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开标一览表（格式5）</w:t>
      </w:r>
    </w:p>
    <w:p w14:paraId="79E4A22E">
      <w:pPr>
        <w:numPr>
          <w:ilvl w:val="0"/>
          <w:numId w:val="0"/>
        </w:numPr>
        <w:adjustRightInd w:val="0"/>
        <w:spacing w:line="360" w:lineRule="auto"/>
        <w:ind w:left="-2" w:leftChars="0" w:firstLine="422" w:firstLineChars="200"/>
        <w:rPr>
          <w:rFonts w:hint="eastAsia" w:ascii="宋体" w:hAnsi="宋体"/>
          <w:b/>
          <w:bCs/>
          <w:snapToGrid w:val="0"/>
          <w:kern w:val="0"/>
          <w:szCs w:val="21"/>
        </w:rPr>
      </w:pPr>
      <w:r>
        <w:rPr>
          <w:rFonts w:hint="eastAsia" w:ascii="宋体" w:hAnsi="宋体"/>
          <w:b/>
          <w:bCs/>
          <w:snapToGrid w:val="0"/>
          <w:kern w:val="0"/>
          <w:szCs w:val="21"/>
        </w:rPr>
        <w:t>注：此表应与“法定代表人（负责人）证明书、法定代表人（负责人）授权委托书”一起密封于一信封，在递交投标文件时单独交予采购代理机构。</w:t>
      </w:r>
    </w:p>
    <w:p w14:paraId="1E442CE0">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报价表（格式6）</w:t>
      </w:r>
    </w:p>
    <w:p w14:paraId="75F32825">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服务方案（格式7）</w:t>
      </w:r>
    </w:p>
    <w:p w14:paraId="44082C78">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lang w:eastAsia="zh-CN"/>
        </w:rPr>
        <w:t>供应商</w:t>
      </w:r>
      <w:r>
        <w:rPr>
          <w:rFonts w:hint="eastAsia" w:ascii="宋体" w:hAnsi="宋体"/>
          <w:snapToGrid w:val="0"/>
          <w:kern w:val="0"/>
          <w:szCs w:val="21"/>
        </w:rPr>
        <w:t>情况介绍（格式8）</w:t>
      </w:r>
    </w:p>
    <w:p w14:paraId="2E1F3D38">
      <w:pPr>
        <w:numPr>
          <w:ilvl w:val="0"/>
          <w:numId w:val="7"/>
        </w:numPr>
        <w:adjustRightInd w:val="0"/>
        <w:spacing w:line="360" w:lineRule="auto"/>
        <w:rPr>
          <w:rFonts w:hint="eastAsia" w:ascii="宋体" w:hAnsi="宋体"/>
          <w:snapToGrid w:val="0"/>
          <w:kern w:val="0"/>
          <w:szCs w:val="21"/>
        </w:rPr>
      </w:pPr>
      <w:r>
        <w:rPr>
          <w:rFonts w:hint="eastAsia" w:ascii="宋体" w:hAnsi="宋体"/>
          <w:snapToGrid w:val="0"/>
          <w:kern w:val="0"/>
          <w:szCs w:val="21"/>
        </w:rPr>
        <w:t>偏离表（格式9）</w:t>
      </w:r>
    </w:p>
    <w:p w14:paraId="1B8F5313">
      <w:pPr>
        <w:numPr>
          <w:ilvl w:val="0"/>
          <w:numId w:val="7"/>
        </w:numPr>
        <w:adjustRightInd w:val="0"/>
        <w:spacing w:line="360" w:lineRule="auto"/>
        <w:rPr>
          <w:rFonts w:ascii="宋体" w:hAnsi="宋体"/>
          <w:snapToGrid w:val="0"/>
          <w:kern w:val="0"/>
          <w:szCs w:val="21"/>
        </w:rPr>
      </w:pPr>
      <w:r>
        <w:rPr>
          <w:rFonts w:hint="eastAsia" w:ascii="宋体" w:hAnsi="宋体"/>
          <w:snapToGrid w:val="0"/>
          <w:kern w:val="0"/>
          <w:szCs w:val="21"/>
        </w:rPr>
        <w:t>招标文件要求的其他资料或</w:t>
      </w:r>
      <w:r>
        <w:rPr>
          <w:rFonts w:hint="eastAsia" w:ascii="宋体" w:hAnsi="宋体"/>
          <w:snapToGrid w:val="0"/>
          <w:kern w:val="0"/>
          <w:szCs w:val="21"/>
          <w:lang w:eastAsia="zh-CN"/>
        </w:rPr>
        <w:t>供应商</w:t>
      </w:r>
      <w:r>
        <w:rPr>
          <w:rFonts w:hint="eastAsia" w:ascii="宋体" w:hAnsi="宋体"/>
          <w:snapToGrid w:val="0"/>
          <w:kern w:val="0"/>
          <w:szCs w:val="21"/>
        </w:rPr>
        <w:t>认为需要补充的资料（格式10）</w:t>
      </w:r>
    </w:p>
    <w:p w14:paraId="1E50327C">
      <w:pPr>
        <w:adjustRightInd w:val="0"/>
        <w:spacing w:line="300" w:lineRule="auto"/>
        <w:ind w:left="-2"/>
        <w:rPr>
          <w:rFonts w:ascii="宋体" w:hAnsi="宋体"/>
          <w:snapToGrid w:val="0"/>
          <w:kern w:val="0"/>
          <w:szCs w:val="21"/>
        </w:rPr>
      </w:pPr>
    </w:p>
    <w:p w14:paraId="0537089A">
      <w:pPr>
        <w:adjustRightInd w:val="0"/>
        <w:spacing w:line="300" w:lineRule="auto"/>
        <w:ind w:left="-2"/>
        <w:rPr>
          <w:rFonts w:ascii="宋体" w:hAnsi="宋体"/>
          <w:snapToGrid w:val="0"/>
          <w:kern w:val="0"/>
          <w:szCs w:val="21"/>
        </w:rPr>
      </w:pPr>
    </w:p>
    <w:p w14:paraId="484DC106">
      <w:pPr>
        <w:adjustRightInd w:val="0"/>
        <w:spacing w:line="300" w:lineRule="auto"/>
        <w:ind w:left="-2"/>
        <w:rPr>
          <w:rFonts w:ascii="宋体" w:hAnsi="宋体"/>
          <w:snapToGrid w:val="0"/>
          <w:kern w:val="0"/>
          <w:szCs w:val="21"/>
        </w:rPr>
      </w:pPr>
    </w:p>
    <w:p w14:paraId="1A936E82">
      <w:pPr>
        <w:ind w:hanging="2"/>
        <w:rPr>
          <w:b/>
          <w:bCs/>
          <w:sz w:val="28"/>
        </w:rPr>
      </w:pPr>
    </w:p>
    <w:p w14:paraId="19740576">
      <w:pPr>
        <w:adjustRightInd w:val="0"/>
        <w:snapToGrid w:val="0"/>
        <w:spacing w:line="300" w:lineRule="auto"/>
        <w:jc w:val="center"/>
      </w:pPr>
      <w:bookmarkStart w:id="48" w:name="_格式1__投标人资格证明文件"/>
      <w:bookmarkEnd w:id="48"/>
      <w:r>
        <w:br w:type="page"/>
      </w:r>
    </w:p>
    <w:p w14:paraId="58BA53F1">
      <w:pPr>
        <w:adjustRightInd w:val="0"/>
        <w:snapToGrid w:val="0"/>
        <w:spacing w:line="300" w:lineRule="auto"/>
        <w:jc w:val="center"/>
      </w:pPr>
    </w:p>
    <w:p w14:paraId="3F49F75B">
      <w:pPr>
        <w:pStyle w:val="3"/>
        <w:spacing w:line="400" w:lineRule="exact"/>
        <w:rPr>
          <w:rFonts w:ascii="仿宋" w:hAnsi="仿宋" w:eastAsia="仿宋"/>
        </w:rPr>
      </w:pPr>
      <w:bookmarkStart w:id="49" w:name="_Toc73610158"/>
      <w:bookmarkStart w:id="50" w:name="_Toc4591"/>
      <w:r>
        <w:rPr>
          <w:rFonts w:hint="eastAsia" w:ascii="仿宋" w:hAnsi="仿宋" w:eastAsia="仿宋"/>
        </w:rPr>
        <w:t>评审指引表</w:t>
      </w:r>
      <w:bookmarkEnd w:id="49"/>
      <w:bookmarkEnd w:id="50"/>
    </w:p>
    <w:p w14:paraId="008F0436">
      <w:pPr>
        <w:jc w:val="center"/>
        <w:rPr>
          <w:b/>
          <w:szCs w:val="21"/>
        </w:rPr>
      </w:pPr>
    </w:p>
    <w:p w14:paraId="5843D5F3">
      <w:pPr>
        <w:spacing w:line="360" w:lineRule="auto"/>
        <w:ind w:firstLine="420" w:firstLineChars="200"/>
        <w:rPr>
          <w:rFonts w:ascii="宋体" w:hAnsi="宋体"/>
          <w:szCs w:val="21"/>
        </w:rPr>
      </w:pPr>
      <w:r>
        <w:rPr>
          <w:rFonts w:hint="eastAsia" w:ascii="宋体" w:hAnsi="宋体"/>
          <w:szCs w:val="21"/>
        </w:rPr>
        <w:t>为方便参与该项目的评委专家的评审，快速找到评审事项与该项目响应文件所对应的位置，请供应商参照下表格式，编制本项目评审指引表。</w:t>
      </w:r>
    </w:p>
    <w:p w14:paraId="3E584BA1">
      <w:pPr>
        <w:spacing w:line="360" w:lineRule="auto"/>
        <w:ind w:firstLine="420" w:firstLineChars="200"/>
        <w:rPr>
          <w:rFonts w:ascii="宋体" w:hAnsi="宋体"/>
          <w:szCs w:val="21"/>
        </w:rPr>
      </w:pP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854"/>
        <w:gridCol w:w="2169"/>
        <w:gridCol w:w="1472"/>
      </w:tblGrid>
      <w:tr w14:paraId="1E83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4"/>
            <w:vAlign w:val="center"/>
          </w:tcPr>
          <w:p w14:paraId="7EC13FBD">
            <w:pPr>
              <w:spacing w:line="360" w:lineRule="exact"/>
              <w:jc w:val="center"/>
              <w:rPr>
                <w:rFonts w:ascii="宋体" w:hAnsi="宋体"/>
                <w:b/>
                <w:szCs w:val="21"/>
              </w:rPr>
            </w:pPr>
            <w:r>
              <w:rPr>
                <w:rFonts w:hint="eastAsia" w:ascii="宋体" w:hAnsi="宋体"/>
                <w:b/>
                <w:szCs w:val="21"/>
              </w:rPr>
              <w:t>综合评分指引（参见第四章  评审方法和标准）</w:t>
            </w:r>
          </w:p>
        </w:tc>
      </w:tr>
      <w:tr w14:paraId="14F8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57" w:type="dxa"/>
            <w:vAlign w:val="center"/>
          </w:tcPr>
          <w:p w14:paraId="65B64B59">
            <w:pPr>
              <w:spacing w:line="360" w:lineRule="exact"/>
              <w:jc w:val="center"/>
              <w:rPr>
                <w:rFonts w:ascii="宋体" w:hAnsi="宋体"/>
                <w:szCs w:val="21"/>
              </w:rPr>
            </w:pPr>
            <w:r>
              <w:rPr>
                <w:rFonts w:hint="eastAsia" w:ascii="宋体" w:hAnsi="宋体"/>
                <w:szCs w:val="21"/>
              </w:rPr>
              <w:t>评分类别</w:t>
            </w:r>
          </w:p>
        </w:tc>
        <w:tc>
          <w:tcPr>
            <w:tcW w:w="4854" w:type="dxa"/>
            <w:vAlign w:val="center"/>
          </w:tcPr>
          <w:p w14:paraId="6B1D5073">
            <w:pPr>
              <w:spacing w:line="360" w:lineRule="exact"/>
              <w:jc w:val="center"/>
              <w:rPr>
                <w:rFonts w:ascii="宋体" w:hAnsi="宋体"/>
                <w:szCs w:val="21"/>
              </w:rPr>
            </w:pPr>
            <w:r>
              <w:rPr>
                <w:rFonts w:hint="eastAsia" w:ascii="宋体" w:hAnsi="宋体"/>
                <w:szCs w:val="21"/>
              </w:rPr>
              <w:t>评分内容</w:t>
            </w:r>
          </w:p>
        </w:tc>
        <w:tc>
          <w:tcPr>
            <w:tcW w:w="2169" w:type="dxa"/>
            <w:vAlign w:val="center"/>
          </w:tcPr>
          <w:p w14:paraId="06739BFD">
            <w:pPr>
              <w:spacing w:line="360" w:lineRule="exact"/>
              <w:jc w:val="center"/>
              <w:rPr>
                <w:rFonts w:ascii="宋体" w:hAnsi="宋体"/>
                <w:szCs w:val="21"/>
              </w:rPr>
            </w:pPr>
            <w:r>
              <w:rPr>
                <w:rFonts w:hint="eastAsia" w:ascii="宋体" w:hAnsi="宋体"/>
                <w:szCs w:val="21"/>
              </w:rPr>
              <w:t>证明文件起止页码</w:t>
            </w:r>
          </w:p>
        </w:tc>
        <w:tc>
          <w:tcPr>
            <w:tcW w:w="1472" w:type="dxa"/>
            <w:vAlign w:val="center"/>
          </w:tcPr>
          <w:p w14:paraId="1D93FCAF">
            <w:pPr>
              <w:spacing w:line="360" w:lineRule="exact"/>
              <w:jc w:val="center"/>
              <w:rPr>
                <w:rFonts w:ascii="宋体" w:hAnsi="宋体"/>
                <w:szCs w:val="21"/>
              </w:rPr>
            </w:pPr>
            <w:r>
              <w:rPr>
                <w:rFonts w:hint="eastAsia" w:ascii="宋体" w:hAnsi="宋体"/>
                <w:szCs w:val="21"/>
              </w:rPr>
              <w:t>备注</w:t>
            </w:r>
          </w:p>
        </w:tc>
      </w:tr>
      <w:tr w14:paraId="217F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vAlign w:val="center"/>
          </w:tcPr>
          <w:p w14:paraId="6B3671E1">
            <w:pPr>
              <w:spacing w:line="360" w:lineRule="exact"/>
              <w:jc w:val="center"/>
              <w:rPr>
                <w:rFonts w:ascii="宋体" w:hAnsi="宋体"/>
                <w:szCs w:val="21"/>
              </w:rPr>
            </w:pPr>
            <w:r>
              <w:rPr>
                <w:rFonts w:hint="eastAsia" w:ascii="宋体" w:hAnsi="宋体"/>
                <w:szCs w:val="21"/>
              </w:rPr>
              <w:t>技术部分</w:t>
            </w:r>
          </w:p>
        </w:tc>
        <w:tc>
          <w:tcPr>
            <w:tcW w:w="4854" w:type="dxa"/>
          </w:tcPr>
          <w:p w14:paraId="69E5A184">
            <w:pPr>
              <w:spacing w:line="360" w:lineRule="exact"/>
              <w:jc w:val="center"/>
              <w:rPr>
                <w:rFonts w:ascii="宋体" w:hAnsi="宋体"/>
                <w:szCs w:val="21"/>
              </w:rPr>
            </w:pPr>
            <w:r>
              <w:rPr>
                <w:rFonts w:hint="eastAsia" w:ascii="宋体" w:hAnsi="宋体"/>
                <w:szCs w:val="21"/>
              </w:rPr>
              <w:t>1.……</w:t>
            </w:r>
          </w:p>
        </w:tc>
        <w:tc>
          <w:tcPr>
            <w:tcW w:w="2169" w:type="dxa"/>
            <w:vAlign w:val="center"/>
          </w:tcPr>
          <w:p w14:paraId="4CB823EC">
            <w:pPr>
              <w:spacing w:line="360" w:lineRule="exact"/>
              <w:jc w:val="center"/>
              <w:rPr>
                <w:rFonts w:ascii="宋体" w:hAnsi="宋体"/>
                <w:b/>
                <w:szCs w:val="21"/>
              </w:rPr>
            </w:pPr>
          </w:p>
        </w:tc>
        <w:tc>
          <w:tcPr>
            <w:tcW w:w="1472" w:type="dxa"/>
            <w:vAlign w:val="center"/>
          </w:tcPr>
          <w:p w14:paraId="18A1AB0F">
            <w:pPr>
              <w:spacing w:line="360" w:lineRule="exact"/>
              <w:jc w:val="center"/>
              <w:rPr>
                <w:rFonts w:ascii="宋体" w:hAnsi="宋体"/>
                <w:b/>
                <w:szCs w:val="21"/>
              </w:rPr>
            </w:pPr>
          </w:p>
        </w:tc>
      </w:tr>
      <w:tr w14:paraId="6D4F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27CD3E9C">
            <w:pPr>
              <w:spacing w:line="360" w:lineRule="exact"/>
              <w:jc w:val="center"/>
              <w:rPr>
                <w:rFonts w:ascii="宋体" w:hAnsi="宋体"/>
                <w:szCs w:val="21"/>
              </w:rPr>
            </w:pPr>
          </w:p>
        </w:tc>
        <w:tc>
          <w:tcPr>
            <w:tcW w:w="4854" w:type="dxa"/>
          </w:tcPr>
          <w:p w14:paraId="06CE7B84">
            <w:pPr>
              <w:spacing w:line="360" w:lineRule="exact"/>
              <w:jc w:val="center"/>
              <w:rPr>
                <w:rFonts w:ascii="宋体" w:hAnsi="宋体"/>
                <w:szCs w:val="21"/>
              </w:rPr>
            </w:pPr>
            <w:r>
              <w:rPr>
                <w:rFonts w:hint="eastAsia" w:ascii="宋体" w:hAnsi="宋体"/>
                <w:szCs w:val="21"/>
              </w:rPr>
              <w:t>2.……</w:t>
            </w:r>
          </w:p>
        </w:tc>
        <w:tc>
          <w:tcPr>
            <w:tcW w:w="2169" w:type="dxa"/>
            <w:vAlign w:val="center"/>
          </w:tcPr>
          <w:p w14:paraId="038E36B1">
            <w:pPr>
              <w:spacing w:line="360" w:lineRule="exact"/>
              <w:jc w:val="center"/>
              <w:rPr>
                <w:rFonts w:ascii="宋体" w:hAnsi="宋体"/>
                <w:b/>
                <w:szCs w:val="21"/>
              </w:rPr>
            </w:pPr>
          </w:p>
        </w:tc>
        <w:tc>
          <w:tcPr>
            <w:tcW w:w="1472" w:type="dxa"/>
            <w:vAlign w:val="center"/>
          </w:tcPr>
          <w:p w14:paraId="226FEA9E">
            <w:pPr>
              <w:spacing w:line="360" w:lineRule="exact"/>
              <w:jc w:val="center"/>
              <w:rPr>
                <w:rFonts w:ascii="宋体" w:hAnsi="宋体"/>
                <w:b/>
                <w:szCs w:val="21"/>
              </w:rPr>
            </w:pPr>
          </w:p>
        </w:tc>
      </w:tr>
      <w:tr w14:paraId="29CD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44D19AF6">
            <w:pPr>
              <w:spacing w:line="360" w:lineRule="exact"/>
              <w:jc w:val="center"/>
              <w:rPr>
                <w:rFonts w:ascii="宋体" w:hAnsi="宋体"/>
                <w:szCs w:val="21"/>
              </w:rPr>
            </w:pPr>
          </w:p>
        </w:tc>
        <w:tc>
          <w:tcPr>
            <w:tcW w:w="4854" w:type="dxa"/>
          </w:tcPr>
          <w:p w14:paraId="2157E517">
            <w:pPr>
              <w:spacing w:line="360" w:lineRule="exact"/>
              <w:jc w:val="center"/>
              <w:rPr>
                <w:rFonts w:ascii="宋体" w:hAnsi="宋体"/>
                <w:szCs w:val="21"/>
              </w:rPr>
            </w:pPr>
            <w:r>
              <w:rPr>
                <w:rFonts w:hint="eastAsia" w:ascii="宋体" w:hAnsi="宋体"/>
                <w:szCs w:val="21"/>
              </w:rPr>
              <w:t>……</w:t>
            </w:r>
          </w:p>
        </w:tc>
        <w:tc>
          <w:tcPr>
            <w:tcW w:w="2169" w:type="dxa"/>
            <w:vAlign w:val="center"/>
          </w:tcPr>
          <w:p w14:paraId="28A057F2">
            <w:pPr>
              <w:spacing w:line="360" w:lineRule="exact"/>
              <w:jc w:val="center"/>
              <w:rPr>
                <w:rFonts w:ascii="宋体" w:hAnsi="宋体"/>
                <w:b/>
                <w:szCs w:val="21"/>
              </w:rPr>
            </w:pPr>
          </w:p>
        </w:tc>
        <w:tc>
          <w:tcPr>
            <w:tcW w:w="1472" w:type="dxa"/>
            <w:vAlign w:val="center"/>
          </w:tcPr>
          <w:p w14:paraId="112EDFAB">
            <w:pPr>
              <w:spacing w:line="360" w:lineRule="exact"/>
              <w:jc w:val="center"/>
              <w:rPr>
                <w:rFonts w:ascii="宋体" w:hAnsi="宋体"/>
                <w:b/>
                <w:szCs w:val="21"/>
              </w:rPr>
            </w:pPr>
          </w:p>
        </w:tc>
      </w:tr>
      <w:tr w14:paraId="47BD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vAlign w:val="center"/>
          </w:tcPr>
          <w:p w14:paraId="328B340E">
            <w:pPr>
              <w:spacing w:line="360" w:lineRule="exact"/>
              <w:jc w:val="center"/>
              <w:rPr>
                <w:rFonts w:ascii="宋体" w:hAnsi="宋体"/>
                <w:szCs w:val="21"/>
              </w:rPr>
            </w:pPr>
            <w:r>
              <w:rPr>
                <w:rFonts w:hint="eastAsia" w:ascii="宋体" w:hAnsi="宋体"/>
                <w:szCs w:val="21"/>
              </w:rPr>
              <w:t>商务部分</w:t>
            </w:r>
          </w:p>
        </w:tc>
        <w:tc>
          <w:tcPr>
            <w:tcW w:w="4854" w:type="dxa"/>
          </w:tcPr>
          <w:p w14:paraId="318C31DA">
            <w:pPr>
              <w:spacing w:line="360" w:lineRule="exact"/>
              <w:jc w:val="center"/>
              <w:rPr>
                <w:rFonts w:ascii="宋体" w:hAnsi="宋体"/>
                <w:szCs w:val="21"/>
              </w:rPr>
            </w:pPr>
            <w:r>
              <w:rPr>
                <w:rFonts w:hint="eastAsia" w:ascii="宋体" w:hAnsi="宋体"/>
                <w:szCs w:val="21"/>
              </w:rPr>
              <w:t>1.……</w:t>
            </w:r>
          </w:p>
        </w:tc>
        <w:tc>
          <w:tcPr>
            <w:tcW w:w="2169" w:type="dxa"/>
            <w:vAlign w:val="center"/>
          </w:tcPr>
          <w:p w14:paraId="3E6C1F42">
            <w:pPr>
              <w:spacing w:line="360" w:lineRule="exact"/>
              <w:jc w:val="center"/>
              <w:rPr>
                <w:rFonts w:ascii="宋体" w:hAnsi="宋体"/>
                <w:b/>
                <w:szCs w:val="21"/>
              </w:rPr>
            </w:pPr>
          </w:p>
        </w:tc>
        <w:tc>
          <w:tcPr>
            <w:tcW w:w="1472" w:type="dxa"/>
            <w:vAlign w:val="center"/>
          </w:tcPr>
          <w:p w14:paraId="368E1D16">
            <w:pPr>
              <w:spacing w:line="360" w:lineRule="exact"/>
              <w:jc w:val="center"/>
              <w:rPr>
                <w:rFonts w:ascii="宋体" w:hAnsi="宋体"/>
                <w:b/>
                <w:szCs w:val="21"/>
              </w:rPr>
            </w:pPr>
          </w:p>
        </w:tc>
      </w:tr>
      <w:tr w14:paraId="650A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499BFC7B">
            <w:pPr>
              <w:spacing w:line="360" w:lineRule="exact"/>
              <w:jc w:val="center"/>
              <w:rPr>
                <w:rFonts w:ascii="宋体" w:hAnsi="宋体"/>
                <w:szCs w:val="21"/>
              </w:rPr>
            </w:pPr>
          </w:p>
        </w:tc>
        <w:tc>
          <w:tcPr>
            <w:tcW w:w="4854" w:type="dxa"/>
          </w:tcPr>
          <w:p w14:paraId="2F603F86">
            <w:pPr>
              <w:spacing w:line="360" w:lineRule="exact"/>
              <w:jc w:val="center"/>
              <w:rPr>
                <w:rFonts w:ascii="宋体" w:hAnsi="宋体"/>
                <w:szCs w:val="21"/>
              </w:rPr>
            </w:pPr>
            <w:r>
              <w:rPr>
                <w:rFonts w:hint="eastAsia" w:ascii="宋体" w:hAnsi="宋体"/>
                <w:szCs w:val="21"/>
              </w:rPr>
              <w:t>2.……</w:t>
            </w:r>
          </w:p>
        </w:tc>
        <w:tc>
          <w:tcPr>
            <w:tcW w:w="2169" w:type="dxa"/>
            <w:vAlign w:val="center"/>
          </w:tcPr>
          <w:p w14:paraId="0D12EA3B">
            <w:pPr>
              <w:spacing w:line="360" w:lineRule="exact"/>
              <w:jc w:val="center"/>
              <w:rPr>
                <w:rFonts w:ascii="宋体" w:hAnsi="宋体"/>
                <w:b/>
                <w:szCs w:val="21"/>
              </w:rPr>
            </w:pPr>
          </w:p>
        </w:tc>
        <w:tc>
          <w:tcPr>
            <w:tcW w:w="1472" w:type="dxa"/>
            <w:vAlign w:val="center"/>
          </w:tcPr>
          <w:p w14:paraId="12405AF3">
            <w:pPr>
              <w:spacing w:line="360" w:lineRule="exact"/>
              <w:jc w:val="center"/>
              <w:rPr>
                <w:rFonts w:ascii="宋体" w:hAnsi="宋体"/>
                <w:b/>
                <w:szCs w:val="21"/>
              </w:rPr>
            </w:pPr>
          </w:p>
        </w:tc>
      </w:tr>
      <w:tr w14:paraId="71D7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5DDBCD66">
            <w:pPr>
              <w:spacing w:line="360" w:lineRule="exact"/>
              <w:jc w:val="center"/>
              <w:rPr>
                <w:rFonts w:ascii="宋体" w:hAnsi="宋体"/>
                <w:szCs w:val="21"/>
              </w:rPr>
            </w:pPr>
          </w:p>
        </w:tc>
        <w:tc>
          <w:tcPr>
            <w:tcW w:w="4854" w:type="dxa"/>
          </w:tcPr>
          <w:p w14:paraId="4537B24D">
            <w:pPr>
              <w:spacing w:line="360" w:lineRule="exact"/>
              <w:jc w:val="center"/>
              <w:rPr>
                <w:rFonts w:ascii="宋体" w:hAnsi="宋体"/>
                <w:szCs w:val="21"/>
              </w:rPr>
            </w:pPr>
            <w:r>
              <w:rPr>
                <w:rFonts w:hint="eastAsia" w:ascii="宋体" w:hAnsi="宋体"/>
                <w:szCs w:val="21"/>
              </w:rPr>
              <w:t>……</w:t>
            </w:r>
          </w:p>
        </w:tc>
        <w:tc>
          <w:tcPr>
            <w:tcW w:w="2169" w:type="dxa"/>
            <w:vAlign w:val="center"/>
          </w:tcPr>
          <w:p w14:paraId="1C23659E">
            <w:pPr>
              <w:spacing w:line="360" w:lineRule="exact"/>
              <w:jc w:val="center"/>
              <w:rPr>
                <w:rFonts w:ascii="宋体" w:hAnsi="宋体"/>
                <w:b/>
                <w:szCs w:val="21"/>
              </w:rPr>
            </w:pPr>
          </w:p>
        </w:tc>
        <w:tc>
          <w:tcPr>
            <w:tcW w:w="1472" w:type="dxa"/>
            <w:vAlign w:val="center"/>
          </w:tcPr>
          <w:p w14:paraId="0C9B6BBF">
            <w:pPr>
              <w:spacing w:line="360" w:lineRule="exact"/>
              <w:jc w:val="center"/>
              <w:rPr>
                <w:rFonts w:ascii="宋体" w:hAnsi="宋体"/>
                <w:b/>
                <w:szCs w:val="21"/>
              </w:rPr>
            </w:pPr>
          </w:p>
        </w:tc>
      </w:tr>
      <w:tr w14:paraId="7ADF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tcPr>
          <w:p w14:paraId="396B546C">
            <w:pPr>
              <w:spacing w:line="360" w:lineRule="exact"/>
              <w:jc w:val="center"/>
              <w:rPr>
                <w:rFonts w:hint="eastAsia" w:ascii="宋体" w:hAnsi="宋体" w:eastAsia="宋体"/>
                <w:szCs w:val="21"/>
                <w:lang w:eastAsia="zh-CN"/>
              </w:rPr>
            </w:pPr>
            <w:r>
              <w:rPr>
                <w:rFonts w:hint="eastAsia" w:ascii="宋体" w:hAnsi="宋体"/>
                <w:szCs w:val="21"/>
                <w:lang w:eastAsia="zh-CN"/>
              </w:rPr>
              <w:t>诚信部分</w:t>
            </w:r>
          </w:p>
        </w:tc>
        <w:tc>
          <w:tcPr>
            <w:tcW w:w="4854" w:type="dxa"/>
          </w:tcPr>
          <w:p w14:paraId="4B0A1E14">
            <w:pPr>
              <w:spacing w:line="360" w:lineRule="exact"/>
              <w:jc w:val="center"/>
              <w:rPr>
                <w:rFonts w:hint="eastAsia" w:ascii="宋体" w:hAnsi="宋体"/>
                <w:szCs w:val="21"/>
              </w:rPr>
            </w:pPr>
          </w:p>
        </w:tc>
        <w:tc>
          <w:tcPr>
            <w:tcW w:w="2169" w:type="dxa"/>
            <w:vAlign w:val="center"/>
          </w:tcPr>
          <w:p w14:paraId="0A2F216C">
            <w:pPr>
              <w:spacing w:line="360" w:lineRule="exact"/>
              <w:jc w:val="center"/>
              <w:rPr>
                <w:rFonts w:ascii="宋体" w:hAnsi="宋体"/>
                <w:b/>
                <w:szCs w:val="21"/>
              </w:rPr>
            </w:pPr>
          </w:p>
        </w:tc>
        <w:tc>
          <w:tcPr>
            <w:tcW w:w="1472" w:type="dxa"/>
            <w:vAlign w:val="center"/>
          </w:tcPr>
          <w:p w14:paraId="5236ACEB">
            <w:pPr>
              <w:spacing w:line="360" w:lineRule="exact"/>
              <w:jc w:val="center"/>
              <w:rPr>
                <w:rFonts w:ascii="宋体" w:hAnsi="宋体"/>
                <w:b/>
                <w:szCs w:val="21"/>
              </w:rPr>
            </w:pPr>
          </w:p>
        </w:tc>
      </w:tr>
    </w:tbl>
    <w:p w14:paraId="5E308439">
      <w:pPr>
        <w:pStyle w:val="28"/>
        <w:spacing w:line="360" w:lineRule="auto"/>
        <w:ind w:firstLine="424" w:firstLineChars="201"/>
        <w:rPr>
          <w:rFonts w:hAnsi="宋体"/>
          <w:b/>
          <w:szCs w:val="21"/>
        </w:rPr>
      </w:pPr>
    </w:p>
    <w:p w14:paraId="6460C9FA">
      <w:pPr>
        <w:pStyle w:val="28"/>
        <w:spacing w:line="360" w:lineRule="auto"/>
        <w:ind w:firstLine="424" w:firstLineChars="201"/>
        <w:rPr>
          <w:b/>
        </w:rPr>
      </w:pPr>
      <w:r>
        <w:rPr>
          <w:rFonts w:hint="eastAsia" w:hAnsi="宋体"/>
          <w:b/>
          <w:szCs w:val="21"/>
        </w:rPr>
        <w:t>注：请供应商按照采购文件规定的审查和评分内容，自上而下的顺序填写本表</w:t>
      </w:r>
      <w:r>
        <w:rPr>
          <w:rFonts w:hint="eastAsia"/>
          <w:b/>
          <w:szCs w:val="21"/>
        </w:rPr>
        <w:t>。因项目次序混乱而影响评审结果者，供应商自负其责。</w:t>
      </w:r>
    </w:p>
    <w:p w14:paraId="6870CD2E">
      <w:pPr>
        <w:pStyle w:val="4"/>
        <w:jc w:val="center"/>
      </w:pPr>
    </w:p>
    <w:p w14:paraId="4C8ADB25"/>
    <w:p w14:paraId="566FBC19"/>
    <w:p w14:paraId="7CFE5662"/>
    <w:p w14:paraId="585871D6"/>
    <w:p w14:paraId="1FB33254"/>
    <w:p w14:paraId="646A7F9A"/>
    <w:p w14:paraId="07192CDD"/>
    <w:p w14:paraId="4376DB4D"/>
    <w:p w14:paraId="5102DB58"/>
    <w:p w14:paraId="528D41E6"/>
    <w:p w14:paraId="2AD9D726">
      <w:pPr>
        <w:widowControl/>
        <w:jc w:val="left"/>
      </w:pPr>
      <w:r>
        <w:br w:type="page"/>
      </w:r>
    </w:p>
    <w:p w14:paraId="674382DF"/>
    <w:p w14:paraId="4A95FD46">
      <w:pPr>
        <w:pStyle w:val="6"/>
        <w:numPr>
          <w:ilvl w:val="0"/>
          <w:numId w:val="0"/>
        </w:numPr>
        <w:tabs>
          <w:tab w:val="clear" w:pos="2111"/>
        </w:tabs>
        <w:spacing w:before="120" w:after="120"/>
        <w:ind w:left="-1" w:leftChars="-1" w:hanging="1"/>
        <w:jc w:val="center"/>
        <w:rPr>
          <w:rFonts w:ascii="宋体" w:hAnsi="宋体"/>
          <w:snapToGrid w:val="0"/>
          <w:kern w:val="0"/>
          <w:sz w:val="24"/>
        </w:rPr>
      </w:pPr>
      <w:bookmarkStart w:id="51" w:name="_Toc44691396"/>
      <w:bookmarkStart w:id="52" w:name="_Toc44691164"/>
      <w:bookmarkStart w:id="53" w:name="_Toc44690705"/>
      <w:bookmarkStart w:id="54" w:name="_Toc44690432"/>
      <w:r>
        <w:rPr>
          <w:rFonts w:hint="eastAsia" w:ascii="宋体" w:hAnsi="宋体"/>
          <w:sz w:val="24"/>
        </w:rPr>
        <w:t>格式1  供应商资格证明文件</w:t>
      </w:r>
      <w:bookmarkEnd w:id="51"/>
      <w:bookmarkEnd w:id="52"/>
      <w:bookmarkEnd w:id="53"/>
      <w:bookmarkEnd w:id="54"/>
    </w:p>
    <w:p w14:paraId="04866C44">
      <w:pPr>
        <w:adjustRightInd w:val="0"/>
        <w:snapToGrid w:val="0"/>
        <w:spacing w:line="360" w:lineRule="auto"/>
        <w:rPr>
          <w:rFonts w:ascii="宋体" w:hAnsi="宋体"/>
          <w:bCs/>
          <w:snapToGrid w:val="0"/>
          <w:kern w:val="0"/>
          <w:szCs w:val="21"/>
        </w:rPr>
      </w:pPr>
    </w:p>
    <w:p w14:paraId="08BD2067">
      <w:pPr>
        <w:adjustRightInd w:val="0"/>
        <w:snapToGrid w:val="0"/>
        <w:spacing w:line="360" w:lineRule="auto"/>
        <w:ind w:firstLine="424" w:firstLineChars="202"/>
        <w:rPr>
          <w:rFonts w:ascii="宋体" w:hAnsi="宋体"/>
          <w:bCs/>
          <w:snapToGrid w:val="0"/>
          <w:kern w:val="0"/>
          <w:szCs w:val="21"/>
        </w:rPr>
      </w:pPr>
      <w:r>
        <w:rPr>
          <w:rFonts w:hint="eastAsia" w:ascii="宋体" w:hAnsi="宋体"/>
          <w:bCs/>
          <w:snapToGrid w:val="0"/>
          <w:kern w:val="0"/>
          <w:szCs w:val="21"/>
        </w:rPr>
        <w:t>1、</w:t>
      </w:r>
      <w:r>
        <w:rPr>
          <w:rFonts w:ascii="宋体" w:hAnsi="宋体"/>
          <w:bCs/>
          <w:snapToGrid w:val="0"/>
          <w:kern w:val="0"/>
          <w:szCs w:val="21"/>
        </w:rPr>
        <w:t>营业执照</w:t>
      </w:r>
      <w:r>
        <w:rPr>
          <w:rFonts w:hint="eastAsia" w:ascii="宋体" w:hAnsi="宋体"/>
          <w:bCs/>
          <w:snapToGrid w:val="0"/>
          <w:kern w:val="0"/>
          <w:szCs w:val="21"/>
        </w:rPr>
        <w:t>或法人证书</w:t>
      </w:r>
      <w:r>
        <w:rPr>
          <w:rFonts w:hint="eastAsia" w:hAnsi="宋体"/>
          <w:szCs w:val="21"/>
        </w:rPr>
        <w:t>等证明材料</w:t>
      </w:r>
      <w:r>
        <w:rPr>
          <w:rFonts w:hint="eastAsia" w:ascii="宋体" w:hAnsi="宋体"/>
          <w:bCs/>
          <w:snapToGrid w:val="0"/>
          <w:kern w:val="0"/>
          <w:szCs w:val="21"/>
        </w:rPr>
        <w:t>（复印件或扫描件）</w:t>
      </w:r>
    </w:p>
    <w:p w14:paraId="351D6D31">
      <w:pPr>
        <w:adjustRightInd w:val="0"/>
        <w:snapToGrid w:val="0"/>
        <w:spacing w:line="360" w:lineRule="auto"/>
        <w:ind w:firstLine="424" w:firstLineChars="202"/>
        <w:rPr>
          <w:rFonts w:ascii="宋体" w:hAnsi="宋体"/>
        </w:rPr>
      </w:pPr>
      <w:r>
        <w:rPr>
          <w:rFonts w:hint="eastAsia" w:ascii="宋体" w:hAnsi="宋体"/>
          <w:bCs/>
          <w:snapToGrid w:val="0"/>
          <w:kern w:val="0"/>
          <w:szCs w:val="21"/>
        </w:rPr>
        <w:t>2、</w:t>
      </w:r>
      <w:r>
        <w:rPr>
          <w:rFonts w:hint="eastAsia" w:ascii="宋体" w:hAnsi="宋体" w:eastAsia="宋体" w:cs="宋体"/>
          <w:color w:val="auto"/>
          <w:sz w:val="21"/>
          <w:szCs w:val="21"/>
          <w:highlight w:val="none"/>
          <w:lang w:val="en-US" w:eastAsia="zh-CN"/>
        </w:rPr>
        <w:t>参与政府采购活动及履约承诺函</w:t>
      </w:r>
    </w:p>
    <w:p w14:paraId="11354938">
      <w:pPr>
        <w:adjustRightInd w:val="0"/>
        <w:snapToGrid w:val="0"/>
        <w:spacing w:line="360" w:lineRule="auto"/>
        <w:ind w:firstLine="424" w:firstLineChars="202"/>
        <w:rPr>
          <w:rFonts w:ascii="宋体" w:hAnsi="宋体"/>
        </w:rPr>
      </w:pPr>
      <w:r>
        <w:rPr>
          <w:rFonts w:hint="eastAsia" w:ascii="宋体" w:hAnsi="宋体"/>
        </w:rPr>
        <w:t>3、其它资格证明材料（如有，按第一章采购邀请“申请人的资格要求”提供）</w:t>
      </w:r>
    </w:p>
    <w:p w14:paraId="5847DDE8">
      <w:pPr>
        <w:adjustRightInd w:val="0"/>
        <w:snapToGrid w:val="0"/>
        <w:spacing w:line="360" w:lineRule="auto"/>
        <w:rPr>
          <w:rFonts w:ascii="宋体" w:hAnsi="宋体"/>
          <w:bCs/>
          <w:snapToGrid w:val="0"/>
          <w:kern w:val="0"/>
        </w:rPr>
      </w:pPr>
    </w:p>
    <w:p w14:paraId="3088CBD1">
      <w:pPr>
        <w:adjustRightInd w:val="0"/>
        <w:snapToGrid w:val="0"/>
        <w:spacing w:line="360" w:lineRule="auto"/>
        <w:ind w:firstLine="424" w:firstLineChars="201"/>
        <w:rPr>
          <w:rFonts w:ascii="楷体_GB2312" w:eastAsia="楷体_GB2312"/>
          <w:b/>
          <w:bCs/>
          <w:snapToGrid w:val="0"/>
          <w:kern w:val="0"/>
          <w:szCs w:val="21"/>
        </w:rPr>
      </w:pPr>
      <w:r>
        <w:rPr>
          <w:rFonts w:hint="eastAsia" w:ascii="楷体_GB2312" w:eastAsia="楷体_GB2312"/>
          <w:b/>
          <w:bCs/>
          <w:snapToGrid w:val="0"/>
          <w:kern w:val="0"/>
          <w:szCs w:val="21"/>
        </w:rPr>
        <w:t>注：供应商提供的以上资料若为复印件或扫描件需加盖公章</w:t>
      </w:r>
    </w:p>
    <w:p w14:paraId="6229FEBE">
      <w:pPr>
        <w:adjustRightInd w:val="0"/>
        <w:snapToGrid w:val="0"/>
        <w:spacing w:line="300" w:lineRule="auto"/>
        <w:jc w:val="right"/>
        <w:rPr>
          <w:snapToGrid w:val="0"/>
          <w:kern w:val="0"/>
        </w:rPr>
      </w:pPr>
    </w:p>
    <w:p w14:paraId="79B05772">
      <w:pPr>
        <w:adjustRightInd w:val="0"/>
        <w:snapToGrid w:val="0"/>
        <w:spacing w:line="300" w:lineRule="auto"/>
        <w:jc w:val="center"/>
        <w:rPr>
          <w:b/>
          <w:snapToGrid w:val="0"/>
          <w:sz w:val="32"/>
          <w:szCs w:val="32"/>
        </w:rPr>
      </w:pPr>
    </w:p>
    <w:p w14:paraId="4D913322">
      <w:pPr>
        <w:adjustRightInd w:val="0"/>
        <w:snapToGrid w:val="0"/>
        <w:spacing w:line="300" w:lineRule="auto"/>
        <w:jc w:val="center"/>
        <w:rPr>
          <w:b/>
          <w:snapToGrid w:val="0"/>
          <w:sz w:val="32"/>
          <w:szCs w:val="32"/>
        </w:rPr>
      </w:pPr>
    </w:p>
    <w:p w14:paraId="4FC5FA4E">
      <w:pPr>
        <w:adjustRightInd w:val="0"/>
        <w:snapToGrid w:val="0"/>
        <w:spacing w:line="300" w:lineRule="auto"/>
        <w:jc w:val="center"/>
        <w:rPr>
          <w:b/>
          <w:snapToGrid w:val="0"/>
          <w:sz w:val="32"/>
          <w:szCs w:val="32"/>
        </w:rPr>
      </w:pPr>
    </w:p>
    <w:p w14:paraId="1900CFE3">
      <w:pPr>
        <w:adjustRightInd w:val="0"/>
        <w:snapToGrid w:val="0"/>
        <w:spacing w:line="300" w:lineRule="auto"/>
        <w:jc w:val="center"/>
        <w:rPr>
          <w:b/>
          <w:snapToGrid w:val="0"/>
          <w:sz w:val="32"/>
          <w:szCs w:val="32"/>
        </w:rPr>
      </w:pPr>
    </w:p>
    <w:p w14:paraId="7D21F943">
      <w:pPr>
        <w:adjustRightInd w:val="0"/>
        <w:snapToGrid w:val="0"/>
        <w:spacing w:line="300" w:lineRule="auto"/>
        <w:jc w:val="center"/>
        <w:rPr>
          <w:b/>
          <w:snapToGrid w:val="0"/>
          <w:sz w:val="32"/>
          <w:szCs w:val="32"/>
        </w:rPr>
      </w:pPr>
    </w:p>
    <w:p w14:paraId="2F4A0F87">
      <w:pPr>
        <w:adjustRightInd w:val="0"/>
        <w:snapToGrid w:val="0"/>
        <w:spacing w:line="300" w:lineRule="auto"/>
        <w:jc w:val="center"/>
        <w:rPr>
          <w:b/>
          <w:snapToGrid w:val="0"/>
          <w:sz w:val="32"/>
          <w:szCs w:val="32"/>
        </w:rPr>
      </w:pPr>
    </w:p>
    <w:p w14:paraId="7B4555E3">
      <w:pPr>
        <w:adjustRightInd w:val="0"/>
        <w:snapToGrid w:val="0"/>
        <w:spacing w:line="300" w:lineRule="auto"/>
        <w:jc w:val="center"/>
        <w:rPr>
          <w:b/>
          <w:snapToGrid w:val="0"/>
          <w:sz w:val="32"/>
          <w:szCs w:val="32"/>
        </w:rPr>
      </w:pPr>
    </w:p>
    <w:p w14:paraId="15E7E08D">
      <w:pPr>
        <w:adjustRightInd w:val="0"/>
        <w:snapToGrid w:val="0"/>
        <w:spacing w:line="300" w:lineRule="auto"/>
        <w:jc w:val="center"/>
        <w:rPr>
          <w:b/>
          <w:snapToGrid w:val="0"/>
          <w:sz w:val="32"/>
          <w:szCs w:val="32"/>
        </w:rPr>
      </w:pPr>
    </w:p>
    <w:p w14:paraId="6A5B9532">
      <w:pPr>
        <w:adjustRightInd w:val="0"/>
        <w:snapToGrid w:val="0"/>
        <w:spacing w:line="300" w:lineRule="auto"/>
        <w:jc w:val="center"/>
        <w:rPr>
          <w:b/>
          <w:snapToGrid w:val="0"/>
          <w:sz w:val="32"/>
          <w:szCs w:val="32"/>
        </w:rPr>
      </w:pPr>
    </w:p>
    <w:p w14:paraId="3E658B1C">
      <w:pPr>
        <w:adjustRightInd w:val="0"/>
        <w:snapToGrid w:val="0"/>
        <w:spacing w:line="300" w:lineRule="auto"/>
        <w:jc w:val="center"/>
        <w:rPr>
          <w:b/>
          <w:snapToGrid w:val="0"/>
          <w:sz w:val="32"/>
          <w:szCs w:val="32"/>
        </w:rPr>
      </w:pPr>
    </w:p>
    <w:p w14:paraId="3CCCC40E">
      <w:pPr>
        <w:adjustRightInd w:val="0"/>
        <w:snapToGrid w:val="0"/>
        <w:spacing w:line="300" w:lineRule="auto"/>
        <w:jc w:val="center"/>
        <w:rPr>
          <w:b/>
          <w:snapToGrid w:val="0"/>
          <w:sz w:val="32"/>
          <w:szCs w:val="32"/>
        </w:rPr>
      </w:pPr>
    </w:p>
    <w:p w14:paraId="5E0D50F0">
      <w:pPr>
        <w:adjustRightInd w:val="0"/>
        <w:snapToGrid w:val="0"/>
        <w:spacing w:line="300" w:lineRule="auto"/>
        <w:jc w:val="center"/>
        <w:rPr>
          <w:b/>
          <w:snapToGrid w:val="0"/>
          <w:sz w:val="32"/>
          <w:szCs w:val="32"/>
        </w:rPr>
      </w:pPr>
    </w:p>
    <w:p w14:paraId="48D2830A">
      <w:pPr>
        <w:adjustRightInd w:val="0"/>
        <w:snapToGrid w:val="0"/>
        <w:spacing w:line="300" w:lineRule="auto"/>
        <w:jc w:val="center"/>
        <w:rPr>
          <w:b/>
          <w:snapToGrid w:val="0"/>
          <w:sz w:val="32"/>
          <w:szCs w:val="32"/>
        </w:rPr>
      </w:pPr>
    </w:p>
    <w:p w14:paraId="7FF5D696">
      <w:pPr>
        <w:adjustRightInd w:val="0"/>
        <w:snapToGrid w:val="0"/>
        <w:spacing w:line="300" w:lineRule="auto"/>
        <w:jc w:val="center"/>
        <w:rPr>
          <w:b/>
          <w:snapToGrid w:val="0"/>
          <w:sz w:val="32"/>
          <w:szCs w:val="32"/>
        </w:rPr>
      </w:pPr>
    </w:p>
    <w:p w14:paraId="058F64FE">
      <w:pPr>
        <w:adjustRightInd w:val="0"/>
        <w:snapToGrid w:val="0"/>
        <w:spacing w:line="300" w:lineRule="auto"/>
        <w:jc w:val="center"/>
        <w:rPr>
          <w:b/>
          <w:snapToGrid w:val="0"/>
          <w:sz w:val="32"/>
          <w:szCs w:val="32"/>
        </w:rPr>
      </w:pPr>
    </w:p>
    <w:p w14:paraId="18F68C75">
      <w:pPr>
        <w:adjustRightInd w:val="0"/>
        <w:snapToGrid w:val="0"/>
        <w:spacing w:line="300" w:lineRule="auto"/>
        <w:jc w:val="center"/>
        <w:rPr>
          <w:b/>
          <w:snapToGrid w:val="0"/>
          <w:sz w:val="32"/>
          <w:szCs w:val="32"/>
        </w:rPr>
      </w:pPr>
    </w:p>
    <w:p w14:paraId="00DE39B5">
      <w:pPr>
        <w:adjustRightInd w:val="0"/>
        <w:snapToGrid w:val="0"/>
        <w:spacing w:line="300" w:lineRule="auto"/>
        <w:jc w:val="center"/>
        <w:rPr>
          <w:b/>
          <w:snapToGrid w:val="0"/>
          <w:sz w:val="32"/>
          <w:szCs w:val="32"/>
        </w:rPr>
      </w:pPr>
    </w:p>
    <w:p w14:paraId="6FDBC61C">
      <w:pPr>
        <w:adjustRightInd w:val="0"/>
        <w:snapToGrid w:val="0"/>
        <w:spacing w:line="300" w:lineRule="auto"/>
        <w:jc w:val="center"/>
        <w:rPr>
          <w:b/>
          <w:snapToGrid w:val="0"/>
          <w:sz w:val="32"/>
          <w:szCs w:val="32"/>
        </w:rPr>
      </w:pPr>
    </w:p>
    <w:p w14:paraId="3EAE5874">
      <w:pPr>
        <w:adjustRightInd w:val="0"/>
        <w:snapToGrid w:val="0"/>
        <w:spacing w:line="300" w:lineRule="auto"/>
        <w:jc w:val="center"/>
        <w:rPr>
          <w:b/>
          <w:snapToGrid w:val="0"/>
          <w:sz w:val="32"/>
          <w:szCs w:val="32"/>
        </w:rPr>
      </w:pPr>
    </w:p>
    <w:p w14:paraId="045BD315">
      <w:pPr>
        <w:widowControl/>
        <w:jc w:val="left"/>
        <w:rPr>
          <w:b/>
          <w:snapToGrid w:val="0"/>
          <w:sz w:val="32"/>
          <w:szCs w:val="32"/>
        </w:rPr>
      </w:pPr>
      <w:r>
        <w:rPr>
          <w:b/>
          <w:snapToGrid w:val="0"/>
          <w:sz w:val="32"/>
          <w:szCs w:val="32"/>
        </w:rPr>
        <w:br w:type="page"/>
      </w:r>
    </w:p>
    <w:p w14:paraId="3E0F98D3">
      <w:pPr>
        <w:adjustRightInd w:val="0"/>
        <w:snapToGrid w:val="0"/>
        <w:spacing w:line="300" w:lineRule="auto"/>
        <w:jc w:val="center"/>
        <w:rPr>
          <w:b/>
          <w:snapToGrid w:val="0"/>
          <w:sz w:val="32"/>
          <w:szCs w:val="32"/>
        </w:rPr>
      </w:pPr>
    </w:p>
    <w:p w14:paraId="59E1A8E6">
      <w:pPr>
        <w:adjustRightInd w:val="0"/>
        <w:spacing w:line="300" w:lineRule="auto"/>
        <w:ind w:hanging="2"/>
        <w:jc w:val="center"/>
      </w:pPr>
      <w:r>
        <w:rPr>
          <w:rFonts w:hint="eastAsia"/>
          <w:b/>
          <w:snapToGrid w:val="0"/>
          <w:kern w:val="0"/>
          <w:sz w:val="28"/>
        </w:rPr>
        <w:t>参与政府采购活动及履约承诺函</w:t>
      </w:r>
    </w:p>
    <w:p w14:paraId="717CE3E9">
      <w:pPr>
        <w:spacing w:line="400" w:lineRule="exact"/>
        <w:rPr>
          <w:rFonts w:ascii="宋体" w:hAnsi="宋体" w:cs="Courier New"/>
          <w:snapToGrid w:val="0"/>
          <w:szCs w:val="18"/>
        </w:rPr>
      </w:pPr>
      <w:r>
        <w:rPr>
          <w:rFonts w:hint="eastAsia" w:ascii="宋体" w:hAnsi="宋体" w:cs="Courier New"/>
          <w:snapToGrid w:val="0"/>
          <w:szCs w:val="18"/>
        </w:rPr>
        <w:t>深圳市中正招标有限公司：</w:t>
      </w:r>
    </w:p>
    <w:p w14:paraId="42E7FA89">
      <w:pPr>
        <w:spacing w:line="400" w:lineRule="exact"/>
        <w:ind w:firstLine="420" w:firstLineChars="200"/>
        <w:rPr>
          <w:rFonts w:ascii="宋体" w:hAnsi="宋体" w:cs="Courier New"/>
          <w:snapToGrid w:val="0"/>
          <w:szCs w:val="18"/>
        </w:rPr>
      </w:pPr>
      <w:r>
        <w:rPr>
          <w:rFonts w:hint="eastAsia" w:ascii="宋体" w:hAnsi="宋体" w:cs="Courier New"/>
          <w:snapToGrid w:val="0"/>
          <w:szCs w:val="18"/>
        </w:rPr>
        <w:t>我单位承诺：</w:t>
      </w:r>
    </w:p>
    <w:p w14:paraId="1773C361">
      <w:pPr>
        <w:numPr>
          <w:ilvl w:val="0"/>
          <w:numId w:val="0"/>
        </w:numPr>
        <w:spacing w:line="400" w:lineRule="exact"/>
        <w:ind w:left="0" w:leftChars="0" w:firstLine="420" w:firstLineChars="200"/>
        <w:rPr>
          <w:rFonts w:hint="eastAsia" w:asciiTheme="minorEastAsia" w:hAnsiTheme="minorEastAsia" w:eastAsiaTheme="minorEastAsia"/>
          <w:snapToGrid w:val="0"/>
          <w:color w:val="auto"/>
          <w:sz w:val="21"/>
          <w:lang w:eastAsia="zh-CN"/>
        </w:rPr>
      </w:pPr>
      <w:r>
        <w:rPr>
          <w:rFonts w:hint="eastAsia" w:ascii="宋体" w:hAnsi="宋体"/>
          <w:szCs w:val="21"/>
          <w:lang w:val="en-US" w:eastAsia="zh-CN"/>
        </w:rPr>
        <w:t>1.</w:t>
      </w:r>
      <w:r>
        <w:rPr>
          <w:rFonts w:hint="eastAsia" w:ascii="宋体" w:hAnsi="宋体"/>
          <w:szCs w:val="21"/>
        </w:rPr>
        <w:t>我单位</w:t>
      </w:r>
      <w:r>
        <w:rPr>
          <w:rFonts w:hint="eastAsia" w:asciiTheme="minorEastAsia" w:hAnsiTheme="minorEastAsia" w:eastAsiaTheme="minorEastAsia"/>
          <w:snapToGrid w:val="0"/>
          <w:color w:val="auto"/>
          <w:sz w:val="21"/>
        </w:rPr>
        <w:t>具备《中华人民共和国政府采购法》第二十二条第一款的条件</w:t>
      </w:r>
      <w:r>
        <w:rPr>
          <w:rFonts w:hint="eastAsia" w:asciiTheme="minorEastAsia" w:hAnsiTheme="minorEastAsia" w:eastAsiaTheme="minorEastAsia"/>
          <w:snapToGrid w:val="0"/>
          <w:color w:val="auto"/>
          <w:sz w:val="21"/>
          <w:lang w:eastAsia="zh-CN"/>
        </w:rPr>
        <w:t>。</w:t>
      </w:r>
    </w:p>
    <w:p w14:paraId="5BA7A5BA">
      <w:pPr>
        <w:numPr>
          <w:ilvl w:val="0"/>
          <w:numId w:val="0"/>
        </w:numPr>
        <w:spacing w:line="400" w:lineRule="exact"/>
        <w:ind w:left="0" w:leftChars="0"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我单位参与本项目</w:t>
      </w:r>
      <w:r>
        <w:rPr>
          <w:rFonts w:hint="eastAsia" w:asciiTheme="minorEastAsia" w:hAnsiTheme="minorEastAsia" w:eastAsiaTheme="minorEastAsia"/>
          <w:snapToGrid w:val="0"/>
        </w:rPr>
        <w:t>采购活动</w:t>
      </w:r>
      <w:r>
        <w:rPr>
          <w:rFonts w:hint="eastAsia" w:ascii="宋体" w:hAnsi="宋体"/>
          <w:szCs w:val="21"/>
        </w:rPr>
        <w:t>前三年内，在经营活动中没有重大违法记录。</w:t>
      </w:r>
    </w:p>
    <w:p w14:paraId="6DA00420">
      <w:pPr>
        <w:spacing w:line="400" w:lineRule="exact"/>
        <w:ind w:firstLine="420" w:firstLineChars="200"/>
      </w:pPr>
      <w:r>
        <w:rPr>
          <w:rFonts w:hint="eastAsia" w:ascii="宋体" w:hAnsi="宋体"/>
          <w:szCs w:val="21"/>
          <w:lang w:val="en-US" w:eastAsia="zh-CN"/>
        </w:rPr>
        <w:t>3</w:t>
      </w:r>
      <w:r>
        <w:rPr>
          <w:rFonts w:hint="eastAsia" w:ascii="宋体" w:hAnsi="宋体"/>
          <w:szCs w:val="21"/>
        </w:rPr>
        <w:t>.我单位参与本项目</w:t>
      </w:r>
      <w:r>
        <w:rPr>
          <w:rFonts w:hint="eastAsia"/>
        </w:rPr>
        <w:t>采购活动时不存在被有关部门禁止参与采购活动且在有效期内的情况。</w:t>
      </w:r>
    </w:p>
    <w:p w14:paraId="30B946C9">
      <w:pPr>
        <w:spacing w:line="400" w:lineRule="exact"/>
        <w:ind w:firstLine="420" w:firstLineChars="200"/>
        <w:rPr>
          <w:rFonts w:hint="eastAsia" w:ascii="宋体" w:hAnsi="宋体" w:cs="Courier New" w:eastAsiaTheme="minorEastAsia"/>
          <w:snapToGrid w:val="0"/>
          <w:szCs w:val="18"/>
          <w:lang w:val="en-US" w:eastAsia="zh-CN"/>
        </w:rPr>
      </w:pPr>
      <w:r>
        <w:rPr>
          <w:rFonts w:hint="eastAsia" w:ascii="宋体" w:hAnsi="宋体" w:cs="Courier New"/>
          <w:snapToGrid w:val="0"/>
          <w:szCs w:val="18"/>
          <w:lang w:val="en-US" w:eastAsia="zh-CN"/>
        </w:rPr>
        <w:t>4.我单位</w:t>
      </w:r>
      <w:r>
        <w:rPr>
          <w:rFonts w:hint="eastAsia" w:asciiTheme="minorEastAsia" w:hAnsiTheme="minorEastAsia" w:eastAsiaTheme="minorEastAsia"/>
          <w:snapToGrid w:val="0"/>
          <w:color w:val="auto"/>
          <w:sz w:val="21"/>
        </w:rPr>
        <w:t>未被列入失信被执行人、重大税收违法案件当事人名单、政府采购严重违法失信行为记录名单</w:t>
      </w:r>
      <w:r>
        <w:rPr>
          <w:rFonts w:hint="eastAsia" w:asciiTheme="minorEastAsia" w:hAnsiTheme="minorEastAsia" w:eastAsiaTheme="minorEastAsia"/>
          <w:snapToGrid w:val="0"/>
          <w:color w:val="auto"/>
          <w:sz w:val="21"/>
          <w:lang w:eastAsia="zh-CN"/>
        </w:rPr>
        <w:t>。</w:t>
      </w:r>
    </w:p>
    <w:p w14:paraId="5BF424DB">
      <w:pPr>
        <w:spacing w:line="400" w:lineRule="exact"/>
        <w:ind w:firstLine="420" w:firstLineChars="200"/>
        <w:rPr>
          <w:rFonts w:hint="eastAsia" w:asciiTheme="minorEastAsia" w:hAnsiTheme="minorEastAsia" w:eastAsiaTheme="minorEastAsia"/>
          <w:snapToGrid w:val="0"/>
          <w:color w:val="auto"/>
          <w:sz w:val="21"/>
          <w:lang w:eastAsia="zh-CN"/>
        </w:rPr>
      </w:pPr>
      <w:r>
        <w:rPr>
          <w:rFonts w:hint="eastAsia" w:ascii="宋体" w:hAnsi="宋体" w:cs="Courier New"/>
          <w:snapToGrid w:val="0"/>
          <w:szCs w:val="18"/>
          <w:lang w:val="en-US" w:eastAsia="zh-CN"/>
        </w:rPr>
        <w:t>5.我单位</w:t>
      </w:r>
      <w:r>
        <w:rPr>
          <w:rFonts w:hint="eastAsia" w:asciiTheme="minorEastAsia" w:hAnsiTheme="minorEastAsia" w:eastAsiaTheme="minorEastAsia"/>
          <w:snapToGrid w:val="0"/>
          <w:color w:val="auto"/>
          <w:sz w:val="21"/>
        </w:rPr>
        <w:t>不存在《深圳市财政局政府采购供应商信用信息管理办法》（深财规〔2023〕3号）列明的严重违法失信行为</w:t>
      </w:r>
      <w:r>
        <w:rPr>
          <w:rFonts w:hint="eastAsia" w:asciiTheme="minorEastAsia" w:hAnsiTheme="minorEastAsia" w:eastAsiaTheme="minorEastAsia"/>
          <w:snapToGrid w:val="0"/>
          <w:color w:val="auto"/>
          <w:sz w:val="21"/>
          <w:lang w:eastAsia="zh-CN"/>
        </w:rPr>
        <w:t>。</w:t>
      </w:r>
    </w:p>
    <w:p w14:paraId="230AF688">
      <w:pPr>
        <w:spacing w:line="400" w:lineRule="exact"/>
        <w:ind w:firstLine="420" w:firstLineChars="200"/>
        <w:rPr>
          <w:rFonts w:hint="eastAsia" w:asciiTheme="minorEastAsia" w:hAnsiTheme="minorEastAsia" w:eastAsiaTheme="minorEastAsia"/>
          <w:snapToGrid w:val="0"/>
          <w:color w:val="auto"/>
          <w:sz w:val="21"/>
          <w:lang w:eastAsia="zh-CN"/>
        </w:rPr>
      </w:pPr>
      <w:r>
        <w:rPr>
          <w:rFonts w:hint="eastAsia" w:asciiTheme="minorEastAsia" w:hAnsiTheme="minorEastAsia" w:eastAsiaTheme="minorEastAsia"/>
          <w:snapToGrid w:val="0"/>
          <w:color w:val="auto"/>
          <w:sz w:val="21"/>
          <w:lang w:val="en-US" w:eastAsia="zh-CN"/>
        </w:rPr>
        <w:t>6.我单位没有</w:t>
      </w:r>
      <w:r>
        <w:rPr>
          <w:rFonts w:hint="eastAsia" w:asciiTheme="minorEastAsia" w:hAnsiTheme="minorEastAsia" w:eastAsiaTheme="minorEastAsia"/>
          <w:snapToGrid w:val="0"/>
          <w:color w:val="auto"/>
          <w:sz w:val="21"/>
        </w:rPr>
        <w:t>为采购项目提供整体设计、规范编制或者项目管理、监理、检测等服务</w:t>
      </w:r>
      <w:r>
        <w:rPr>
          <w:rFonts w:hint="eastAsia" w:asciiTheme="minorEastAsia" w:hAnsiTheme="minorEastAsia" w:eastAsiaTheme="minorEastAsia"/>
          <w:snapToGrid w:val="0"/>
          <w:color w:val="auto"/>
          <w:sz w:val="21"/>
          <w:lang w:eastAsia="zh-CN"/>
        </w:rPr>
        <w:t>。</w:t>
      </w:r>
    </w:p>
    <w:p w14:paraId="28F41BBE">
      <w:pPr>
        <w:spacing w:line="400" w:lineRule="exact"/>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.我单位承诺非</w:t>
      </w:r>
      <w:r>
        <w:rPr>
          <w:rFonts w:hint="eastAsia" w:asciiTheme="minorEastAsia" w:hAnsiTheme="minorEastAsia" w:eastAsiaTheme="minorEastAsia"/>
          <w:snapToGrid w:val="0"/>
        </w:rPr>
        <w:t>联合体响应，</w:t>
      </w:r>
      <w:r>
        <w:rPr>
          <w:rFonts w:hint="eastAsia" w:ascii="宋体" w:hAnsi="宋体"/>
          <w:szCs w:val="21"/>
        </w:rPr>
        <w:t>不非法转包或分包。</w:t>
      </w:r>
    </w:p>
    <w:p w14:paraId="3E3D28C2">
      <w:pPr>
        <w:spacing w:line="400" w:lineRule="exact"/>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.我单位参与本项目所提供的货物或服务未侵犯知识产权。</w:t>
      </w:r>
    </w:p>
    <w:p w14:paraId="78140CD3">
      <w:pPr>
        <w:spacing w:line="400" w:lineRule="exact"/>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.我单位参与该项目响应，严格遵循公平竞争的原则，不妨碍其他</w:t>
      </w:r>
      <w:r>
        <w:rPr>
          <w:rFonts w:hint="eastAsia" w:ascii="宋体" w:hAnsi="宋体"/>
          <w:szCs w:val="21"/>
          <w:lang w:eastAsia="zh-CN"/>
        </w:rPr>
        <w:t>供应商</w:t>
      </w:r>
      <w:r>
        <w:rPr>
          <w:rFonts w:hint="eastAsia" w:ascii="宋体" w:hAnsi="宋体"/>
          <w:szCs w:val="21"/>
        </w:rPr>
        <w:t>的竞争行为，不损害采购人或者其他</w:t>
      </w:r>
      <w:r>
        <w:rPr>
          <w:rFonts w:hint="eastAsia" w:ascii="宋体" w:hAnsi="宋体"/>
          <w:szCs w:val="21"/>
          <w:lang w:eastAsia="zh-CN"/>
        </w:rPr>
        <w:t>供应商</w:t>
      </w:r>
      <w:r>
        <w:rPr>
          <w:rFonts w:hint="eastAsia" w:ascii="宋体" w:hAnsi="宋体"/>
          <w:szCs w:val="21"/>
        </w:rPr>
        <w:t>的合法权益，与其他采购参加人不存在串通投标情形：</w:t>
      </w:r>
    </w:p>
    <w:p w14:paraId="514944DB">
      <w:pPr>
        <w:spacing w:line="400" w:lineRule="exact"/>
        <w:ind w:firstLine="420" w:firstLineChars="200"/>
        <w:rPr>
          <w:rFonts w:ascii="宋体" w:hAnsi="宋体"/>
          <w:szCs w:val="21"/>
        </w:rPr>
      </w:pPr>
      <w:r>
        <w:rPr>
          <w:rFonts w:hint="eastAsia" w:ascii="宋体" w:hAnsi="宋体"/>
          <w:szCs w:val="21"/>
        </w:rPr>
        <w:t>（1）</w:t>
      </w:r>
      <w:r>
        <w:rPr>
          <w:rFonts w:hint="eastAsia" w:ascii="宋体" w:hAnsi="宋体"/>
          <w:szCs w:val="21"/>
          <w:lang w:eastAsia="zh-CN"/>
        </w:rPr>
        <w:t>供应商</w:t>
      </w:r>
      <w:r>
        <w:rPr>
          <w:rFonts w:hint="eastAsia" w:ascii="宋体" w:hAnsi="宋体"/>
          <w:szCs w:val="21"/>
        </w:rPr>
        <w:t>之间相互约定给予未中标的供应商利益补偿；</w:t>
      </w:r>
    </w:p>
    <w:p w14:paraId="5F209B19">
      <w:pPr>
        <w:spacing w:line="400" w:lineRule="exact"/>
        <w:ind w:firstLine="420" w:firstLineChars="200"/>
        <w:rPr>
          <w:rFonts w:ascii="宋体" w:hAnsi="宋体"/>
          <w:szCs w:val="21"/>
        </w:rPr>
      </w:pPr>
      <w:r>
        <w:rPr>
          <w:rFonts w:hint="eastAsia" w:ascii="宋体" w:hAnsi="宋体"/>
          <w:szCs w:val="21"/>
        </w:rPr>
        <w:t>（2）不同</w:t>
      </w:r>
      <w:r>
        <w:rPr>
          <w:rFonts w:hint="eastAsia" w:ascii="宋体" w:hAnsi="宋体"/>
          <w:szCs w:val="21"/>
          <w:lang w:eastAsia="zh-CN"/>
        </w:rPr>
        <w:t>供应商</w:t>
      </w:r>
      <w:r>
        <w:rPr>
          <w:rFonts w:hint="eastAsia" w:ascii="宋体" w:hAnsi="宋体"/>
          <w:szCs w:val="21"/>
        </w:rPr>
        <w:t>的法定代表人、主要经营负责人、项目投标授权代表人、项目负责人、主要技术人员为同一人、属同一单位或者在同一单位缴纳社会保险；</w:t>
      </w:r>
    </w:p>
    <w:p w14:paraId="61B7FDC4">
      <w:pPr>
        <w:spacing w:line="400" w:lineRule="exact"/>
        <w:ind w:firstLine="420" w:firstLineChars="200"/>
        <w:rPr>
          <w:rFonts w:ascii="宋体" w:hAnsi="宋体"/>
          <w:szCs w:val="21"/>
        </w:rPr>
      </w:pPr>
      <w:r>
        <w:rPr>
          <w:rFonts w:hint="eastAsia" w:ascii="宋体" w:hAnsi="宋体"/>
          <w:szCs w:val="21"/>
        </w:rPr>
        <w:t>（3）不同</w:t>
      </w:r>
      <w:r>
        <w:rPr>
          <w:rFonts w:hint="eastAsia" w:ascii="宋体" w:hAnsi="宋体"/>
          <w:szCs w:val="21"/>
          <w:lang w:eastAsia="zh-CN"/>
        </w:rPr>
        <w:t>供应商</w:t>
      </w:r>
      <w:r>
        <w:rPr>
          <w:rFonts w:hint="eastAsia" w:ascii="宋体" w:hAnsi="宋体"/>
          <w:szCs w:val="21"/>
        </w:rPr>
        <w:t>的</w:t>
      </w:r>
      <w:r>
        <w:rPr>
          <w:rFonts w:hint="eastAsia" w:ascii="宋体" w:hAnsi="宋体"/>
          <w:szCs w:val="21"/>
          <w:lang w:eastAsia="zh-CN"/>
        </w:rPr>
        <w:t>响应文件</w:t>
      </w:r>
      <w:r>
        <w:rPr>
          <w:rFonts w:hint="eastAsia" w:ascii="宋体" w:hAnsi="宋体"/>
          <w:szCs w:val="21"/>
        </w:rPr>
        <w:t>由同一单位或者同一人编制，或者由同一人分阶段参与编制的；</w:t>
      </w:r>
    </w:p>
    <w:p w14:paraId="55024F24">
      <w:pPr>
        <w:spacing w:line="400" w:lineRule="exact"/>
        <w:ind w:firstLine="420" w:firstLineChars="200"/>
        <w:rPr>
          <w:rFonts w:ascii="宋体" w:hAnsi="宋体"/>
          <w:szCs w:val="21"/>
        </w:rPr>
      </w:pPr>
      <w:r>
        <w:rPr>
          <w:rFonts w:hint="eastAsia" w:ascii="宋体" w:hAnsi="宋体"/>
          <w:szCs w:val="21"/>
        </w:rPr>
        <w:t>（4）不同</w:t>
      </w:r>
      <w:r>
        <w:rPr>
          <w:rFonts w:hint="eastAsia" w:ascii="宋体" w:hAnsi="宋体"/>
          <w:szCs w:val="21"/>
          <w:lang w:eastAsia="zh-CN"/>
        </w:rPr>
        <w:t>供应商</w:t>
      </w:r>
      <w:r>
        <w:rPr>
          <w:rFonts w:hint="eastAsia" w:ascii="宋体" w:hAnsi="宋体"/>
          <w:szCs w:val="21"/>
        </w:rPr>
        <w:t>的</w:t>
      </w:r>
      <w:r>
        <w:rPr>
          <w:rFonts w:hint="eastAsia" w:ascii="宋体" w:hAnsi="宋体"/>
          <w:szCs w:val="21"/>
          <w:lang w:eastAsia="zh-CN"/>
        </w:rPr>
        <w:t>响应文件</w:t>
      </w:r>
      <w:r>
        <w:rPr>
          <w:rFonts w:hint="eastAsia" w:ascii="宋体" w:hAnsi="宋体"/>
          <w:szCs w:val="21"/>
        </w:rPr>
        <w:t>或部分</w:t>
      </w:r>
      <w:r>
        <w:rPr>
          <w:rFonts w:hint="eastAsia" w:ascii="宋体" w:hAnsi="宋体"/>
          <w:szCs w:val="21"/>
          <w:lang w:eastAsia="zh-CN"/>
        </w:rPr>
        <w:t>响应文件</w:t>
      </w:r>
      <w:r>
        <w:rPr>
          <w:rFonts w:hint="eastAsia" w:ascii="宋体" w:hAnsi="宋体"/>
          <w:szCs w:val="21"/>
        </w:rPr>
        <w:t>相互混装；</w:t>
      </w:r>
    </w:p>
    <w:p w14:paraId="493FE03A">
      <w:pPr>
        <w:spacing w:line="400" w:lineRule="exact"/>
        <w:ind w:firstLine="420" w:firstLineChars="200"/>
        <w:rPr>
          <w:rFonts w:ascii="宋体" w:hAnsi="宋体"/>
          <w:szCs w:val="21"/>
        </w:rPr>
      </w:pPr>
      <w:r>
        <w:rPr>
          <w:rFonts w:hint="eastAsia" w:ascii="宋体" w:hAnsi="宋体"/>
          <w:szCs w:val="21"/>
        </w:rPr>
        <w:t>（5）不同</w:t>
      </w:r>
      <w:r>
        <w:rPr>
          <w:rFonts w:hint="eastAsia" w:ascii="宋体" w:hAnsi="宋体"/>
          <w:szCs w:val="21"/>
          <w:lang w:eastAsia="zh-CN"/>
        </w:rPr>
        <w:t>供应商</w:t>
      </w:r>
      <w:r>
        <w:rPr>
          <w:rFonts w:hint="eastAsia" w:ascii="宋体" w:hAnsi="宋体"/>
          <w:szCs w:val="21"/>
        </w:rPr>
        <w:t>的</w:t>
      </w:r>
      <w:r>
        <w:rPr>
          <w:rFonts w:hint="eastAsia" w:ascii="宋体" w:hAnsi="宋体"/>
          <w:szCs w:val="21"/>
          <w:lang w:eastAsia="zh-CN"/>
        </w:rPr>
        <w:t>响应文件</w:t>
      </w:r>
      <w:r>
        <w:rPr>
          <w:rFonts w:hint="eastAsia" w:ascii="宋体" w:hAnsi="宋体"/>
          <w:szCs w:val="21"/>
        </w:rPr>
        <w:t>内容存在非正常一致；</w:t>
      </w:r>
    </w:p>
    <w:p w14:paraId="1DA20FE2">
      <w:pPr>
        <w:spacing w:line="400" w:lineRule="exact"/>
        <w:ind w:firstLine="420" w:firstLineChars="200"/>
        <w:rPr>
          <w:rFonts w:ascii="宋体" w:hAnsi="宋体"/>
          <w:szCs w:val="21"/>
        </w:rPr>
      </w:pPr>
      <w:r>
        <w:rPr>
          <w:rFonts w:hint="eastAsia" w:ascii="宋体" w:hAnsi="宋体"/>
          <w:szCs w:val="21"/>
        </w:rPr>
        <w:t>（6）由同一单位工作人员为两家以上（含两家）供应商进行同一项投标活动的；</w:t>
      </w:r>
    </w:p>
    <w:p w14:paraId="47B3C364">
      <w:pPr>
        <w:spacing w:line="400" w:lineRule="exact"/>
        <w:ind w:firstLine="420" w:firstLineChars="200"/>
        <w:rPr>
          <w:rFonts w:ascii="宋体" w:hAnsi="宋体"/>
          <w:szCs w:val="21"/>
        </w:rPr>
      </w:pPr>
      <w:r>
        <w:rPr>
          <w:rFonts w:hint="eastAsia" w:ascii="宋体" w:hAnsi="宋体"/>
          <w:szCs w:val="21"/>
        </w:rPr>
        <w:t>（7）主管部门依照法律、法规认定的其他情形。</w:t>
      </w:r>
    </w:p>
    <w:p w14:paraId="0E565DBB">
      <w:pPr>
        <w:spacing w:line="400" w:lineRule="exact"/>
        <w:ind w:firstLine="420" w:firstLineChars="200"/>
        <w:rPr>
          <w:rFonts w:ascii="宋体" w:hAnsi="宋体"/>
          <w:szCs w:val="21"/>
        </w:rPr>
      </w:pPr>
      <w:r>
        <w:rPr>
          <w:rFonts w:hint="eastAsia" w:ascii="宋体" w:hAnsi="宋体"/>
          <w:szCs w:val="21"/>
          <w:lang w:val="en-US" w:eastAsia="zh-CN"/>
        </w:rPr>
        <w:t>10</w:t>
      </w:r>
      <w:r>
        <w:rPr>
          <w:rFonts w:hint="eastAsia" w:ascii="宋体" w:hAnsi="宋体"/>
          <w:szCs w:val="21"/>
        </w:rPr>
        <w:t>.我单位如果成交，做到守信，不偷工减料，依照本项目采购文件需求内容、签署的采购合同及本单位在响应中所作的一切承诺履约。</w:t>
      </w:r>
    </w:p>
    <w:p w14:paraId="49B3CBD0">
      <w:pPr>
        <w:spacing w:line="400" w:lineRule="exact"/>
        <w:ind w:firstLine="420" w:firstLineChars="200"/>
        <w:rPr>
          <w:rFonts w:ascii="宋体" w:hAnsi="宋体"/>
          <w:szCs w:val="21"/>
        </w:rPr>
      </w:pPr>
      <w:r>
        <w:rPr>
          <w:rFonts w:hint="eastAsia" w:ascii="宋体" w:hAnsi="宋体"/>
          <w:szCs w:val="21"/>
          <w:lang w:val="en-US" w:eastAsia="zh-CN"/>
        </w:rPr>
        <w:t>11</w:t>
      </w:r>
      <w:r>
        <w:rPr>
          <w:rFonts w:hint="eastAsia" w:ascii="宋体" w:hAnsi="宋体"/>
          <w:szCs w:val="21"/>
        </w:rPr>
        <w:t>.我单位已认真核实了响应文件的全部内容，所有资料均为真实资料。我单位对响应文件中全部响应资料的真实性负责，如被证实我单位的响应文件中存在虚假资料的，则视为我单位隐瞒真实情况、提供虚假资料，我单位愿意接受主管部门作出的行政处罚。</w:t>
      </w:r>
    </w:p>
    <w:p w14:paraId="66226EC4">
      <w:pPr>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12.我单位不存在有采购人临床医技科室负责人员和其他从事管理的人员及配偶、子女及其配偶，参与开办、入股（除上市公司非控制股东）或实际控制投标人单位的情形。</w:t>
      </w:r>
    </w:p>
    <w:p w14:paraId="6C0FC7C7">
      <w:pPr>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13.我单位承诺未被列入采购人供应商黑名单。</w:t>
      </w:r>
    </w:p>
    <w:p w14:paraId="132CFACE">
      <w:pPr>
        <w:spacing w:line="400" w:lineRule="exact"/>
        <w:ind w:firstLine="420" w:firstLineChars="200"/>
        <w:rPr>
          <w:rFonts w:ascii="宋体" w:hAnsi="宋体"/>
          <w:szCs w:val="21"/>
        </w:rPr>
      </w:pPr>
      <w:r>
        <w:rPr>
          <w:rFonts w:hint="eastAsia" w:ascii="宋体" w:hAnsi="宋体"/>
          <w:szCs w:val="21"/>
          <w:lang w:val="en-US" w:eastAsia="zh-CN"/>
        </w:rPr>
        <w:t>14.</w:t>
      </w:r>
      <w:r>
        <w:rPr>
          <w:rFonts w:hint="eastAsia" w:ascii="宋体" w:hAnsi="宋体"/>
          <w:szCs w:val="21"/>
        </w:rPr>
        <w:t>以上承诺，如有违反，愿依照相关法律法规处理，并承担由此给采购人带来的损失。</w:t>
      </w:r>
    </w:p>
    <w:p w14:paraId="072558B4">
      <w:pPr>
        <w:spacing w:line="360" w:lineRule="auto"/>
        <w:ind w:firstLine="600"/>
        <w:rPr>
          <w:rFonts w:cs="Courier New"/>
          <w:snapToGrid w:val="0"/>
          <w:szCs w:val="18"/>
        </w:rPr>
      </w:pPr>
    </w:p>
    <w:p w14:paraId="3179EAAC">
      <w:pPr>
        <w:adjustRightInd w:val="0"/>
        <w:snapToGrid w:val="0"/>
        <w:spacing w:line="300" w:lineRule="auto"/>
        <w:rPr>
          <w:snapToGrid w:val="0"/>
          <w:kern w:val="0"/>
        </w:rPr>
      </w:pPr>
      <w:r>
        <w:rPr>
          <w:rFonts w:hint="eastAsia"/>
          <w:snapToGrid w:val="0"/>
          <w:kern w:val="0"/>
        </w:rPr>
        <w:t>供应商：（盖章）</w:t>
      </w:r>
    </w:p>
    <w:p w14:paraId="02C6DC7E">
      <w:pPr>
        <w:adjustRightInd w:val="0"/>
        <w:snapToGrid w:val="0"/>
        <w:spacing w:line="300" w:lineRule="auto"/>
        <w:rPr>
          <w:snapToGrid w:val="0"/>
          <w:kern w:val="0"/>
        </w:rPr>
      </w:pPr>
    </w:p>
    <w:p w14:paraId="26BE48FC">
      <w:pPr>
        <w:adjustRightInd w:val="0"/>
        <w:snapToGrid w:val="0"/>
        <w:spacing w:line="300" w:lineRule="auto"/>
        <w:ind w:right="420"/>
        <w:rPr>
          <w:snapToGrid w:val="0"/>
          <w:kern w:val="0"/>
        </w:rPr>
      </w:pPr>
    </w:p>
    <w:p w14:paraId="54D50D37">
      <w:pPr>
        <w:adjustRightInd w:val="0"/>
        <w:snapToGrid w:val="0"/>
        <w:spacing w:line="360" w:lineRule="auto"/>
        <w:ind w:firstLine="600"/>
        <w:jc w:val="right"/>
        <w:rPr>
          <w:rFonts w:hint="eastAsia"/>
        </w:rPr>
      </w:pPr>
      <w:r>
        <w:rPr>
          <w:rFonts w:hint="eastAsia"/>
        </w:rPr>
        <w:t>年     月    日</w:t>
      </w:r>
    </w:p>
    <w:p w14:paraId="53047F2D">
      <w:pPr>
        <w:adjustRightInd w:val="0"/>
        <w:snapToGrid w:val="0"/>
        <w:spacing w:line="360" w:lineRule="auto"/>
        <w:ind w:firstLine="600"/>
        <w:jc w:val="right"/>
        <w:rPr>
          <w:rFonts w:hint="eastAsia"/>
        </w:rPr>
      </w:pPr>
    </w:p>
    <w:p w14:paraId="6E46F999">
      <w:pPr>
        <w:pStyle w:val="3"/>
        <w:spacing w:line="400" w:lineRule="exact"/>
        <w:rPr>
          <w:rFonts w:ascii="仿宋" w:hAnsi="仿宋" w:eastAsia="仿宋"/>
        </w:rPr>
      </w:pPr>
      <w:bookmarkStart w:id="55" w:name="_Toc135293180"/>
      <w:r>
        <w:rPr>
          <w:rFonts w:hint="eastAsia" w:ascii="仿宋" w:hAnsi="仿宋" w:eastAsia="仿宋"/>
        </w:rPr>
        <w:t>政府采购违法行为风险知悉确认书</w:t>
      </w:r>
      <w:bookmarkEnd w:id="55"/>
    </w:p>
    <w:p w14:paraId="5CB0B263">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5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910"/>
      </w:tblGrid>
      <w:tr w14:paraId="6EC1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3E05CF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910" w:type="dxa"/>
            <w:noWrap w:val="0"/>
            <w:vAlign w:val="top"/>
          </w:tcPr>
          <w:p w14:paraId="412DAA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68EF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49A6D0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10" w:type="dxa"/>
            <w:noWrap w:val="0"/>
            <w:vAlign w:val="center"/>
          </w:tcPr>
          <w:p w14:paraId="1265B9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CF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0D7CD1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910" w:type="dxa"/>
            <w:noWrap w:val="0"/>
            <w:vAlign w:val="center"/>
          </w:tcPr>
          <w:p w14:paraId="797AA8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1F7A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5E6790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910" w:type="dxa"/>
            <w:noWrap w:val="0"/>
            <w:vAlign w:val="center"/>
          </w:tcPr>
          <w:p w14:paraId="5E67F4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0FBF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753502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910" w:type="dxa"/>
            <w:noWrap w:val="0"/>
            <w:vAlign w:val="center"/>
          </w:tcPr>
          <w:p w14:paraId="59B8C4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0C2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22BB06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910" w:type="dxa"/>
            <w:noWrap w:val="0"/>
            <w:vAlign w:val="center"/>
          </w:tcPr>
          <w:p w14:paraId="203DDD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4B37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09" w:type="dxa"/>
            <w:noWrap w:val="0"/>
            <w:vAlign w:val="top"/>
          </w:tcPr>
          <w:p w14:paraId="2FA02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8910" w:type="dxa"/>
            <w:noWrap w:val="0"/>
            <w:vAlign w:val="center"/>
          </w:tcPr>
          <w:p w14:paraId="51191F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30F8DDAD">
      <w:pPr>
        <w:spacing w:before="157" w:beforeLines="5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一、</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已充分知悉“隐瞒真实情况，提供虚假资料”的法定情形，包括但不限于：</w:t>
      </w:r>
    </w:p>
    <w:p w14:paraId="4D6AD928">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（一）通过转让或者租借等方式从其他单位获取资格或者资质证书投标的</w:t>
      </w:r>
      <w:r>
        <w:rPr>
          <w:rFonts w:hint="eastAsia" w:ascii="宋体" w:hAnsi="宋体" w:eastAsia="宋体" w:cs="宋体"/>
          <w:color w:val="auto"/>
          <w:sz w:val="21"/>
          <w:szCs w:val="21"/>
          <w:highlight w:val="none"/>
        </w:rPr>
        <w:t>。</w:t>
      </w:r>
    </w:p>
    <w:p w14:paraId="7CA43375">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（二）由其他单位或者其他单位负责人在投标供应商编制的投标文件上加盖印章或者签字的。</w:t>
      </w:r>
    </w:p>
    <w:p w14:paraId="75A96675">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（三）项目负责人或者主要技术人员不是本单位人员的。</w:t>
      </w:r>
    </w:p>
    <w:p w14:paraId="44400D2C">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（四）投标保证金不是从投标供应商基本账户转出的。</w:t>
      </w:r>
    </w:p>
    <w:p w14:paraId="4E6A9C4A">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（五）其他隐瞒真实情况、提供虚假资料的行为。</w:t>
      </w:r>
    </w:p>
    <w:p w14:paraId="0CC03085">
      <w:pPr>
        <w:spacing w:beforeLines="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二、</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已充分知悉“与其他采购参加人串通投标”的法定情形，包括但不限于：</w:t>
      </w:r>
    </w:p>
    <w:p w14:paraId="4F483C4F">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（一）投标供应商之间相互约定给予未中标的供应商利益补偿。</w:t>
      </w:r>
    </w:p>
    <w:p w14:paraId="3126EA3D">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（二）不同投标供应商的法定代表人、主要经营负责人、项目投标授权代表人、项目负责人、主要技术人员为同一人、属同一单位或者在同一单位缴纳社会保险。</w:t>
      </w:r>
    </w:p>
    <w:p w14:paraId="3FEA9995">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（三）不同投标供应商的投标文件由同一单位或者同一人编制，或者由同一人分阶段参与编制的。</w:t>
      </w:r>
    </w:p>
    <w:p w14:paraId="7E4E982B">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（四）不同投标供应商的投标文件或部分投标文件相互混装。</w:t>
      </w:r>
    </w:p>
    <w:p w14:paraId="1742AF5D">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（五）不同投标供应商的投标文件内容存在非正常一致。</w:t>
      </w:r>
    </w:p>
    <w:p w14:paraId="2F9BE30C">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（六）由同一单位工作人员为两家以上（含两家）供应商进行同一项投标活动的。</w:t>
      </w:r>
    </w:p>
    <w:p w14:paraId="11904061">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（七）不同投标人的投标报价呈规律性差异。</w:t>
      </w:r>
    </w:p>
    <w:p w14:paraId="059708F3">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（八）不同投标人的投标保证金从同一单位或者个人的账户转出。</w:t>
      </w:r>
    </w:p>
    <w:p w14:paraId="7BF08C7F">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（九）主管部门依照法律、法规认定的其他情形。</w:t>
      </w:r>
    </w:p>
    <w:p w14:paraId="0F036128">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三、</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已充分知悉下列情形</w:t>
      </w:r>
      <w:r>
        <w:rPr>
          <w:rFonts w:hint="eastAsia" w:ascii="宋体" w:hAnsi="宋体" w:eastAsia="宋体" w:cs="宋体"/>
          <w:b/>
          <w:color w:val="auto"/>
          <w:sz w:val="21"/>
          <w:szCs w:val="21"/>
          <w:lang w:eastAsia="zh-CN"/>
        </w:rPr>
        <w:t>存在</w:t>
      </w:r>
      <w:r>
        <w:rPr>
          <w:rFonts w:hint="eastAsia" w:ascii="宋体" w:hAnsi="宋体" w:eastAsia="宋体" w:cs="宋体"/>
          <w:b/>
          <w:color w:val="auto"/>
          <w:sz w:val="21"/>
          <w:szCs w:val="21"/>
        </w:rPr>
        <w:t>法律风险，在投标前已对相关风险事项进行排</w:t>
      </w:r>
      <w:r>
        <w:rPr>
          <w:rFonts w:hint="eastAsia" w:ascii="宋体" w:hAnsi="宋体" w:eastAsia="宋体" w:cs="宋体"/>
          <w:b/>
          <w:color w:val="auto"/>
          <w:sz w:val="21"/>
          <w:szCs w:val="21"/>
          <w:highlight w:val="none"/>
        </w:rPr>
        <w:t>查。</w:t>
      </w:r>
    </w:p>
    <w:p w14:paraId="6FE3F969">
      <w:pPr>
        <w:spacing w:beforeLines="0" w:line="34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（一）对于从其他主体获取的投标资料，</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应审慎核查，确保</w:t>
      </w:r>
      <w:r>
        <w:rPr>
          <w:rFonts w:hint="eastAsia" w:ascii="宋体" w:hAnsi="宋体" w:eastAsia="宋体" w:cs="宋体"/>
          <w:color w:val="auto"/>
          <w:sz w:val="21"/>
          <w:szCs w:val="21"/>
          <w:lang w:eastAsia="zh-CN"/>
        </w:rPr>
        <w:t>其</w:t>
      </w:r>
      <w:r>
        <w:rPr>
          <w:rFonts w:hint="eastAsia" w:ascii="宋体" w:hAnsi="宋体" w:eastAsia="宋体" w:cs="宋体"/>
          <w:color w:val="auto"/>
          <w:sz w:val="21"/>
          <w:szCs w:val="21"/>
        </w:rPr>
        <w:t>真实性。</w:t>
      </w:r>
      <w:r>
        <w:rPr>
          <w:rFonts w:hint="eastAsia" w:ascii="宋体" w:hAnsi="宋体" w:eastAsia="宋体" w:cs="宋体"/>
          <w:b/>
          <w:color w:val="auto"/>
          <w:sz w:val="21"/>
          <w:szCs w:val="21"/>
        </w:rPr>
        <w:t>如主管部门查实投标文件中存在虚假资料的，无论相关资料是否由第三方或本公司员工提供，均不影响主管部门对供应商存在“隐瞒真实情况，提供虚假资料”违法行为的认定。</w:t>
      </w:r>
    </w:p>
    <w:p w14:paraId="1E0E22E3">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 w:val="21"/>
          <w:szCs w:val="21"/>
          <w:lang w:eastAsia="zh-CN"/>
        </w:rPr>
        <w:t>处理</w:t>
      </w:r>
      <w:r>
        <w:rPr>
          <w:rFonts w:hint="eastAsia" w:ascii="宋体" w:hAnsi="宋体" w:eastAsia="宋体" w:cs="宋体"/>
          <w:color w:val="auto"/>
          <w:sz w:val="21"/>
          <w:szCs w:val="21"/>
        </w:rPr>
        <w:t>。</w:t>
      </w:r>
    </w:p>
    <w:p w14:paraId="1BDF88D0">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对投标电子密钥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负有妥善保管、及时变更和续期等主体责任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使用电子密钥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在深圳政府采购网站进行的活动，均具有法律效力，须承担相应的法律后果。</w:t>
      </w:r>
      <w:r>
        <w:rPr>
          <w:rFonts w:hint="eastAsia" w:ascii="宋体" w:hAnsi="宋体" w:eastAsia="宋体" w:cs="宋体"/>
          <w:color w:val="auto"/>
          <w:sz w:val="21"/>
          <w:szCs w:val="21"/>
          <w:lang w:eastAsia="zh-CN"/>
        </w:rPr>
        <w:t>若</w:t>
      </w:r>
      <w:r>
        <w:rPr>
          <w:rFonts w:hint="eastAsia" w:ascii="宋体" w:hAnsi="宋体" w:eastAsia="宋体" w:cs="宋体"/>
          <w:b/>
          <w:bCs/>
          <w:color w:val="auto"/>
          <w:sz w:val="21"/>
          <w:szCs w:val="21"/>
        </w:rPr>
        <w:t>擅自将投标密钥</w:t>
      </w:r>
      <w:r>
        <w:rPr>
          <w:rFonts w:hint="eastAsia" w:ascii="宋体" w:hAnsi="宋体" w:eastAsia="宋体" w:cs="宋体"/>
          <w:b/>
          <w:bCs/>
          <w:color w:val="auto"/>
          <w:sz w:val="21"/>
          <w:szCs w:val="21"/>
          <w:lang w:eastAsia="zh-CN"/>
        </w:rPr>
        <w:t>或</w:t>
      </w:r>
      <w:r>
        <w:rPr>
          <w:rFonts w:hint="eastAsia" w:ascii="宋体" w:hAnsi="宋体" w:eastAsia="宋体" w:cs="宋体"/>
          <w:b/>
          <w:bCs/>
          <w:color w:val="auto"/>
          <w:sz w:val="21"/>
          <w:szCs w:val="21"/>
          <w:lang w:val="en-US" w:eastAsia="zh-CN"/>
        </w:rPr>
        <w:t>电子营业执照</w:t>
      </w:r>
      <w:r>
        <w:rPr>
          <w:rFonts w:hint="eastAsia" w:ascii="宋体" w:hAnsi="宋体" w:eastAsia="宋体" w:cs="宋体"/>
          <w:b/>
          <w:bCs/>
          <w:color w:val="auto"/>
          <w:sz w:val="21"/>
          <w:szCs w:val="21"/>
        </w:rPr>
        <w:t>出借他人使用所造成的法律后果，由</w:t>
      </w: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自行承担</w:t>
      </w:r>
      <w:r>
        <w:rPr>
          <w:rFonts w:hint="eastAsia" w:ascii="宋体" w:hAnsi="宋体" w:eastAsia="宋体" w:cs="宋体"/>
          <w:color w:val="auto"/>
          <w:sz w:val="21"/>
          <w:szCs w:val="21"/>
        </w:rPr>
        <w:t>。</w:t>
      </w:r>
    </w:p>
    <w:p w14:paraId="77042D68">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四、</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已充分知悉政府采购违法、违规行为的法律</w:t>
      </w:r>
      <w:r>
        <w:rPr>
          <w:rFonts w:hint="eastAsia" w:ascii="宋体" w:hAnsi="宋体" w:eastAsia="宋体" w:cs="宋体"/>
          <w:b/>
          <w:color w:val="auto"/>
          <w:sz w:val="21"/>
          <w:szCs w:val="21"/>
          <w:highlight w:val="none"/>
        </w:rPr>
        <w:t>后果。</w:t>
      </w:r>
    </w:p>
    <w:p w14:paraId="0E153D11">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rPr>
        <w:t>经查实，若</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 w:val="21"/>
          <w:szCs w:val="21"/>
          <w:highlight w:val="none"/>
        </w:rPr>
        <w:t>分之二十以上千分之三十以下罚款，由市场监管部门依法吊销营业执照。</w:t>
      </w:r>
    </w:p>
    <w:p w14:paraId="6597DA16">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以下文字请投标供应商抄写并确认：“</w:t>
      </w:r>
      <w:r>
        <w:rPr>
          <w:rFonts w:hint="eastAsia" w:ascii="宋体" w:hAnsi="宋体" w:eastAsia="宋体" w:cs="宋体"/>
          <w:color w:val="auto"/>
          <w:sz w:val="21"/>
          <w:szCs w:val="21"/>
          <w:highlight w:val="none"/>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highlight w:val="none"/>
        </w:rPr>
        <w:t>已仔细阅读《政府采购违法行为风险知悉确认书》，充分知悉违法行为的法律后果，并承诺将严谨、诚信、依法依规参与政府采购活动”。</w:t>
      </w:r>
    </w:p>
    <w:tbl>
      <w:tblPr>
        <w:tblStyle w:val="517"/>
        <w:tblW w:w="972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14:paraId="4B37EF9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9720" w:type="dxa"/>
            <w:tcBorders>
              <w:top w:val="nil"/>
              <w:left w:val="nil"/>
              <w:bottom w:val="single" w:color="000000" w:sz="8" w:space="0"/>
              <w:right w:val="nil"/>
            </w:tcBorders>
            <w:noWrap w:val="0"/>
            <w:vAlign w:val="top"/>
          </w:tcPr>
          <w:p w14:paraId="654ADD62">
            <w:pPr>
              <w:autoSpaceDE w:val="0"/>
              <w:autoSpaceDN w:val="0"/>
              <w:spacing w:beforeLines="0" w:line="340" w:lineRule="exact"/>
              <w:ind w:firstLine="1866"/>
              <w:rPr>
                <w:rFonts w:hint="eastAsia" w:ascii="宋体" w:hAnsi="宋体" w:eastAsia="宋体" w:cs="宋体"/>
                <w:color w:val="auto"/>
                <w:spacing w:val="-4"/>
                <w:kern w:val="0"/>
                <w:sz w:val="21"/>
                <w:szCs w:val="21"/>
                <w:highlight w:val="none"/>
              </w:rPr>
            </w:pPr>
          </w:p>
        </w:tc>
      </w:tr>
      <w:tr w14:paraId="4CFB09D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7A19D97E">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39528BC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61CB465E">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518E9BA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9720" w:type="dxa"/>
            <w:tcBorders>
              <w:top w:val="single" w:color="000000" w:sz="8" w:space="0"/>
              <w:left w:val="nil"/>
              <w:bottom w:val="single" w:color="auto" w:sz="8" w:space="0"/>
              <w:right w:val="nil"/>
            </w:tcBorders>
            <w:noWrap w:val="0"/>
            <w:vAlign w:val="top"/>
          </w:tcPr>
          <w:p w14:paraId="3F4F98A9">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bl>
    <w:p w14:paraId="734B8372">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rPr>
      </w:pPr>
    </w:p>
    <w:p w14:paraId="477D1362">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eastAsia="zh-CN"/>
        </w:rPr>
        <w:t>单位</w:t>
      </w:r>
      <w:r>
        <w:rPr>
          <w:rFonts w:hint="eastAsia" w:ascii="宋体" w:hAnsi="宋体" w:eastAsia="宋体" w:cs="宋体"/>
          <w:color w:val="auto"/>
          <w:spacing w:val="-4"/>
          <w:kern w:val="0"/>
          <w:sz w:val="21"/>
          <w:szCs w:val="21"/>
        </w:rPr>
        <w:t>负责人签名：</w:t>
      </w:r>
      <w:r>
        <w:rPr>
          <w:rFonts w:hint="eastAsia" w:ascii="宋体" w:hAnsi="宋体" w:eastAsia="宋体" w:cs="宋体"/>
          <w:color w:val="auto"/>
          <w:spacing w:val="-4"/>
          <w:kern w:val="0"/>
          <w:sz w:val="21"/>
          <w:szCs w:val="21"/>
          <w:u w:val="single"/>
        </w:rPr>
        <w:t xml:space="preserve">              </w:t>
      </w:r>
    </w:p>
    <w:p w14:paraId="1A2CDB16">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val="en-US" w:eastAsia="zh-CN"/>
        </w:rPr>
        <w:t xml:space="preserve">                                  </w:t>
      </w:r>
      <w:r>
        <w:rPr>
          <w:rFonts w:hint="eastAsia" w:ascii="宋体" w:hAnsi="宋体" w:cs="宋体"/>
          <w:color w:val="auto"/>
          <w:spacing w:val="-4"/>
          <w:kern w:val="0"/>
          <w:sz w:val="21"/>
          <w:szCs w:val="21"/>
          <w:lang w:val="en-US" w:eastAsia="zh-CN"/>
        </w:rPr>
        <w:t xml:space="preserve">       </w:t>
      </w:r>
      <w:r>
        <w:rPr>
          <w:rFonts w:hint="eastAsia" w:ascii="宋体" w:hAnsi="宋体" w:eastAsia="宋体" w:cs="宋体"/>
          <w:color w:val="auto"/>
          <w:spacing w:val="-4"/>
          <w:kern w:val="0"/>
          <w:sz w:val="21"/>
          <w:szCs w:val="21"/>
          <w:lang w:eastAsia="zh-CN"/>
        </w:rPr>
        <w:t>（加盖单位</w:t>
      </w:r>
      <w:r>
        <w:rPr>
          <w:rFonts w:hint="eastAsia" w:ascii="宋体" w:hAnsi="宋体" w:eastAsia="宋体" w:cs="宋体"/>
          <w:color w:val="auto"/>
          <w:spacing w:val="-4"/>
          <w:kern w:val="0"/>
          <w:sz w:val="21"/>
          <w:szCs w:val="21"/>
        </w:rPr>
        <w:t>公章</w:t>
      </w:r>
      <w:r>
        <w:rPr>
          <w:rFonts w:hint="eastAsia" w:ascii="宋体" w:hAnsi="宋体" w:eastAsia="宋体" w:cs="宋体"/>
          <w:color w:val="auto"/>
          <w:spacing w:val="-4"/>
          <w:kern w:val="0"/>
          <w:sz w:val="21"/>
          <w:szCs w:val="21"/>
          <w:lang w:eastAsia="zh-CN"/>
        </w:rPr>
        <w:t>）</w:t>
      </w:r>
    </w:p>
    <w:p w14:paraId="7E7BB165">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rPr>
        <w:t xml:space="preserve">     日期：</w:t>
      </w:r>
      <w:r>
        <w:rPr>
          <w:rFonts w:hint="eastAsia" w:ascii="宋体" w:hAnsi="宋体" w:eastAsia="宋体" w:cs="宋体"/>
          <w:color w:val="auto"/>
          <w:spacing w:val="-4"/>
          <w:kern w:val="0"/>
          <w:sz w:val="21"/>
          <w:szCs w:val="21"/>
          <w:u w:val="single"/>
        </w:rPr>
        <w:t xml:space="preserve">              </w:t>
      </w:r>
    </w:p>
    <w:p w14:paraId="159C9464">
      <w:pPr>
        <w:pStyle w:val="3"/>
        <w:spacing w:line="400" w:lineRule="exact"/>
        <w:jc w:val="center"/>
        <w:rPr>
          <w:rFonts w:hint="eastAsia" w:ascii="仿宋" w:hAnsi="仿宋" w:eastAsia="仿宋"/>
          <w:lang w:eastAsia="zh-CN"/>
        </w:rPr>
      </w:pPr>
    </w:p>
    <w:p w14:paraId="29E5174B">
      <w:pPr>
        <w:rPr>
          <w:rFonts w:hint="eastAsia" w:ascii="仿宋" w:hAnsi="仿宋" w:eastAsia="仿宋"/>
          <w:lang w:eastAsia="zh-CN"/>
        </w:rPr>
      </w:pPr>
      <w:r>
        <w:rPr>
          <w:rFonts w:hint="eastAsia" w:ascii="仿宋" w:hAnsi="仿宋" w:eastAsia="仿宋"/>
          <w:lang w:eastAsia="zh-CN"/>
        </w:rPr>
        <w:br w:type="page"/>
      </w:r>
    </w:p>
    <w:p w14:paraId="0A62F73E">
      <w:pPr>
        <w:pStyle w:val="3"/>
        <w:spacing w:line="400" w:lineRule="exact"/>
        <w:jc w:val="center"/>
        <w:rPr>
          <w:rFonts w:hint="eastAsia" w:ascii="仿宋" w:hAnsi="仿宋" w:eastAsia="仿宋"/>
          <w:lang w:eastAsia="zh-CN"/>
        </w:rPr>
      </w:pPr>
      <w:r>
        <w:rPr>
          <w:rFonts w:hint="eastAsia" w:ascii="仿宋" w:hAnsi="仿宋" w:eastAsia="仿宋"/>
          <w:lang w:eastAsia="zh-CN"/>
        </w:rPr>
        <w:t>供应商基本情况表</w:t>
      </w:r>
    </w:p>
    <w:p w14:paraId="5A5AEBDF">
      <w:pPr>
        <w:pStyle w:val="3"/>
        <w:adjustRightInd w:val="0"/>
        <w:spacing w:after="60" w:line="240" w:lineRule="auto"/>
        <w:textAlignment w:val="baseline"/>
        <w:rPr>
          <w:rFonts w:hint="eastAsia" w:ascii="宋体" w:hAnsi="宋体" w:eastAsia="宋体"/>
          <w:kern w:val="0"/>
          <w:sz w:val="24"/>
          <w:szCs w:val="20"/>
        </w:rPr>
      </w:pPr>
    </w:p>
    <w:p w14:paraId="01D205AE">
      <w:pPr>
        <w:keepNext/>
        <w:keepLines/>
        <w:spacing w:before="260" w:after="260"/>
        <w:jc w:val="left"/>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eastAsia="zh-CN"/>
        </w:rPr>
        <w:t>《供应商基本情况表》相关信息包含（一）供应商基本情况表、（二）个人社保缴纳明细截图、（三）股权或管理关系证明材料。</w:t>
      </w:r>
    </w:p>
    <w:p w14:paraId="2E06149E">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（一）</w:t>
      </w:r>
      <w:r>
        <w:rPr>
          <w:rFonts w:hint="eastAsia" w:ascii="黑体" w:hAnsi="宋体" w:eastAsia="黑体" w:cs="Times New Roman"/>
          <w:bCs/>
          <w:kern w:val="0"/>
          <w:sz w:val="24"/>
          <w:szCs w:val="32"/>
          <w:lang w:eastAsia="zh-CN"/>
        </w:rPr>
        <w:t>供应商基本情况表</w:t>
      </w:r>
    </w:p>
    <w:p w14:paraId="5714F672">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A4C8989">
      <w:pPr>
        <w:spacing w:line="75" w:lineRule="exact"/>
        <w:rPr>
          <w:rFonts w:hint="eastAsia" w:ascii="宋体" w:hAnsi="宋体" w:eastAsia="宋体" w:cs="宋体"/>
          <w:sz w:val="21"/>
          <w:szCs w:val="21"/>
        </w:rPr>
      </w:pPr>
    </w:p>
    <w:tbl>
      <w:tblPr>
        <w:tblStyle w:val="515"/>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35C3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620A0922">
            <w:pPr>
              <w:pStyle w:val="514"/>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489B4F33">
            <w:pPr>
              <w:jc w:val="center"/>
              <w:rPr>
                <w:rFonts w:hint="eastAsia" w:ascii="宋体" w:hAnsi="宋体" w:eastAsia="宋体" w:cs="宋体"/>
                <w:sz w:val="21"/>
                <w:szCs w:val="21"/>
              </w:rPr>
            </w:pPr>
          </w:p>
        </w:tc>
        <w:tc>
          <w:tcPr>
            <w:tcW w:w="1990" w:type="dxa"/>
            <w:gridSpan w:val="2"/>
            <w:vAlign w:val="top"/>
          </w:tcPr>
          <w:p w14:paraId="17557824">
            <w:pPr>
              <w:pStyle w:val="514"/>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128ADB27">
            <w:pPr>
              <w:jc w:val="center"/>
              <w:rPr>
                <w:rFonts w:hint="eastAsia" w:ascii="宋体" w:hAnsi="宋体" w:eastAsia="宋体" w:cs="宋体"/>
                <w:sz w:val="21"/>
                <w:szCs w:val="21"/>
              </w:rPr>
            </w:pPr>
          </w:p>
        </w:tc>
      </w:tr>
      <w:tr w14:paraId="591F7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0719AC13">
            <w:pPr>
              <w:pStyle w:val="514"/>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7D92E3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44965DF1">
            <w:pPr>
              <w:pStyle w:val="514"/>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7A3C00F9">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50F9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1F3078F">
            <w:pPr>
              <w:pStyle w:val="514"/>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42D51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FCF66C1">
            <w:pPr>
              <w:pStyle w:val="514"/>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2DA358F8">
            <w:pPr>
              <w:pStyle w:val="514"/>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2315FF05">
            <w:pPr>
              <w:pStyle w:val="514"/>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207AC81">
            <w:pPr>
              <w:pStyle w:val="514"/>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40436A4D">
            <w:pPr>
              <w:pStyle w:val="514"/>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4FC35F40">
            <w:pPr>
              <w:pStyle w:val="514"/>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1915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DB44C82">
            <w:pPr>
              <w:spacing w:line="252" w:lineRule="auto"/>
              <w:rPr>
                <w:rFonts w:hint="eastAsia" w:ascii="宋体" w:hAnsi="宋体" w:eastAsia="宋体" w:cs="宋体"/>
                <w:sz w:val="21"/>
                <w:szCs w:val="21"/>
              </w:rPr>
            </w:pPr>
          </w:p>
          <w:p w14:paraId="67FE9D4C">
            <w:pPr>
              <w:pStyle w:val="514"/>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BC83554">
            <w:pPr>
              <w:pStyle w:val="514"/>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04FFD620">
            <w:pPr>
              <w:jc w:val="center"/>
              <w:rPr>
                <w:rFonts w:hint="eastAsia" w:ascii="宋体" w:hAnsi="宋体" w:eastAsia="宋体" w:cs="宋体"/>
                <w:sz w:val="21"/>
                <w:szCs w:val="21"/>
              </w:rPr>
            </w:pPr>
          </w:p>
        </w:tc>
        <w:tc>
          <w:tcPr>
            <w:tcW w:w="1990" w:type="dxa"/>
            <w:gridSpan w:val="2"/>
            <w:vAlign w:val="center"/>
          </w:tcPr>
          <w:p w14:paraId="62FD9475">
            <w:pPr>
              <w:jc w:val="center"/>
              <w:rPr>
                <w:rFonts w:hint="eastAsia" w:ascii="宋体" w:hAnsi="宋体" w:eastAsia="宋体" w:cs="宋体"/>
                <w:sz w:val="21"/>
                <w:szCs w:val="21"/>
              </w:rPr>
            </w:pPr>
          </w:p>
        </w:tc>
        <w:tc>
          <w:tcPr>
            <w:tcW w:w="1499" w:type="dxa"/>
            <w:vAlign w:val="center"/>
          </w:tcPr>
          <w:p w14:paraId="60ADAA49">
            <w:pPr>
              <w:jc w:val="center"/>
              <w:rPr>
                <w:rFonts w:hint="eastAsia" w:ascii="宋体" w:hAnsi="宋体" w:eastAsia="宋体" w:cs="宋体"/>
                <w:sz w:val="21"/>
                <w:szCs w:val="21"/>
              </w:rPr>
            </w:pPr>
          </w:p>
        </w:tc>
        <w:tc>
          <w:tcPr>
            <w:tcW w:w="1489" w:type="dxa"/>
            <w:vAlign w:val="center"/>
          </w:tcPr>
          <w:p w14:paraId="33B1F13B">
            <w:pPr>
              <w:jc w:val="center"/>
              <w:rPr>
                <w:rFonts w:hint="eastAsia" w:ascii="宋体" w:hAnsi="宋体" w:eastAsia="宋体" w:cs="宋体"/>
                <w:sz w:val="21"/>
                <w:szCs w:val="21"/>
              </w:rPr>
            </w:pPr>
          </w:p>
        </w:tc>
      </w:tr>
      <w:tr w14:paraId="13BA6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66EE5373">
            <w:pPr>
              <w:pStyle w:val="514"/>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8346020">
            <w:pPr>
              <w:pStyle w:val="514"/>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02C57258">
            <w:pPr>
              <w:jc w:val="center"/>
              <w:rPr>
                <w:rFonts w:hint="eastAsia" w:ascii="宋体" w:hAnsi="宋体" w:eastAsia="宋体" w:cs="宋体"/>
                <w:sz w:val="21"/>
                <w:szCs w:val="21"/>
              </w:rPr>
            </w:pPr>
          </w:p>
        </w:tc>
        <w:tc>
          <w:tcPr>
            <w:tcW w:w="1990" w:type="dxa"/>
            <w:gridSpan w:val="2"/>
            <w:vAlign w:val="center"/>
          </w:tcPr>
          <w:p w14:paraId="736A76E7">
            <w:pPr>
              <w:jc w:val="center"/>
              <w:rPr>
                <w:rFonts w:hint="eastAsia" w:ascii="宋体" w:hAnsi="宋体" w:eastAsia="宋体" w:cs="宋体"/>
                <w:sz w:val="21"/>
                <w:szCs w:val="21"/>
              </w:rPr>
            </w:pPr>
          </w:p>
        </w:tc>
        <w:tc>
          <w:tcPr>
            <w:tcW w:w="1499" w:type="dxa"/>
            <w:vAlign w:val="center"/>
          </w:tcPr>
          <w:p w14:paraId="1E77BB68">
            <w:pPr>
              <w:jc w:val="center"/>
              <w:rPr>
                <w:rFonts w:hint="eastAsia" w:ascii="宋体" w:hAnsi="宋体" w:eastAsia="宋体" w:cs="宋体"/>
                <w:sz w:val="21"/>
                <w:szCs w:val="21"/>
              </w:rPr>
            </w:pPr>
          </w:p>
        </w:tc>
        <w:tc>
          <w:tcPr>
            <w:tcW w:w="1489" w:type="dxa"/>
            <w:vAlign w:val="center"/>
          </w:tcPr>
          <w:p w14:paraId="24E1CDFE">
            <w:pPr>
              <w:jc w:val="center"/>
              <w:rPr>
                <w:rFonts w:hint="eastAsia" w:ascii="宋体" w:hAnsi="宋体" w:eastAsia="宋体" w:cs="宋体"/>
                <w:sz w:val="21"/>
                <w:szCs w:val="21"/>
              </w:rPr>
            </w:pPr>
          </w:p>
        </w:tc>
      </w:tr>
      <w:tr w14:paraId="39AF4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61B64DEF">
            <w:pPr>
              <w:pStyle w:val="514"/>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85BEB48">
            <w:pPr>
              <w:pStyle w:val="514"/>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258C5DC1">
            <w:pPr>
              <w:jc w:val="center"/>
              <w:rPr>
                <w:rFonts w:hint="eastAsia" w:ascii="宋体" w:hAnsi="宋体" w:eastAsia="宋体" w:cs="宋体"/>
                <w:sz w:val="21"/>
                <w:szCs w:val="21"/>
              </w:rPr>
            </w:pPr>
          </w:p>
        </w:tc>
        <w:tc>
          <w:tcPr>
            <w:tcW w:w="1990" w:type="dxa"/>
            <w:gridSpan w:val="2"/>
            <w:vAlign w:val="center"/>
          </w:tcPr>
          <w:p w14:paraId="18AE053E">
            <w:pPr>
              <w:jc w:val="center"/>
              <w:rPr>
                <w:rFonts w:hint="eastAsia" w:ascii="宋体" w:hAnsi="宋体" w:eastAsia="宋体" w:cs="宋体"/>
                <w:sz w:val="21"/>
                <w:szCs w:val="21"/>
              </w:rPr>
            </w:pPr>
          </w:p>
        </w:tc>
        <w:tc>
          <w:tcPr>
            <w:tcW w:w="1499" w:type="dxa"/>
            <w:vAlign w:val="center"/>
          </w:tcPr>
          <w:p w14:paraId="666FED79">
            <w:pPr>
              <w:jc w:val="center"/>
              <w:rPr>
                <w:rFonts w:hint="eastAsia" w:ascii="宋体" w:hAnsi="宋体" w:eastAsia="宋体" w:cs="宋体"/>
                <w:sz w:val="21"/>
                <w:szCs w:val="21"/>
              </w:rPr>
            </w:pPr>
          </w:p>
        </w:tc>
        <w:tc>
          <w:tcPr>
            <w:tcW w:w="1489" w:type="dxa"/>
            <w:vAlign w:val="center"/>
          </w:tcPr>
          <w:p w14:paraId="57F2014C">
            <w:pPr>
              <w:jc w:val="center"/>
              <w:rPr>
                <w:rFonts w:hint="eastAsia" w:ascii="宋体" w:hAnsi="宋体" w:eastAsia="宋体" w:cs="宋体"/>
                <w:sz w:val="21"/>
                <w:szCs w:val="21"/>
              </w:rPr>
            </w:pPr>
          </w:p>
        </w:tc>
      </w:tr>
      <w:tr w14:paraId="6C54D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B1CBA41">
            <w:pPr>
              <w:pStyle w:val="514"/>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4B65B85">
            <w:pPr>
              <w:pStyle w:val="514"/>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2ED3DA36">
            <w:pPr>
              <w:jc w:val="center"/>
              <w:rPr>
                <w:rFonts w:hint="eastAsia" w:ascii="宋体" w:hAnsi="宋体" w:eastAsia="宋体" w:cs="宋体"/>
                <w:sz w:val="21"/>
                <w:szCs w:val="21"/>
              </w:rPr>
            </w:pPr>
          </w:p>
        </w:tc>
        <w:tc>
          <w:tcPr>
            <w:tcW w:w="1990" w:type="dxa"/>
            <w:gridSpan w:val="2"/>
            <w:vAlign w:val="center"/>
          </w:tcPr>
          <w:p w14:paraId="3C558477">
            <w:pPr>
              <w:jc w:val="center"/>
              <w:rPr>
                <w:rFonts w:hint="eastAsia" w:ascii="宋体" w:hAnsi="宋体" w:eastAsia="宋体" w:cs="宋体"/>
                <w:sz w:val="21"/>
                <w:szCs w:val="21"/>
              </w:rPr>
            </w:pPr>
          </w:p>
        </w:tc>
        <w:tc>
          <w:tcPr>
            <w:tcW w:w="1499" w:type="dxa"/>
            <w:vAlign w:val="center"/>
          </w:tcPr>
          <w:p w14:paraId="6901AE95">
            <w:pPr>
              <w:jc w:val="center"/>
              <w:rPr>
                <w:rFonts w:hint="eastAsia" w:ascii="宋体" w:hAnsi="宋体" w:eastAsia="宋体" w:cs="宋体"/>
                <w:sz w:val="21"/>
                <w:szCs w:val="21"/>
              </w:rPr>
            </w:pPr>
          </w:p>
        </w:tc>
        <w:tc>
          <w:tcPr>
            <w:tcW w:w="1489" w:type="dxa"/>
            <w:vAlign w:val="center"/>
          </w:tcPr>
          <w:p w14:paraId="32ABBFC6">
            <w:pPr>
              <w:jc w:val="center"/>
              <w:rPr>
                <w:rFonts w:hint="eastAsia" w:ascii="宋体" w:hAnsi="宋体" w:eastAsia="宋体" w:cs="宋体"/>
                <w:sz w:val="21"/>
                <w:szCs w:val="21"/>
              </w:rPr>
            </w:pPr>
          </w:p>
        </w:tc>
      </w:tr>
      <w:tr w14:paraId="771A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F78468B">
            <w:pPr>
              <w:pStyle w:val="514"/>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148EA617">
            <w:pPr>
              <w:pStyle w:val="514"/>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3EA9A672">
            <w:pPr>
              <w:jc w:val="center"/>
              <w:rPr>
                <w:rFonts w:hint="eastAsia" w:ascii="宋体" w:hAnsi="宋体" w:eastAsia="宋体" w:cs="宋体"/>
                <w:sz w:val="21"/>
                <w:szCs w:val="21"/>
              </w:rPr>
            </w:pPr>
          </w:p>
        </w:tc>
        <w:tc>
          <w:tcPr>
            <w:tcW w:w="1990" w:type="dxa"/>
            <w:gridSpan w:val="2"/>
            <w:vAlign w:val="center"/>
          </w:tcPr>
          <w:p w14:paraId="30568362">
            <w:pPr>
              <w:jc w:val="center"/>
              <w:rPr>
                <w:rFonts w:hint="eastAsia" w:ascii="宋体" w:hAnsi="宋体" w:eastAsia="宋体" w:cs="宋体"/>
                <w:sz w:val="21"/>
                <w:szCs w:val="21"/>
              </w:rPr>
            </w:pPr>
          </w:p>
        </w:tc>
        <w:tc>
          <w:tcPr>
            <w:tcW w:w="1499" w:type="dxa"/>
            <w:vAlign w:val="center"/>
          </w:tcPr>
          <w:p w14:paraId="5C2C9A4D">
            <w:pPr>
              <w:jc w:val="center"/>
              <w:rPr>
                <w:rFonts w:hint="eastAsia" w:ascii="宋体" w:hAnsi="宋体" w:eastAsia="宋体" w:cs="宋体"/>
                <w:sz w:val="21"/>
                <w:szCs w:val="21"/>
              </w:rPr>
            </w:pPr>
          </w:p>
        </w:tc>
        <w:tc>
          <w:tcPr>
            <w:tcW w:w="1489" w:type="dxa"/>
            <w:vAlign w:val="center"/>
          </w:tcPr>
          <w:p w14:paraId="25BAACA6">
            <w:pPr>
              <w:jc w:val="center"/>
              <w:rPr>
                <w:rFonts w:hint="eastAsia" w:ascii="宋体" w:hAnsi="宋体" w:eastAsia="宋体" w:cs="宋体"/>
                <w:sz w:val="21"/>
                <w:szCs w:val="21"/>
              </w:rPr>
            </w:pPr>
          </w:p>
        </w:tc>
      </w:tr>
      <w:tr w14:paraId="1A244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E8BD589">
            <w:pPr>
              <w:pStyle w:val="514"/>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31BC997">
            <w:pPr>
              <w:pStyle w:val="514"/>
              <w:numPr>
                <w:ilvl w:val="0"/>
                <w:numId w:val="8"/>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w:t>
            </w:r>
            <w:r>
              <w:rPr>
                <w:rFonts w:hint="eastAsia" w:ascii="宋体" w:hAnsi="宋体" w:eastAsia="宋体" w:cs="宋体"/>
                <w:b/>
                <w:bCs/>
                <w:color w:val="FF0000"/>
                <w:spacing w:val="-1"/>
                <w:sz w:val="21"/>
                <w:szCs w:val="21"/>
                <w:lang w:eastAsia="zh-CN"/>
              </w:rPr>
              <w:t>上述项目负责人、主要技术人员必须为供应商本单位人员，主要技术人员不等同于项目团队成员。</w:t>
            </w:r>
          </w:p>
          <w:p w14:paraId="2B251A88">
            <w:pPr>
              <w:pStyle w:val="514"/>
              <w:numPr>
                <w:ilvl w:val="0"/>
                <w:numId w:val="8"/>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25E07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D0388C4">
            <w:pPr>
              <w:pStyle w:val="514"/>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C5FD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4ADF492">
            <w:pPr>
              <w:pStyle w:val="514"/>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D1ED3BD">
            <w:pPr>
              <w:pStyle w:val="514"/>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EBB453A">
            <w:pPr>
              <w:pStyle w:val="514"/>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05110C39">
            <w:pPr>
              <w:pStyle w:val="514"/>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61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6111AA51">
            <w:pPr>
              <w:spacing w:line="290" w:lineRule="auto"/>
              <w:rPr>
                <w:rFonts w:hint="eastAsia" w:ascii="宋体" w:hAnsi="宋体" w:eastAsia="宋体" w:cs="宋体"/>
                <w:sz w:val="21"/>
                <w:szCs w:val="21"/>
              </w:rPr>
            </w:pPr>
          </w:p>
          <w:p w14:paraId="59467292">
            <w:pPr>
              <w:spacing w:line="290" w:lineRule="auto"/>
              <w:rPr>
                <w:rFonts w:hint="eastAsia" w:ascii="宋体" w:hAnsi="宋体" w:eastAsia="宋体" w:cs="宋体"/>
                <w:sz w:val="21"/>
                <w:szCs w:val="21"/>
              </w:rPr>
            </w:pPr>
          </w:p>
          <w:p w14:paraId="1A27CB50">
            <w:pPr>
              <w:pStyle w:val="514"/>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86728CE">
            <w:pPr>
              <w:spacing w:line="274" w:lineRule="auto"/>
              <w:rPr>
                <w:rFonts w:hint="eastAsia" w:ascii="宋体" w:hAnsi="宋体" w:eastAsia="宋体" w:cs="宋体"/>
                <w:sz w:val="21"/>
                <w:szCs w:val="21"/>
              </w:rPr>
            </w:pPr>
          </w:p>
          <w:p w14:paraId="513BFDB2">
            <w:pPr>
              <w:spacing w:line="274" w:lineRule="auto"/>
              <w:rPr>
                <w:rFonts w:hint="eastAsia" w:ascii="宋体" w:hAnsi="宋体" w:eastAsia="宋体" w:cs="宋体"/>
                <w:sz w:val="21"/>
                <w:szCs w:val="21"/>
              </w:rPr>
            </w:pPr>
          </w:p>
          <w:p w14:paraId="7C598396">
            <w:pPr>
              <w:pStyle w:val="514"/>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4956A22E">
            <w:pPr>
              <w:jc w:val="center"/>
              <w:rPr>
                <w:rFonts w:hint="eastAsia" w:ascii="宋体" w:hAnsi="宋体" w:eastAsia="宋体" w:cs="宋体"/>
                <w:sz w:val="21"/>
                <w:szCs w:val="21"/>
              </w:rPr>
            </w:pPr>
          </w:p>
        </w:tc>
        <w:tc>
          <w:tcPr>
            <w:tcW w:w="4187" w:type="dxa"/>
            <w:gridSpan w:val="3"/>
            <w:vAlign w:val="center"/>
          </w:tcPr>
          <w:p w14:paraId="5898D36D">
            <w:pPr>
              <w:pStyle w:val="514"/>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48A9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64B45982">
            <w:pPr>
              <w:pStyle w:val="514"/>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BD3AAB7">
            <w:pPr>
              <w:pStyle w:val="514"/>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74A39F49">
            <w:pPr>
              <w:jc w:val="center"/>
              <w:rPr>
                <w:rFonts w:hint="eastAsia" w:ascii="宋体" w:hAnsi="宋体" w:eastAsia="宋体" w:cs="宋体"/>
                <w:sz w:val="21"/>
                <w:szCs w:val="21"/>
              </w:rPr>
            </w:pPr>
          </w:p>
        </w:tc>
        <w:tc>
          <w:tcPr>
            <w:tcW w:w="4187" w:type="dxa"/>
            <w:gridSpan w:val="3"/>
            <w:vAlign w:val="top"/>
          </w:tcPr>
          <w:p w14:paraId="21399270">
            <w:pPr>
              <w:pStyle w:val="514"/>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2861D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1FDF93A1">
            <w:pPr>
              <w:pStyle w:val="514"/>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28CCA10C">
      <w:pPr>
        <w:spacing w:line="360" w:lineRule="auto"/>
        <w:rPr>
          <w:rFonts w:ascii="宋体" w:hAnsi="宋体" w:cs="宋体"/>
          <w:b/>
          <w:bCs/>
        </w:rPr>
      </w:pPr>
      <w:r>
        <w:rPr>
          <w:rFonts w:hint="eastAsia" w:ascii="宋体" w:hAnsi="宋体" w:cs="宋体"/>
          <w:b/>
          <w:bCs/>
        </w:rPr>
        <w:t>填报要求：</w:t>
      </w:r>
    </w:p>
    <w:p w14:paraId="5FE12C80">
      <w:pPr>
        <w:spacing w:line="360" w:lineRule="auto"/>
        <w:rPr>
          <w:rFonts w:ascii="宋体" w:hAnsi="宋体" w:cs="宋体"/>
          <w:b/>
          <w:bCs/>
          <w:highlight w:val="none"/>
        </w:rPr>
      </w:pPr>
      <w:r>
        <w:rPr>
          <w:rFonts w:hint="eastAsia" w:ascii="宋体" w:hAnsi="宋体" w:cs="宋体"/>
          <w:b/>
          <w:bCs/>
          <w:highlight w:val="none"/>
        </w:rPr>
        <w:t>1、投标（响应）供应商须如实填报《供应商基本情况表》并加盖投标（响应）供应商公章。</w:t>
      </w:r>
    </w:p>
    <w:p w14:paraId="178C932C">
      <w:pPr>
        <w:spacing w:line="360" w:lineRule="auto"/>
        <w:rPr>
          <w:rFonts w:ascii="宋体" w:hAnsi="宋体" w:cs="宋体"/>
          <w:b/>
          <w:bCs/>
          <w:highlight w:val="none"/>
        </w:rPr>
      </w:pPr>
      <w:r>
        <w:rPr>
          <w:rFonts w:hint="eastAsia" w:ascii="宋体" w:hAnsi="宋体" w:cs="宋体"/>
          <w:b/>
          <w:bCs/>
          <w:highlight w:val="none"/>
        </w:rPr>
        <w:t>2、投标（响应）供应商需提供法定代表人、主要经营负责人、项目投标授权代表人、项目负责人、主要技术人员、投标文件编制人员</w:t>
      </w:r>
      <w:r>
        <w:rPr>
          <w:rFonts w:hint="eastAsia" w:ascii="宋体" w:hAnsi="宋体" w:cs="宋体"/>
          <w:b/>
          <w:bCs/>
          <w:highlight w:val="none"/>
          <w:lang w:eastAsia="zh-CN"/>
        </w:rPr>
        <w:t>在</w:t>
      </w:r>
      <w:r>
        <w:rPr>
          <w:rFonts w:hint="eastAsia" w:ascii="宋体" w:hAnsi="宋体" w:cs="宋体"/>
          <w:b/>
          <w:bCs/>
          <w:color w:val="FF0000"/>
          <w:highlight w:val="none"/>
          <w:lang w:eastAsia="zh-CN"/>
        </w:rPr>
        <w:t>投标（响应）截止日前最近</w:t>
      </w:r>
      <w:r>
        <w:rPr>
          <w:rFonts w:hint="eastAsia" w:ascii="宋体" w:hAnsi="宋体" w:cs="宋体"/>
          <w:b/>
          <w:bCs/>
          <w:color w:val="FF0000"/>
          <w:highlight w:val="none"/>
        </w:rPr>
        <w:t>一个月</w:t>
      </w:r>
      <w:r>
        <w:rPr>
          <w:rFonts w:hint="eastAsia" w:ascii="宋体" w:hAnsi="宋体" w:cs="宋体"/>
          <w:b/>
          <w:bCs/>
          <w:highlight w:val="none"/>
          <w:lang w:eastAsia="zh-CN"/>
        </w:rPr>
        <w:t>载有社保部门或税务部门公章</w:t>
      </w:r>
      <w:r>
        <w:rPr>
          <w:rFonts w:hint="eastAsia" w:ascii="宋体" w:hAnsi="宋体" w:cs="宋体"/>
          <w:b/>
          <w:bCs/>
          <w:highlight w:val="none"/>
        </w:rPr>
        <w:t>的社会保险证明材料（</w:t>
      </w:r>
      <w:r>
        <w:rPr>
          <w:rFonts w:hint="eastAsia" w:ascii="宋体" w:hAnsi="宋体" w:cs="宋体"/>
          <w:b/>
          <w:bCs/>
          <w:highlight w:val="none"/>
          <w:lang w:eastAsia="zh-CN"/>
        </w:rPr>
        <w:t>最近一个月的社保证明无法提供的，可往前顺延一至二个月</w:t>
      </w:r>
      <w:r>
        <w:rPr>
          <w:rFonts w:hint="eastAsia" w:ascii="宋体" w:hAnsi="宋体" w:cs="宋体"/>
          <w:b/>
          <w:bCs/>
          <w:highlight w:val="none"/>
        </w:rPr>
        <w:t>）。</w:t>
      </w:r>
    </w:p>
    <w:p w14:paraId="509018FB">
      <w:pPr>
        <w:spacing w:line="360" w:lineRule="auto"/>
        <w:rPr>
          <w:rFonts w:ascii="宋体" w:hAnsi="宋体" w:cs="宋体"/>
          <w:b/>
          <w:bCs/>
          <w:color w:val="FF0000"/>
          <w:highlight w:val="none"/>
        </w:rPr>
      </w:pPr>
      <w:r>
        <w:rPr>
          <w:rFonts w:hint="eastAsia" w:ascii="宋体" w:hAnsi="宋体" w:cs="宋体"/>
          <w:b/>
          <w:bCs/>
          <w:highlight w:val="none"/>
        </w:rPr>
        <w:t>注：1)投标（响应）供应商应如实提供上述人员的社会保险证明</w:t>
      </w:r>
      <w:r>
        <w:rPr>
          <w:rFonts w:hint="eastAsia" w:ascii="宋体" w:hAnsi="宋体" w:cs="宋体"/>
          <w:b/>
          <w:bCs/>
          <w:highlight w:val="none"/>
          <w:lang w:eastAsia="zh-CN"/>
        </w:rPr>
        <w:t>。</w:t>
      </w:r>
      <w:r>
        <w:rPr>
          <w:rFonts w:hint="eastAsia" w:ascii="宋体" w:hAnsi="宋体" w:cs="宋体"/>
          <w:b/>
          <w:bCs/>
          <w:color w:val="FF0000"/>
          <w:highlight w:val="none"/>
        </w:rPr>
        <w:t>如社会保险未由投标（响应）供应商缴纳，亦须提供相应单位为其缴纳的社会保险证明。</w:t>
      </w:r>
    </w:p>
    <w:p w14:paraId="08B3D1A5">
      <w:pPr>
        <w:spacing w:line="360" w:lineRule="auto"/>
        <w:rPr>
          <w:rFonts w:ascii="宋体" w:hAnsi="宋体" w:cs="宋体"/>
          <w:b/>
          <w:bCs/>
          <w:highlight w:val="none"/>
        </w:rPr>
      </w:pPr>
      <w:r>
        <w:rPr>
          <w:rFonts w:hint="eastAsia" w:ascii="宋体" w:hAnsi="宋体" w:cs="宋体"/>
          <w:b/>
          <w:bCs/>
          <w:highlight w:val="none"/>
        </w:rPr>
        <w:t>2)如因为主管部门原因无法提供社保证明的，需提供主管部门官方通知证明（或官网公告截图）。</w:t>
      </w:r>
    </w:p>
    <w:p w14:paraId="0DFA25AB">
      <w:pPr>
        <w:spacing w:line="360" w:lineRule="auto"/>
        <w:rPr>
          <w:rFonts w:ascii="宋体" w:hAnsi="宋体" w:cs="宋体"/>
          <w:b/>
          <w:bCs/>
          <w:highlight w:val="none"/>
        </w:rPr>
      </w:pPr>
      <w:r>
        <w:rPr>
          <w:rFonts w:hint="eastAsia" w:ascii="宋体" w:hAnsi="宋体" w:cs="宋体"/>
          <w:b/>
          <w:bCs/>
          <w:highlight w:val="none"/>
        </w:rPr>
        <w:t>3)如投标（响应）供应商为新成立单位且成立时间不足一个月或相关人员任职不足一个月，无法提供社保证明的，应提供加盖投标（响应）供应商公章的情况说明或者证明材料。</w:t>
      </w:r>
    </w:p>
    <w:p w14:paraId="4DE09A0B">
      <w:pPr>
        <w:spacing w:line="360" w:lineRule="auto"/>
        <w:rPr>
          <w:rFonts w:ascii="宋体" w:hAnsi="宋体" w:cs="宋体"/>
          <w:b/>
          <w:bCs/>
          <w:highlight w:val="none"/>
        </w:rPr>
      </w:pPr>
      <w:r>
        <w:rPr>
          <w:rFonts w:hint="eastAsia" w:ascii="宋体" w:hAnsi="宋体" w:cs="宋体"/>
          <w:b/>
          <w:bCs/>
          <w:highlight w:val="none"/>
        </w:rPr>
        <w:t>4)如为退休人员，无法提供社保证明的，应提供加盖投标（响应）供应商公章的情况说明或者证明材料。</w:t>
      </w:r>
    </w:p>
    <w:p w14:paraId="1F5C52D0">
      <w:pPr>
        <w:spacing w:line="360" w:lineRule="auto"/>
        <w:rPr>
          <w:rFonts w:ascii="宋体" w:hAnsi="宋体" w:cs="宋体"/>
          <w:b/>
          <w:bCs/>
          <w:highlight w:val="none"/>
        </w:rPr>
      </w:pPr>
      <w:r>
        <w:rPr>
          <w:rFonts w:hint="eastAsia" w:ascii="宋体" w:hAnsi="宋体" w:cs="宋体"/>
          <w:b/>
          <w:bCs/>
          <w:highlight w:val="none"/>
        </w:rPr>
        <w:t>5)如为依法不需要缴纳社会保险</w:t>
      </w:r>
      <w:r>
        <w:rPr>
          <w:rFonts w:hint="eastAsia" w:ascii="宋体" w:hAnsi="宋体" w:cs="宋体"/>
          <w:b/>
          <w:bCs/>
          <w:highlight w:val="none"/>
          <w:lang w:eastAsia="zh-CN"/>
        </w:rPr>
        <w:t>或因为单位特殊性质、人员特殊情况等原因无法提供社保证明</w:t>
      </w:r>
      <w:r>
        <w:rPr>
          <w:rFonts w:hint="eastAsia" w:ascii="宋体" w:hAnsi="宋体" w:cs="宋体"/>
          <w:b/>
          <w:bCs/>
          <w:highlight w:val="none"/>
        </w:rPr>
        <w:t>的，应提供加盖投标（响应）供应商公章的情况说明或者证明材料。</w:t>
      </w:r>
    </w:p>
    <w:p w14:paraId="52A7B84B">
      <w:pPr>
        <w:spacing w:line="360" w:lineRule="auto"/>
        <w:rPr>
          <w:rFonts w:ascii="宋体" w:hAnsi="宋体" w:cs="宋体"/>
          <w:b/>
          <w:bCs/>
          <w:highlight w:val="none"/>
        </w:rPr>
      </w:pPr>
      <w:r>
        <w:rPr>
          <w:rFonts w:hint="eastAsia" w:ascii="宋体" w:hAnsi="宋体" w:cs="宋体"/>
          <w:b/>
          <w:bCs/>
          <w:highlight w:val="none"/>
        </w:rPr>
        <w:t>6)如本项目未安排项目投标授权代表人、项目负责人、主要技术人员的，相关人员信息可填写“无”，无需提供未安排人员的社保证明。</w:t>
      </w:r>
    </w:p>
    <w:p w14:paraId="4092D60C">
      <w:pPr>
        <w:spacing w:line="360" w:lineRule="auto"/>
        <w:rPr>
          <w:rFonts w:ascii="宋体" w:hAnsi="宋体" w:cs="宋体"/>
          <w:b/>
          <w:bCs/>
          <w:highlight w:val="none"/>
        </w:rPr>
      </w:pPr>
      <w:r>
        <w:rPr>
          <w:rFonts w:hint="eastAsia" w:ascii="宋体" w:hAnsi="宋体" w:cs="宋体"/>
          <w:b/>
          <w:bCs/>
          <w:highlight w:val="none"/>
        </w:rPr>
        <w:t>7）本表中填报的人员姓名、身份证号码、缴纳社会保险单位应与社保证明材料中显示的信息相同。</w:t>
      </w:r>
    </w:p>
    <w:p w14:paraId="15504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p>
    <w:p w14:paraId="136DA391">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（二）</w:t>
      </w:r>
      <w:r>
        <w:rPr>
          <w:rFonts w:hint="eastAsia" w:ascii="黑体" w:hAnsi="宋体" w:eastAsia="黑体" w:cs="Times New Roman"/>
          <w:bCs/>
          <w:kern w:val="0"/>
          <w:sz w:val="24"/>
          <w:szCs w:val="32"/>
          <w:lang w:eastAsia="zh-CN"/>
        </w:rPr>
        <w:t>个人社保缴纳明细截图</w:t>
      </w:r>
    </w:p>
    <w:p w14:paraId="00BFBAD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6492E18C">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FF9C3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B17805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3BB53E5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AA9A6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80319B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61CDCC8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3EDC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6DAB0B7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5C7C7B2C">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334BDF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0E9823A">
      <w:pPr>
        <w:keepNext w:val="0"/>
        <w:keepLines w:val="0"/>
        <w:pageBreakBefore w:val="0"/>
        <w:numPr>
          <w:ilvl w:val="0"/>
          <w:numId w:val="9"/>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7BBC263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5227413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3CF329C6">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2C7F4F1D">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0870873D">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1F252129">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667471FA">
      <w:pPr>
        <w:pStyle w:val="22"/>
        <w:rPr>
          <w:rFonts w:hint="eastAsia" w:ascii="宋体" w:hAnsi="宋体" w:cs="宋体"/>
          <w:b/>
          <w:bCs/>
          <w:color w:val="FF0000"/>
          <w:sz w:val="21"/>
          <w:szCs w:val="21"/>
          <w:lang w:eastAsia="zh-CN"/>
        </w:rPr>
      </w:pPr>
    </w:p>
    <w:p w14:paraId="06D4D0CF">
      <w:pPr>
        <w:pStyle w:val="22"/>
        <w:rPr>
          <w:rFonts w:hint="eastAsia" w:ascii="宋体" w:hAnsi="宋体" w:eastAsia="宋体" w:cs="宋体"/>
          <w:color w:val="auto"/>
          <w:sz w:val="21"/>
          <w:szCs w:val="21"/>
          <w:lang w:val="en-US" w:eastAsia="zh-CN"/>
        </w:rPr>
      </w:pPr>
      <w:r>
        <w:rPr>
          <w:rFonts w:hint="eastAsia" w:ascii="宋体" w:hAnsi="宋体" w:cs="宋体"/>
          <w:b/>
          <w:bCs/>
          <w:color w:val="FF0000"/>
          <w:sz w:val="21"/>
          <w:szCs w:val="21"/>
          <w:lang w:eastAsia="zh-CN"/>
        </w:rPr>
        <w:t>上述</w:t>
      </w:r>
      <w:r>
        <w:rPr>
          <w:rFonts w:hint="eastAsia" w:ascii="宋体" w:hAnsi="宋体" w:eastAsia="宋体" w:cs="宋体"/>
          <w:b/>
          <w:bCs/>
          <w:color w:val="FF0000"/>
          <w:sz w:val="21"/>
          <w:szCs w:val="21"/>
        </w:rPr>
        <w:t>社保证明材料对应的人员</w:t>
      </w:r>
      <w:r>
        <w:rPr>
          <w:rFonts w:hint="eastAsia" w:ascii="宋体" w:hAnsi="宋体" w:cs="宋体"/>
          <w:b/>
          <w:bCs/>
          <w:color w:val="FF0000"/>
          <w:sz w:val="21"/>
          <w:szCs w:val="21"/>
          <w:lang w:eastAsia="zh-CN"/>
        </w:rPr>
        <w:t>信息</w:t>
      </w:r>
      <w:r>
        <w:rPr>
          <w:rFonts w:hint="eastAsia" w:ascii="宋体" w:hAnsi="宋体" w:eastAsia="宋体" w:cs="宋体"/>
          <w:b/>
          <w:bCs/>
          <w:color w:val="FF0000"/>
          <w:sz w:val="21"/>
          <w:szCs w:val="21"/>
        </w:rPr>
        <w:t>须与《供应商基本情况表》</w:t>
      </w:r>
      <w:r>
        <w:rPr>
          <w:rFonts w:hint="eastAsia" w:ascii="宋体" w:hAnsi="宋体" w:cs="宋体"/>
          <w:b/>
          <w:bCs/>
          <w:color w:val="FF0000"/>
          <w:sz w:val="21"/>
          <w:szCs w:val="21"/>
          <w:lang w:eastAsia="zh-CN"/>
        </w:rPr>
        <w:t>相同。</w:t>
      </w:r>
    </w:p>
    <w:p w14:paraId="1C3C413F">
      <w:pPr>
        <w:pStyle w:val="45"/>
        <w:rPr>
          <w:rFonts w:hint="eastAsia"/>
          <w:lang w:val="en-US" w:eastAsia="zh-CN"/>
        </w:rPr>
      </w:pPr>
    </w:p>
    <w:p w14:paraId="56421FFD">
      <w:pPr>
        <w:spacing w:line="560" w:lineRule="exact"/>
        <w:jc w:val="center"/>
        <w:rPr>
          <w:rFonts w:hint="eastAsia" w:ascii="宋体" w:hAnsi="宋体" w:eastAsia="宋体" w:cs="宋体"/>
          <w:b/>
          <w:bCs/>
          <w:sz w:val="21"/>
          <w:szCs w:val="21"/>
        </w:rPr>
      </w:pPr>
      <w:r>
        <w:rPr>
          <w:rFonts w:hint="eastAsia" w:ascii="黑体" w:hAnsi="宋体" w:eastAsia="黑体" w:cs="Times New Roman"/>
          <w:bCs/>
          <w:kern w:val="0"/>
          <w:sz w:val="24"/>
          <w:szCs w:val="32"/>
          <w:lang w:val="en-US" w:eastAsia="zh-CN"/>
        </w:rPr>
        <w:t>（三）</w:t>
      </w:r>
      <w:r>
        <w:rPr>
          <w:rFonts w:hint="eastAsia" w:ascii="宋体" w:hAnsi="宋体" w:eastAsia="宋体" w:cs="宋体"/>
          <w:b/>
          <w:bCs/>
          <w:sz w:val="21"/>
          <w:szCs w:val="21"/>
        </w:rPr>
        <w:t>股权或管理关系证明材料</w:t>
      </w:r>
    </w:p>
    <w:p w14:paraId="5F7A732A">
      <w:pPr>
        <w:adjustRightInd w:val="0"/>
        <w:snapToGrid w:val="0"/>
        <w:spacing w:after="160" w:line="560" w:lineRule="exact"/>
        <w:ind w:firstLine="422" w:firstLineChars="200"/>
        <w:rPr>
          <w:rFonts w:hint="eastAsia" w:ascii="宋体" w:hAnsi="宋体" w:cs="宋体"/>
          <w:b/>
          <w:bCs/>
          <w:sz w:val="21"/>
          <w:szCs w:val="21"/>
          <w:lang w:val="en-US" w:eastAsia="zh-CN"/>
        </w:rPr>
      </w:pPr>
    </w:p>
    <w:p w14:paraId="58114567">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w:t>
      </w:r>
      <w:r>
        <w:rPr>
          <w:rFonts w:hint="eastAsia" w:ascii="宋体" w:hAnsi="宋体" w:eastAsia="宋体" w:cs="宋体"/>
          <w:b/>
          <w:bCs/>
          <w:sz w:val="21"/>
          <w:szCs w:val="21"/>
        </w:rPr>
        <w:t>股权或管理关系证明截图</w:t>
      </w:r>
    </w:p>
    <w:p w14:paraId="23891DDB">
      <w:pPr>
        <w:adjustRightInd w:val="0"/>
        <w:snapToGrid w:val="0"/>
        <w:spacing w:after="160" w:line="560" w:lineRule="exact"/>
        <w:ind w:firstLine="408" w:firstLineChars="200"/>
        <w:rPr>
          <w:rFonts w:hint="eastAsia" w:ascii="宋体" w:hAnsi="宋体" w:eastAsia="宋体" w:cs="宋体"/>
          <w:spacing w:val="-3"/>
          <w:sz w:val="21"/>
          <w:szCs w:val="21"/>
        </w:rPr>
      </w:pPr>
      <w:r>
        <w:rPr>
          <w:rFonts w:hint="eastAsia" w:ascii="宋体" w:hAnsi="宋体" w:eastAsia="宋体" w:cs="宋体"/>
          <w:spacing w:val="-3"/>
          <w:sz w:val="21"/>
          <w:szCs w:val="21"/>
        </w:rPr>
        <w:t>（通过国家企业信用信息公示系统(https://www.gsxt.gov.cn/index.html）、或</w:t>
      </w:r>
      <w:r>
        <w:rPr>
          <w:rFonts w:hint="eastAsia" w:ascii="宋体" w:hAnsi="宋体" w:cs="宋体"/>
          <w:spacing w:val="-3"/>
          <w:sz w:val="21"/>
          <w:szCs w:val="21"/>
          <w:lang w:eastAsia="zh-CN"/>
        </w:rPr>
        <w:t>机关赋码和事业单位登记管理平台（https://gjsy.scopsr.gov.cn/)</w:t>
      </w:r>
      <w:r>
        <w:rPr>
          <w:rFonts w:hint="eastAsia" w:ascii="宋体" w:hAnsi="宋体" w:eastAsia="宋体" w:cs="宋体"/>
          <w:spacing w:val="-3"/>
          <w:sz w:val="21"/>
          <w:szCs w:val="21"/>
        </w:rPr>
        <w:t>、或全国社会组织信用信息公示平台（https://xxgs.chinanpo.mca.gov.cn/gsxt/newList 等网站查询的股权或管理关系截图）</w:t>
      </w:r>
    </w:p>
    <w:p w14:paraId="13A3A188">
      <w:pPr>
        <w:adjustRightInd w:val="0"/>
        <w:snapToGrid w:val="0"/>
        <w:spacing w:after="160" w:line="560" w:lineRule="exact"/>
        <w:ind w:firstLine="422" w:firstLineChars="200"/>
        <w:jc w:val="left"/>
        <w:rPr>
          <w:rFonts w:hint="eastAsia" w:ascii="宋体" w:hAnsi="宋体" w:eastAsia="宋体" w:cs="宋体"/>
          <w:color w:val="FF0000"/>
          <w:sz w:val="21"/>
          <w:szCs w:val="21"/>
        </w:rPr>
      </w:pPr>
      <w:r>
        <w:rPr>
          <w:rFonts w:hint="eastAsia" w:ascii="宋体" w:hAnsi="宋体" w:eastAsia="宋体" w:cs="宋体"/>
          <w:b/>
          <w:bCs/>
          <w:color w:val="FF0000"/>
          <w:sz w:val="21"/>
          <w:szCs w:val="21"/>
        </w:rPr>
        <w:t>注：上述股权或管理关系证明截图对应的信息须与《供应商基本情况表》</w:t>
      </w:r>
      <w:r>
        <w:rPr>
          <w:rFonts w:hint="eastAsia" w:ascii="宋体" w:hAnsi="宋体" w:cs="宋体"/>
          <w:b/>
          <w:bCs/>
          <w:color w:val="FF0000"/>
          <w:sz w:val="21"/>
          <w:szCs w:val="21"/>
          <w:lang w:eastAsia="zh-CN"/>
        </w:rPr>
        <w:t>相同</w:t>
      </w:r>
      <w:r>
        <w:rPr>
          <w:rFonts w:hint="eastAsia" w:ascii="宋体" w:hAnsi="宋体" w:eastAsia="宋体" w:cs="宋体"/>
          <w:b/>
          <w:bCs/>
          <w:color w:val="FF0000"/>
          <w:sz w:val="21"/>
          <w:szCs w:val="21"/>
        </w:rPr>
        <w:t>。</w:t>
      </w:r>
    </w:p>
    <w:p w14:paraId="50A54D78">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承诺函</w:t>
      </w:r>
    </w:p>
    <w:p w14:paraId="52A82C43">
      <w:pPr>
        <w:adjustRightInd w:val="0"/>
        <w:snapToGrid w:val="0"/>
        <w:spacing w:after="160" w:line="560" w:lineRule="exact"/>
        <w:jc w:val="left"/>
        <w:rPr>
          <w:rFonts w:hint="eastAsia" w:ascii="宋体" w:hAnsi="宋体" w:eastAsia="宋体" w:cs="宋体"/>
          <w:spacing w:val="-3"/>
          <w:sz w:val="21"/>
          <w:szCs w:val="21"/>
        </w:rPr>
      </w:pPr>
      <w:r>
        <w:rPr>
          <w:rFonts w:hint="eastAsia" w:ascii="宋体" w:hAnsi="宋体" w:eastAsia="宋体" w:cs="宋体"/>
          <w:spacing w:val="-3"/>
          <w:sz w:val="21"/>
          <w:szCs w:val="21"/>
        </w:rPr>
        <w:t>致：采购人</w:t>
      </w:r>
    </w:p>
    <w:p w14:paraId="6065E527">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我公司申请参加</w:t>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项目（此处填写项目名称） ，项目编号为</w:t>
      </w:r>
      <w:r>
        <w:rPr>
          <w:rFonts w:hint="eastAsia" w:ascii="宋体" w:hAnsi="宋体" w:eastAsia="宋体" w:cs="宋体"/>
          <w:spacing w:val="-3"/>
          <w:sz w:val="21"/>
          <w:szCs w:val="21"/>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（此处填写项目编号）的项目投标，并作出如下承诺：</w:t>
      </w:r>
    </w:p>
    <w:p w14:paraId="0E29A13A">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我公司承诺所填的股权关系情况真实、准确、完整。</w:t>
      </w:r>
    </w:p>
    <w:p w14:paraId="58B489A1">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自股权或管理关系证明材料查询之日起至本项目投标截止日止，股权或管理关系不会发生变更。如发生变更，将在投标文件中另行申明并附证明材料，保证不出现违背《中华人民共和国政府采购法实施条例》第十八条规定的情形。否则，自愿承担因此产生的不利后果而无异议。</w:t>
      </w:r>
    </w:p>
    <w:p w14:paraId="488EFE7E">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特此承诺！</w:t>
      </w:r>
    </w:p>
    <w:p w14:paraId="5ACD7545">
      <w:pPr>
        <w:adjustRightInd w:val="0"/>
        <w:snapToGrid w:val="0"/>
        <w:spacing w:after="160" w:line="560" w:lineRule="exact"/>
        <w:jc w:val="center"/>
        <w:rPr>
          <w:rFonts w:hint="eastAsia" w:ascii="宋体" w:hAnsi="宋体" w:eastAsia="宋体" w:cs="宋体"/>
          <w:spacing w:val="-3"/>
          <w:sz w:val="21"/>
          <w:szCs w:val="21"/>
        </w:rPr>
      </w:pPr>
      <w:r>
        <w:rPr>
          <w:rFonts w:hint="eastAsia" w:ascii="宋体" w:hAnsi="宋体" w:eastAsia="宋体" w:cs="宋体"/>
          <w:spacing w:val="-3"/>
          <w:sz w:val="21"/>
          <w:szCs w:val="21"/>
        </w:rPr>
        <w:t xml:space="preserve">                                                供应商名称</w:t>
      </w:r>
      <w:r>
        <w:rPr>
          <w:rFonts w:hint="eastAsia" w:ascii="宋体" w:hAnsi="宋体" w:cs="宋体"/>
          <w:spacing w:val="-3"/>
          <w:sz w:val="21"/>
          <w:szCs w:val="21"/>
          <w:lang w:eastAsia="zh-CN"/>
        </w:rPr>
        <w:t>（加盖公章）</w:t>
      </w:r>
      <w:r>
        <w:rPr>
          <w:rFonts w:hint="eastAsia" w:ascii="宋体" w:hAnsi="宋体" w:eastAsia="宋体" w:cs="宋体"/>
          <w:spacing w:val="-3"/>
          <w:sz w:val="21"/>
          <w:szCs w:val="21"/>
        </w:rPr>
        <w:t xml:space="preserve">： </w:t>
      </w:r>
    </w:p>
    <w:p w14:paraId="39D9BF21">
      <w:pPr>
        <w:adjustRightInd w:val="0"/>
        <w:snapToGrid w:val="0"/>
        <w:spacing w:after="160" w:line="560" w:lineRule="exact"/>
        <w:jc w:val="right"/>
      </w:pPr>
      <w:r>
        <w:rPr>
          <w:rFonts w:hint="eastAsia" w:ascii="宋体" w:hAnsi="宋体" w:eastAsia="宋体" w:cs="宋体"/>
          <w:spacing w:val="-3"/>
          <w:sz w:val="21"/>
          <w:szCs w:val="21"/>
        </w:rPr>
        <w:t>日  期：       年    月   日</w:t>
      </w:r>
    </w:p>
    <w:p w14:paraId="1F26F9A3">
      <w:pPr>
        <w:adjustRightInd w:val="0"/>
        <w:snapToGrid w:val="0"/>
        <w:spacing w:line="360" w:lineRule="auto"/>
        <w:ind w:firstLine="600"/>
        <w:jc w:val="right"/>
      </w:pPr>
      <w:r>
        <w:br w:type="page"/>
      </w:r>
    </w:p>
    <w:p w14:paraId="2EA5C9B7">
      <w:pPr>
        <w:adjustRightInd w:val="0"/>
        <w:snapToGrid w:val="0"/>
        <w:spacing w:line="300" w:lineRule="auto"/>
        <w:jc w:val="center"/>
        <w:rPr>
          <w:b/>
          <w:snapToGrid w:val="0"/>
          <w:sz w:val="32"/>
          <w:szCs w:val="32"/>
        </w:rPr>
      </w:pPr>
    </w:p>
    <w:p w14:paraId="674F8452">
      <w:pPr>
        <w:pStyle w:val="6"/>
        <w:numPr>
          <w:ilvl w:val="0"/>
          <w:numId w:val="0"/>
        </w:numPr>
        <w:tabs>
          <w:tab w:val="clear" w:pos="2111"/>
        </w:tabs>
        <w:spacing w:before="120" w:after="120"/>
        <w:ind w:left="-1" w:leftChars="-1" w:hanging="1"/>
        <w:jc w:val="center"/>
        <w:rPr>
          <w:rFonts w:ascii="宋体" w:hAnsi="宋体"/>
          <w:snapToGrid w:val="0"/>
          <w:kern w:val="0"/>
          <w:sz w:val="24"/>
        </w:rPr>
      </w:pPr>
      <w:r>
        <w:rPr>
          <w:rFonts w:hint="eastAsia" w:ascii="宋体" w:hAnsi="宋体"/>
          <w:sz w:val="24"/>
        </w:rPr>
        <w:t>格式2  法定代表人（负责人）证明书及授权委托书</w:t>
      </w:r>
    </w:p>
    <w:p w14:paraId="248C1A4E">
      <w:pPr>
        <w:adjustRightInd w:val="0"/>
        <w:snapToGrid w:val="0"/>
        <w:spacing w:line="300" w:lineRule="auto"/>
        <w:jc w:val="center"/>
        <w:rPr>
          <w:b/>
          <w:snapToGrid w:val="0"/>
          <w:sz w:val="32"/>
          <w:szCs w:val="32"/>
        </w:rPr>
      </w:pPr>
    </w:p>
    <w:p w14:paraId="204AE01B">
      <w:pPr>
        <w:tabs>
          <w:tab w:val="left" w:pos="450"/>
        </w:tabs>
        <w:jc w:val="center"/>
        <w:rPr>
          <w:rFonts w:ascii="宋体" w:hAnsi="宋体"/>
          <w:b/>
          <w:sz w:val="28"/>
          <w:szCs w:val="28"/>
        </w:rPr>
      </w:pPr>
      <w:r>
        <w:rPr>
          <w:rFonts w:hint="eastAsia" w:ascii="宋体" w:hAnsi="宋体"/>
          <w:b/>
          <w:sz w:val="28"/>
          <w:szCs w:val="28"/>
        </w:rPr>
        <w:t>法定代表人（负责人）证明书（参考）</w:t>
      </w:r>
    </w:p>
    <w:p w14:paraId="52CE22F9">
      <w:pPr>
        <w:spacing w:line="400" w:lineRule="exact"/>
        <w:rPr>
          <w:rFonts w:ascii="宋体" w:hAnsi="宋体"/>
          <w:bCs/>
          <w:sz w:val="28"/>
        </w:rPr>
      </w:pPr>
    </w:p>
    <w:p w14:paraId="646167E1">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职务，为法定代表人（负责人），特此证明。</w:t>
      </w:r>
    </w:p>
    <w:p w14:paraId="36CBD24D">
      <w:pPr>
        <w:spacing w:line="480" w:lineRule="auto"/>
        <w:ind w:firstLine="420" w:firstLineChars="200"/>
        <w:rPr>
          <w:rFonts w:ascii="宋体" w:hAnsi="宋体"/>
        </w:rPr>
      </w:pPr>
      <w:r>
        <w:rPr>
          <w:rFonts w:hint="eastAsia" w:ascii="宋体" w:hAnsi="宋体"/>
        </w:rPr>
        <w:t>有效日期与本公司响应文件成交注的响应有效期相同。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14:paraId="495E8D38">
      <w:pPr>
        <w:spacing w:line="480" w:lineRule="auto"/>
        <w:ind w:firstLine="420" w:firstLineChars="200"/>
        <w:rPr>
          <w:rFonts w:ascii="宋体" w:hAnsi="宋体"/>
        </w:rPr>
      </w:pPr>
      <w:r>
        <w:rPr>
          <w:rFonts w:hint="eastAsia" w:ascii="宋体" w:hAnsi="宋体"/>
        </w:rPr>
        <w:t>附：</w:t>
      </w:r>
    </w:p>
    <w:p w14:paraId="6EFAE2CE">
      <w:pPr>
        <w:spacing w:line="480" w:lineRule="auto"/>
        <w:ind w:firstLine="840" w:firstLineChars="400"/>
        <w:rPr>
          <w:rFonts w:ascii="宋体" w:hAnsi="宋体"/>
        </w:rPr>
      </w:pPr>
      <w:r>
        <w:rPr>
          <w:rFonts w:hint="eastAsia" w:ascii="宋体" w:hAnsi="宋体"/>
        </w:rPr>
        <w:t xml:space="preserve">营业执照（注册号）：                       </w:t>
      </w:r>
    </w:p>
    <w:p w14:paraId="6988D673">
      <w:pPr>
        <w:spacing w:line="480" w:lineRule="auto"/>
        <w:ind w:firstLine="840" w:firstLineChars="400"/>
        <w:rPr>
          <w:rFonts w:ascii="宋体" w:hAnsi="宋体"/>
        </w:rPr>
      </w:pPr>
      <w:r>
        <w:rPr>
          <w:rFonts w:hint="eastAsia" w:ascii="宋体" w:hAnsi="宋体"/>
        </w:rPr>
        <w:t>经济性质：</w:t>
      </w:r>
    </w:p>
    <w:p w14:paraId="22695361">
      <w:pPr>
        <w:spacing w:line="480" w:lineRule="auto"/>
        <w:ind w:firstLine="840" w:firstLineChars="400"/>
        <w:rPr>
          <w:rFonts w:ascii="宋体" w:hAnsi="宋体"/>
        </w:rPr>
      </w:pPr>
      <w:r>
        <w:rPr>
          <w:rFonts w:hint="eastAsia" w:ascii="宋体" w:hAnsi="宋体"/>
        </w:rPr>
        <w:t>主营（产）：</w:t>
      </w:r>
    </w:p>
    <w:p w14:paraId="72CC1C38">
      <w:pPr>
        <w:spacing w:line="480" w:lineRule="auto"/>
        <w:ind w:firstLine="840" w:firstLineChars="400"/>
        <w:rPr>
          <w:rFonts w:ascii="宋体" w:hAnsi="宋体"/>
        </w:rPr>
      </w:pPr>
      <w:r>
        <w:rPr>
          <w:rFonts w:hint="eastAsia" w:ascii="宋体" w:hAnsi="宋体"/>
        </w:rPr>
        <w:t>兼营（产）：</w:t>
      </w:r>
    </w:p>
    <w:p w14:paraId="02F27D10">
      <w:pPr>
        <w:spacing w:line="480" w:lineRule="auto"/>
        <w:ind w:firstLine="960" w:firstLineChars="400"/>
        <w:rPr>
          <w:rFonts w:ascii="宋体" w:hAnsi="宋体"/>
          <w:sz w:val="24"/>
        </w:rPr>
      </w:pPr>
    </w:p>
    <w:p w14:paraId="642A6D40">
      <w:pPr>
        <w:spacing w:line="500" w:lineRule="exact"/>
        <w:rPr>
          <w:rFonts w:ascii="宋体"/>
          <w:b/>
          <w:bCs/>
        </w:rPr>
      </w:pPr>
      <w:r>
        <w:rPr>
          <w:rFonts w:ascii="宋体"/>
          <w:b/>
          <w:bCs/>
        </w:rPr>
        <w:pict>
          <v:rect id="1043" o:spid="_x0000_s2053" o:spt="1" style="position:absolute;left:0pt;margin-left:250.65pt;margin-top:10.75pt;height:156pt;width:243pt;z-index:251659264;mso-width-relative:page;mso-height-relative:page;" coordsize="21600,21600">
            <v:path/>
            <v:fill focussize="0,0"/>
            <v:stroke/>
            <v:imagedata o:title=""/>
            <o:lock v:ext="edit"/>
            <v:textbox>
              <w:txbxContent>
                <w:p w14:paraId="05D6D52A">
                  <w:pPr>
                    <w:ind w:firstLine="1260" w:firstLineChars="600"/>
                  </w:pPr>
                  <w:r>
                    <w:rPr>
                      <w:rFonts w:hint="eastAsia"/>
                    </w:rPr>
                    <w:t>法定代表人（负责人）</w:t>
                  </w:r>
                </w:p>
                <w:p w14:paraId="44125223">
                  <w:pPr>
                    <w:ind w:firstLine="1050" w:firstLineChars="500"/>
                  </w:pPr>
                  <w:r>
                    <w:rPr>
                      <w:rFonts w:hint="eastAsia"/>
                    </w:rPr>
                    <w:t xml:space="preserve"> 居民身份证复印件粘贴处</w:t>
                  </w:r>
                </w:p>
                <w:p w14:paraId="26F0866A">
                  <w:pPr>
                    <w:ind w:firstLine="1050" w:firstLineChars="500"/>
                  </w:pPr>
                </w:p>
                <w:p w14:paraId="7E8A966A">
                  <w:pPr>
                    <w:ind w:firstLine="1785" w:firstLineChars="850"/>
                  </w:pPr>
                  <w:r>
                    <w:rPr>
                      <w:rFonts w:hint="eastAsia"/>
                    </w:rPr>
                    <w:t>（反面）</w:t>
                  </w:r>
                </w:p>
                <w:p w14:paraId="023BAC51">
                  <w:pPr>
                    <w:ind w:firstLine="1050" w:firstLineChars="500"/>
                  </w:pPr>
                </w:p>
                <w:p w14:paraId="55AD4FB7"/>
              </w:txbxContent>
            </v:textbox>
          </v:rect>
        </w:pict>
      </w:r>
      <w:r>
        <w:rPr>
          <w:rFonts w:ascii="宋体"/>
          <w:b/>
          <w:bCs/>
        </w:rPr>
        <w:pict>
          <v:rect id="1044" o:spid="_x0000_s2052" o:spt="1" style="position:absolute;left:0pt;margin-left:-11.85pt;margin-top:10.75pt;height:156pt;width:243pt;z-index:251659264;mso-width-relative:page;mso-height-relative:page;" coordsize="21600,21600">
            <v:path/>
            <v:fill focussize="0,0"/>
            <v:stroke/>
            <v:imagedata o:title=""/>
            <o:lock v:ext="edit"/>
            <v:textbox>
              <w:txbxContent>
                <w:p w14:paraId="34F6DEB4">
                  <w:pPr>
                    <w:ind w:firstLine="1260" w:firstLineChars="600"/>
                    <w:jc w:val="left"/>
                  </w:pPr>
                  <w:r>
                    <w:rPr>
                      <w:rFonts w:hint="eastAsia"/>
                    </w:rPr>
                    <w:t xml:space="preserve"> 法定代表人（负责人）</w:t>
                  </w:r>
                </w:p>
                <w:p w14:paraId="7F24B7D6">
                  <w:pPr>
                    <w:ind w:firstLine="1050" w:firstLineChars="500"/>
                    <w:jc w:val="left"/>
                  </w:pPr>
                  <w:r>
                    <w:rPr>
                      <w:rFonts w:hint="eastAsia"/>
                    </w:rPr>
                    <w:t xml:space="preserve"> 居民身份证复印件粘贴处</w:t>
                  </w:r>
                </w:p>
                <w:p w14:paraId="22C24A90">
                  <w:pPr>
                    <w:ind w:firstLine="1050" w:firstLineChars="500"/>
                    <w:jc w:val="left"/>
                  </w:pPr>
                </w:p>
                <w:p w14:paraId="515377EE">
                  <w:pPr>
                    <w:ind w:firstLine="1785" w:firstLineChars="850"/>
                    <w:jc w:val="left"/>
                  </w:pPr>
                  <w:r>
                    <w:rPr>
                      <w:rFonts w:hint="eastAsia"/>
                    </w:rPr>
                    <w:t>（正面）</w:t>
                  </w:r>
                </w:p>
                <w:p w14:paraId="2BECDE8A">
                  <w:pPr>
                    <w:ind w:firstLine="1050" w:firstLineChars="500"/>
                    <w:jc w:val="left"/>
                  </w:pPr>
                </w:p>
                <w:p w14:paraId="607C02CC">
                  <w:pPr>
                    <w:jc w:val="left"/>
                  </w:pPr>
                </w:p>
              </w:txbxContent>
            </v:textbox>
          </v:rect>
        </w:pict>
      </w:r>
    </w:p>
    <w:p w14:paraId="0DDEF95E">
      <w:pPr>
        <w:spacing w:line="500" w:lineRule="exact"/>
        <w:rPr>
          <w:rFonts w:ascii="宋体"/>
          <w:b/>
          <w:bCs/>
        </w:rPr>
      </w:pPr>
    </w:p>
    <w:p w14:paraId="77C1838C">
      <w:pPr>
        <w:spacing w:line="500" w:lineRule="exact"/>
        <w:rPr>
          <w:rFonts w:ascii="宋体"/>
          <w:b/>
          <w:bCs/>
        </w:rPr>
      </w:pPr>
    </w:p>
    <w:p w14:paraId="647CDB06">
      <w:pPr>
        <w:spacing w:line="500" w:lineRule="exact"/>
        <w:rPr>
          <w:rFonts w:ascii="宋体"/>
          <w:b/>
          <w:bCs/>
        </w:rPr>
      </w:pPr>
    </w:p>
    <w:p w14:paraId="4EE9F97D">
      <w:pPr>
        <w:spacing w:line="500" w:lineRule="exact"/>
        <w:rPr>
          <w:rFonts w:ascii="宋体"/>
          <w:b/>
          <w:bCs/>
        </w:rPr>
      </w:pPr>
    </w:p>
    <w:p w14:paraId="2CA52E54">
      <w:pPr>
        <w:spacing w:line="500" w:lineRule="exact"/>
        <w:rPr>
          <w:rFonts w:ascii="宋体"/>
          <w:b/>
          <w:bCs/>
        </w:rPr>
      </w:pPr>
    </w:p>
    <w:p w14:paraId="5E033755">
      <w:pPr>
        <w:spacing w:line="500" w:lineRule="exact"/>
        <w:rPr>
          <w:rFonts w:ascii="宋体"/>
          <w:b/>
          <w:bCs/>
        </w:rPr>
      </w:pPr>
      <w:r>
        <w:rPr>
          <w:rFonts w:hint="eastAsia" w:ascii="宋体"/>
          <w:b/>
          <w:bCs/>
        </w:rPr>
        <w:t xml:space="preserve">                         </w:t>
      </w:r>
    </w:p>
    <w:p w14:paraId="0E45D81A">
      <w:pPr>
        <w:spacing w:line="360" w:lineRule="auto"/>
        <w:ind w:firstLine="539" w:firstLineChars="257"/>
        <w:rPr>
          <w:rFonts w:hint="eastAsia"/>
          <w:highlight w:val="yellow"/>
          <w:lang w:eastAsia="zh-CN"/>
        </w:rPr>
      </w:pPr>
      <w:r>
        <w:rPr>
          <w:rFonts w:hint="eastAsia"/>
          <w:highlight w:val="yellow"/>
          <w:lang w:eastAsia="zh-CN"/>
        </w:rPr>
        <w:t>注：供应商必须提供有效的身份证件（有效期限未过期）。</w:t>
      </w:r>
    </w:p>
    <w:p w14:paraId="72FD8404">
      <w:pPr>
        <w:spacing w:line="360" w:lineRule="auto"/>
        <w:ind w:firstLine="539" w:firstLineChars="257"/>
      </w:pPr>
    </w:p>
    <w:p w14:paraId="3CF3256D">
      <w:pPr>
        <w:spacing w:line="360" w:lineRule="auto"/>
        <w:ind w:firstLine="539" w:firstLineChars="257"/>
      </w:pPr>
      <w:r>
        <w:rPr>
          <w:rFonts w:hint="eastAsia"/>
        </w:rPr>
        <w:t>单位名称：（公章）：</w:t>
      </w:r>
      <w:r>
        <w:rPr>
          <w:rFonts w:hint="eastAsia"/>
          <w:u w:val="single"/>
        </w:rPr>
        <w:t xml:space="preserve">                                         </w:t>
      </w:r>
    </w:p>
    <w:p w14:paraId="01A7FB1F">
      <w:pPr>
        <w:spacing w:line="360" w:lineRule="auto"/>
        <w:ind w:firstLine="539" w:firstLineChars="257"/>
      </w:pPr>
    </w:p>
    <w:p w14:paraId="01F51868">
      <w:pPr>
        <w:spacing w:line="360" w:lineRule="auto"/>
        <w:ind w:firstLine="539" w:firstLineChars="257"/>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14:paraId="511FCBB4">
      <w:pPr>
        <w:widowControl/>
        <w:jc w:val="left"/>
        <w:rPr>
          <w:b/>
          <w:bCs/>
          <w:sz w:val="28"/>
        </w:rPr>
      </w:pPr>
      <w:r>
        <w:rPr>
          <w:b/>
          <w:bCs/>
          <w:sz w:val="28"/>
        </w:rPr>
        <w:br w:type="page"/>
      </w:r>
    </w:p>
    <w:p w14:paraId="19CF5C24">
      <w:pPr>
        <w:ind w:firstLine="2249" w:firstLineChars="800"/>
        <w:rPr>
          <w:b/>
          <w:bCs/>
          <w:sz w:val="28"/>
        </w:rPr>
      </w:pPr>
    </w:p>
    <w:p w14:paraId="3DC0F0D4">
      <w:pPr>
        <w:jc w:val="center"/>
        <w:rPr>
          <w:b/>
          <w:bCs/>
          <w:sz w:val="28"/>
        </w:rPr>
      </w:pPr>
      <w:r>
        <w:rPr>
          <w:rFonts w:hint="eastAsia"/>
          <w:b/>
          <w:bCs/>
          <w:sz w:val="28"/>
        </w:rPr>
        <w:t>法定代表人（负责人）授权委托书（参考）</w:t>
      </w:r>
    </w:p>
    <w:p w14:paraId="1D738C57"/>
    <w:p w14:paraId="33374CE6">
      <w:pPr>
        <w:rPr>
          <w:b/>
          <w:bCs/>
        </w:rPr>
      </w:pPr>
      <w:r>
        <w:rPr>
          <w:rFonts w:hint="eastAsia"/>
        </w:rPr>
        <w:t>深圳市中正招标有限公司</w:t>
      </w:r>
      <w:r>
        <w:rPr>
          <w:rFonts w:hint="eastAsia"/>
          <w:b/>
          <w:bCs/>
        </w:rPr>
        <w:t>：</w:t>
      </w:r>
    </w:p>
    <w:p w14:paraId="2CFA7178">
      <w:pPr>
        <w:ind w:firstLine="630"/>
      </w:pPr>
    </w:p>
    <w:p w14:paraId="36992777">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（项目名称、编号） </w:t>
      </w:r>
      <w:r>
        <w:rPr>
          <w:rFonts w:hint="eastAsia"/>
        </w:rPr>
        <w:t>采购响应活动，全权代表我单位处理响应的有关事宜。</w:t>
      </w:r>
    </w:p>
    <w:p w14:paraId="3A1CC686">
      <w:pPr>
        <w:adjustRightInd w:val="0"/>
        <w:snapToGrid w:val="0"/>
        <w:spacing w:line="360" w:lineRule="auto"/>
        <w:ind w:firstLine="629"/>
      </w:pPr>
    </w:p>
    <w:p w14:paraId="794D50F0">
      <w:pPr>
        <w:adjustRightInd w:val="0"/>
        <w:snapToGrid w:val="0"/>
        <w:spacing w:line="360" w:lineRule="auto"/>
        <w:ind w:firstLine="629"/>
        <w:rPr>
          <w:b/>
          <w:bCs/>
        </w:rPr>
      </w:pPr>
      <w:r>
        <w:rPr>
          <w:rFonts w:hint="eastAsia"/>
          <w:b/>
          <w:bCs/>
        </w:rPr>
        <w:t>附授权代表情况：</w:t>
      </w:r>
    </w:p>
    <w:p w14:paraId="1D059F56">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14:paraId="33D81239">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14:paraId="2DB02D07">
      <w:pPr>
        <w:adjustRightInd w:val="0"/>
        <w:snapToGrid w:val="0"/>
        <w:spacing w:line="360" w:lineRule="auto"/>
        <w:ind w:firstLine="629"/>
      </w:pPr>
      <w:r>
        <w:rPr>
          <w:rFonts w:hint="eastAsia"/>
        </w:rPr>
        <w:t>职务：</w:t>
      </w:r>
    </w:p>
    <w:p w14:paraId="030F93F6">
      <w:pPr>
        <w:adjustRightInd w:val="0"/>
        <w:snapToGrid w:val="0"/>
        <w:spacing w:line="360" w:lineRule="auto"/>
        <w:ind w:firstLine="629"/>
      </w:pPr>
      <w:r>
        <w:rPr>
          <w:rFonts w:hint="eastAsia"/>
        </w:rPr>
        <w:t>身份证号码：</w:t>
      </w:r>
    </w:p>
    <w:p w14:paraId="09051298">
      <w:pPr>
        <w:adjustRightInd w:val="0"/>
        <w:snapToGrid w:val="0"/>
        <w:spacing w:line="360" w:lineRule="auto"/>
        <w:ind w:firstLine="629"/>
        <w:rPr>
          <w:b/>
          <w:bCs/>
        </w:rPr>
      </w:pPr>
      <w:r>
        <w:rPr>
          <w:rFonts w:hint="eastAsia"/>
        </w:rPr>
        <w:t>邮编：</w:t>
      </w:r>
      <w:r>
        <w:rPr>
          <w:rFonts w:hint="eastAsia"/>
          <w:b/>
          <w:bCs/>
        </w:rPr>
        <w:t xml:space="preserve"> </w:t>
      </w:r>
    </w:p>
    <w:p w14:paraId="67DE379E">
      <w:pPr>
        <w:adjustRightInd w:val="0"/>
        <w:snapToGrid w:val="0"/>
        <w:spacing w:line="360" w:lineRule="auto"/>
        <w:ind w:firstLine="629"/>
      </w:pPr>
      <w:r>
        <w:rPr>
          <w:rFonts w:hint="eastAsia"/>
        </w:rPr>
        <w:t>通讯地址：</w:t>
      </w:r>
      <w:r>
        <w:rPr>
          <w:rFonts w:hint="eastAsia"/>
          <w:b/>
          <w:bCs/>
        </w:rPr>
        <w:t xml:space="preserve"> </w:t>
      </w:r>
    </w:p>
    <w:p w14:paraId="5AAC5982">
      <w:pPr>
        <w:adjustRightInd w:val="0"/>
        <w:snapToGrid w:val="0"/>
        <w:spacing w:line="360" w:lineRule="auto"/>
        <w:ind w:firstLine="629"/>
      </w:pPr>
      <w:r>
        <w:rPr>
          <w:rFonts w:hint="eastAsia"/>
        </w:rPr>
        <w:t>电话：</w:t>
      </w:r>
    </w:p>
    <w:p w14:paraId="1D288367">
      <w:pPr>
        <w:adjustRightInd w:val="0"/>
        <w:snapToGrid w:val="0"/>
        <w:spacing w:line="360" w:lineRule="auto"/>
        <w:ind w:firstLine="629"/>
      </w:pPr>
      <w:r>
        <w:rPr>
          <w:rFonts w:hint="eastAsia"/>
        </w:rPr>
        <w:t xml:space="preserve"> </w:t>
      </w:r>
    </w:p>
    <w:p w14:paraId="5E7CCB7F">
      <w:pPr>
        <w:ind w:firstLine="630"/>
      </w:pPr>
      <w:r>
        <w:rPr>
          <w:rFonts w:hint="eastAsia"/>
        </w:rPr>
        <w:t>单位名称：（公章）</w:t>
      </w:r>
    </w:p>
    <w:p w14:paraId="0B311EBA">
      <w:pPr>
        <w:ind w:firstLine="630"/>
      </w:pPr>
    </w:p>
    <w:p w14:paraId="47442AD3">
      <w:pPr>
        <w:ind w:firstLine="630"/>
      </w:pPr>
      <w:r>
        <w:rPr>
          <w:rFonts w:hint="eastAsia"/>
        </w:rPr>
        <w:t>法定代表人（</w:t>
      </w:r>
      <w:r>
        <w:rPr>
          <w:rFonts w:hint="eastAsia"/>
          <w:lang w:eastAsia="zh-CN"/>
        </w:rPr>
        <w:t>单位</w:t>
      </w:r>
      <w:r>
        <w:rPr>
          <w:rFonts w:hint="eastAsia"/>
        </w:rPr>
        <w:t>负责人）：（签字）</w:t>
      </w:r>
    </w:p>
    <w:p w14:paraId="5B8A4EEF">
      <w:pPr>
        <w:ind w:firstLine="630"/>
      </w:pPr>
    </w:p>
    <w:p w14:paraId="56BFB207">
      <w:pPr>
        <w:ind w:firstLine="630"/>
      </w:pPr>
      <w:r>
        <w:rPr>
          <w:rFonts w:hint="eastAsia"/>
        </w:rPr>
        <w:t>授权代表：（</w:t>
      </w:r>
      <w:r>
        <w:rPr>
          <w:snapToGrid w:val="0"/>
          <w:kern w:val="0"/>
        </w:rPr>
        <w:t>签字</w:t>
      </w:r>
      <w:r>
        <w:rPr>
          <w:rFonts w:hint="eastAsia"/>
        </w:rPr>
        <w:t>）</w:t>
      </w:r>
    </w:p>
    <w:p w14:paraId="2DAE4FFE">
      <w:pPr>
        <w:ind w:firstLine="630"/>
      </w:pPr>
    </w:p>
    <w:p w14:paraId="2304F1AF">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14:paraId="182C2F3E">
      <w:pPr>
        <w:spacing w:line="440" w:lineRule="exact"/>
        <w:rPr>
          <w:rFonts w:ascii="黑体" w:eastAsia="黑体"/>
        </w:rPr>
      </w:pPr>
      <w:bookmarkStart w:id="56" w:name="_Toc226217114"/>
      <w:r>
        <w:rPr>
          <w:rFonts w:ascii="宋体"/>
        </w:rPr>
        <w:pict>
          <v:rect id="1045" o:spid="_x0000_s2051" o:spt="1" style="position:absolute;left:0pt;margin-left:-10.35pt;margin-top:5.6pt;height:156pt;width:243pt;z-index:251659264;mso-width-relative:page;mso-height-relative:page;" coordsize="21600,21600">
            <v:path/>
            <v:fill focussize="0,0"/>
            <v:stroke/>
            <v:imagedata o:title=""/>
            <o:lock v:ext="edit"/>
            <v:textbox>
              <w:txbxContent>
                <w:p w14:paraId="10FB3550">
                  <w:pPr>
                    <w:ind w:firstLine="1260" w:firstLineChars="600"/>
                  </w:pPr>
                  <w:r>
                    <w:rPr>
                      <w:rFonts w:hint="eastAsia"/>
                    </w:rPr>
                    <w:t>被授权人（授权代表）</w:t>
                  </w:r>
                </w:p>
                <w:p w14:paraId="49229800">
                  <w:pPr>
                    <w:ind w:firstLine="1050" w:firstLineChars="500"/>
                  </w:pPr>
                  <w:r>
                    <w:rPr>
                      <w:rFonts w:hint="eastAsia"/>
                    </w:rPr>
                    <w:t>居民身份证复印件粘贴处</w:t>
                  </w:r>
                </w:p>
                <w:p w14:paraId="4437AF51">
                  <w:pPr>
                    <w:ind w:firstLine="1050" w:firstLineChars="500"/>
                  </w:pPr>
                </w:p>
                <w:p w14:paraId="7B6B92CE">
                  <w:pPr>
                    <w:jc w:val="center"/>
                  </w:pPr>
                  <w:r>
                    <w:rPr>
                      <w:rFonts w:hint="eastAsia"/>
                    </w:rPr>
                    <w:t>（正面）</w:t>
                  </w:r>
                </w:p>
              </w:txbxContent>
            </v:textbox>
          </v:rect>
        </w:pict>
      </w:r>
      <w:r>
        <w:rPr>
          <w:rFonts w:ascii="黑体" w:eastAsia="黑体"/>
        </w:rPr>
        <w:pict>
          <v:rect id="1046" o:spid="_x0000_s2050" o:spt="1" style="position:absolute;left:0pt;margin-left:249.9pt;margin-top:5.6pt;height:156pt;width:243pt;z-index:251659264;mso-width-relative:page;mso-height-relative:page;" coordsize="21600,21600">
            <v:path/>
            <v:fill focussize="0,0"/>
            <v:stroke/>
            <v:imagedata o:title=""/>
            <o:lock v:ext="edit"/>
            <v:textbox>
              <w:txbxContent>
                <w:p w14:paraId="1298B6E1">
                  <w:pPr>
                    <w:ind w:firstLine="1260" w:firstLineChars="600"/>
                  </w:pPr>
                  <w:r>
                    <w:rPr>
                      <w:rFonts w:hint="eastAsia"/>
                    </w:rPr>
                    <w:t>被授权人（授权代表）</w:t>
                  </w:r>
                </w:p>
                <w:p w14:paraId="77334AEF">
                  <w:pPr>
                    <w:ind w:firstLine="1050" w:firstLineChars="500"/>
                  </w:pPr>
                  <w:r>
                    <w:rPr>
                      <w:rFonts w:hint="eastAsia"/>
                    </w:rPr>
                    <w:t>居民身份证复印件粘贴处</w:t>
                  </w:r>
                </w:p>
                <w:p w14:paraId="3A1A8A21">
                  <w:pPr>
                    <w:ind w:firstLine="1050" w:firstLineChars="500"/>
                  </w:pPr>
                </w:p>
                <w:p w14:paraId="29ECFB5D">
                  <w:pPr>
                    <w:ind w:firstLine="1785" w:firstLineChars="850"/>
                  </w:pPr>
                  <w:r>
                    <w:rPr>
                      <w:rFonts w:hint="eastAsia"/>
                    </w:rPr>
                    <w:t>（反面）</w:t>
                  </w:r>
                </w:p>
                <w:p w14:paraId="17FC9B76"/>
              </w:txbxContent>
            </v:textbox>
          </v:rect>
        </w:pict>
      </w:r>
      <w:bookmarkEnd w:id="56"/>
    </w:p>
    <w:p w14:paraId="126F764C">
      <w:pPr>
        <w:spacing w:line="440" w:lineRule="exact"/>
        <w:rPr>
          <w:rFonts w:ascii="黑体" w:eastAsia="黑体"/>
        </w:rPr>
      </w:pPr>
    </w:p>
    <w:p w14:paraId="7D5C387D">
      <w:pPr>
        <w:spacing w:line="440" w:lineRule="exact"/>
        <w:rPr>
          <w:rFonts w:ascii="黑体" w:eastAsia="黑体"/>
        </w:rPr>
      </w:pPr>
    </w:p>
    <w:p w14:paraId="2DC209F8">
      <w:pPr>
        <w:spacing w:line="440" w:lineRule="exact"/>
        <w:rPr>
          <w:rFonts w:ascii="黑体" w:eastAsia="黑体"/>
        </w:rPr>
      </w:pPr>
    </w:p>
    <w:p w14:paraId="21E3C9DE">
      <w:pPr>
        <w:spacing w:line="440" w:lineRule="exact"/>
        <w:rPr>
          <w:rFonts w:ascii="黑体" w:eastAsia="黑体"/>
        </w:rPr>
      </w:pPr>
    </w:p>
    <w:p w14:paraId="15FA6734">
      <w:pPr>
        <w:tabs>
          <w:tab w:val="left" w:pos="5115"/>
        </w:tabs>
        <w:spacing w:line="440" w:lineRule="exact"/>
        <w:rPr>
          <w:rFonts w:ascii="黑体" w:eastAsia="黑体"/>
        </w:rPr>
      </w:pPr>
      <w:r>
        <w:rPr>
          <w:rFonts w:ascii="黑体" w:eastAsia="黑体"/>
        </w:rPr>
        <w:tab/>
      </w:r>
    </w:p>
    <w:p w14:paraId="580468E6">
      <w:pPr>
        <w:spacing w:line="440" w:lineRule="exact"/>
        <w:rPr>
          <w:rFonts w:ascii="黑体" w:eastAsia="黑体"/>
        </w:rPr>
      </w:pPr>
    </w:p>
    <w:p w14:paraId="71F53657">
      <w:pPr>
        <w:adjustRightInd w:val="0"/>
        <w:snapToGrid w:val="0"/>
        <w:spacing w:line="300" w:lineRule="auto"/>
        <w:ind w:firstLine="5008" w:firstLineChars="2385"/>
      </w:pPr>
    </w:p>
    <w:p w14:paraId="1285635F">
      <w:pPr>
        <w:spacing w:line="360" w:lineRule="auto"/>
        <w:ind w:firstLine="539" w:firstLineChars="257"/>
      </w:pPr>
      <w:r>
        <w:rPr>
          <w:rFonts w:hint="eastAsia"/>
          <w:highlight w:val="yellow"/>
          <w:lang w:eastAsia="zh-CN"/>
        </w:rPr>
        <w:t>注：供应商必须提供有效的身份证件（有效期限未过期）。</w:t>
      </w:r>
    </w:p>
    <w:p w14:paraId="49B2E9C1">
      <w:pPr>
        <w:adjustRightInd w:val="0"/>
        <w:snapToGrid w:val="0"/>
        <w:spacing w:line="300" w:lineRule="auto"/>
      </w:pPr>
    </w:p>
    <w:p w14:paraId="6E995941">
      <w:pPr>
        <w:adjustRightInd w:val="0"/>
        <w:snapToGrid w:val="0"/>
        <w:spacing w:line="300" w:lineRule="auto"/>
      </w:pPr>
      <w:r>
        <w:rPr>
          <w:rFonts w:hint="eastAsia" w:ascii="宋体" w:hAnsi="宋体"/>
          <w:b/>
          <w:sz w:val="24"/>
        </w:rPr>
        <w:t>注：法定代表人（负责人）证明书和法定代表人（负责人）授权委托书除装订于响应文件中外，还须另置一份按“供应商须知”18.4项要求单独密封。</w:t>
      </w:r>
    </w:p>
    <w:p w14:paraId="09CA7D3D">
      <w:pPr>
        <w:widowControl/>
        <w:jc w:val="left"/>
      </w:pPr>
      <w:r>
        <w:br w:type="page"/>
      </w:r>
    </w:p>
    <w:p w14:paraId="1F033D82"/>
    <w:p w14:paraId="69A473BC">
      <w:pPr>
        <w:pStyle w:val="6"/>
        <w:numPr>
          <w:ilvl w:val="0"/>
          <w:numId w:val="0"/>
        </w:numPr>
        <w:tabs>
          <w:tab w:val="clear" w:pos="2111"/>
        </w:tabs>
        <w:spacing w:before="120" w:after="120"/>
        <w:ind w:left="-1" w:leftChars="-1" w:hanging="1"/>
        <w:jc w:val="center"/>
        <w:rPr>
          <w:rFonts w:ascii="宋体" w:hAnsi="宋体"/>
          <w:sz w:val="24"/>
        </w:rPr>
      </w:pPr>
      <w:r>
        <w:rPr>
          <w:rFonts w:hint="eastAsia" w:ascii="宋体" w:hAnsi="宋体"/>
          <w:sz w:val="24"/>
        </w:rPr>
        <w:t>格式3  声</w:t>
      </w:r>
      <w:r>
        <w:rPr>
          <w:rFonts w:ascii="宋体" w:hAnsi="宋体"/>
          <w:sz w:val="24"/>
        </w:rPr>
        <w:t xml:space="preserve"> </w:t>
      </w:r>
      <w:r>
        <w:rPr>
          <w:rFonts w:hint="eastAsia" w:ascii="宋体" w:hAnsi="宋体"/>
          <w:sz w:val="24"/>
        </w:rPr>
        <w:t>明</w:t>
      </w:r>
      <w:r>
        <w:rPr>
          <w:rFonts w:ascii="宋体" w:hAnsi="宋体"/>
          <w:sz w:val="24"/>
        </w:rPr>
        <w:t xml:space="preserve"> </w:t>
      </w:r>
      <w:r>
        <w:rPr>
          <w:rFonts w:hint="eastAsia" w:ascii="宋体" w:hAnsi="宋体"/>
          <w:sz w:val="24"/>
        </w:rPr>
        <w:t>函</w:t>
      </w:r>
    </w:p>
    <w:p w14:paraId="0769EC68">
      <w:pPr>
        <w:adjustRightInd w:val="0"/>
        <w:snapToGrid w:val="0"/>
        <w:spacing w:line="312" w:lineRule="auto"/>
      </w:pPr>
    </w:p>
    <w:p w14:paraId="0F3E0512">
      <w:pPr>
        <w:adjustRightInd w:val="0"/>
        <w:snapToGrid w:val="0"/>
        <w:spacing w:line="360" w:lineRule="auto"/>
        <w:rPr>
          <w:rFonts w:ascii="宋体" w:hAnsi="宋体"/>
          <w:b/>
          <w:bCs/>
        </w:rPr>
      </w:pPr>
      <w:r>
        <w:rPr>
          <w:rFonts w:ascii="宋体" w:hAnsi="宋体"/>
        </w:rPr>
        <w:t>深圳市中正招标有限公司：</w:t>
      </w:r>
    </w:p>
    <w:p w14:paraId="1E9C20D7">
      <w:pPr>
        <w:adjustRightInd w:val="0"/>
        <w:snapToGrid w:val="0"/>
        <w:spacing w:line="360" w:lineRule="auto"/>
        <w:rPr>
          <w:rFonts w:ascii="宋体" w:hAnsi="宋体"/>
        </w:rPr>
      </w:pPr>
      <w:r>
        <w:rPr>
          <w:rFonts w:ascii="宋体" w:hAnsi="宋体"/>
        </w:rPr>
        <w:t xml:space="preserve">    我</w:t>
      </w:r>
      <w:r>
        <w:rPr>
          <w:rFonts w:hint="eastAsia" w:ascii="宋体" w:hAnsi="宋体" w:cs="Courier New"/>
          <w:snapToGrid w:val="0"/>
          <w:szCs w:val="18"/>
        </w:rPr>
        <w:t>单位</w:t>
      </w:r>
      <w:r>
        <w:rPr>
          <w:rFonts w:ascii="宋体" w:hAnsi="宋体"/>
        </w:rPr>
        <w:t>收到</w:t>
      </w:r>
      <w:r>
        <w:rPr>
          <w:rFonts w:hint="eastAsia" w:ascii="宋体" w:hAnsi="宋体"/>
        </w:rPr>
        <w:t>贵单位</w:t>
      </w:r>
      <w:r>
        <w:rPr>
          <w:rFonts w:ascii="宋体" w:hAnsi="宋体"/>
        </w:rPr>
        <w:t>组织的</w:t>
      </w:r>
      <w:r>
        <w:rPr>
          <w:rFonts w:ascii="宋体" w:hAnsi="宋体"/>
          <w:b/>
          <w:bCs/>
          <w:u w:val="single"/>
        </w:rPr>
        <w:t xml:space="preserve"> </w:t>
      </w:r>
      <w:r>
        <w:rPr>
          <w:rFonts w:ascii="宋体" w:hAnsi="宋体"/>
          <w:u w:val="single"/>
        </w:rPr>
        <w:t xml:space="preserve">（项目名称） </w:t>
      </w:r>
      <w:r>
        <w:rPr>
          <w:rFonts w:ascii="宋体" w:hAnsi="宋体"/>
        </w:rPr>
        <w:t>采购文件，经详细研究，我</w:t>
      </w:r>
      <w:r>
        <w:rPr>
          <w:rFonts w:hint="eastAsia" w:ascii="宋体" w:hAnsi="宋体" w:cs="Courier New"/>
          <w:snapToGrid w:val="0"/>
          <w:szCs w:val="18"/>
        </w:rPr>
        <w:t>单位</w:t>
      </w:r>
      <w:r>
        <w:rPr>
          <w:rFonts w:ascii="宋体" w:hAnsi="宋体"/>
        </w:rPr>
        <w:t>决定参加该项目</w:t>
      </w:r>
      <w:r>
        <w:rPr>
          <w:rFonts w:ascii="宋体" w:hAnsi="宋体"/>
          <w:u w:val="single"/>
        </w:rPr>
        <w:t xml:space="preserve"> （项目编号）  </w:t>
      </w:r>
      <w:r>
        <w:rPr>
          <w:rFonts w:hint="eastAsia" w:ascii="宋体" w:hAnsi="宋体"/>
        </w:rPr>
        <w:t>采购</w:t>
      </w:r>
      <w:r>
        <w:rPr>
          <w:rFonts w:ascii="宋体" w:hAnsi="宋体"/>
        </w:rPr>
        <w:t>的有关活动，并响应。为此，我</w:t>
      </w:r>
      <w:r>
        <w:rPr>
          <w:rFonts w:hint="eastAsia" w:ascii="宋体" w:hAnsi="宋体" w:cs="Courier New"/>
          <w:snapToGrid w:val="0"/>
          <w:szCs w:val="18"/>
        </w:rPr>
        <w:t>单位</w:t>
      </w:r>
      <w:r>
        <w:rPr>
          <w:rFonts w:ascii="宋体" w:hAnsi="宋体"/>
        </w:rPr>
        <w:t>谨郑重声明以下诸点，并对之负法律责任。</w:t>
      </w:r>
    </w:p>
    <w:p w14:paraId="1C6C985A">
      <w:pPr>
        <w:spacing w:line="360" w:lineRule="auto"/>
        <w:ind w:firstLine="424" w:firstLineChars="202"/>
        <w:jc w:val="left"/>
        <w:rPr>
          <w:rFonts w:ascii="宋体" w:hAnsi="宋体" w:cs="Courier New"/>
          <w:snapToGrid w:val="0"/>
          <w:szCs w:val="18"/>
        </w:rPr>
      </w:pPr>
      <w:r>
        <w:rPr>
          <w:rFonts w:hint="eastAsia" w:ascii="宋体" w:hAnsi="宋体" w:cs="Courier New"/>
          <w:snapToGrid w:val="0"/>
          <w:szCs w:val="18"/>
        </w:rPr>
        <w:t>1．</w:t>
      </w:r>
      <w:r>
        <w:rPr>
          <w:rFonts w:hint="eastAsia" w:ascii="宋体" w:hAnsi="宋体"/>
          <w:szCs w:val="21"/>
        </w:rPr>
        <w:t>我</w:t>
      </w:r>
      <w:r>
        <w:rPr>
          <w:rFonts w:hint="eastAsia" w:ascii="宋体" w:hAnsi="宋体" w:cs="Courier New"/>
          <w:snapToGrid w:val="0"/>
          <w:szCs w:val="18"/>
        </w:rPr>
        <w:t>单位</w:t>
      </w:r>
      <w:r>
        <w:rPr>
          <w:rFonts w:hint="eastAsia" w:ascii="宋体" w:hAnsi="宋体"/>
          <w:szCs w:val="21"/>
        </w:rPr>
        <w:t>愿以《开标一览表》中填写的响应报价并</w:t>
      </w:r>
      <w:r>
        <w:rPr>
          <w:rFonts w:hint="eastAsia" w:ascii="宋体" w:hAnsi="宋体" w:cs="Courier New"/>
          <w:snapToGrid w:val="0"/>
          <w:szCs w:val="18"/>
        </w:rPr>
        <w:t>按照采购文件中的一切要求，承担上述项目的全部工作。</w:t>
      </w:r>
    </w:p>
    <w:p w14:paraId="0FF4DDBE">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2．我单位提交的响应文件为：响应文件正本一份，副本五份，电子备份光盘（或U盘）一份（含响应文件正本盖章扫描件）。</w:t>
      </w:r>
    </w:p>
    <w:p w14:paraId="1C5F6A75">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3．如果我单位响应文件被接受，我单位将履行采购文件中规定的每一项要求，按期、按质、按量完成任务。</w:t>
      </w:r>
    </w:p>
    <w:p w14:paraId="5E2D727E">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4．我单位愿意提供采购代理机构在采购文件中要求的所有资料，且</w:t>
      </w:r>
      <w:r>
        <w:rPr>
          <w:rFonts w:hint="eastAsia" w:ascii="宋体" w:hAnsi="宋体"/>
        </w:rPr>
        <w:t>所递交的响应文件在响应有效期（即</w:t>
      </w:r>
      <w:r>
        <w:rPr>
          <w:rFonts w:hint="eastAsia" w:ascii="宋体" w:hAnsi="宋体"/>
          <w:u w:val="single"/>
        </w:rPr>
        <w:t>90</w:t>
      </w:r>
      <w:r>
        <w:rPr>
          <w:rFonts w:hint="eastAsia" w:ascii="宋体" w:hAnsi="宋体"/>
        </w:rPr>
        <w:t>日历天）内有效，在此期间内我</w:t>
      </w:r>
      <w:r>
        <w:rPr>
          <w:rFonts w:hint="eastAsia" w:ascii="宋体" w:hAnsi="宋体" w:cs="Courier New"/>
          <w:snapToGrid w:val="0"/>
          <w:szCs w:val="18"/>
        </w:rPr>
        <w:t>单位</w:t>
      </w:r>
      <w:r>
        <w:rPr>
          <w:rFonts w:hint="eastAsia" w:ascii="宋体" w:hAnsi="宋体"/>
        </w:rPr>
        <w:t>的响应有可能成交，我</w:t>
      </w:r>
      <w:r>
        <w:rPr>
          <w:rFonts w:hint="eastAsia" w:ascii="宋体" w:hAnsi="宋体" w:cs="Courier New"/>
          <w:snapToGrid w:val="0"/>
          <w:szCs w:val="18"/>
        </w:rPr>
        <w:t>单位</w:t>
      </w:r>
      <w:r>
        <w:rPr>
          <w:rFonts w:hint="eastAsia" w:ascii="宋体" w:hAnsi="宋体"/>
        </w:rPr>
        <w:t>将受此约束。</w:t>
      </w:r>
    </w:p>
    <w:p w14:paraId="2412DE12">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5．我单位理解，最低报价不是成交的唯一条件。</w:t>
      </w:r>
    </w:p>
    <w:p w14:paraId="291BB1EB">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6．我单位愿按《中华人民共和国民法典》履行自己的全部责任。</w:t>
      </w:r>
    </w:p>
    <w:p w14:paraId="06D71497">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7．我单位同意采购文件之规定，遵守有关各项规定。</w:t>
      </w:r>
    </w:p>
    <w:p w14:paraId="1059BCAE">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8</w:t>
      </w:r>
      <w:r>
        <w:rPr>
          <w:rFonts w:ascii="宋体" w:hAnsi="宋体" w:cs="Courier New"/>
          <w:snapToGrid w:val="0"/>
          <w:szCs w:val="18"/>
        </w:rPr>
        <w:t>.</w:t>
      </w:r>
      <w:r>
        <w:rPr>
          <w:rFonts w:hint="eastAsia" w:ascii="宋体" w:hAnsi="宋体" w:cs="Courier New"/>
          <w:snapToGrid w:val="0"/>
          <w:szCs w:val="18"/>
        </w:rPr>
        <w:t xml:space="preserve"> </w:t>
      </w:r>
      <w:r>
        <w:rPr>
          <w:rFonts w:hint="eastAsia" w:asciiTheme="minorEastAsia" w:hAnsiTheme="minorEastAsia" w:eastAsiaTheme="minorEastAsia"/>
        </w:rPr>
        <w:t>我单位承诺在收到代理服务费缴费通知后7个工作日内领取中标（成交）通知书，逾期将视为我单位放弃中标（成交）资格</w:t>
      </w:r>
      <w:r>
        <w:rPr>
          <w:rFonts w:hint="eastAsia" w:ascii="宋体" w:hAnsi="宋体"/>
        </w:rPr>
        <w:t>。</w:t>
      </w:r>
    </w:p>
    <w:p w14:paraId="34DB619B">
      <w:pPr>
        <w:spacing w:line="360" w:lineRule="auto"/>
        <w:ind w:firstLine="424" w:firstLineChars="202"/>
        <w:rPr>
          <w:rFonts w:ascii="宋体" w:hAnsi="宋体" w:cs="Courier New"/>
          <w:snapToGrid w:val="0"/>
          <w:szCs w:val="18"/>
        </w:rPr>
      </w:pPr>
      <w:r>
        <w:rPr>
          <w:rFonts w:hint="eastAsia" w:ascii="宋体" w:hAnsi="宋体" w:cs="Courier New"/>
          <w:snapToGrid w:val="0"/>
          <w:szCs w:val="18"/>
        </w:rPr>
        <w:t>9．所有有关本标书的函电，请按下列地址联系：</w:t>
      </w:r>
    </w:p>
    <w:p w14:paraId="60955A04">
      <w:pPr>
        <w:adjustRightInd w:val="0"/>
        <w:snapToGrid w:val="0"/>
        <w:spacing w:line="360" w:lineRule="auto"/>
        <w:ind w:firstLine="600"/>
      </w:pPr>
    </w:p>
    <w:p w14:paraId="41CB2877">
      <w:pPr>
        <w:adjustRightInd w:val="0"/>
        <w:snapToGrid w:val="0"/>
        <w:spacing w:line="360" w:lineRule="auto"/>
        <w:ind w:firstLine="426"/>
      </w:pPr>
      <w:r>
        <w:rPr>
          <w:rFonts w:hint="eastAsia"/>
          <w:lang w:eastAsia="zh-CN"/>
        </w:rPr>
        <w:t>供</w:t>
      </w:r>
      <w:r>
        <w:rPr>
          <w:rFonts w:hint="eastAsia"/>
          <w:lang w:val="en-US" w:eastAsia="zh-CN"/>
        </w:rPr>
        <w:t xml:space="preserve"> </w:t>
      </w:r>
      <w:r>
        <w:rPr>
          <w:rFonts w:hint="eastAsia"/>
          <w:lang w:eastAsia="zh-CN"/>
        </w:rPr>
        <w:t>应</w:t>
      </w:r>
      <w:r>
        <w:rPr>
          <w:rFonts w:hint="eastAsia"/>
          <w:lang w:val="en-US" w:eastAsia="zh-CN"/>
        </w:rPr>
        <w:t xml:space="preserve"> </w:t>
      </w:r>
      <w:r>
        <w:rPr>
          <w:rFonts w:hint="eastAsia"/>
          <w:lang w:eastAsia="zh-CN"/>
        </w:rPr>
        <w:t>商</w:t>
      </w:r>
      <w:r>
        <w:t>： （盖</w:t>
      </w:r>
      <w:r>
        <w:rPr>
          <w:rFonts w:hint="eastAsia"/>
          <w:lang w:eastAsia="zh-CN"/>
        </w:rPr>
        <w:t>公</w:t>
      </w:r>
      <w:r>
        <w:t>章）</w:t>
      </w:r>
    </w:p>
    <w:p w14:paraId="1DF5711E">
      <w:pPr>
        <w:adjustRightInd w:val="0"/>
        <w:snapToGrid w:val="0"/>
        <w:spacing w:line="360" w:lineRule="auto"/>
        <w:ind w:firstLine="426"/>
      </w:pPr>
      <w:r>
        <w:t xml:space="preserve">地    址： </w:t>
      </w:r>
    </w:p>
    <w:p w14:paraId="1FC76FEC">
      <w:pPr>
        <w:adjustRightInd w:val="0"/>
        <w:snapToGrid w:val="0"/>
        <w:spacing w:line="360" w:lineRule="auto"/>
        <w:ind w:firstLine="426"/>
      </w:pPr>
      <w:r>
        <w:t xml:space="preserve">电    话：     </w:t>
      </w:r>
    </w:p>
    <w:p w14:paraId="128ECBE4">
      <w:pPr>
        <w:adjustRightInd w:val="0"/>
        <w:snapToGrid w:val="0"/>
        <w:spacing w:line="360" w:lineRule="auto"/>
        <w:ind w:firstLine="426"/>
      </w:pPr>
      <w:r>
        <w:t>传    真：</w:t>
      </w:r>
    </w:p>
    <w:p w14:paraId="7E5BD4D9">
      <w:pPr>
        <w:adjustRightInd w:val="0"/>
        <w:snapToGrid w:val="0"/>
        <w:spacing w:line="360" w:lineRule="auto"/>
        <w:ind w:firstLine="426"/>
      </w:pPr>
      <w:r>
        <w:t>邮    编：</w:t>
      </w:r>
    </w:p>
    <w:p w14:paraId="55C11E78">
      <w:pPr>
        <w:adjustRightInd w:val="0"/>
        <w:snapToGrid w:val="0"/>
        <w:spacing w:line="360" w:lineRule="auto"/>
        <w:ind w:firstLine="426"/>
      </w:pPr>
      <w:r>
        <w:t xml:space="preserve">联 系 人： </w:t>
      </w:r>
    </w:p>
    <w:p w14:paraId="0F21CA28">
      <w:pPr>
        <w:adjustRightInd w:val="0"/>
        <w:snapToGrid w:val="0"/>
        <w:spacing w:line="360" w:lineRule="auto"/>
        <w:ind w:firstLine="600"/>
      </w:pPr>
    </w:p>
    <w:p w14:paraId="3166D915">
      <w:pPr>
        <w:adjustRightInd w:val="0"/>
        <w:snapToGrid w:val="0"/>
        <w:spacing w:line="360" w:lineRule="auto"/>
        <w:ind w:firstLine="600"/>
        <w:jc w:val="right"/>
      </w:pPr>
      <w:r>
        <w:rPr>
          <w:rFonts w:hint="eastAsia"/>
        </w:rPr>
        <w:t>年     月    日</w:t>
      </w:r>
    </w:p>
    <w:p w14:paraId="40EA7D2B">
      <w:pPr>
        <w:adjustRightInd w:val="0"/>
        <w:snapToGrid w:val="0"/>
        <w:spacing w:line="360" w:lineRule="auto"/>
        <w:ind w:firstLine="600"/>
        <w:jc w:val="right"/>
      </w:pPr>
    </w:p>
    <w:p w14:paraId="4F3E41AA">
      <w:pPr>
        <w:adjustRightInd w:val="0"/>
        <w:spacing w:line="300" w:lineRule="auto"/>
        <w:ind w:hanging="2"/>
        <w:jc w:val="center"/>
        <w:rPr>
          <w:b/>
          <w:snapToGrid w:val="0"/>
          <w:kern w:val="0"/>
          <w:sz w:val="28"/>
        </w:rPr>
      </w:pPr>
    </w:p>
    <w:p w14:paraId="6725BE39">
      <w:pPr>
        <w:tabs>
          <w:tab w:val="left" w:pos="450"/>
        </w:tabs>
        <w:adjustRightInd w:val="0"/>
        <w:spacing w:line="300" w:lineRule="auto"/>
        <w:ind w:hanging="2"/>
        <w:rPr>
          <w:b/>
          <w:snapToGrid w:val="0"/>
          <w:kern w:val="0"/>
          <w:sz w:val="28"/>
        </w:rPr>
      </w:pPr>
      <w:r>
        <w:rPr>
          <w:b/>
          <w:snapToGrid w:val="0"/>
          <w:kern w:val="0"/>
          <w:sz w:val="28"/>
        </w:rPr>
        <w:tab/>
      </w:r>
      <w:r>
        <w:rPr>
          <w:rFonts w:ascii="宋体" w:hAnsi="宋体"/>
          <w:sz w:val="24"/>
        </w:rPr>
        <w:br w:type="page"/>
      </w:r>
    </w:p>
    <w:p w14:paraId="60CAED2B">
      <w:pPr>
        <w:pStyle w:val="6"/>
        <w:numPr>
          <w:ilvl w:val="0"/>
          <w:numId w:val="0"/>
        </w:numPr>
        <w:tabs>
          <w:tab w:val="clear" w:pos="2111"/>
        </w:tabs>
        <w:spacing w:before="120" w:after="120"/>
        <w:ind w:left="-1" w:leftChars="-1" w:hanging="1"/>
        <w:jc w:val="center"/>
        <w:rPr>
          <w:rFonts w:ascii="宋体" w:hAnsi="宋体"/>
          <w:sz w:val="24"/>
        </w:rPr>
      </w:pPr>
    </w:p>
    <w:p w14:paraId="7F02B3B4">
      <w:pPr>
        <w:pStyle w:val="6"/>
        <w:numPr>
          <w:ilvl w:val="0"/>
          <w:numId w:val="0"/>
        </w:numPr>
        <w:tabs>
          <w:tab w:val="clear" w:pos="2111"/>
        </w:tabs>
        <w:spacing w:before="120" w:after="120"/>
        <w:ind w:left="-1" w:leftChars="-1" w:hanging="1"/>
        <w:jc w:val="center"/>
        <w:rPr>
          <w:rFonts w:hint="eastAsia" w:ascii="宋体" w:hAnsi="宋体" w:eastAsia="宋体"/>
          <w:sz w:val="24"/>
          <w:lang w:eastAsia="zh-CN"/>
        </w:rPr>
      </w:pPr>
      <w:r>
        <w:rPr>
          <w:rFonts w:hint="eastAsia" w:ascii="宋体" w:hAnsi="宋体"/>
          <w:sz w:val="24"/>
        </w:rPr>
        <w:t xml:space="preserve">格式4  </w:t>
      </w:r>
      <w:r>
        <w:rPr>
          <w:rFonts w:hint="eastAsia" w:ascii="宋体" w:hAnsi="宋体"/>
          <w:sz w:val="24"/>
          <w:lang w:eastAsia="zh-CN"/>
        </w:rPr>
        <w:t>符合政府采购扶持政策的证明材料</w:t>
      </w:r>
    </w:p>
    <w:p w14:paraId="03BBB23E">
      <w:pPr>
        <w:pStyle w:val="416"/>
        <w:keepNext w:val="0"/>
        <w:adjustRightInd/>
        <w:spacing w:before="0" w:after="0" w:line="240" w:lineRule="auto"/>
        <w:outlineLvl w:val="2"/>
        <w:rPr>
          <w:rFonts w:hAnsi="宋体"/>
          <w:szCs w:val="24"/>
        </w:rPr>
      </w:pPr>
    </w:p>
    <w:p w14:paraId="2EBD4CE0">
      <w:pPr>
        <w:widowControl/>
        <w:snapToGrid w:val="0"/>
        <w:spacing w:line="360" w:lineRule="auto"/>
        <w:jc w:val="left"/>
        <w:outlineLvl w:val="3"/>
        <w:rPr>
          <w:rFonts w:ascii="仿宋" w:hAnsi="仿宋" w:eastAsia="仿宋"/>
          <w:b/>
          <w:bCs/>
          <w:kern w:val="0"/>
          <w:sz w:val="25"/>
          <w:szCs w:val="25"/>
        </w:rPr>
      </w:pPr>
      <w:r>
        <w:rPr>
          <w:rFonts w:hint="eastAsia" w:ascii="仿宋" w:hAnsi="仿宋" w:eastAsia="仿宋"/>
          <w:b/>
          <w:bCs/>
          <w:kern w:val="0"/>
          <w:sz w:val="25"/>
          <w:szCs w:val="25"/>
        </w:rPr>
        <w:t>填写指引：</w:t>
      </w:r>
    </w:p>
    <w:p w14:paraId="7D6DCEED">
      <w:pPr>
        <w:widowControl/>
        <w:snapToGrid w:val="0"/>
        <w:spacing w:line="360" w:lineRule="auto"/>
        <w:ind w:firstLine="424" w:firstLineChars="202"/>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1、该部分内容由投标人根据自身实际情况填写，投标人提供的声明函不属实的，属于提供虚假资料谋取中标，依照《中华人民共和国政府采购法》等国家有关规定追究相应责任。</w:t>
      </w:r>
    </w:p>
    <w:p w14:paraId="1B1B3FFA">
      <w:pPr>
        <w:widowControl/>
        <w:snapToGrid w:val="0"/>
        <w:spacing w:line="360" w:lineRule="auto"/>
        <w:ind w:firstLine="426"/>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2、该部分内容填写需要参考的相关文件包括但不限于（具体内容详见附件）：</w:t>
      </w:r>
    </w:p>
    <w:p w14:paraId="29A56F85">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工业和信息化部关于印发《政府采购促进中小企业发展管理办法》的通知（财库〔2020〕46号）</w:t>
      </w:r>
    </w:p>
    <w:p w14:paraId="049E8694">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bookmarkStart w:id="57" w:name="_Hlk71925120"/>
      <w:r>
        <w:rPr>
          <w:rFonts w:hint="eastAsia" w:asciiTheme="minorEastAsia" w:hAnsiTheme="minorEastAsia" w:eastAsiaTheme="minorEastAsia"/>
          <w:kern w:val="0"/>
          <w:szCs w:val="21"/>
        </w:rPr>
        <w:t>《关于印发中小企业划型标准规定的通知》（工信部联企业〔2011〕300 号</w:t>
      </w:r>
      <w:bookmarkEnd w:id="57"/>
      <w:r>
        <w:rPr>
          <w:rFonts w:hint="eastAsia" w:asciiTheme="minorEastAsia" w:hAnsiTheme="minorEastAsia" w:eastAsiaTheme="minorEastAsia"/>
          <w:kern w:val="0"/>
          <w:szCs w:val="21"/>
        </w:rPr>
        <w:t>）</w:t>
      </w:r>
    </w:p>
    <w:p w14:paraId="47E5876B">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国家统计局关于印发《统计上大中小微型企业划分办法 （2017）》的通知（国统字〔2017〕213 号）</w:t>
      </w:r>
    </w:p>
    <w:p w14:paraId="7AE2A0BA">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民政部 中国残疾人联合会关于促进残疾人就业 政府采购政策的通知（财库〔2017〕141号）</w:t>
      </w:r>
    </w:p>
    <w:p w14:paraId="5BA42E7F">
      <w:pPr>
        <w:widowControl/>
        <w:snapToGrid w:val="0"/>
        <w:spacing w:line="360" w:lineRule="auto"/>
        <w:ind w:firstLine="555"/>
        <w:jc w:val="left"/>
        <w:rPr>
          <w:rFonts w:asciiTheme="minorEastAsia" w:hAnsiTheme="minorEastAsia" w:eastAsiaTheme="minorEastAsia"/>
          <w:szCs w:val="21"/>
        </w:rPr>
      </w:pPr>
      <w:r>
        <w:rPr>
          <w:rFonts w:hint="eastAsia" w:asciiTheme="minorEastAsia" w:hAnsiTheme="minorEastAsia" w:eastAsiaTheme="minorEastAsia"/>
          <w:kern w:val="0"/>
          <w:szCs w:val="21"/>
        </w:rPr>
        <w:t>(5)</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司法部关于政府采购支持监狱企业发展有关问题的通知（财库〔2014〕68号）</w:t>
      </w:r>
    </w:p>
    <w:p w14:paraId="3695E1AB">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3、请依照招标文件提供的格式和内容填写声明函，不要随意变更格式；满足多项优惠政策的投标人，不重复享受多项价格扣除政策。不符合要求的供应商可以不填写。</w:t>
      </w:r>
    </w:p>
    <w:p w14:paraId="6D813F37">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4、《中小企业声明函》填写要求：</w:t>
      </w:r>
    </w:p>
    <w:p w14:paraId="7542C64F">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（1）在“单位名称”下划线处如实填写</w:t>
      </w:r>
      <w:r>
        <w:rPr>
          <w:rFonts w:hint="eastAsia" w:asciiTheme="minorEastAsia" w:hAnsiTheme="minorEastAsia" w:eastAsiaTheme="minorEastAsia"/>
          <w:b/>
          <w:color w:val="FF0000"/>
          <w:kern w:val="0"/>
          <w:szCs w:val="21"/>
        </w:rPr>
        <w:t>采购人名称（详见采购人信息，非采购代理机构）</w:t>
      </w:r>
      <w:r>
        <w:rPr>
          <w:rFonts w:hint="eastAsia" w:asciiTheme="minorEastAsia" w:hAnsiTheme="minorEastAsia" w:eastAsiaTheme="minorEastAsia"/>
          <w:kern w:val="0"/>
          <w:szCs w:val="21"/>
        </w:rPr>
        <w:t>；</w:t>
      </w:r>
    </w:p>
    <w:p w14:paraId="391E88DD">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（2）在“项目名称”下划线处如实填写</w:t>
      </w:r>
      <w:r>
        <w:rPr>
          <w:rFonts w:hint="eastAsia" w:asciiTheme="minorEastAsia" w:hAnsiTheme="minorEastAsia" w:eastAsiaTheme="minorEastAsia"/>
          <w:b/>
          <w:color w:val="FF0000"/>
          <w:kern w:val="0"/>
          <w:szCs w:val="21"/>
        </w:rPr>
        <w:t>采购项目名称</w:t>
      </w:r>
      <w:r>
        <w:rPr>
          <w:rFonts w:hint="eastAsia" w:asciiTheme="minorEastAsia" w:hAnsiTheme="minorEastAsia" w:eastAsiaTheme="minorEastAsia"/>
          <w:kern w:val="0"/>
          <w:szCs w:val="21"/>
        </w:rPr>
        <w:t>；</w:t>
      </w:r>
    </w:p>
    <w:p w14:paraId="375A70C5">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（3）在“标的名称”下划线处填写所采购标的（货物或服务或工程）的具体名称</w:t>
      </w:r>
      <w:r>
        <w:rPr>
          <w:rFonts w:hint="eastAsia" w:asciiTheme="minorEastAsia" w:hAnsiTheme="minorEastAsia" w:eastAsiaTheme="minorEastAsia"/>
          <w:b/>
          <w:bCs/>
          <w:color w:val="FF0000"/>
          <w:kern w:val="0"/>
          <w:szCs w:val="21"/>
        </w:rPr>
        <w:t>（具体详见第二章项目需求，如涉及多项标的，投标人需逐项进行响应）</w:t>
      </w:r>
      <w:r>
        <w:rPr>
          <w:rFonts w:hint="eastAsia" w:asciiTheme="minorEastAsia" w:hAnsiTheme="minorEastAsia" w:eastAsiaTheme="minorEastAsia"/>
          <w:kern w:val="0"/>
          <w:szCs w:val="21"/>
        </w:rPr>
        <w:t>；</w:t>
      </w:r>
    </w:p>
    <w:p w14:paraId="5DCE69DE">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（4）在“</w:t>
      </w:r>
      <w:r>
        <w:rPr>
          <w:rFonts w:asciiTheme="minorEastAsia" w:hAnsiTheme="minorEastAsia" w:eastAsiaTheme="minorEastAsia"/>
          <w:szCs w:val="21"/>
        </w:rPr>
        <w:t>采购文件</w:t>
      </w:r>
      <w:r>
        <w:rPr>
          <w:rFonts w:hint="eastAsia" w:asciiTheme="minorEastAsia" w:hAnsiTheme="minorEastAsia" w:eastAsiaTheme="minorEastAsia"/>
          <w:kern w:val="0"/>
          <w:szCs w:val="21"/>
        </w:rPr>
        <w:t>中明确的所属行业”下划线处填写采购文件规定的本项目所属行业</w:t>
      </w:r>
      <w:r>
        <w:rPr>
          <w:rFonts w:hint="eastAsia" w:asciiTheme="minorEastAsia" w:hAnsiTheme="minorEastAsia" w:eastAsiaTheme="minorEastAsia"/>
          <w:b/>
          <w:bCs/>
          <w:color w:val="FF0000"/>
          <w:kern w:val="0"/>
          <w:szCs w:val="21"/>
        </w:rPr>
        <w:t>（详见评审方法和标准/2、政府采购扶持政策）</w:t>
      </w:r>
      <w:r>
        <w:rPr>
          <w:rFonts w:hint="eastAsia" w:asciiTheme="minorEastAsia" w:hAnsiTheme="minorEastAsia" w:eastAsiaTheme="minorEastAsia"/>
          <w:kern w:val="0"/>
          <w:szCs w:val="21"/>
        </w:rPr>
        <w:t>；</w:t>
      </w:r>
    </w:p>
    <w:p w14:paraId="2E232F85">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（5）在“从业人员”、“营业收入”、“资产总额”下划线处如实填写</w:t>
      </w:r>
      <w:r>
        <w:rPr>
          <w:rFonts w:hint="eastAsia" w:asciiTheme="minorEastAsia" w:hAnsiTheme="minorEastAsia" w:eastAsiaTheme="minorEastAsia"/>
          <w:b/>
          <w:color w:val="FF0000"/>
          <w:kern w:val="0"/>
          <w:szCs w:val="21"/>
        </w:rPr>
        <w:t>制造商（货物类）或承接企业（服务或工程类）</w:t>
      </w:r>
      <w:r>
        <w:rPr>
          <w:rFonts w:hint="eastAsia" w:asciiTheme="minorEastAsia" w:hAnsiTheme="minorEastAsia" w:eastAsiaTheme="minorEastAsia"/>
          <w:kern w:val="0"/>
          <w:szCs w:val="21"/>
        </w:rPr>
        <w:t>上一年度</w:t>
      </w:r>
      <w:r>
        <w:rPr>
          <w:rFonts w:hint="eastAsia" w:asciiTheme="minorEastAsia" w:hAnsiTheme="minorEastAsia" w:eastAsiaTheme="minorEastAsia"/>
          <w:kern w:val="0"/>
          <w:szCs w:val="21"/>
          <w:lang w:eastAsia="zh-CN"/>
        </w:rPr>
        <w:t>数据</w:t>
      </w:r>
      <w:r>
        <w:rPr>
          <w:rFonts w:hint="eastAsia" w:asciiTheme="minorEastAsia" w:hAnsiTheme="minorEastAsia" w:eastAsiaTheme="minorEastAsia"/>
          <w:kern w:val="0"/>
          <w:szCs w:val="21"/>
        </w:rPr>
        <w:t>，从业人员、资产总额指标以上年度末数据为依据</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营业收入指标以上年度累计数据为依据。无上年度数据的新成立企业可不填报。</w:t>
      </w:r>
      <w:r>
        <w:rPr>
          <w:rFonts w:hint="eastAsia" w:asciiTheme="minorEastAsia" w:hAnsiTheme="minorEastAsia" w:eastAsiaTheme="minorEastAsia"/>
          <w:kern w:val="0"/>
          <w:szCs w:val="21"/>
          <w:lang w:eastAsia="zh-CN"/>
        </w:rPr>
        <w:t>供应商应依据企业上年度从业人员、营业收入、资产总额等指标，按照《中小企业划型标准规定》（工信部联企业〔2011〕300 号）、《金融业企业划型标准规定》（银发〔2015〕309 号），判断《中小企业声明函》载明的货物制造商/服务承接商/工程承建商（根据项目属性确定）是否属于采购文件所属行业的中型企业/小型企业/微型企业</w:t>
      </w:r>
      <w:r>
        <w:rPr>
          <w:rFonts w:hint="eastAsia" w:asciiTheme="minorEastAsia" w:hAnsiTheme="minorEastAsia" w:eastAsiaTheme="minorEastAsia"/>
          <w:kern w:val="0"/>
          <w:szCs w:val="21"/>
        </w:rPr>
        <w:t>；</w:t>
      </w:r>
    </w:p>
    <w:p w14:paraId="04463A3A">
      <w:pPr>
        <w:widowControl/>
        <w:snapToGrid w:val="0"/>
        <w:spacing w:line="360" w:lineRule="auto"/>
        <w:ind w:left="0" w:leftChars="0" w:firstLine="420" w:firstLineChars="200"/>
        <w:jc w:val="left"/>
        <w:rPr>
          <w:rFonts w:hint="eastAsia" w:ascii="宋体" w:hAnsi="宋体" w:eastAsiaTheme="minorEastAsia" w:cstheme="minorBidi"/>
          <w:kern w:val="0"/>
          <w:szCs w:val="21"/>
        </w:rPr>
      </w:pPr>
      <w:r>
        <w:rPr>
          <w:rFonts w:hint="eastAsia" w:asciiTheme="minorEastAsia" w:hAnsiTheme="minorEastAsia" w:eastAsiaTheme="minorEastAsia"/>
          <w:kern w:val="0"/>
          <w:szCs w:val="21"/>
        </w:rPr>
        <w:t>（6）在“中型企业、小型企业、微型企业”下划线处</w:t>
      </w:r>
      <w:r>
        <w:rPr>
          <w:rFonts w:hint="eastAsia" w:ascii="宋体" w:hAnsi="宋体"/>
          <w:kern w:val="0"/>
          <w:szCs w:val="21"/>
        </w:rPr>
        <w:t>如实依照工信部联企业〔2011〕300号文填写相应的企业类型</w:t>
      </w:r>
      <w:r>
        <w:rPr>
          <w:rFonts w:hint="eastAsia" w:ascii="宋体" w:hAnsi="宋体" w:eastAsiaTheme="minorEastAsia" w:cstheme="minorBidi"/>
          <w:kern w:val="0"/>
          <w:szCs w:val="21"/>
        </w:rPr>
        <w:t>；</w:t>
      </w:r>
    </w:p>
    <w:p w14:paraId="62FE980B">
      <w:pPr>
        <w:widowControl/>
        <w:snapToGrid w:val="0"/>
        <w:spacing w:line="360" w:lineRule="auto"/>
        <w:ind w:left="0" w:leftChars="0" w:firstLine="422" w:firstLineChars="200"/>
        <w:jc w:val="left"/>
        <w:rPr>
          <w:rFonts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（7）如为联合体投标或以分包形式投标的，需分别填写每家中小企业的企业名称、从业人员、营业收入、资产总额、企业类别（中型企业、小型企业、微型企业）等信息；</w:t>
      </w:r>
    </w:p>
    <w:p w14:paraId="45C85710">
      <w:pPr>
        <w:widowControl/>
        <w:snapToGrid w:val="0"/>
        <w:spacing w:line="360" w:lineRule="auto"/>
        <w:ind w:left="0" w:leftChars="0" w:firstLine="422" w:firstLineChars="200"/>
        <w:jc w:val="left"/>
        <w:rPr>
          <w:rFonts w:hint="eastAsia" w:asciiTheme="minorHAnsi" w:hAnsiTheme="minorHAnsi" w:eastAsiaTheme="minorEastAsia" w:cstheme="minorBidi"/>
          <w:szCs w:val="22"/>
          <w:lang w:eastAsia="zh-CN"/>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szCs w:val="22"/>
        </w:rPr>
        <w:t>《中小企业声明函》中制造商、承接/承建企业所属行业应当与招标文件要求的行业相一致</w:t>
      </w:r>
      <w:r>
        <w:rPr>
          <w:rFonts w:hint="eastAsia" w:asciiTheme="minorHAnsi" w:hAnsiTheme="minorHAnsi" w:eastAsiaTheme="minorEastAsia" w:cstheme="minorBidi"/>
          <w:color w:val="FF0000"/>
          <w:szCs w:val="22"/>
          <w:lang w:eastAsia="zh-CN"/>
        </w:rPr>
        <w:t>。</w:t>
      </w:r>
      <w:r>
        <w:rPr>
          <w:rFonts w:hint="eastAsia" w:asciiTheme="minorHAnsi" w:hAnsiTheme="minorHAnsi" w:eastAsiaTheme="minorEastAsia" w:cstheme="minorBidi"/>
          <w:szCs w:val="22"/>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r>
        <w:rPr>
          <w:rFonts w:hint="eastAsia" w:asciiTheme="minorHAnsi" w:hAnsiTheme="minorHAnsi" w:eastAsiaTheme="minorEastAsia" w:cstheme="minorBidi"/>
          <w:szCs w:val="22"/>
          <w:lang w:eastAsia="zh-CN"/>
        </w:rPr>
        <w:t>；</w:t>
      </w:r>
    </w:p>
    <w:p w14:paraId="47410D2C">
      <w:pPr>
        <w:widowControl/>
        <w:snapToGrid w:val="0"/>
        <w:spacing w:line="360" w:lineRule="auto"/>
        <w:ind w:left="0" w:leftChars="0" w:firstLine="422" w:firstLineChars="200"/>
        <w:jc w:val="left"/>
        <w:rPr>
          <w:rFonts w:hint="eastAsia" w:ascii="宋体" w:hAnsi="宋体" w:eastAsiaTheme="minorEastAsia" w:cstheme="minorBidi"/>
          <w:kern w:val="0"/>
          <w:szCs w:val="21"/>
          <w:lang w:eastAsia="zh-CN"/>
        </w:rPr>
      </w:pPr>
      <w:r>
        <w:rPr>
          <w:rFonts w:hint="eastAsia" w:ascii="宋体" w:hAnsi="宋体" w:eastAsiaTheme="minorEastAsia" w:cstheme="minorBidi"/>
          <w:b/>
          <w:bCs/>
          <w:color w:val="FF0000"/>
          <w:kern w:val="0"/>
          <w:szCs w:val="21"/>
          <w:lang w:eastAsia="zh-CN"/>
        </w:rPr>
        <w:t>（</w:t>
      </w:r>
      <w:r>
        <w:rPr>
          <w:rFonts w:hint="eastAsia" w:ascii="宋体" w:hAnsi="宋体" w:eastAsiaTheme="minorEastAsia" w:cstheme="minorBidi"/>
          <w:b/>
          <w:bCs/>
          <w:color w:val="FF0000"/>
          <w:kern w:val="0"/>
          <w:szCs w:val="21"/>
          <w:lang w:val="en-US" w:eastAsia="zh-CN"/>
        </w:rPr>
        <w:t>9</w:t>
      </w:r>
      <w:r>
        <w:rPr>
          <w:rFonts w:hint="eastAsia" w:ascii="宋体" w:hAnsi="宋体" w:eastAsiaTheme="minorEastAsia" w:cstheme="minorBidi"/>
          <w:b/>
          <w:bCs/>
          <w:color w:val="FF0000"/>
          <w:kern w:val="0"/>
          <w:szCs w:val="21"/>
          <w:lang w:eastAsia="zh-CN"/>
        </w:rPr>
        <w:t>）声明函正文中“企业名称”应填写投标（响应）的货物制造商/服务承接商/工程承建商（根据项目属性确定）。</w:t>
      </w:r>
      <w:r>
        <w:rPr>
          <w:rFonts w:hint="eastAsia" w:ascii="宋体" w:hAnsi="宋体" w:eastAsiaTheme="minorEastAsia" w:cstheme="minorBidi"/>
          <w:kern w:val="0"/>
          <w:szCs w:val="21"/>
          <w:lang w:eastAsia="zh-CN"/>
        </w:rPr>
        <w:t>对于分包方式面向中小企业采购的项目，正文中“企业名称”应填写分包部分采购标的对应的货物制造商/服务承接商/工程承建商（根据项目属性确定）。对于以联合体方式面向中小企业采购的项目，正文中“企业名称”应填写联合体中中小企业承担采购标的对应的货物制造商/服务承接商/工程承建商（根据项目属性确定）</w:t>
      </w:r>
      <w:r>
        <w:rPr>
          <w:rFonts w:hint="eastAsia" w:ascii="宋体" w:hAnsi="宋体" w:eastAsiaTheme="minorEastAsia" w:cstheme="minorBidi"/>
          <w:b/>
          <w:bCs/>
          <w:color w:val="FF0000"/>
          <w:kern w:val="0"/>
          <w:szCs w:val="21"/>
          <w:lang w:eastAsia="zh-CN"/>
        </w:rPr>
        <w:t>【《中小企业声明函》由参加政府采购活动的供应商出具；“</w:t>
      </w:r>
      <w:r>
        <w:rPr>
          <w:rFonts w:hint="eastAsia" w:ascii="宋体" w:hAnsi="宋体"/>
          <w:b/>
          <w:bCs/>
          <w:color w:val="FF0000"/>
          <w:szCs w:val="21"/>
        </w:rPr>
        <w:t>企业名称</w:t>
      </w:r>
      <w:r>
        <w:rPr>
          <w:rFonts w:ascii="宋体" w:hAnsi="宋体"/>
          <w:b/>
          <w:bCs/>
          <w:color w:val="FF0000"/>
          <w:szCs w:val="21"/>
        </w:rPr>
        <w:t>(</w:t>
      </w:r>
      <w:r>
        <w:rPr>
          <w:rFonts w:hint="eastAsia" w:ascii="宋体" w:hAnsi="宋体"/>
          <w:b/>
          <w:bCs/>
          <w:color w:val="FF0000"/>
          <w:szCs w:val="21"/>
        </w:rPr>
        <w:t>公章</w:t>
      </w:r>
      <w:r>
        <w:rPr>
          <w:rFonts w:ascii="宋体" w:hAnsi="宋体"/>
          <w:b/>
          <w:bCs/>
          <w:color w:val="FF0000"/>
          <w:szCs w:val="21"/>
        </w:rPr>
        <w:t>)</w:t>
      </w:r>
      <w:r>
        <w:rPr>
          <w:rFonts w:hint="eastAsia" w:ascii="宋体" w:hAnsi="宋体" w:eastAsiaTheme="minorEastAsia" w:cstheme="minorBidi"/>
          <w:b/>
          <w:bCs/>
          <w:color w:val="FF0000"/>
          <w:kern w:val="0"/>
          <w:szCs w:val="21"/>
          <w:lang w:eastAsia="zh-CN"/>
        </w:rPr>
        <w:t>”只需填写投标（响应）供应商名称并加盖投标（响应）供应商公章】</w:t>
      </w:r>
      <w:r>
        <w:rPr>
          <w:rFonts w:hint="eastAsia" w:ascii="宋体" w:hAnsi="宋体" w:eastAsiaTheme="minorEastAsia" w:cstheme="minorBidi"/>
          <w:kern w:val="0"/>
          <w:szCs w:val="21"/>
          <w:lang w:eastAsia="zh-CN"/>
        </w:rPr>
        <w:t>；</w:t>
      </w:r>
    </w:p>
    <w:p w14:paraId="5FF3B82F">
      <w:pPr>
        <w:widowControl/>
        <w:snapToGrid w:val="0"/>
        <w:spacing w:line="360" w:lineRule="auto"/>
        <w:ind w:left="0" w:leftChars="0" w:firstLine="420" w:firstLineChars="200"/>
        <w:jc w:val="left"/>
        <w:rPr>
          <w:rFonts w:asciiTheme="minorEastAsia" w:hAnsiTheme="minorEastAsia" w:eastAsiaTheme="minorEastAsia"/>
          <w:b/>
          <w:color w:val="FF0000"/>
          <w:kern w:val="0"/>
          <w:szCs w:val="21"/>
        </w:rPr>
      </w:pPr>
      <w:r>
        <w:rPr>
          <w:rFonts w:hint="eastAsia" w:ascii="宋体" w:hAnsi="宋体" w:eastAsiaTheme="minorEastAsia" w:cstheme="minorBidi"/>
          <w:kern w:val="0"/>
          <w:szCs w:val="21"/>
          <w:lang w:eastAsia="zh-CN"/>
        </w:rPr>
        <w:t>（</w:t>
      </w:r>
      <w:r>
        <w:rPr>
          <w:rFonts w:hint="eastAsia" w:ascii="宋体" w:hAnsi="宋体" w:eastAsiaTheme="minorEastAsia" w:cstheme="minorBidi"/>
          <w:kern w:val="0"/>
          <w:szCs w:val="21"/>
          <w:lang w:val="en-US" w:eastAsia="zh-CN"/>
        </w:rPr>
        <w:t>10</w:t>
      </w:r>
      <w:r>
        <w:rPr>
          <w:rFonts w:hint="eastAsia" w:ascii="宋体" w:hAnsi="宋体" w:eastAsiaTheme="minorEastAsia" w:cstheme="minorBidi"/>
          <w:kern w:val="0"/>
          <w:szCs w:val="21"/>
          <w:lang w:eastAsia="zh-CN"/>
        </w:rPr>
        <w:t>）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775DB129">
      <w:pPr>
        <w:pStyle w:val="5"/>
        <w:tabs>
          <w:tab w:val="left" w:pos="0"/>
        </w:tabs>
        <w:jc w:val="center"/>
        <w:rPr>
          <w:rFonts w:ascii="宋体" w:hAnsi="宋体" w:eastAsia="宋体"/>
        </w:rPr>
      </w:pPr>
      <w:r>
        <w:rPr>
          <w:rFonts w:hint="eastAsia" w:ascii="宋体" w:hAnsi="宋体" w:eastAsia="宋体"/>
        </w:rPr>
        <w:t>中小企业声明函</w:t>
      </w:r>
    </w:p>
    <w:p w14:paraId="793EBC56">
      <w:pPr>
        <w:pStyle w:val="22"/>
        <w:spacing w:line="302" w:lineRule="auto"/>
        <w:ind w:right="-1" w:firstLine="412"/>
        <w:rPr>
          <w:rFonts w:asciiTheme="minorEastAsia" w:hAnsiTheme="minorEastAsia" w:eastAsiaTheme="minorEastAsia"/>
          <w:szCs w:val="21"/>
        </w:rPr>
      </w:pPr>
      <w:r>
        <w:rPr>
          <w:rFonts w:asciiTheme="minorEastAsia" w:hAnsiTheme="minorEastAsia" w:eastAsiaTheme="minorEastAsia"/>
          <w:szCs w:val="21"/>
        </w:rPr>
        <w:t>本公司（联合体）郑重声明，根据《政府采购促进中小企业发展管理办法》（财库</w:t>
      </w:r>
      <w:r>
        <w:rPr>
          <w:rFonts w:hint="eastAsia" w:asciiTheme="minorEastAsia" w:hAnsiTheme="minorEastAsia" w:eastAsiaTheme="minorEastAsia"/>
          <w:szCs w:val="21"/>
        </w:rPr>
        <w:t>﹝</w:t>
      </w:r>
      <w:r>
        <w:rPr>
          <w:rFonts w:asciiTheme="minorEastAsia" w:hAnsiTheme="minorEastAsia" w:eastAsiaTheme="minorEastAsia"/>
          <w:szCs w:val="21"/>
        </w:rPr>
        <w:t>2020</w:t>
      </w:r>
      <w:r>
        <w:rPr>
          <w:rFonts w:hint="eastAsia" w:asciiTheme="minorEastAsia" w:hAnsiTheme="minorEastAsia" w:eastAsiaTheme="minorEastAsia"/>
          <w:szCs w:val="21"/>
        </w:rPr>
        <w:t>﹞</w:t>
      </w:r>
      <w:r>
        <w:rPr>
          <w:rFonts w:asciiTheme="minorEastAsia" w:hAnsiTheme="minorEastAsia" w:eastAsiaTheme="minorEastAsia"/>
          <w:szCs w:val="21"/>
        </w:rPr>
        <w:t>46 号）的规定，本公司（联合体）参加</w:t>
      </w:r>
      <w:r>
        <w:rPr>
          <w:rFonts w:asciiTheme="minorEastAsia" w:hAnsiTheme="minorEastAsia" w:eastAsiaTheme="minorEastAsia"/>
          <w:szCs w:val="21"/>
          <w:u w:val="single"/>
        </w:rPr>
        <w:t>（单位名称）</w:t>
      </w:r>
      <w:r>
        <w:rPr>
          <w:rFonts w:asciiTheme="minorEastAsia" w:hAnsiTheme="minorEastAsia" w:eastAsiaTheme="minorEastAsia"/>
          <w:szCs w:val="21"/>
        </w:rPr>
        <w:t>的</w:t>
      </w:r>
      <w:r>
        <w:rPr>
          <w:rFonts w:asciiTheme="minorEastAsia" w:hAnsiTheme="minorEastAsia" w:eastAsiaTheme="minorEastAsia"/>
          <w:szCs w:val="21"/>
          <w:u w:val="single"/>
        </w:rPr>
        <w:t>（项目名称）</w:t>
      </w:r>
      <w:r>
        <w:rPr>
          <w:rFonts w:asciiTheme="minorEastAsia" w:hAnsiTheme="minorEastAsia" w:eastAsiaTheme="minorEastAsia"/>
          <w:szCs w:val="21"/>
        </w:rPr>
        <w:t>采购活动，</w:t>
      </w:r>
      <w:r>
        <w:rPr>
          <w:rFonts w:hint="eastAsia" w:asciiTheme="minorEastAsia" w:hAnsiTheme="minorEastAsia" w:eastAsiaTheme="minorEastAsia"/>
          <w:szCs w:val="21"/>
        </w:rPr>
        <w:t>提供的货物全部由符合政策要求的中小企业制造</w:t>
      </w:r>
      <w:r>
        <w:rPr>
          <w:rFonts w:asciiTheme="minorEastAsia" w:hAnsiTheme="minorEastAsia" w:eastAsiaTheme="minorEastAsia"/>
          <w:szCs w:val="21"/>
        </w:rPr>
        <w:t>。相关企业（含联合体中的中小企业、签订分包意向协议的中小企业）的具体情况如下：</w:t>
      </w:r>
    </w:p>
    <w:p w14:paraId="742CDEBB">
      <w:pPr>
        <w:pStyle w:val="22"/>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1.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0626BDA0">
      <w:pPr>
        <w:pStyle w:val="22"/>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2.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485EBED8">
      <w:pPr>
        <w:pStyle w:val="22"/>
        <w:spacing w:before="11"/>
        <w:ind w:right="-1" w:firstLine="424" w:firstLineChars="202"/>
        <w:rPr>
          <w:rFonts w:asciiTheme="minorEastAsia" w:hAnsiTheme="minorEastAsia" w:eastAsiaTheme="minorEastAsia"/>
          <w:szCs w:val="21"/>
        </w:rPr>
      </w:pPr>
      <w:r>
        <w:rPr>
          <w:rFonts w:asciiTheme="minorEastAsia" w:hAnsiTheme="minorEastAsia" w:eastAsiaTheme="minorEastAsia"/>
          <w:szCs w:val="21"/>
        </w:rPr>
        <w:t>……</w:t>
      </w:r>
    </w:p>
    <w:p w14:paraId="6A0BA35C">
      <w:pPr>
        <w:pStyle w:val="22"/>
        <w:spacing w:before="108" w:line="304" w:lineRule="auto"/>
        <w:ind w:right="-1" w:firstLine="408"/>
        <w:rPr>
          <w:rFonts w:asciiTheme="minorEastAsia" w:hAnsiTheme="minorEastAsia" w:eastAsiaTheme="minorEastAsia"/>
          <w:szCs w:val="21"/>
        </w:rPr>
      </w:pPr>
      <w:r>
        <w:rPr>
          <w:rFonts w:asciiTheme="minorEastAsia" w:hAnsiTheme="minorEastAsia" w:eastAsiaTheme="minorEastAsia"/>
          <w:szCs w:val="21"/>
        </w:rPr>
        <w:t>以上企业，不属于大企业的分支机构，不存在控股股东为大企业的情形，也不存在与大企业的负责人为同一人的情形。</w:t>
      </w:r>
    </w:p>
    <w:p w14:paraId="061E8B8C">
      <w:pPr>
        <w:spacing w:line="360" w:lineRule="auto"/>
        <w:ind w:right="-1" w:firstLine="420" w:firstLineChars="200"/>
        <w:rPr>
          <w:rFonts w:asciiTheme="minorEastAsia" w:hAnsiTheme="minorEastAsia" w:eastAsiaTheme="minorEastAsia"/>
          <w:szCs w:val="21"/>
        </w:rPr>
      </w:pPr>
      <w:r>
        <w:rPr>
          <w:rFonts w:asciiTheme="minorEastAsia" w:hAnsiTheme="minorEastAsia" w:eastAsiaTheme="minorEastAsia"/>
          <w:szCs w:val="21"/>
        </w:rPr>
        <w:t>本企业对上述声明内容的真实性负责。如有虚假，将依法承担相应责任</w:t>
      </w:r>
      <w:r>
        <w:rPr>
          <w:rFonts w:hint="eastAsia" w:asciiTheme="minorEastAsia" w:hAnsiTheme="minorEastAsia" w:eastAsiaTheme="minorEastAsia"/>
          <w:szCs w:val="21"/>
        </w:rPr>
        <w:t>。</w:t>
      </w:r>
    </w:p>
    <w:p w14:paraId="7C0A4A8D">
      <w:pPr>
        <w:spacing w:line="360" w:lineRule="auto"/>
        <w:ind w:right="-1" w:firstLine="420" w:firstLineChars="200"/>
        <w:rPr>
          <w:rFonts w:asciiTheme="minorEastAsia" w:hAnsiTheme="minorEastAsia" w:eastAsiaTheme="minorEastAsia"/>
          <w:szCs w:val="21"/>
        </w:rPr>
      </w:pPr>
      <w:r>
        <w:rPr>
          <w:rFonts w:asciiTheme="minorEastAsia" w:hAnsiTheme="minorEastAsia" w:eastAsiaTheme="minorEastAsia"/>
          <w:szCs w:val="21"/>
        </w:rPr>
        <w:t>本企业</w:t>
      </w:r>
      <w:r>
        <w:rPr>
          <w:rFonts w:hint="eastAsia" w:asciiTheme="minorEastAsia" w:hAnsiTheme="minorEastAsia" w:eastAsiaTheme="minorEastAsia"/>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41F69A64">
      <w:pPr>
        <w:spacing w:line="360" w:lineRule="auto"/>
        <w:ind w:firstLine="420" w:firstLineChars="200"/>
        <w:jc w:val="right"/>
        <w:rPr>
          <w:rFonts w:ascii="宋体" w:hAnsi="宋体"/>
          <w:szCs w:val="21"/>
        </w:rPr>
      </w:pPr>
      <w:r>
        <w:rPr>
          <w:rFonts w:hint="eastAsia" w:ascii="宋体" w:hAnsi="宋体"/>
          <w:szCs w:val="21"/>
        </w:rPr>
        <w:t>企业名称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0D7386B9">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47EFB12D">
      <w:pPr>
        <w:spacing w:line="360" w:lineRule="auto"/>
        <w:ind w:firstLine="420" w:firstLineChars="200"/>
        <w:rPr>
          <w:rFonts w:ascii="宋体" w:hAnsi="宋体"/>
          <w:szCs w:val="21"/>
        </w:rPr>
      </w:pPr>
      <w:r>
        <w:rPr>
          <w:rFonts w:hint="eastAsia" w:ascii="宋体" w:hAnsi="宋体"/>
          <w:szCs w:val="21"/>
        </w:rPr>
        <w:t>备注：</w:t>
      </w:r>
    </w:p>
    <w:p w14:paraId="7D0D63FD">
      <w:pPr>
        <w:spacing w:line="360" w:lineRule="auto"/>
        <w:ind w:firstLine="420" w:firstLineChars="200"/>
        <w:rPr>
          <w:rFonts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30EF0204">
      <w:pPr>
        <w:spacing w:line="360" w:lineRule="auto"/>
        <w:ind w:firstLine="420" w:firstLineChars="200"/>
        <w:rPr>
          <w:rFonts w:ascii="宋体" w:hAnsi="宋体"/>
          <w:szCs w:val="21"/>
        </w:rPr>
      </w:pPr>
      <w:r>
        <w:rPr>
          <w:rFonts w:hint="eastAsia" w:ascii="宋体" w:hAnsi="宋体"/>
          <w:szCs w:val="21"/>
        </w:rPr>
        <w:t>2、从业人员、营业收入、资产总额填报上一年度数据，无上一年度数据的新成立企业可不填报。</w:t>
      </w:r>
    </w:p>
    <w:p w14:paraId="17F1A674">
      <w:pPr>
        <w:spacing w:line="360" w:lineRule="auto"/>
        <w:ind w:firstLine="424" w:firstLineChars="202"/>
        <w:rPr>
          <w:rFonts w:ascii="宋体" w:hAnsi="宋体"/>
          <w:szCs w:val="21"/>
        </w:rPr>
      </w:pPr>
      <w:r>
        <w:rPr>
          <w:rFonts w:hint="eastAsia" w:ascii="宋体" w:hAnsi="宋体"/>
          <w:szCs w:val="21"/>
        </w:rPr>
        <w:t>3、供应商提供的货物既有中小企业制造货物，也有大型企业制造货物的，不享受中小企业扶持政策。</w:t>
      </w:r>
    </w:p>
    <w:p w14:paraId="033DF13E">
      <w:pPr>
        <w:spacing w:line="360" w:lineRule="auto"/>
        <w:ind w:firstLine="424" w:firstLineChars="202"/>
        <w:rPr>
          <w:rFonts w:asciiTheme="minorEastAsia" w:hAnsiTheme="minorEastAsia" w:eastAsiaTheme="minorEastAsia" w:cstheme="minorBidi"/>
          <w:szCs w:val="22"/>
        </w:rPr>
      </w:pPr>
      <w:r>
        <w:rPr>
          <w:rFonts w:hint="eastAsia" w:asciiTheme="minorEastAsia" w:hAnsiTheme="minorEastAsia" w:eastAsiaTheme="minorEastAsia" w:cstheme="minorBidi"/>
          <w:szCs w:val="22"/>
        </w:rPr>
        <w:t>4、中小企业参加政府采购活动，应当按照国务院批准的《中小企业划型标准规定》（工信部联企业〔2011〕300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Theme="minorEastAsia" w:hAnsiTheme="minorEastAsia" w:eastAsiaTheme="minorEastAsia" w:cstheme="minorBidi"/>
          <w:b/>
          <w:szCs w:val="22"/>
        </w:rPr>
        <w:t>《中小企业声明函》中相关企业所属行业应当与采购标的所属行业相一致</w:t>
      </w:r>
      <w:r>
        <w:rPr>
          <w:rFonts w:hint="eastAsia" w:asciiTheme="minorEastAsia" w:hAnsiTheme="minorEastAsia" w:eastAsiaTheme="minorEastAsia" w:cstheme="minorBidi"/>
          <w:szCs w:val="22"/>
        </w:rPr>
        <w:t>。</w:t>
      </w:r>
    </w:p>
    <w:p w14:paraId="084D0CC3">
      <w:pPr>
        <w:spacing w:line="360" w:lineRule="auto"/>
        <w:ind w:firstLine="424" w:firstLineChars="202"/>
        <w:rPr>
          <w:rFonts w:asciiTheme="minorEastAsia" w:hAnsiTheme="minorEastAsia" w:eastAsiaTheme="minorEastAsia" w:cstheme="minorBidi"/>
          <w:szCs w:val="22"/>
        </w:rPr>
      </w:pPr>
      <w:r>
        <w:rPr>
          <w:rFonts w:hint="eastAsia" w:asciiTheme="minorEastAsia" w:hAnsiTheme="minorEastAsia" w:eastAsiaTheme="minorEastAsia" w:cstheme="minorBidi"/>
          <w:szCs w:val="22"/>
        </w:rPr>
        <w:t>5、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BA1096F">
      <w:pPr>
        <w:pStyle w:val="5"/>
        <w:tabs>
          <w:tab w:val="left" w:pos="0"/>
        </w:tabs>
        <w:jc w:val="center"/>
        <w:rPr>
          <w:rFonts w:ascii="宋体" w:hAnsi="宋体" w:eastAsia="宋体"/>
        </w:rPr>
      </w:pPr>
      <w:r>
        <w:rPr>
          <w:rFonts w:hint="eastAsia" w:ascii="宋体" w:hAnsi="宋体" w:eastAsia="宋体"/>
        </w:rPr>
        <w:t>监狱企业声明函</w:t>
      </w:r>
    </w:p>
    <w:p w14:paraId="62C04AA3">
      <w:pPr>
        <w:spacing w:line="360" w:lineRule="auto"/>
        <w:ind w:firstLine="420" w:firstLineChars="200"/>
        <w:rPr>
          <w:rFonts w:ascii="宋体" w:hAnsi="宋体"/>
          <w:szCs w:val="21"/>
        </w:rPr>
      </w:pPr>
      <w:r>
        <w:rPr>
          <w:rFonts w:hint="eastAsia" w:ascii="宋体" w:hAnsi="宋体"/>
          <w:szCs w:val="21"/>
        </w:rPr>
        <w:t>本单位郑重声明，根据《财政部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421A8F21">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1F510A45">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1F9E6B6E">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2F0B4F3B">
      <w:pPr>
        <w:spacing w:line="360" w:lineRule="auto"/>
        <w:ind w:firstLine="420" w:firstLineChars="200"/>
        <w:jc w:val="right"/>
        <w:rPr>
          <w:rFonts w:ascii="宋体" w:hAnsi="宋体"/>
          <w:szCs w:val="21"/>
        </w:rPr>
      </w:pPr>
    </w:p>
    <w:p w14:paraId="594CF30F">
      <w:pPr>
        <w:spacing w:after="60" w:line="360" w:lineRule="auto"/>
        <w:ind w:firstLine="422" w:firstLineChars="200"/>
        <w:rPr>
          <w:rFonts w:ascii="宋体" w:hAnsi="宋体"/>
          <w:b/>
          <w:szCs w:val="21"/>
        </w:rPr>
      </w:pPr>
      <w:r>
        <w:rPr>
          <w:rFonts w:hint="eastAsia" w:ascii="宋体" w:hAnsi="宋体"/>
          <w:b/>
          <w:szCs w:val="21"/>
        </w:rPr>
        <w:t>附：省级以上监狱管理局、戒毒管理局（含新疆生产建设兵团）出具的监狱企业证明文件。</w:t>
      </w:r>
    </w:p>
    <w:p w14:paraId="36716558">
      <w:pPr>
        <w:spacing w:line="360" w:lineRule="auto"/>
        <w:ind w:left="723" w:hanging="723" w:hangingChars="300"/>
        <w:rPr>
          <w:b/>
          <w:sz w:val="24"/>
        </w:rPr>
      </w:pPr>
    </w:p>
    <w:p w14:paraId="3F586FFC">
      <w:pPr>
        <w:spacing w:line="360" w:lineRule="auto"/>
        <w:ind w:firstLine="424" w:firstLineChars="202"/>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FE913B6">
      <w:pPr>
        <w:pStyle w:val="5"/>
        <w:tabs>
          <w:tab w:val="left" w:pos="0"/>
        </w:tabs>
        <w:jc w:val="center"/>
        <w:rPr>
          <w:rFonts w:ascii="宋体" w:hAnsi="宋体" w:eastAsia="宋体"/>
        </w:rPr>
      </w:pPr>
      <w:r>
        <w:rPr>
          <w:rFonts w:hint="eastAsia" w:ascii="宋体" w:hAnsi="宋体" w:eastAsia="宋体"/>
        </w:rPr>
        <w:t>残疾人福利性单位声明函</w:t>
      </w:r>
    </w:p>
    <w:p w14:paraId="22DA7E54">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项目采购活动提供本单位制造的货物，或者提供其他残疾人福利性单位制造的货物（不包括使用非残疾人福利性单位注册商标的货物）。</w:t>
      </w:r>
    </w:p>
    <w:p w14:paraId="763221AD">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282AEDC0">
      <w:pPr>
        <w:spacing w:line="360" w:lineRule="auto"/>
        <w:ind w:firstLine="420" w:firstLineChars="200"/>
        <w:rPr>
          <w:rFonts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578D58DF">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198916C3">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3E2C25BA">
      <w:pPr>
        <w:spacing w:line="360" w:lineRule="auto"/>
        <w:jc w:val="left"/>
        <w:rPr>
          <w:rFonts w:ascii="宋体" w:hAnsi="宋体"/>
          <w:szCs w:val="21"/>
        </w:rPr>
      </w:pPr>
      <w:r>
        <w:rPr>
          <w:rFonts w:hint="eastAsia" w:ascii="宋体" w:hAnsi="宋体"/>
          <w:szCs w:val="21"/>
        </w:rPr>
        <w:t xml:space="preserve">    备注：填写前请认真阅读《财政部、民政部、中国残疾人联合会关于促进残疾人就业政府采购政策的通知》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69C5DB50">
      <w:pPr>
        <w:pStyle w:val="5"/>
        <w:tabs>
          <w:tab w:val="left" w:pos="0"/>
        </w:tabs>
        <w:jc w:val="center"/>
        <w:rPr>
          <w:rFonts w:ascii="宋体" w:hAnsi="宋体" w:eastAsia="宋体"/>
        </w:rPr>
      </w:pPr>
      <w:r>
        <w:rPr>
          <w:rFonts w:hint="eastAsia" w:ascii="宋体" w:hAnsi="宋体" w:eastAsia="宋体"/>
        </w:rPr>
        <w:t>列入政府优先采购清单的投标产品一览表</w:t>
      </w:r>
    </w:p>
    <w:tbl>
      <w:tblPr>
        <w:tblStyle w:val="52"/>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3"/>
        <w:gridCol w:w="1840"/>
        <w:gridCol w:w="818"/>
        <w:gridCol w:w="1241"/>
        <w:gridCol w:w="2292"/>
        <w:gridCol w:w="1503"/>
        <w:gridCol w:w="720"/>
      </w:tblGrid>
      <w:tr w14:paraId="7F5F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40" w:type="dxa"/>
            <w:vMerge w:val="restart"/>
            <w:vAlign w:val="center"/>
          </w:tcPr>
          <w:p w14:paraId="63390EB4">
            <w:pPr>
              <w:jc w:val="center"/>
              <w:rPr>
                <w:b/>
                <w:szCs w:val="21"/>
              </w:rPr>
            </w:pPr>
            <w:r>
              <w:rPr>
                <w:rFonts w:hint="eastAsia"/>
                <w:b/>
                <w:szCs w:val="21"/>
              </w:rPr>
              <w:t>序号</w:t>
            </w:r>
          </w:p>
        </w:tc>
        <w:tc>
          <w:tcPr>
            <w:tcW w:w="1213" w:type="dxa"/>
            <w:vMerge w:val="restart"/>
            <w:vAlign w:val="center"/>
          </w:tcPr>
          <w:p w14:paraId="77356707">
            <w:pPr>
              <w:jc w:val="center"/>
              <w:rPr>
                <w:b/>
                <w:szCs w:val="21"/>
              </w:rPr>
            </w:pPr>
            <w:r>
              <w:rPr>
                <w:rFonts w:hint="eastAsia"/>
                <w:b/>
                <w:szCs w:val="21"/>
              </w:rPr>
              <w:t>投标产品名称</w:t>
            </w:r>
          </w:p>
        </w:tc>
        <w:tc>
          <w:tcPr>
            <w:tcW w:w="1840" w:type="dxa"/>
            <w:vMerge w:val="restart"/>
            <w:vAlign w:val="center"/>
          </w:tcPr>
          <w:p w14:paraId="18A5B430">
            <w:pPr>
              <w:jc w:val="center"/>
              <w:rPr>
                <w:b/>
                <w:szCs w:val="21"/>
              </w:rPr>
            </w:pPr>
            <w:r>
              <w:rPr>
                <w:rFonts w:hint="eastAsia"/>
                <w:b/>
                <w:szCs w:val="21"/>
              </w:rPr>
              <w:t>规格及型号</w:t>
            </w:r>
          </w:p>
        </w:tc>
        <w:tc>
          <w:tcPr>
            <w:tcW w:w="4351" w:type="dxa"/>
            <w:gridSpan w:val="3"/>
            <w:vAlign w:val="center"/>
          </w:tcPr>
          <w:p w14:paraId="7134F451">
            <w:pPr>
              <w:jc w:val="center"/>
              <w:rPr>
                <w:b/>
                <w:szCs w:val="21"/>
              </w:rPr>
            </w:pPr>
            <w:r>
              <w:rPr>
                <w:rFonts w:hint="eastAsia"/>
                <w:b/>
                <w:szCs w:val="21"/>
              </w:rPr>
              <w:t>投标产品报价</w:t>
            </w:r>
          </w:p>
        </w:tc>
        <w:tc>
          <w:tcPr>
            <w:tcW w:w="1503" w:type="dxa"/>
            <w:vMerge w:val="restart"/>
            <w:vAlign w:val="center"/>
          </w:tcPr>
          <w:p w14:paraId="2C6D088A">
            <w:pPr>
              <w:jc w:val="center"/>
              <w:rPr>
                <w:b/>
                <w:szCs w:val="21"/>
              </w:rPr>
            </w:pPr>
            <w:r>
              <w:rPr>
                <w:rFonts w:hint="eastAsia"/>
                <w:b/>
                <w:szCs w:val="21"/>
              </w:rPr>
              <w:t>属于优先采购清单的类别</w:t>
            </w:r>
          </w:p>
        </w:tc>
        <w:tc>
          <w:tcPr>
            <w:tcW w:w="720" w:type="dxa"/>
            <w:vMerge w:val="restart"/>
            <w:vAlign w:val="center"/>
          </w:tcPr>
          <w:p w14:paraId="468FF7AD">
            <w:pPr>
              <w:jc w:val="center"/>
              <w:rPr>
                <w:b/>
                <w:szCs w:val="21"/>
              </w:rPr>
            </w:pPr>
            <w:r>
              <w:rPr>
                <w:rFonts w:hint="eastAsia"/>
                <w:b/>
                <w:szCs w:val="21"/>
              </w:rPr>
              <w:t>备注</w:t>
            </w:r>
          </w:p>
        </w:tc>
      </w:tr>
      <w:tr w14:paraId="7FB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3CAD900D">
            <w:pPr>
              <w:rPr>
                <w:szCs w:val="21"/>
              </w:rPr>
            </w:pPr>
          </w:p>
        </w:tc>
        <w:tc>
          <w:tcPr>
            <w:tcW w:w="1213" w:type="dxa"/>
            <w:vMerge w:val="continue"/>
            <w:vAlign w:val="center"/>
          </w:tcPr>
          <w:p w14:paraId="63CAB490">
            <w:pPr>
              <w:rPr>
                <w:szCs w:val="21"/>
              </w:rPr>
            </w:pPr>
          </w:p>
        </w:tc>
        <w:tc>
          <w:tcPr>
            <w:tcW w:w="1840" w:type="dxa"/>
            <w:vMerge w:val="continue"/>
            <w:vAlign w:val="center"/>
          </w:tcPr>
          <w:p w14:paraId="0F1FC953">
            <w:pPr>
              <w:rPr>
                <w:szCs w:val="21"/>
              </w:rPr>
            </w:pPr>
          </w:p>
        </w:tc>
        <w:tc>
          <w:tcPr>
            <w:tcW w:w="818" w:type="dxa"/>
            <w:vAlign w:val="center"/>
          </w:tcPr>
          <w:p w14:paraId="2903898C">
            <w:pPr>
              <w:rPr>
                <w:szCs w:val="21"/>
              </w:rPr>
            </w:pPr>
            <w:r>
              <w:rPr>
                <w:rFonts w:hint="eastAsia"/>
                <w:szCs w:val="21"/>
              </w:rPr>
              <w:t>数量</w:t>
            </w:r>
          </w:p>
        </w:tc>
        <w:tc>
          <w:tcPr>
            <w:tcW w:w="1241" w:type="dxa"/>
            <w:vAlign w:val="center"/>
          </w:tcPr>
          <w:p w14:paraId="39E90A46">
            <w:pPr>
              <w:jc w:val="center"/>
              <w:rPr>
                <w:szCs w:val="21"/>
              </w:rPr>
            </w:pPr>
            <w:r>
              <w:rPr>
                <w:rFonts w:hint="eastAsia"/>
                <w:szCs w:val="21"/>
              </w:rPr>
              <w:t>投标单价（元）</w:t>
            </w:r>
          </w:p>
        </w:tc>
        <w:tc>
          <w:tcPr>
            <w:tcW w:w="2292" w:type="dxa"/>
            <w:vAlign w:val="center"/>
          </w:tcPr>
          <w:p w14:paraId="2A16EB5F">
            <w:pPr>
              <w:jc w:val="center"/>
              <w:rPr>
                <w:szCs w:val="21"/>
              </w:rPr>
            </w:pPr>
            <w:r>
              <w:rPr>
                <w:rFonts w:hint="eastAsia"/>
                <w:szCs w:val="21"/>
              </w:rPr>
              <w:t>投标</w:t>
            </w:r>
            <w:r>
              <w:rPr>
                <w:rFonts w:hint="eastAsia" w:ascii="宋体" w:hAnsi="宋体"/>
                <w:szCs w:val="21"/>
              </w:rPr>
              <w:t>合计</w:t>
            </w:r>
            <w:r>
              <w:rPr>
                <w:rFonts w:hint="eastAsia"/>
                <w:szCs w:val="21"/>
              </w:rPr>
              <w:t>报价（元）</w:t>
            </w:r>
          </w:p>
        </w:tc>
        <w:tc>
          <w:tcPr>
            <w:tcW w:w="1503" w:type="dxa"/>
            <w:vMerge w:val="continue"/>
            <w:vAlign w:val="center"/>
          </w:tcPr>
          <w:p w14:paraId="27A1F035">
            <w:pPr>
              <w:rPr>
                <w:szCs w:val="21"/>
              </w:rPr>
            </w:pPr>
          </w:p>
        </w:tc>
        <w:tc>
          <w:tcPr>
            <w:tcW w:w="720" w:type="dxa"/>
            <w:vMerge w:val="continue"/>
            <w:vAlign w:val="center"/>
          </w:tcPr>
          <w:p w14:paraId="31065293">
            <w:pPr>
              <w:rPr>
                <w:szCs w:val="21"/>
              </w:rPr>
            </w:pPr>
          </w:p>
        </w:tc>
      </w:tr>
      <w:tr w14:paraId="5EE9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2BB559BB">
            <w:pPr>
              <w:jc w:val="center"/>
              <w:rPr>
                <w:rFonts w:ascii="宋体" w:hAnsi="宋体"/>
                <w:szCs w:val="21"/>
              </w:rPr>
            </w:pPr>
            <w:r>
              <w:rPr>
                <w:rFonts w:hint="eastAsia" w:ascii="宋体" w:hAnsi="宋体"/>
                <w:szCs w:val="21"/>
              </w:rPr>
              <w:t>1</w:t>
            </w:r>
          </w:p>
        </w:tc>
        <w:tc>
          <w:tcPr>
            <w:tcW w:w="1213" w:type="dxa"/>
            <w:vAlign w:val="center"/>
          </w:tcPr>
          <w:p w14:paraId="2E0380E4">
            <w:pPr>
              <w:jc w:val="center"/>
              <w:rPr>
                <w:szCs w:val="21"/>
              </w:rPr>
            </w:pPr>
          </w:p>
        </w:tc>
        <w:tc>
          <w:tcPr>
            <w:tcW w:w="1840" w:type="dxa"/>
            <w:vAlign w:val="center"/>
          </w:tcPr>
          <w:p w14:paraId="1BC3CC5C">
            <w:pPr>
              <w:jc w:val="center"/>
              <w:rPr>
                <w:szCs w:val="21"/>
              </w:rPr>
            </w:pPr>
          </w:p>
        </w:tc>
        <w:tc>
          <w:tcPr>
            <w:tcW w:w="818" w:type="dxa"/>
            <w:vAlign w:val="center"/>
          </w:tcPr>
          <w:p w14:paraId="6356D243">
            <w:pPr>
              <w:jc w:val="center"/>
              <w:rPr>
                <w:szCs w:val="21"/>
              </w:rPr>
            </w:pPr>
          </w:p>
        </w:tc>
        <w:tc>
          <w:tcPr>
            <w:tcW w:w="1241" w:type="dxa"/>
            <w:vAlign w:val="center"/>
          </w:tcPr>
          <w:p w14:paraId="3E455FFD">
            <w:pPr>
              <w:jc w:val="center"/>
              <w:rPr>
                <w:szCs w:val="21"/>
              </w:rPr>
            </w:pPr>
          </w:p>
        </w:tc>
        <w:tc>
          <w:tcPr>
            <w:tcW w:w="2292" w:type="dxa"/>
            <w:vAlign w:val="center"/>
          </w:tcPr>
          <w:p w14:paraId="7C646E04">
            <w:pPr>
              <w:jc w:val="center"/>
              <w:rPr>
                <w:szCs w:val="21"/>
              </w:rPr>
            </w:pPr>
          </w:p>
        </w:tc>
        <w:tc>
          <w:tcPr>
            <w:tcW w:w="1503" w:type="dxa"/>
            <w:vAlign w:val="center"/>
          </w:tcPr>
          <w:p w14:paraId="79427BAC">
            <w:pPr>
              <w:jc w:val="center"/>
              <w:rPr>
                <w:szCs w:val="21"/>
              </w:rPr>
            </w:pPr>
          </w:p>
        </w:tc>
        <w:tc>
          <w:tcPr>
            <w:tcW w:w="720" w:type="dxa"/>
            <w:vAlign w:val="center"/>
          </w:tcPr>
          <w:p w14:paraId="323BF9CE">
            <w:pPr>
              <w:jc w:val="center"/>
              <w:rPr>
                <w:szCs w:val="21"/>
              </w:rPr>
            </w:pPr>
          </w:p>
        </w:tc>
      </w:tr>
      <w:tr w14:paraId="1666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5C955198">
            <w:pPr>
              <w:jc w:val="center"/>
              <w:rPr>
                <w:rFonts w:ascii="宋体" w:hAnsi="宋体"/>
                <w:szCs w:val="21"/>
              </w:rPr>
            </w:pPr>
            <w:r>
              <w:rPr>
                <w:rFonts w:hint="eastAsia" w:ascii="宋体" w:hAnsi="宋体"/>
                <w:szCs w:val="21"/>
              </w:rPr>
              <w:t>2</w:t>
            </w:r>
          </w:p>
        </w:tc>
        <w:tc>
          <w:tcPr>
            <w:tcW w:w="1213" w:type="dxa"/>
            <w:vAlign w:val="center"/>
          </w:tcPr>
          <w:p w14:paraId="1FC2AB72">
            <w:pPr>
              <w:jc w:val="center"/>
              <w:rPr>
                <w:szCs w:val="21"/>
              </w:rPr>
            </w:pPr>
          </w:p>
        </w:tc>
        <w:tc>
          <w:tcPr>
            <w:tcW w:w="1840" w:type="dxa"/>
            <w:vAlign w:val="center"/>
          </w:tcPr>
          <w:p w14:paraId="2F281820">
            <w:pPr>
              <w:jc w:val="center"/>
              <w:rPr>
                <w:szCs w:val="21"/>
              </w:rPr>
            </w:pPr>
          </w:p>
        </w:tc>
        <w:tc>
          <w:tcPr>
            <w:tcW w:w="818" w:type="dxa"/>
            <w:vAlign w:val="center"/>
          </w:tcPr>
          <w:p w14:paraId="30258DFD">
            <w:pPr>
              <w:jc w:val="center"/>
              <w:rPr>
                <w:szCs w:val="21"/>
              </w:rPr>
            </w:pPr>
          </w:p>
        </w:tc>
        <w:tc>
          <w:tcPr>
            <w:tcW w:w="1241" w:type="dxa"/>
            <w:vAlign w:val="center"/>
          </w:tcPr>
          <w:p w14:paraId="68D24222">
            <w:pPr>
              <w:jc w:val="center"/>
              <w:rPr>
                <w:szCs w:val="21"/>
              </w:rPr>
            </w:pPr>
          </w:p>
        </w:tc>
        <w:tc>
          <w:tcPr>
            <w:tcW w:w="2292" w:type="dxa"/>
            <w:vAlign w:val="center"/>
          </w:tcPr>
          <w:p w14:paraId="423C9E0E">
            <w:pPr>
              <w:jc w:val="center"/>
              <w:rPr>
                <w:szCs w:val="21"/>
              </w:rPr>
            </w:pPr>
          </w:p>
        </w:tc>
        <w:tc>
          <w:tcPr>
            <w:tcW w:w="1503" w:type="dxa"/>
            <w:vAlign w:val="center"/>
          </w:tcPr>
          <w:p w14:paraId="4CEB65AA">
            <w:pPr>
              <w:jc w:val="center"/>
              <w:rPr>
                <w:szCs w:val="21"/>
              </w:rPr>
            </w:pPr>
          </w:p>
        </w:tc>
        <w:tc>
          <w:tcPr>
            <w:tcW w:w="720" w:type="dxa"/>
            <w:vAlign w:val="center"/>
          </w:tcPr>
          <w:p w14:paraId="71D0E6A2">
            <w:pPr>
              <w:jc w:val="center"/>
              <w:rPr>
                <w:szCs w:val="21"/>
              </w:rPr>
            </w:pPr>
          </w:p>
        </w:tc>
      </w:tr>
    </w:tbl>
    <w:p w14:paraId="6B7C137E">
      <w:pPr>
        <w:spacing w:line="360" w:lineRule="auto"/>
        <w:rPr>
          <w:szCs w:val="21"/>
        </w:rPr>
      </w:pPr>
      <w:r>
        <w:rPr>
          <w:rFonts w:hint="eastAsia"/>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ascii="宋体" w:hAnsi="宋体"/>
          <w:b/>
          <w:szCs w:val="21"/>
        </w:rPr>
        <w:t>国家确定的认证机构出具的、处于有效期之内的节能产品、环境标志产品认证证书，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w:t>
      </w:r>
      <w:r>
        <w:rPr>
          <w:rFonts w:hint="eastAsia" w:ascii="宋体" w:hAnsi="宋体"/>
          <w:szCs w:val="21"/>
          <w:lang w:eastAsia="zh-CN"/>
        </w:rPr>
        <w:t>供应商</w:t>
      </w:r>
      <w:r>
        <w:rPr>
          <w:rFonts w:hint="eastAsia" w:ascii="宋体" w:hAnsi="宋体"/>
          <w:szCs w:val="21"/>
        </w:rPr>
        <w:t>公章，提供的证书若存在不齐全、已过有效期或其他未被评标委员会接受的瑕疵将不予认可。</w:t>
      </w:r>
      <w:r>
        <w:rPr>
          <w:rFonts w:hint="eastAsia"/>
          <w:szCs w:val="21"/>
        </w:rPr>
        <w:t>投标产品若不属于上述清单或目录范围内，则无需填写该表。</w:t>
      </w:r>
    </w:p>
    <w:p w14:paraId="1B1EADD6">
      <w:pPr>
        <w:spacing w:line="360" w:lineRule="auto"/>
        <w:rPr>
          <w:rFonts w:ascii="宋体" w:hAnsi="宋体"/>
          <w:szCs w:val="21"/>
        </w:rPr>
      </w:pPr>
      <w:r>
        <w:rPr>
          <w:rFonts w:hint="eastAsia" w:ascii="宋体" w:hAnsi="宋体"/>
          <w:szCs w:val="21"/>
        </w:rPr>
        <w:t>2. “投标产品报价”栏中须准确填报该投标产品的投标单价、数量及投标合计报价；投标产品名称、规格型号、价格应与“分项价格表”一致，如不一致，以“分项价格表”为准。</w:t>
      </w:r>
    </w:p>
    <w:p w14:paraId="6CF72B24">
      <w:pPr>
        <w:spacing w:line="360" w:lineRule="auto"/>
        <w:rPr>
          <w:rFonts w:ascii="宋体" w:hAnsi="宋体"/>
          <w:szCs w:val="21"/>
        </w:rPr>
      </w:pPr>
      <w:r>
        <w:rPr>
          <w:rFonts w:hint="eastAsia" w:ascii="宋体" w:hAnsi="宋体"/>
          <w:szCs w:val="21"/>
        </w:rPr>
        <w:t>3. “属于优先采购清单的类别”栏中填写“节能产品政府采购品目清单”或“环境标志产品政府采购品目清单”。</w:t>
      </w:r>
    </w:p>
    <w:p w14:paraId="56570EA3">
      <w:pPr>
        <w:adjustRightInd w:val="0"/>
        <w:snapToGrid w:val="0"/>
        <w:spacing w:line="360" w:lineRule="auto"/>
        <w:ind w:firstLine="600"/>
        <w:jc w:val="left"/>
      </w:pPr>
    </w:p>
    <w:p w14:paraId="608E35F2">
      <w:pPr>
        <w:adjustRightInd w:val="0"/>
        <w:snapToGrid w:val="0"/>
        <w:spacing w:line="360" w:lineRule="auto"/>
        <w:ind w:firstLine="600"/>
        <w:jc w:val="left"/>
      </w:pPr>
    </w:p>
    <w:p w14:paraId="22DA3DE5">
      <w:pPr>
        <w:rPr>
          <w:rFonts w:hint="eastAsia" w:ascii="宋体" w:hAnsi="宋体"/>
          <w:sz w:val="24"/>
        </w:rPr>
      </w:pPr>
      <w:bookmarkStart w:id="58" w:name="_Toc44691397"/>
      <w:bookmarkStart w:id="59" w:name="_Toc44690433"/>
      <w:bookmarkStart w:id="60" w:name="_Toc44690706"/>
      <w:bookmarkStart w:id="61" w:name="_Toc44691165"/>
      <w:r>
        <w:rPr>
          <w:rFonts w:hint="eastAsia" w:ascii="宋体" w:hAnsi="宋体"/>
          <w:sz w:val="24"/>
        </w:rPr>
        <w:br w:type="page"/>
      </w:r>
    </w:p>
    <w:p w14:paraId="51A877FF">
      <w:pPr>
        <w:pStyle w:val="6"/>
        <w:numPr>
          <w:ilvl w:val="0"/>
          <w:numId w:val="0"/>
        </w:numPr>
        <w:tabs>
          <w:tab w:val="clear" w:pos="2111"/>
        </w:tabs>
        <w:spacing w:before="120" w:after="120"/>
        <w:ind w:left="-1" w:leftChars="-1" w:hanging="1"/>
        <w:jc w:val="center"/>
        <w:rPr>
          <w:rFonts w:ascii="宋体" w:hAnsi="宋体"/>
          <w:sz w:val="24"/>
        </w:rPr>
      </w:pPr>
      <w:r>
        <w:rPr>
          <w:rFonts w:hint="eastAsia" w:ascii="宋体" w:hAnsi="宋体"/>
          <w:sz w:val="24"/>
        </w:rPr>
        <w:t>格式5  开标一览表</w:t>
      </w:r>
      <w:bookmarkEnd w:id="58"/>
      <w:bookmarkEnd w:id="59"/>
      <w:bookmarkEnd w:id="60"/>
      <w:bookmarkEnd w:id="61"/>
    </w:p>
    <w:p w14:paraId="0AD8C6BF">
      <w:pPr>
        <w:adjustRightInd w:val="0"/>
        <w:snapToGrid w:val="0"/>
        <w:spacing w:line="360" w:lineRule="auto"/>
        <w:rPr>
          <w:bCs/>
          <w:snapToGrid w:val="0"/>
          <w:kern w:val="0"/>
        </w:rPr>
      </w:pPr>
    </w:p>
    <w:p w14:paraId="4FCFD59C">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8354930">
      <w:pPr>
        <w:adjustRightInd w:val="0"/>
        <w:snapToGrid w:val="0"/>
        <w:spacing w:line="360" w:lineRule="auto"/>
        <w:rPr>
          <w:bCs/>
          <w:snapToGrid w:val="0"/>
          <w:kern w:val="0"/>
        </w:rPr>
      </w:pPr>
      <w:r>
        <w:rPr>
          <w:rFonts w:hint="eastAsia"/>
          <w:bCs/>
          <w:snapToGrid w:val="0"/>
          <w:kern w:val="0"/>
        </w:rPr>
        <w:t>项目</w:t>
      </w:r>
      <w:r>
        <w:rPr>
          <w:bCs/>
          <w:snapToGrid w:val="0"/>
          <w:kern w:val="0"/>
        </w:rPr>
        <w:t>编号：</w:t>
      </w:r>
      <w:r>
        <w:rPr>
          <w:bCs/>
          <w:snapToGrid w:val="0"/>
          <w:kern w:val="0"/>
          <w:u w:val="single"/>
        </w:rPr>
        <w:t xml:space="preserve">                      </w:t>
      </w:r>
      <w:r>
        <w:rPr>
          <w:bCs/>
          <w:snapToGrid w:val="0"/>
          <w:kern w:val="0"/>
        </w:rPr>
        <w:t xml:space="preserve">                                                                          </w:t>
      </w:r>
    </w:p>
    <w:tbl>
      <w:tblPr>
        <w:tblStyle w:val="52"/>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4396"/>
        <w:gridCol w:w="2261"/>
      </w:tblGrid>
      <w:tr w14:paraId="56A51B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2976" w:type="dxa"/>
            <w:tcBorders>
              <w:top w:val="double" w:color="auto" w:sz="4" w:space="0"/>
              <w:bottom w:val="single" w:color="auto" w:sz="4" w:space="0"/>
            </w:tcBorders>
            <w:vAlign w:val="center"/>
          </w:tcPr>
          <w:p w14:paraId="5897C604">
            <w:pPr>
              <w:adjustRightInd w:val="0"/>
              <w:snapToGrid w:val="0"/>
              <w:spacing w:line="360" w:lineRule="auto"/>
              <w:jc w:val="center"/>
              <w:rPr>
                <w:snapToGrid w:val="0"/>
                <w:kern w:val="0"/>
              </w:rPr>
            </w:pPr>
            <w:r>
              <w:rPr>
                <w:snapToGrid w:val="0"/>
                <w:kern w:val="0"/>
              </w:rPr>
              <w:t>项目名称</w:t>
            </w:r>
          </w:p>
        </w:tc>
        <w:tc>
          <w:tcPr>
            <w:tcW w:w="4396" w:type="dxa"/>
            <w:tcBorders>
              <w:top w:val="double" w:color="auto" w:sz="4" w:space="0"/>
              <w:bottom w:val="single" w:color="auto" w:sz="4" w:space="0"/>
            </w:tcBorders>
            <w:vAlign w:val="center"/>
          </w:tcPr>
          <w:p w14:paraId="5E36BB15">
            <w:pPr>
              <w:adjustRightInd w:val="0"/>
              <w:snapToGrid w:val="0"/>
              <w:spacing w:line="360" w:lineRule="auto"/>
              <w:jc w:val="center"/>
              <w:rPr>
                <w:snapToGrid w:val="0"/>
                <w:kern w:val="0"/>
              </w:rPr>
            </w:pPr>
            <w:r>
              <w:rPr>
                <w:snapToGrid w:val="0"/>
                <w:kern w:val="0"/>
              </w:rPr>
              <w:t>响应报价</w:t>
            </w:r>
          </w:p>
          <w:p w14:paraId="2CCCDAC3">
            <w:pPr>
              <w:adjustRightInd w:val="0"/>
              <w:snapToGrid w:val="0"/>
              <w:spacing w:line="360" w:lineRule="auto"/>
              <w:jc w:val="center"/>
              <w:rPr>
                <w:snapToGrid w:val="0"/>
                <w:kern w:val="0"/>
              </w:rPr>
            </w:pPr>
            <w:r>
              <w:rPr>
                <w:snapToGrid w:val="0"/>
                <w:kern w:val="0"/>
              </w:rPr>
              <w:t>（</w:t>
            </w:r>
            <w:r>
              <w:rPr>
                <w:rFonts w:hint="eastAsia" w:ascii="宋体" w:hAnsi="宋体" w:cs="宋体"/>
                <w:b/>
                <w:szCs w:val="21"/>
                <w:highlight w:val="none"/>
                <w:lang w:eastAsia="zh-CN"/>
              </w:rPr>
              <w:t>综合</w:t>
            </w:r>
            <w:r>
              <w:rPr>
                <w:rFonts w:hint="eastAsia" w:ascii="宋体" w:hAnsi="宋体" w:eastAsia="宋体" w:cs="宋体"/>
                <w:b/>
                <w:szCs w:val="21"/>
                <w:highlight w:val="none"/>
              </w:rPr>
              <w:t>折扣率</w:t>
            </w:r>
            <w:r>
              <w:rPr>
                <w:snapToGrid w:val="0"/>
                <w:kern w:val="0"/>
              </w:rPr>
              <w:t>）</w:t>
            </w:r>
          </w:p>
        </w:tc>
        <w:tc>
          <w:tcPr>
            <w:tcW w:w="2261" w:type="dxa"/>
            <w:tcBorders>
              <w:top w:val="double" w:color="auto" w:sz="4" w:space="0"/>
              <w:bottom w:val="single" w:color="auto" w:sz="4" w:space="0"/>
            </w:tcBorders>
            <w:vAlign w:val="center"/>
          </w:tcPr>
          <w:p w14:paraId="06C4A0B9">
            <w:pPr>
              <w:adjustRightInd w:val="0"/>
              <w:snapToGrid w:val="0"/>
              <w:spacing w:line="360" w:lineRule="auto"/>
              <w:jc w:val="center"/>
              <w:rPr>
                <w:snapToGrid w:val="0"/>
                <w:kern w:val="0"/>
              </w:rPr>
            </w:pPr>
            <w:r>
              <w:rPr>
                <w:rFonts w:hint="eastAsia"/>
                <w:snapToGrid w:val="0"/>
                <w:kern w:val="0"/>
              </w:rPr>
              <w:t>备注</w:t>
            </w:r>
          </w:p>
        </w:tc>
      </w:tr>
      <w:tr w14:paraId="3572DE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2976" w:type="dxa"/>
            <w:tcBorders>
              <w:top w:val="single" w:color="auto" w:sz="4" w:space="0"/>
            </w:tcBorders>
            <w:vAlign w:val="center"/>
          </w:tcPr>
          <w:p w14:paraId="21C89E23">
            <w:pPr>
              <w:adjustRightInd w:val="0"/>
              <w:snapToGrid w:val="0"/>
              <w:spacing w:line="360" w:lineRule="auto"/>
              <w:jc w:val="center"/>
              <w:rPr>
                <w:rFonts w:hint="eastAsia" w:eastAsia="宋体"/>
                <w:lang w:eastAsia="zh-CN"/>
              </w:rPr>
            </w:pPr>
            <w:r>
              <w:rPr>
                <w:rFonts w:hint="eastAsia"/>
                <w:lang w:eastAsia="zh-CN"/>
              </w:rPr>
              <w:t>深圳市龙岗区人民医院印刷制品年度供应项目</w:t>
            </w:r>
          </w:p>
        </w:tc>
        <w:tc>
          <w:tcPr>
            <w:tcW w:w="4396" w:type="dxa"/>
            <w:tcBorders>
              <w:top w:val="single" w:color="auto" w:sz="4" w:space="0"/>
            </w:tcBorders>
            <w:vAlign w:val="center"/>
          </w:tcPr>
          <w:p w14:paraId="1565031A">
            <w:pPr>
              <w:adjustRightInd w:val="0"/>
              <w:snapToGrid w:val="0"/>
              <w:spacing w:line="360" w:lineRule="auto"/>
              <w:jc w:val="center"/>
              <w:rPr>
                <w:snapToGrid w:val="0"/>
                <w:kern w:val="0"/>
                <w:u w:val="single"/>
              </w:rPr>
            </w:pPr>
          </w:p>
        </w:tc>
        <w:tc>
          <w:tcPr>
            <w:tcW w:w="2261" w:type="dxa"/>
            <w:tcBorders>
              <w:top w:val="single" w:color="auto" w:sz="4" w:space="0"/>
            </w:tcBorders>
            <w:vAlign w:val="center"/>
          </w:tcPr>
          <w:p w14:paraId="793CDD83">
            <w:pPr>
              <w:adjustRightInd w:val="0"/>
              <w:snapToGrid w:val="0"/>
              <w:spacing w:line="360" w:lineRule="auto"/>
              <w:jc w:val="center"/>
              <w:rPr>
                <w:snapToGrid w:val="0"/>
                <w:kern w:val="0"/>
              </w:rPr>
            </w:pPr>
          </w:p>
        </w:tc>
      </w:tr>
    </w:tbl>
    <w:p w14:paraId="6F023EA0">
      <w:pPr>
        <w:adjustRightInd w:val="0"/>
        <w:snapToGrid w:val="0"/>
        <w:spacing w:line="360" w:lineRule="auto"/>
        <w:rPr>
          <w:snapToGrid w:val="0"/>
          <w:kern w:val="0"/>
        </w:rPr>
      </w:pPr>
    </w:p>
    <w:p w14:paraId="39D38096">
      <w:pPr>
        <w:adjustRightInd w:val="0"/>
        <w:snapToGrid w:val="0"/>
        <w:spacing w:line="360" w:lineRule="auto"/>
        <w:rPr>
          <w:snapToGrid w:val="0"/>
          <w:kern w:val="0"/>
        </w:rPr>
      </w:pPr>
    </w:p>
    <w:p w14:paraId="205C4ED4">
      <w:pPr>
        <w:adjustRightInd w:val="0"/>
        <w:snapToGrid w:val="0"/>
        <w:spacing w:line="360" w:lineRule="auto"/>
        <w:rPr>
          <w:snapToGrid w:val="0"/>
          <w:kern w:val="0"/>
        </w:rPr>
      </w:pPr>
      <w:r>
        <w:rPr>
          <w:snapToGrid w:val="0"/>
          <w:kern w:val="0"/>
        </w:rPr>
        <w:t>供应商：（盖</w:t>
      </w:r>
      <w:r>
        <w:rPr>
          <w:rFonts w:hint="eastAsia"/>
          <w:snapToGrid w:val="0"/>
          <w:kern w:val="0"/>
          <w:lang w:eastAsia="zh-CN"/>
        </w:rPr>
        <w:t>公</w:t>
      </w:r>
      <w:r>
        <w:rPr>
          <w:snapToGrid w:val="0"/>
          <w:kern w:val="0"/>
        </w:rPr>
        <w:t>章）</w:t>
      </w:r>
    </w:p>
    <w:p w14:paraId="78EABCD2">
      <w:pPr>
        <w:adjustRightInd w:val="0"/>
        <w:snapToGrid w:val="0"/>
        <w:spacing w:line="360" w:lineRule="auto"/>
        <w:rPr>
          <w:snapToGrid w:val="0"/>
          <w:kern w:val="0"/>
        </w:rPr>
      </w:pPr>
    </w:p>
    <w:p w14:paraId="56B9E650">
      <w:pPr>
        <w:adjustRightInd w:val="0"/>
        <w:snapToGrid w:val="0"/>
        <w:spacing w:line="360" w:lineRule="auto"/>
        <w:rPr>
          <w:snapToGrid w:val="0"/>
          <w:kern w:val="0"/>
        </w:rPr>
      </w:pPr>
    </w:p>
    <w:p w14:paraId="11E9B160">
      <w:pPr>
        <w:adjustRightInd w:val="0"/>
        <w:snapToGrid w:val="0"/>
        <w:spacing w:line="360" w:lineRule="auto"/>
        <w:ind w:firstLine="6825" w:firstLineChars="3250"/>
        <w:rPr>
          <w:snapToGrid w:val="0"/>
          <w:kern w:val="0"/>
        </w:rPr>
      </w:pPr>
      <w:r>
        <w:rPr>
          <w:snapToGrid w:val="0"/>
          <w:kern w:val="0"/>
        </w:rPr>
        <w:t>年    月    日</w:t>
      </w:r>
    </w:p>
    <w:p w14:paraId="1D0BBAC0">
      <w:pPr>
        <w:adjustRightInd w:val="0"/>
        <w:snapToGrid w:val="0"/>
        <w:spacing w:line="360" w:lineRule="auto"/>
        <w:ind w:firstLine="1050" w:firstLineChars="500"/>
        <w:rPr>
          <w:snapToGrid w:val="0"/>
          <w:kern w:val="0"/>
        </w:rPr>
      </w:pPr>
    </w:p>
    <w:p w14:paraId="77E4C07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highlight w:val="yellow"/>
          <w:u w:val="none"/>
          <w:lang w:eastAsia="zh-CN"/>
        </w:rPr>
      </w:pPr>
      <w:r>
        <w:rPr>
          <w:rFonts w:ascii="宋体" w:hAnsi="宋体"/>
          <w:snapToGrid w:val="0"/>
          <w:kern w:val="0"/>
          <w:highlight w:val="yellow"/>
        </w:rPr>
        <w:t>注：1、</w:t>
      </w:r>
      <w:r>
        <w:rPr>
          <w:rFonts w:hint="eastAsia" w:ascii="宋体" w:hAnsi="宋体" w:eastAsia="宋体" w:cs="宋体"/>
          <w:b w:val="0"/>
          <w:bCs w:val="0"/>
          <w:color w:val="auto"/>
          <w:szCs w:val="21"/>
          <w:highlight w:val="yellow"/>
          <w:u w:val="none"/>
        </w:rPr>
        <w:t>本次招标不涉及具体投标金额，投标人应根据自身成本自行填报“综合折扣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w:t>
      </w:r>
      <w:r>
        <w:rPr>
          <w:rFonts w:hint="eastAsia" w:ascii="宋体" w:hAnsi="宋体" w:eastAsia="宋体" w:cs="宋体"/>
          <w:b/>
          <w:bCs/>
          <w:color w:val="auto"/>
          <w:sz w:val="21"/>
          <w:szCs w:val="21"/>
          <w:highlight w:val="yellow"/>
          <w:u w:val="double"/>
        </w:rPr>
        <w:t>实际结算价</w:t>
      </w:r>
      <w:r>
        <w:rPr>
          <w:rFonts w:hint="eastAsia" w:ascii="宋体" w:hAnsi="宋体" w:eastAsia="宋体" w:cs="宋体"/>
          <w:b/>
          <w:bCs/>
          <w:color w:val="auto"/>
          <w:sz w:val="21"/>
          <w:szCs w:val="21"/>
          <w:highlight w:val="yellow"/>
          <w:u w:val="double"/>
          <w:lang w:val="en-US" w:eastAsia="zh-CN"/>
        </w:rPr>
        <w:t>=</w:t>
      </w:r>
      <w:r>
        <w:rPr>
          <w:rFonts w:hint="eastAsia" w:ascii="宋体" w:hAnsi="宋体" w:eastAsia="宋体" w:cs="宋体"/>
          <w:b/>
          <w:bCs/>
          <w:color w:val="auto"/>
          <w:sz w:val="21"/>
          <w:szCs w:val="21"/>
          <w:highlight w:val="yellow"/>
          <w:u w:val="double"/>
        </w:rPr>
        <w:t>基准价</w:t>
      </w:r>
      <w:r>
        <w:rPr>
          <w:rFonts w:hint="eastAsia" w:ascii="宋体" w:hAnsi="宋体" w:eastAsia="宋体" w:cs="宋体"/>
          <w:b/>
          <w:bCs/>
          <w:color w:val="auto"/>
          <w:sz w:val="21"/>
          <w:szCs w:val="21"/>
          <w:highlight w:val="yellow"/>
          <w:u w:val="double"/>
          <w:lang w:eastAsia="zh-CN"/>
        </w:rPr>
        <w:t>（单价最高限价）×综合折扣率</w:t>
      </w:r>
      <w:r>
        <w:rPr>
          <w:rFonts w:hint="eastAsia" w:ascii="宋体" w:hAnsi="宋体" w:eastAsia="宋体" w:cs="宋体"/>
          <w:b w:val="0"/>
          <w:bCs w:val="0"/>
          <w:color w:val="auto"/>
          <w:sz w:val="21"/>
          <w:szCs w:val="21"/>
          <w:highlight w:val="yellow"/>
          <w:u w:val="none"/>
          <w:lang w:eastAsia="zh-CN"/>
        </w:rPr>
        <w:t>。</w:t>
      </w:r>
    </w:p>
    <w:p w14:paraId="170F62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yellow"/>
          <w:u w:val="none"/>
          <w:lang w:eastAsia="zh-CN"/>
        </w:rPr>
      </w:pPr>
      <w:r>
        <w:rPr>
          <w:rFonts w:hint="eastAsia" w:ascii="宋体" w:hAnsi="宋体" w:eastAsia="宋体" w:cs="宋体"/>
          <w:b w:val="0"/>
          <w:bCs w:val="0"/>
          <w:color w:val="auto"/>
          <w:sz w:val="21"/>
          <w:szCs w:val="21"/>
          <w:highlight w:val="yellow"/>
          <w:u w:val="none"/>
        </w:rPr>
        <w:t>投标人填报</w:t>
      </w:r>
      <w:r>
        <w:rPr>
          <w:rFonts w:hint="eastAsia" w:ascii="宋体" w:hAnsi="宋体" w:eastAsia="宋体" w:cs="宋体"/>
          <w:b w:val="0"/>
          <w:bCs w:val="0"/>
          <w:color w:val="auto"/>
          <w:szCs w:val="21"/>
          <w:highlight w:val="yellow"/>
          <w:u w:val="none"/>
        </w:rPr>
        <w:t>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 w:val="21"/>
          <w:szCs w:val="21"/>
          <w:highlight w:val="yellow"/>
          <w:u w:val="none"/>
        </w:rPr>
        <w:t>，</w:t>
      </w:r>
      <w:r>
        <w:rPr>
          <w:rFonts w:hint="eastAsia" w:ascii="宋体" w:hAnsi="宋体" w:eastAsia="宋体" w:cs="宋体"/>
          <w:b w:val="0"/>
          <w:bCs w:val="0"/>
          <w:color w:val="auto"/>
          <w:szCs w:val="21"/>
          <w:highlight w:val="yellow"/>
          <w:u w:val="none"/>
        </w:rPr>
        <w:t>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 w:val="21"/>
          <w:szCs w:val="21"/>
          <w:highlight w:val="yellow"/>
          <w:u w:val="none"/>
        </w:rPr>
        <w:t>在服务期限内保持不变</w:t>
      </w:r>
      <w:r>
        <w:rPr>
          <w:rFonts w:hint="eastAsia" w:ascii="宋体" w:hAnsi="宋体" w:eastAsia="宋体" w:cs="宋体"/>
          <w:b w:val="0"/>
          <w:bCs w:val="0"/>
          <w:color w:val="auto"/>
          <w:sz w:val="21"/>
          <w:szCs w:val="21"/>
          <w:highlight w:val="yellow"/>
          <w:u w:val="none"/>
          <w:lang w:eastAsia="zh-CN"/>
        </w:rPr>
        <w:t>，产品结算价=产品基准价（单价最高限价）×</w:t>
      </w:r>
      <w:r>
        <w:rPr>
          <w:rFonts w:hint="eastAsia" w:ascii="宋体" w:hAnsi="宋体" w:eastAsia="宋体" w:cs="宋体"/>
          <w:b w:val="0"/>
          <w:bCs w:val="0"/>
          <w:color w:val="auto"/>
          <w:szCs w:val="21"/>
          <w:highlight w:val="yellow"/>
          <w:u w:val="none"/>
        </w:rPr>
        <w:t>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 w:val="21"/>
          <w:szCs w:val="21"/>
          <w:highlight w:val="yellow"/>
          <w:u w:val="none"/>
          <w:lang w:eastAsia="zh-CN"/>
        </w:rPr>
        <w:t>，根据实际采购数量据实结算，结算金额保留两位小数（四舍五入），最终的年度结算总价不超过本合同预算金额。</w:t>
      </w:r>
    </w:p>
    <w:p w14:paraId="7EA9C7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yellow"/>
          <w:u w:val="none"/>
        </w:rPr>
      </w:pPr>
      <w:r>
        <w:rPr>
          <w:rFonts w:hint="eastAsia" w:ascii="宋体" w:hAnsi="宋体" w:eastAsia="宋体" w:cs="宋体"/>
          <w:b w:val="0"/>
          <w:bCs w:val="0"/>
          <w:color w:val="auto"/>
          <w:szCs w:val="21"/>
          <w:highlight w:val="yellow"/>
          <w:u w:val="none"/>
        </w:rPr>
        <w:t>“综合折扣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”填写要求：</w:t>
      </w:r>
    </w:p>
    <w:p w14:paraId="58E81C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yellow"/>
          <w:u w:val="none"/>
        </w:rPr>
      </w:pPr>
      <w:r>
        <w:rPr>
          <w:rFonts w:hint="eastAsia" w:ascii="宋体" w:hAnsi="宋体" w:eastAsia="宋体" w:cs="宋体"/>
          <w:b w:val="0"/>
          <w:bCs w:val="0"/>
          <w:color w:val="auto"/>
          <w:szCs w:val="21"/>
          <w:highlight w:val="yellow"/>
          <w:u w:val="none"/>
        </w:rPr>
        <w:t>（1）填写要求：</w:t>
      </w:r>
      <w:r>
        <w:rPr>
          <w:rFonts w:hint="eastAsia" w:ascii="宋体" w:hAnsi="宋体" w:eastAsia="宋体" w:cs="宋体"/>
          <w:b/>
          <w:bCs/>
          <w:color w:val="auto"/>
          <w:szCs w:val="21"/>
          <w:highlight w:val="yellow"/>
          <w:u w:val="double"/>
        </w:rPr>
        <w:t>0＜综合折扣</w:t>
      </w:r>
      <w:r>
        <w:rPr>
          <w:rFonts w:hint="eastAsia" w:ascii="宋体" w:hAnsi="宋体" w:eastAsia="宋体" w:cs="宋体"/>
          <w:b/>
          <w:bCs/>
          <w:color w:val="auto"/>
          <w:szCs w:val="21"/>
          <w:highlight w:val="yellow"/>
          <w:u w:val="double"/>
          <w:lang w:eastAsia="zh-CN"/>
        </w:rPr>
        <w:t>率</w:t>
      </w:r>
      <w:r>
        <w:rPr>
          <w:rFonts w:hint="eastAsia" w:ascii="宋体" w:hAnsi="宋体" w:eastAsia="宋体" w:cs="宋体"/>
          <w:b/>
          <w:bCs/>
          <w:color w:val="auto"/>
          <w:szCs w:val="21"/>
          <w:highlight w:val="yellow"/>
          <w:u w:val="double"/>
        </w:rPr>
        <w:t>≤1且是固定唯一值的</w:t>
      </w:r>
      <w:r>
        <w:rPr>
          <w:rFonts w:hint="eastAsia" w:ascii="宋体" w:hAnsi="宋体" w:eastAsia="宋体" w:cs="宋体"/>
          <w:b w:val="0"/>
          <w:bCs w:val="0"/>
          <w:color w:val="auto"/>
          <w:szCs w:val="21"/>
          <w:highlight w:val="yellow"/>
          <w:u w:val="none"/>
        </w:rPr>
        <w:t>，未按此要求填写将作投标无效处理；</w:t>
      </w:r>
    </w:p>
    <w:p w14:paraId="51FEE0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yellow"/>
          <w:u w:val="none"/>
        </w:rPr>
      </w:pPr>
      <w:r>
        <w:rPr>
          <w:rFonts w:hint="eastAsia" w:ascii="宋体" w:hAnsi="宋体" w:eastAsia="宋体" w:cs="宋体"/>
          <w:b w:val="0"/>
          <w:bCs w:val="0"/>
          <w:color w:val="auto"/>
          <w:szCs w:val="21"/>
          <w:highlight w:val="yellow"/>
          <w:u w:val="none"/>
        </w:rPr>
        <w:t>（2）填写的“综合折扣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”应为小数，且最多保留小数点后两位，如0.95、0.80、0.78，未按此要求填写将作投标无效处理；</w:t>
      </w:r>
    </w:p>
    <w:p w14:paraId="7C4BB7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Cs w:val="21"/>
          <w:highlight w:val="yellow"/>
          <w:u w:val="none"/>
        </w:rPr>
      </w:pPr>
      <w:r>
        <w:rPr>
          <w:rFonts w:hint="eastAsia" w:ascii="宋体" w:hAnsi="宋体" w:eastAsia="宋体" w:cs="宋体"/>
          <w:b w:val="0"/>
          <w:bCs w:val="0"/>
          <w:color w:val="auto"/>
          <w:szCs w:val="21"/>
          <w:highlight w:val="yellow"/>
          <w:u w:val="none"/>
        </w:rPr>
        <w:t>（3）投标人参与投标只允许填报唯一1个“综合折扣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”，不允许填报2个（或以上）的“综合折扣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”；填报了2个或以上“综合折扣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”的，其投标将直接作投标无效处理；</w:t>
      </w:r>
    </w:p>
    <w:p w14:paraId="15FE625D">
      <w:pPr>
        <w:adjustRightInd w:val="0"/>
        <w:spacing w:line="312" w:lineRule="auto"/>
        <w:ind w:left="2" w:firstLine="424" w:firstLineChars="202"/>
        <w:rPr>
          <w:rFonts w:ascii="宋体" w:hAnsi="宋体"/>
          <w:bCs/>
          <w:highlight w:val="yellow"/>
        </w:rPr>
      </w:pPr>
      <w:r>
        <w:rPr>
          <w:rFonts w:hint="eastAsia" w:ascii="宋体" w:hAnsi="宋体" w:eastAsia="宋体" w:cs="宋体"/>
          <w:b w:val="0"/>
          <w:bCs w:val="0"/>
          <w:color w:val="auto"/>
          <w:szCs w:val="21"/>
          <w:highlight w:val="yellow"/>
          <w:u w:val="none"/>
        </w:rPr>
        <w:t>（4）“综合折扣</w:t>
      </w:r>
      <w:r>
        <w:rPr>
          <w:rFonts w:hint="eastAsia" w:ascii="宋体" w:hAnsi="宋体" w:eastAsia="宋体" w:cs="宋体"/>
          <w:b w:val="0"/>
          <w:bCs w:val="0"/>
          <w:color w:val="auto"/>
          <w:szCs w:val="21"/>
          <w:highlight w:val="yellow"/>
          <w:u w:val="none"/>
          <w:lang w:eastAsia="zh-CN"/>
        </w:rPr>
        <w:t>率</w:t>
      </w:r>
      <w:r>
        <w:rPr>
          <w:rFonts w:hint="eastAsia" w:ascii="宋体" w:hAnsi="宋体" w:eastAsia="宋体" w:cs="宋体"/>
          <w:b w:val="0"/>
          <w:bCs w:val="0"/>
          <w:color w:val="auto"/>
          <w:szCs w:val="21"/>
          <w:highlight w:val="yellow"/>
          <w:u w:val="none"/>
        </w:rPr>
        <w:t>”缺填、漏填、错填将直接作投标无效处理</w:t>
      </w:r>
      <w:r>
        <w:rPr>
          <w:rFonts w:hint="eastAsia" w:ascii="宋体" w:hAnsi="宋体"/>
          <w:bCs/>
          <w:highlight w:val="yellow"/>
        </w:rPr>
        <w:t>。</w:t>
      </w:r>
    </w:p>
    <w:p w14:paraId="5171401F">
      <w:pPr>
        <w:adjustRightInd w:val="0"/>
        <w:spacing w:line="312" w:lineRule="auto"/>
        <w:ind w:left="2" w:firstLine="424" w:firstLineChars="202"/>
        <w:rPr>
          <w:rFonts w:ascii="宋体" w:hAnsi="宋体"/>
          <w:bCs/>
        </w:rPr>
      </w:pPr>
      <w:r>
        <w:rPr>
          <w:rFonts w:hint="eastAsia" w:ascii="宋体" w:hAnsi="宋体"/>
          <w:szCs w:val="21"/>
          <w:lang w:val="en-US" w:eastAsia="zh-CN"/>
        </w:rPr>
        <w:t>2</w:t>
      </w: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w:t>
      </w:r>
      <w:r>
        <w:rPr>
          <w:rFonts w:hint="eastAsia" w:ascii="宋体" w:hAnsi="宋体"/>
          <w:szCs w:val="21"/>
          <w:lang w:eastAsia="zh-CN"/>
        </w:rPr>
        <w:t>供应商</w:t>
      </w:r>
      <w:r>
        <w:rPr>
          <w:rFonts w:hint="eastAsia" w:ascii="宋体" w:hAnsi="宋体"/>
          <w:szCs w:val="21"/>
        </w:rPr>
        <w:t>的报价明显低于其他通过符合性审查</w:t>
      </w:r>
      <w:r>
        <w:rPr>
          <w:rFonts w:hint="eastAsia" w:ascii="宋体" w:hAnsi="宋体"/>
          <w:szCs w:val="21"/>
          <w:lang w:eastAsia="zh-CN"/>
        </w:rPr>
        <w:t>供应商</w:t>
      </w:r>
      <w:r>
        <w:rPr>
          <w:rFonts w:hint="eastAsia" w:ascii="宋体" w:hAnsi="宋体"/>
          <w:szCs w:val="21"/>
        </w:rPr>
        <w:t>的报价，有可能影响产品质量或者不能诚信履约的，应当要求其在评标现场合理的时间内提供书面说明，必要时提交相关证明材料；</w:t>
      </w:r>
      <w:r>
        <w:rPr>
          <w:rFonts w:hint="eastAsia" w:ascii="宋体" w:hAnsi="宋体"/>
          <w:szCs w:val="21"/>
          <w:lang w:eastAsia="zh-CN"/>
        </w:rPr>
        <w:t>供应商</w:t>
      </w:r>
      <w:r>
        <w:rPr>
          <w:rFonts w:hint="eastAsia" w:ascii="宋体" w:hAnsi="宋体"/>
          <w:szCs w:val="21"/>
        </w:rPr>
        <w:t>不能证明其报价合理性的，评标委员会应当将其作为无效投标处理。</w:t>
      </w:r>
    </w:p>
    <w:p w14:paraId="331EB538">
      <w:pPr>
        <w:adjustRightInd w:val="0"/>
        <w:spacing w:line="312" w:lineRule="auto"/>
        <w:ind w:firstLine="437"/>
      </w:pPr>
      <w:r>
        <w:rPr>
          <w:rFonts w:hint="eastAsia" w:ascii="宋体" w:hAnsi="宋体"/>
          <w:b/>
          <w:bCs/>
          <w:szCs w:val="21"/>
          <w:lang w:val="en-US" w:eastAsia="zh-CN"/>
        </w:rPr>
        <w:t>3</w:t>
      </w:r>
      <w:r>
        <w:rPr>
          <w:rFonts w:hint="eastAsia" w:ascii="宋体" w:hAnsi="宋体"/>
          <w:b/>
          <w:bCs/>
          <w:szCs w:val="21"/>
        </w:rPr>
        <w:t>、</w:t>
      </w:r>
      <w:r>
        <w:rPr>
          <w:rFonts w:ascii="宋体" w:hAnsi="宋体"/>
          <w:b/>
          <w:bCs/>
          <w:snapToGrid w:val="0"/>
          <w:kern w:val="0"/>
          <w:sz w:val="24"/>
        </w:rPr>
        <w:t>此表</w:t>
      </w:r>
      <w:r>
        <w:rPr>
          <w:rFonts w:hint="eastAsia" w:ascii="宋体" w:hAnsi="宋体"/>
          <w:b/>
          <w:bCs/>
          <w:snapToGrid w:val="0"/>
          <w:kern w:val="0"/>
          <w:sz w:val="24"/>
        </w:rPr>
        <w:t>无</w:t>
      </w:r>
      <w:r>
        <w:rPr>
          <w:rFonts w:ascii="宋体" w:hAnsi="宋体"/>
          <w:b/>
          <w:bCs/>
          <w:snapToGrid w:val="0"/>
          <w:kern w:val="0"/>
          <w:sz w:val="24"/>
        </w:rPr>
        <w:t>需装订于正副本内，应按“</w:t>
      </w:r>
      <w:r>
        <w:rPr>
          <w:rFonts w:hint="eastAsia" w:ascii="宋体" w:hAnsi="宋体"/>
          <w:b/>
          <w:bCs/>
          <w:snapToGrid w:val="0"/>
          <w:kern w:val="0"/>
          <w:sz w:val="24"/>
          <w:lang w:eastAsia="zh-CN"/>
        </w:rPr>
        <w:t>供应商</w:t>
      </w:r>
      <w:r>
        <w:rPr>
          <w:rFonts w:ascii="宋体" w:hAnsi="宋体"/>
          <w:b/>
          <w:bCs/>
          <w:snapToGrid w:val="0"/>
          <w:kern w:val="0"/>
          <w:sz w:val="24"/>
        </w:rPr>
        <w:t>须知”18.</w:t>
      </w:r>
      <w:r>
        <w:rPr>
          <w:rFonts w:hint="eastAsia" w:ascii="宋体" w:hAnsi="宋体"/>
          <w:b/>
          <w:bCs/>
          <w:snapToGrid w:val="0"/>
          <w:kern w:val="0"/>
          <w:sz w:val="24"/>
        </w:rPr>
        <w:t>4</w:t>
      </w:r>
      <w:r>
        <w:rPr>
          <w:rFonts w:ascii="宋体" w:hAnsi="宋体"/>
          <w:b/>
          <w:bCs/>
          <w:snapToGrid w:val="0"/>
          <w:kern w:val="0"/>
          <w:sz w:val="24"/>
        </w:rPr>
        <w:t>项要求单独密封</w:t>
      </w:r>
      <w:r>
        <w:rPr>
          <w:rFonts w:ascii="宋体" w:hAnsi="宋体"/>
          <w:b/>
          <w:snapToGrid w:val="0"/>
          <w:kern w:val="0"/>
          <w:sz w:val="24"/>
        </w:rPr>
        <w:t>。</w:t>
      </w:r>
    </w:p>
    <w:p w14:paraId="57C4A7AA">
      <w:pPr>
        <w:pStyle w:val="30"/>
        <w:adjustRightInd w:val="0"/>
        <w:snapToGrid w:val="0"/>
        <w:spacing w:line="312" w:lineRule="auto"/>
        <w:jc w:val="center"/>
        <w:rPr>
          <w:rFonts w:ascii="Times New Roman" w:hAnsi="Times New Roman"/>
          <w:b/>
          <w:sz w:val="28"/>
        </w:rPr>
      </w:pPr>
    </w:p>
    <w:p w14:paraId="793BF0C2">
      <w:pPr>
        <w:widowControl/>
        <w:jc w:val="left"/>
      </w:pPr>
      <w:r>
        <w:br w:type="page"/>
      </w:r>
    </w:p>
    <w:p w14:paraId="045D7F46"/>
    <w:p w14:paraId="6F2850F7">
      <w:pPr>
        <w:pStyle w:val="6"/>
        <w:numPr>
          <w:ilvl w:val="0"/>
          <w:numId w:val="0"/>
        </w:numPr>
        <w:tabs>
          <w:tab w:val="clear" w:pos="2111"/>
        </w:tabs>
        <w:spacing w:before="120" w:after="120"/>
        <w:ind w:left="-1" w:leftChars="-1" w:hanging="1"/>
        <w:jc w:val="center"/>
        <w:rPr>
          <w:rFonts w:ascii="宋体" w:hAnsi="宋体"/>
          <w:sz w:val="24"/>
        </w:rPr>
      </w:pPr>
      <w:bookmarkStart w:id="62" w:name="_Toc44691166"/>
      <w:bookmarkStart w:id="63" w:name="_Toc44690707"/>
      <w:bookmarkStart w:id="64" w:name="_Toc44690434"/>
      <w:bookmarkStart w:id="65" w:name="_Toc44691398"/>
      <w:r>
        <w:rPr>
          <w:rFonts w:hint="eastAsia" w:ascii="宋体" w:hAnsi="宋体"/>
          <w:sz w:val="24"/>
        </w:rPr>
        <w:t>格式6  报价表</w:t>
      </w:r>
      <w:bookmarkEnd w:id="62"/>
      <w:bookmarkEnd w:id="63"/>
      <w:bookmarkEnd w:id="64"/>
      <w:bookmarkEnd w:id="65"/>
    </w:p>
    <w:p w14:paraId="790122D1">
      <w:pPr>
        <w:spacing w:line="300" w:lineRule="auto"/>
        <w:rPr>
          <w:rFonts w:ascii="楷体_GB2312" w:eastAsia="楷体_GB2312"/>
          <w:b/>
          <w:sz w:val="24"/>
        </w:rPr>
      </w:pPr>
      <w:r>
        <w:rPr>
          <w:rFonts w:hint="eastAsia" w:ascii="楷体_GB2312" w:eastAsia="楷体_GB2312"/>
          <w:b/>
          <w:sz w:val="24"/>
        </w:rPr>
        <w:t>1   报价要求</w:t>
      </w:r>
    </w:p>
    <w:p w14:paraId="517A3B71">
      <w:pPr>
        <w:spacing w:line="300" w:lineRule="auto"/>
        <w:rPr>
          <w:rFonts w:ascii="宋体" w:hAnsi="宋体" w:eastAsia="宋体"/>
          <w:snapToGrid w:val="0"/>
          <w:kern w:val="0"/>
        </w:rPr>
      </w:pPr>
      <w:r>
        <w:rPr>
          <w:rFonts w:hint="eastAsia" w:ascii="宋体" w:hAnsi="宋体" w:eastAsia="宋体"/>
          <w:snapToGrid w:val="0"/>
          <w:kern w:val="0"/>
        </w:rPr>
        <w:t xml:space="preserve">1.1  </w:t>
      </w:r>
      <w:r>
        <w:rPr>
          <w:rFonts w:hint="eastAsia" w:ascii="宋体" w:hAnsi="宋体"/>
          <w:szCs w:val="21"/>
        </w:rPr>
        <w:t>投标</w:t>
      </w:r>
      <w:r>
        <w:rPr>
          <w:rFonts w:hint="eastAsia" w:eastAsia="宋体"/>
          <w:snapToGrid w:val="0"/>
          <w:kern w:val="0"/>
          <w:lang w:eastAsia="zh-CN"/>
        </w:rPr>
        <w:t>报</w:t>
      </w:r>
      <w:r>
        <w:rPr>
          <w:rFonts w:hint="eastAsia" w:ascii="宋体" w:hAnsi="宋体"/>
          <w:szCs w:val="21"/>
        </w:rPr>
        <w:t>价</w:t>
      </w:r>
      <w:r>
        <w:rPr>
          <w:rFonts w:hint="eastAsia" w:ascii="宋体" w:hAnsi="宋体"/>
          <w:szCs w:val="21"/>
          <w:lang w:eastAsia="zh-CN"/>
        </w:rPr>
        <w:t>应符合“第二章  项目需求”中的报价要求，</w:t>
      </w:r>
      <w:r>
        <w:rPr>
          <w:rFonts w:hint="eastAsia" w:ascii="宋体" w:hAnsi="宋体"/>
          <w:szCs w:val="21"/>
        </w:rPr>
        <w:t>包含完成本项目所需的全部费用</w:t>
      </w:r>
      <w:r>
        <w:rPr>
          <w:rFonts w:hint="eastAsia" w:ascii="宋体" w:hAnsi="宋体" w:eastAsia="宋体"/>
          <w:snapToGrid w:val="0"/>
          <w:kern w:val="0"/>
        </w:rPr>
        <w:t>。</w:t>
      </w:r>
    </w:p>
    <w:p w14:paraId="09E647A2">
      <w:pPr>
        <w:adjustRightInd w:val="0"/>
        <w:snapToGrid w:val="0"/>
        <w:spacing w:line="300" w:lineRule="auto"/>
        <w:rPr>
          <w:snapToGrid w:val="0"/>
          <w:kern w:val="0"/>
        </w:rPr>
      </w:pPr>
    </w:p>
    <w:p w14:paraId="78B7811E">
      <w:pPr>
        <w:spacing w:line="300" w:lineRule="auto"/>
        <w:rPr>
          <w:rFonts w:eastAsia="楷体_GB2312"/>
          <w:b/>
          <w:sz w:val="24"/>
        </w:rPr>
      </w:pPr>
      <w:r>
        <w:rPr>
          <w:rFonts w:hint="eastAsia" w:eastAsia="楷体_GB2312"/>
          <w:b/>
          <w:sz w:val="24"/>
        </w:rPr>
        <w:t>2   报价表</w:t>
      </w:r>
    </w:p>
    <w:tbl>
      <w:tblPr>
        <w:tblStyle w:val="52"/>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4026"/>
        <w:gridCol w:w="2661"/>
        <w:gridCol w:w="1823"/>
      </w:tblGrid>
      <w:tr w14:paraId="37BB9C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0" w:type="pct"/>
            <w:tcBorders>
              <w:tl2br w:val="nil"/>
              <w:tr2bl w:val="nil"/>
            </w:tcBorders>
            <w:vAlign w:val="center"/>
          </w:tcPr>
          <w:p w14:paraId="2B3AB78B">
            <w:pPr>
              <w:adjustRightInd w:val="0"/>
              <w:snapToGrid w:val="0"/>
              <w:spacing w:line="300" w:lineRule="auto"/>
              <w:jc w:val="center"/>
              <w:rPr>
                <w:b/>
                <w:snapToGrid w:val="0"/>
                <w:kern w:val="0"/>
              </w:rPr>
            </w:pPr>
            <w:r>
              <w:rPr>
                <w:rFonts w:hint="eastAsia"/>
                <w:b/>
                <w:snapToGrid w:val="0"/>
                <w:kern w:val="0"/>
              </w:rPr>
              <w:t>序号</w:t>
            </w:r>
          </w:p>
        </w:tc>
        <w:tc>
          <w:tcPr>
            <w:tcW w:w="2043" w:type="pct"/>
            <w:tcBorders>
              <w:tl2br w:val="nil"/>
              <w:tr2bl w:val="nil"/>
            </w:tcBorders>
            <w:vAlign w:val="center"/>
          </w:tcPr>
          <w:p w14:paraId="7A5E9069">
            <w:pPr>
              <w:adjustRightInd w:val="0"/>
              <w:snapToGrid w:val="0"/>
              <w:spacing w:line="300" w:lineRule="auto"/>
              <w:jc w:val="center"/>
              <w:rPr>
                <w:b/>
                <w:snapToGrid w:val="0"/>
                <w:kern w:val="0"/>
              </w:rPr>
            </w:pPr>
            <w:r>
              <w:rPr>
                <w:rFonts w:hint="eastAsia"/>
                <w:b/>
                <w:snapToGrid w:val="0"/>
                <w:kern w:val="0"/>
              </w:rPr>
              <w:t>项目内容</w:t>
            </w:r>
          </w:p>
        </w:tc>
        <w:tc>
          <w:tcPr>
            <w:tcW w:w="1350" w:type="pct"/>
            <w:tcBorders>
              <w:tl2br w:val="nil"/>
              <w:tr2bl w:val="nil"/>
            </w:tcBorders>
            <w:vAlign w:val="center"/>
          </w:tcPr>
          <w:p w14:paraId="0C198A1C">
            <w:pPr>
              <w:adjustRightInd w:val="0"/>
              <w:snapToGrid w:val="0"/>
              <w:spacing w:line="300" w:lineRule="auto"/>
              <w:jc w:val="center"/>
              <w:rPr>
                <w:b/>
                <w:snapToGrid w:val="0"/>
                <w:kern w:val="0"/>
              </w:rPr>
            </w:pPr>
            <w:r>
              <w:rPr>
                <w:rFonts w:hint="eastAsia" w:ascii="宋体" w:hAnsi="宋体" w:cs="宋体"/>
                <w:b/>
                <w:szCs w:val="21"/>
                <w:highlight w:val="none"/>
                <w:lang w:eastAsia="zh-CN"/>
              </w:rPr>
              <w:t>综合</w:t>
            </w:r>
            <w:r>
              <w:rPr>
                <w:rFonts w:hint="eastAsia" w:ascii="宋体" w:hAnsi="宋体" w:eastAsia="宋体" w:cs="宋体"/>
                <w:b/>
                <w:szCs w:val="21"/>
                <w:highlight w:val="none"/>
              </w:rPr>
              <w:t>折扣率</w:t>
            </w:r>
          </w:p>
        </w:tc>
        <w:tc>
          <w:tcPr>
            <w:tcW w:w="925" w:type="pct"/>
            <w:tcBorders>
              <w:tl2br w:val="nil"/>
              <w:tr2bl w:val="nil"/>
            </w:tcBorders>
            <w:vAlign w:val="center"/>
          </w:tcPr>
          <w:p w14:paraId="0CF411A6">
            <w:pPr>
              <w:adjustRightInd w:val="0"/>
              <w:snapToGrid w:val="0"/>
              <w:spacing w:line="300" w:lineRule="auto"/>
              <w:jc w:val="center"/>
              <w:rPr>
                <w:b/>
                <w:snapToGrid w:val="0"/>
                <w:kern w:val="0"/>
              </w:rPr>
            </w:pPr>
            <w:r>
              <w:rPr>
                <w:rFonts w:hint="eastAsia"/>
                <w:b/>
                <w:snapToGrid w:val="0"/>
                <w:kern w:val="0"/>
              </w:rPr>
              <w:t>备注</w:t>
            </w:r>
          </w:p>
        </w:tc>
      </w:tr>
      <w:tr w14:paraId="071CF2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471DBFE9">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1</w:t>
            </w:r>
          </w:p>
        </w:tc>
        <w:tc>
          <w:tcPr>
            <w:tcW w:w="2043" w:type="pct"/>
            <w:tcBorders>
              <w:tl2br w:val="nil"/>
              <w:tr2bl w:val="nil"/>
            </w:tcBorders>
            <w:vAlign w:val="center"/>
          </w:tcPr>
          <w:p w14:paraId="3392709A">
            <w:pPr>
              <w:adjustRightInd w:val="0"/>
              <w:snapToGrid w:val="0"/>
              <w:spacing w:line="300" w:lineRule="auto"/>
              <w:jc w:val="center"/>
              <w:rPr>
                <w:rFonts w:ascii="宋体" w:hAnsi="宋体"/>
                <w:szCs w:val="21"/>
                <w:lang w:val="zh-CN"/>
              </w:rPr>
            </w:pPr>
          </w:p>
        </w:tc>
        <w:tc>
          <w:tcPr>
            <w:tcW w:w="1350" w:type="pct"/>
            <w:vMerge w:val="restart"/>
            <w:tcBorders>
              <w:tl2br w:val="nil"/>
              <w:tr2bl w:val="nil"/>
            </w:tcBorders>
            <w:vAlign w:val="center"/>
          </w:tcPr>
          <w:p w14:paraId="344FC280">
            <w:pPr>
              <w:adjustRightInd w:val="0"/>
              <w:snapToGrid w:val="0"/>
              <w:spacing w:line="300" w:lineRule="auto"/>
              <w:jc w:val="center"/>
              <w:rPr>
                <w:snapToGrid w:val="0"/>
                <w:kern w:val="0"/>
              </w:rPr>
            </w:pPr>
          </w:p>
        </w:tc>
        <w:tc>
          <w:tcPr>
            <w:tcW w:w="925" w:type="pct"/>
            <w:tcBorders>
              <w:tl2br w:val="nil"/>
              <w:tr2bl w:val="nil"/>
            </w:tcBorders>
            <w:vAlign w:val="center"/>
          </w:tcPr>
          <w:p w14:paraId="1498E4BA">
            <w:pPr>
              <w:adjustRightInd w:val="0"/>
              <w:snapToGrid w:val="0"/>
              <w:spacing w:line="300" w:lineRule="auto"/>
              <w:jc w:val="center"/>
              <w:rPr>
                <w:snapToGrid w:val="0"/>
                <w:kern w:val="0"/>
              </w:rPr>
            </w:pPr>
          </w:p>
        </w:tc>
      </w:tr>
      <w:tr w14:paraId="7B7CA4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0937082D">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2</w:t>
            </w:r>
          </w:p>
        </w:tc>
        <w:tc>
          <w:tcPr>
            <w:tcW w:w="2043" w:type="pct"/>
            <w:tcBorders>
              <w:tl2br w:val="nil"/>
              <w:tr2bl w:val="nil"/>
            </w:tcBorders>
            <w:vAlign w:val="center"/>
          </w:tcPr>
          <w:p w14:paraId="3DEA871D">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273B7A57">
            <w:pPr>
              <w:adjustRightInd w:val="0"/>
              <w:snapToGrid w:val="0"/>
              <w:spacing w:line="300" w:lineRule="auto"/>
              <w:jc w:val="center"/>
              <w:rPr>
                <w:snapToGrid w:val="0"/>
                <w:kern w:val="0"/>
              </w:rPr>
            </w:pPr>
          </w:p>
        </w:tc>
        <w:tc>
          <w:tcPr>
            <w:tcW w:w="925" w:type="pct"/>
            <w:tcBorders>
              <w:tl2br w:val="nil"/>
              <w:tr2bl w:val="nil"/>
            </w:tcBorders>
            <w:vAlign w:val="center"/>
          </w:tcPr>
          <w:p w14:paraId="2E2401C8">
            <w:pPr>
              <w:adjustRightInd w:val="0"/>
              <w:snapToGrid w:val="0"/>
              <w:spacing w:line="300" w:lineRule="auto"/>
              <w:jc w:val="center"/>
              <w:rPr>
                <w:snapToGrid w:val="0"/>
                <w:kern w:val="0"/>
              </w:rPr>
            </w:pPr>
          </w:p>
        </w:tc>
      </w:tr>
      <w:tr w14:paraId="70E575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2C7E7DB3">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 xml:space="preserve">3 </w:t>
            </w:r>
          </w:p>
        </w:tc>
        <w:tc>
          <w:tcPr>
            <w:tcW w:w="2043" w:type="pct"/>
            <w:tcBorders>
              <w:tl2br w:val="nil"/>
              <w:tr2bl w:val="nil"/>
            </w:tcBorders>
            <w:vAlign w:val="center"/>
          </w:tcPr>
          <w:p w14:paraId="1F24CB58">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598E5C6A">
            <w:pPr>
              <w:adjustRightInd w:val="0"/>
              <w:snapToGrid w:val="0"/>
              <w:spacing w:line="300" w:lineRule="auto"/>
              <w:jc w:val="center"/>
              <w:rPr>
                <w:snapToGrid w:val="0"/>
                <w:kern w:val="0"/>
              </w:rPr>
            </w:pPr>
          </w:p>
        </w:tc>
        <w:tc>
          <w:tcPr>
            <w:tcW w:w="925" w:type="pct"/>
            <w:tcBorders>
              <w:tl2br w:val="nil"/>
              <w:tr2bl w:val="nil"/>
            </w:tcBorders>
            <w:vAlign w:val="center"/>
          </w:tcPr>
          <w:p w14:paraId="6C86078B">
            <w:pPr>
              <w:adjustRightInd w:val="0"/>
              <w:snapToGrid w:val="0"/>
              <w:spacing w:line="300" w:lineRule="auto"/>
              <w:jc w:val="center"/>
              <w:rPr>
                <w:snapToGrid w:val="0"/>
                <w:kern w:val="0"/>
              </w:rPr>
            </w:pPr>
          </w:p>
        </w:tc>
      </w:tr>
      <w:tr w14:paraId="453DDC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31D29264">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4</w:t>
            </w:r>
          </w:p>
        </w:tc>
        <w:tc>
          <w:tcPr>
            <w:tcW w:w="2043" w:type="pct"/>
            <w:tcBorders>
              <w:tl2br w:val="nil"/>
              <w:tr2bl w:val="nil"/>
            </w:tcBorders>
            <w:vAlign w:val="center"/>
          </w:tcPr>
          <w:p w14:paraId="0F0D4574">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70C004CA">
            <w:pPr>
              <w:adjustRightInd w:val="0"/>
              <w:snapToGrid w:val="0"/>
              <w:spacing w:line="300" w:lineRule="auto"/>
              <w:jc w:val="center"/>
              <w:rPr>
                <w:snapToGrid w:val="0"/>
                <w:kern w:val="0"/>
              </w:rPr>
            </w:pPr>
          </w:p>
        </w:tc>
        <w:tc>
          <w:tcPr>
            <w:tcW w:w="925" w:type="pct"/>
            <w:tcBorders>
              <w:tl2br w:val="nil"/>
              <w:tr2bl w:val="nil"/>
            </w:tcBorders>
            <w:vAlign w:val="center"/>
          </w:tcPr>
          <w:p w14:paraId="334479BD">
            <w:pPr>
              <w:adjustRightInd w:val="0"/>
              <w:snapToGrid w:val="0"/>
              <w:spacing w:line="300" w:lineRule="auto"/>
              <w:jc w:val="center"/>
              <w:rPr>
                <w:snapToGrid w:val="0"/>
                <w:kern w:val="0"/>
              </w:rPr>
            </w:pPr>
          </w:p>
        </w:tc>
      </w:tr>
      <w:tr w14:paraId="70296F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3DF76380">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5</w:t>
            </w:r>
          </w:p>
        </w:tc>
        <w:tc>
          <w:tcPr>
            <w:tcW w:w="2043" w:type="pct"/>
            <w:tcBorders>
              <w:tl2br w:val="nil"/>
              <w:tr2bl w:val="nil"/>
            </w:tcBorders>
            <w:vAlign w:val="center"/>
          </w:tcPr>
          <w:p w14:paraId="7FDDC148">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5063FA40">
            <w:pPr>
              <w:adjustRightInd w:val="0"/>
              <w:snapToGrid w:val="0"/>
              <w:spacing w:line="300" w:lineRule="auto"/>
              <w:jc w:val="center"/>
              <w:rPr>
                <w:snapToGrid w:val="0"/>
                <w:kern w:val="0"/>
              </w:rPr>
            </w:pPr>
          </w:p>
        </w:tc>
        <w:tc>
          <w:tcPr>
            <w:tcW w:w="925" w:type="pct"/>
            <w:tcBorders>
              <w:tl2br w:val="nil"/>
              <w:tr2bl w:val="nil"/>
            </w:tcBorders>
            <w:vAlign w:val="center"/>
          </w:tcPr>
          <w:p w14:paraId="093A4524">
            <w:pPr>
              <w:adjustRightInd w:val="0"/>
              <w:snapToGrid w:val="0"/>
              <w:spacing w:line="300" w:lineRule="auto"/>
              <w:jc w:val="center"/>
              <w:rPr>
                <w:snapToGrid w:val="0"/>
                <w:kern w:val="0"/>
              </w:rPr>
            </w:pPr>
          </w:p>
        </w:tc>
      </w:tr>
      <w:tr w14:paraId="0D15F3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3EDC810A">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6</w:t>
            </w:r>
          </w:p>
        </w:tc>
        <w:tc>
          <w:tcPr>
            <w:tcW w:w="2043" w:type="pct"/>
            <w:tcBorders>
              <w:tl2br w:val="nil"/>
              <w:tr2bl w:val="nil"/>
            </w:tcBorders>
            <w:vAlign w:val="center"/>
          </w:tcPr>
          <w:p w14:paraId="3709584D">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4248D8E0">
            <w:pPr>
              <w:adjustRightInd w:val="0"/>
              <w:snapToGrid w:val="0"/>
              <w:spacing w:line="300" w:lineRule="auto"/>
              <w:jc w:val="center"/>
              <w:rPr>
                <w:snapToGrid w:val="0"/>
                <w:kern w:val="0"/>
              </w:rPr>
            </w:pPr>
          </w:p>
        </w:tc>
        <w:tc>
          <w:tcPr>
            <w:tcW w:w="925" w:type="pct"/>
            <w:tcBorders>
              <w:tl2br w:val="nil"/>
              <w:tr2bl w:val="nil"/>
            </w:tcBorders>
            <w:vAlign w:val="center"/>
          </w:tcPr>
          <w:p w14:paraId="18586337">
            <w:pPr>
              <w:adjustRightInd w:val="0"/>
              <w:snapToGrid w:val="0"/>
              <w:spacing w:line="300" w:lineRule="auto"/>
              <w:jc w:val="center"/>
              <w:rPr>
                <w:snapToGrid w:val="0"/>
                <w:kern w:val="0"/>
              </w:rPr>
            </w:pPr>
          </w:p>
        </w:tc>
      </w:tr>
      <w:tr w14:paraId="251BD8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80" w:type="pct"/>
            <w:tcBorders>
              <w:tl2br w:val="nil"/>
              <w:tr2bl w:val="nil"/>
            </w:tcBorders>
            <w:vAlign w:val="center"/>
          </w:tcPr>
          <w:p w14:paraId="6C83A99A">
            <w:pPr>
              <w:adjustRightInd w:val="0"/>
              <w:snapToGrid w:val="0"/>
              <w:spacing w:line="300" w:lineRule="auto"/>
              <w:jc w:val="center"/>
              <w:rPr>
                <w:rFonts w:ascii="宋体" w:hAnsi="宋体" w:eastAsia="宋体"/>
                <w:snapToGrid w:val="0"/>
                <w:kern w:val="0"/>
              </w:rPr>
            </w:pPr>
            <w:r>
              <w:rPr>
                <w:rFonts w:ascii="宋体" w:hAnsi="宋体" w:eastAsia="宋体"/>
                <w:snapToGrid w:val="0"/>
                <w:kern w:val="0"/>
              </w:rPr>
              <w:t>7</w:t>
            </w:r>
          </w:p>
        </w:tc>
        <w:tc>
          <w:tcPr>
            <w:tcW w:w="2043" w:type="pct"/>
            <w:tcBorders>
              <w:tl2br w:val="nil"/>
              <w:tr2bl w:val="nil"/>
            </w:tcBorders>
            <w:vAlign w:val="center"/>
          </w:tcPr>
          <w:p w14:paraId="4C59E9B3">
            <w:pPr>
              <w:adjustRightInd w:val="0"/>
              <w:snapToGrid w:val="0"/>
              <w:spacing w:line="300" w:lineRule="auto"/>
              <w:jc w:val="center"/>
              <w:rPr>
                <w:rFonts w:ascii="宋体" w:hAnsi="宋体"/>
                <w:szCs w:val="21"/>
                <w:lang w:val="zh-CN"/>
              </w:rPr>
            </w:pPr>
          </w:p>
        </w:tc>
        <w:tc>
          <w:tcPr>
            <w:tcW w:w="1350" w:type="pct"/>
            <w:vMerge w:val="continue"/>
            <w:tcBorders>
              <w:tl2br w:val="nil"/>
              <w:tr2bl w:val="nil"/>
            </w:tcBorders>
            <w:vAlign w:val="center"/>
          </w:tcPr>
          <w:p w14:paraId="7DC7C96E">
            <w:pPr>
              <w:adjustRightInd w:val="0"/>
              <w:snapToGrid w:val="0"/>
              <w:spacing w:line="300" w:lineRule="auto"/>
              <w:jc w:val="center"/>
              <w:rPr>
                <w:snapToGrid w:val="0"/>
                <w:kern w:val="0"/>
              </w:rPr>
            </w:pPr>
          </w:p>
        </w:tc>
        <w:tc>
          <w:tcPr>
            <w:tcW w:w="925" w:type="pct"/>
            <w:tcBorders>
              <w:tl2br w:val="nil"/>
              <w:tr2bl w:val="nil"/>
            </w:tcBorders>
            <w:vAlign w:val="center"/>
          </w:tcPr>
          <w:p w14:paraId="21833648">
            <w:pPr>
              <w:adjustRightInd w:val="0"/>
              <w:snapToGrid w:val="0"/>
              <w:spacing w:line="300" w:lineRule="auto"/>
              <w:jc w:val="center"/>
              <w:rPr>
                <w:snapToGrid w:val="0"/>
                <w:kern w:val="0"/>
              </w:rPr>
            </w:pPr>
          </w:p>
        </w:tc>
      </w:tr>
    </w:tbl>
    <w:p w14:paraId="2606B3E0">
      <w:pPr>
        <w:spacing w:beforeLines="50" w:afterLines="50"/>
        <w:rPr>
          <w:rFonts w:ascii="宋体" w:hAnsi="宋体"/>
          <w:szCs w:val="21"/>
        </w:rPr>
      </w:pPr>
      <w:r>
        <w:rPr>
          <w:rFonts w:hint="eastAsia" w:ascii="宋体" w:hAnsi="宋体"/>
          <w:szCs w:val="21"/>
        </w:rPr>
        <w:t>备注：1、</w:t>
      </w:r>
      <w:r>
        <w:rPr>
          <w:rFonts w:hint="eastAsia" w:ascii="宋体" w:hAnsi="宋体"/>
          <w:bCs/>
          <w:szCs w:val="21"/>
        </w:rPr>
        <w:t>本表格仅为指导性范本，供应商可根据项目具体情况对各分项内容进行调整。</w:t>
      </w:r>
    </w:p>
    <w:p w14:paraId="3728BD7F">
      <w:pPr>
        <w:adjustRightInd w:val="0"/>
        <w:snapToGrid w:val="0"/>
        <w:spacing w:line="300" w:lineRule="auto"/>
        <w:ind w:firstLine="630" w:firstLineChars="300"/>
        <w:jc w:val="both"/>
        <w:rPr>
          <w:rFonts w:hint="eastAsia" w:ascii="宋体" w:hAnsi="宋体" w:eastAsia="宋体"/>
          <w:snapToGrid w:val="0"/>
          <w:kern w:val="0"/>
          <w:lang w:eastAsia="zh-CN"/>
        </w:rPr>
      </w:pPr>
      <w:r>
        <w:rPr>
          <w:rFonts w:hint="eastAsia" w:ascii="宋体" w:hAnsi="宋体"/>
          <w:szCs w:val="21"/>
        </w:rPr>
        <w:t>2、</w:t>
      </w:r>
      <w:r>
        <w:rPr>
          <w:rFonts w:hint="eastAsia" w:ascii="宋体" w:hAnsi="宋体" w:eastAsia="宋体"/>
        </w:rPr>
        <w:t>开标一览表中的投标</w:t>
      </w:r>
      <w:r>
        <w:rPr>
          <w:rFonts w:hint="eastAsia" w:eastAsia="宋体"/>
          <w:snapToGrid w:val="0"/>
          <w:kern w:val="0"/>
          <w:lang w:eastAsia="zh-CN"/>
        </w:rPr>
        <w:t>报</w:t>
      </w:r>
      <w:r>
        <w:rPr>
          <w:rFonts w:hint="eastAsia" w:ascii="宋体" w:hAnsi="宋体" w:eastAsia="宋体"/>
        </w:rPr>
        <w:t>价应与本表中的报价一致</w:t>
      </w:r>
      <w:r>
        <w:rPr>
          <w:rFonts w:hint="eastAsia" w:ascii="宋体" w:hAnsi="宋体"/>
          <w:lang w:eastAsia="zh-CN"/>
        </w:rPr>
        <w:t>。</w:t>
      </w:r>
    </w:p>
    <w:p w14:paraId="714D7C15">
      <w:pPr>
        <w:adjustRightInd w:val="0"/>
        <w:snapToGrid w:val="0"/>
        <w:spacing w:line="300" w:lineRule="auto"/>
        <w:rPr>
          <w:snapToGrid w:val="0"/>
          <w:kern w:val="0"/>
        </w:rPr>
      </w:pPr>
    </w:p>
    <w:p w14:paraId="52B657E4">
      <w:pPr>
        <w:adjustRightInd w:val="0"/>
        <w:snapToGrid w:val="0"/>
        <w:spacing w:line="300" w:lineRule="auto"/>
        <w:rPr>
          <w:snapToGrid w:val="0"/>
          <w:kern w:val="0"/>
        </w:rPr>
      </w:pPr>
    </w:p>
    <w:p w14:paraId="4DEEF6B5">
      <w:pPr>
        <w:adjustRightInd w:val="0"/>
        <w:snapToGrid w:val="0"/>
        <w:spacing w:line="300" w:lineRule="auto"/>
        <w:rPr>
          <w:snapToGrid w:val="0"/>
          <w:kern w:val="0"/>
        </w:rPr>
      </w:pPr>
      <w:r>
        <w:rPr>
          <w:rFonts w:hint="eastAsia"/>
          <w:snapToGrid w:val="0"/>
          <w:kern w:val="0"/>
        </w:rPr>
        <w:t>供应商：（</w:t>
      </w:r>
      <w:r>
        <w:rPr>
          <w:snapToGrid w:val="0"/>
          <w:kern w:val="0"/>
        </w:rPr>
        <w:t>盖</w:t>
      </w:r>
      <w:r>
        <w:rPr>
          <w:rFonts w:hint="eastAsia"/>
          <w:snapToGrid w:val="0"/>
          <w:kern w:val="0"/>
          <w:lang w:eastAsia="zh-CN"/>
        </w:rPr>
        <w:t>公</w:t>
      </w:r>
      <w:r>
        <w:rPr>
          <w:snapToGrid w:val="0"/>
          <w:kern w:val="0"/>
        </w:rPr>
        <w:t>章</w:t>
      </w:r>
      <w:r>
        <w:rPr>
          <w:rFonts w:hint="eastAsia"/>
          <w:snapToGrid w:val="0"/>
          <w:kern w:val="0"/>
        </w:rPr>
        <w:t>）</w:t>
      </w:r>
    </w:p>
    <w:p w14:paraId="6A3FD806">
      <w:pPr>
        <w:adjustRightInd w:val="0"/>
        <w:snapToGrid w:val="0"/>
        <w:spacing w:line="300" w:lineRule="auto"/>
        <w:rPr>
          <w:snapToGrid w:val="0"/>
          <w:kern w:val="0"/>
        </w:rPr>
      </w:pPr>
    </w:p>
    <w:p w14:paraId="625F8402">
      <w:pPr>
        <w:adjustRightInd w:val="0"/>
        <w:snapToGrid w:val="0"/>
        <w:spacing w:line="300" w:lineRule="auto"/>
        <w:rPr>
          <w:snapToGrid w:val="0"/>
          <w:kern w:val="0"/>
        </w:rPr>
      </w:pPr>
    </w:p>
    <w:p w14:paraId="1CF2F948">
      <w:pPr>
        <w:adjustRightInd w:val="0"/>
        <w:snapToGrid w:val="0"/>
        <w:spacing w:line="300" w:lineRule="auto"/>
        <w:rPr>
          <w:snapToGrid w:val="0"/>
          <w:kern w:val="0"/>
        </w:rPr>
      </w:pPr>
    </w:p>
    <w:p w14:paraId="00841291">
      <w:pPr>
        <w:wordWrap w:val="0"/>
        <w:adjustRightInd w:val="0"/>
        <w:snapToGrid w:val="0"/>
        <w:spacing w:line="300" w:lineRule="auto"/>
        <w:jc w:val="right"/>
        <w:rPr>
          <w:rFonts w:ascii="宋体" w:hAnsi="宋体"/>
          <w:sz w:val="24"/>
        </w:rPr>
      </w:pPr>
      <w:r>
        <w:rPr>
          <w:rFonts w:hint="eastAsia"/>
          <w:snapToGrid w:val="0"/>
          <w:kern w:val="0"/>
        </w:rPr>
        <w:t>年    月   日</w:t>
      </w:r>
      <w:bookmarkStart w:id="66" w:name="_Toc44691167"/>
      <w:bookmarkStart w:id="67" w:name="_Toc44691399"/>
      <w:bookmarkStart w:id="68" w:name="_Toc44690708"/>
      <w:bookmarkStart w:id="69" w:name="_Toc44690435"/>
    </w:p>
    <w:p w14:paraId="43B3CC60">
      <w:pPr>
        <w:pStyle w:val="6"/>
        <w:numPr>
          <w:ilvl w:val="0"/>
          <w:numId w:val="0"/>
        </w:numPr>
        <w:tabs>
          <w:tab w:val="clear" w:pos="2111"/>
        </w:tabs>
        <w:spacing w:before="120" w:after="120"/>
        <w:ind w:left="-1" w:leftChars="-1" w:hanging="1"/>
        <w:jc w:val="center"/>
        <w:rPr>
          <w:rFonts w:ascii="宋体" w:hAnsi="宋体"/>
          <w:sz w:val="24"/>
        </w:rPr>
      </w:pPr>
    </w:p>
    <w:p w14:paraId="02C39FA3">
      <w:pPr>
        <w:adjustRightInd w:val="0"/>
        <w:snapToGrid w:val="0"/>
        <w:spacing w:line="300" w:lineRule="auto"/>
        <w:jc w:val="center"/>
        <w:rPr>
          <w:rFonts w:hint="eastAsia" w:ascii="宋体" w:hAnsi="宋体" w:eastAsia="宋体" w:cs="宋体"/>
          <w:color w:val="000000"/>
          <w:kern w:val="0"/>
          <w:sz w:val="24"/>
          <w:lang w:eastAsia="zh-CN"/>
        </w:rPr>
      </w:pPr>
      <w:r>
        <w:rPr>
          <w:rFonts w:hint="eastAsia" w:ascii="宋体" w:hAnsi="宋体"/>
          <w:sz w:val="24"/>
        </w:rPr>
        <w:br w:type="page"/>
      </w:r>
      <w:r>
        <w:rPr>
          <w:rFonts w:hint="eastAsia" w:ascii="宋体" w:hAnsi="宋体" w:cs="宋体"/>
          <w:color w:val="000000"/>
          <w:kern w:val="0"/>
          <w:sz w:val="24"/>
        </w:rPr>
        <w:t>（</w:t>
      </w:r>
      <w:r>
        <w:rPr>
          <w:rFonts w:hint="eastAsia" w:ascii="宋体" w:hAnsi="宋体" w:cs="宋体"/>
          <w:color w:val="000000"/>
          <w:kern w:val="0"/>
          <w:sz w:val="24"/>
          <w:lang w:eastAsia="zh-CN"/>
        </w:rPr>
        <w:t>二</w:t>
      </w:r>
      <w:r>
        <w:rPr>
          <w:rFonts w:hint="eastAsia" w:ascii="宋体" w:hAnsi="宋体" w:cs="宋体"/>
          <w:color w:val="000000"/>
          <w:kern w:val="0"/>
          <w:sz w:val="24"/>
        </w:rPr>
        <w:t>）易损耗零配件、试剂、耗材等价格表</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本项目不适用</w:t>
      </w:r>
      <w:r>
        <w:rPr>
          <w:rFonts w:hint="eastAsia" w:ascii="宋体" w:hAnsi="宋体" w:cs="宋体"/>
          <w:color w:val="000000"/>
          <w:kern w:val="0"/>
          <w:sz w:val="24"/>
          <w:lang w:eastAsia="zh-CN"/>
        </w:rPr>
        <w:t>）</w:t>
      </w:r>
    </w:p>
    <w:p w14:paraId="5AD5872E">
      <w:pPr>
        <w:adjustRightInd w:val="0"/>
        <w:snapToGrid w:val="0"/>
        <w:spacing w:line="300" w:lineRule="auto"/>
        <w:rPr>
          <w:rFonts w:hint="eastAsia" w:ascii="宋体" w:hAnsi="宋体" w:cs="Times New Roman"/>
        </w:rPr>
      </w:pPr>
    </w:p>
    <w:p w14:paraId="7A2D9AC8">
      <w:pPr>
        <w:adjustRightInd w:val="0"/>
        <w:snapToGrid w:val="0"/>
        <w:spacing w:line="300" w:lineRule="auto"/>
        <w:rPr>
          <w:rFonts w:hint="eastAsia" w:ascii="宋体" w:hAnsi="宋体" w:cs="Times New Roman"/>
        </w:rPr>
      </w:pPr>
      <w:r>
        <w:rPr>
          <w:rFonts w:hint="eastAsia" w:ascii="宋体" w:hAnsi="宋体" w:cs="Times New Roman"/>
        </w:rPr>
        <w:t>若有易损耗零配件、试剂、耗材等，填下表：</w:t>
      </w:r>
    </w:p>
    <w:p w14:paraId="6442C1E8">
      <w:pPr>
        <w:pStyle w:val="61"/>
        <w:rPr>
          <w:rFonts w:hint="eastAsia"/>
        </w:rPr>
      </w:pPr>
    </w:p>
    <w:p w14:paraId="0E6E1B72">
      <w:pPr>
        <w:jc w:val="center"/>
        <w:rPr>
          <w:rFonts w:ascii="宋体" w:hAnsi="宋体" w:cs="宋体"/>
          <w:b/>
          <w:bCs/>
          <w:szCs w:val="21"/>
        </w:rPr>
      </w:pPr>
      <w:r>
        <w:rPr>
          <w:rFonts w:hint="eastAsia" w:ascii="宋体" w:hAnsi="宋体" w:cs="宋体"/>
          <w:b/>
          <w:bCs/>
          <w:szCs w:val="21"/>
        </w:rPr>
        <w:t>主要零配件、易损件价格表</w:t>
      </w:r>
    </w:p>
    <w:tbl>
      <w:tblPr>
        <w:tblStyle w:val="52"/>
        <w:tblW w:w="811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183"/>
        <w:gridCol w:w="1050"/>
        <w:gridCol w:w="1002"/>
        <w:gridCol w:w="568"/>
        <w:gridCol w:w="600"/>
        <w:gridCol w:w="699"/>
        <w:gridCol w:w="856"/>
        <w:gridCol w:w="807"/>
        <w:gridCol w:w="807"/>
      </w:tblGrid>
      <w:tr w14:paraId="52A1B1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544" w:type="dxa"/>
            <w:vAlign w:val="center"/>
          </w:tcPr>
          <w:p w14:paraId="613001BF">
            <w:pPr>
              <w:pStyle w:val="14"/>
              <w:spacing w:line="300" w:lineRule="exact"/>
              <w:ind w:left="0" w:leftChars="0"/>
              <w:jc w:val="center"/>
              <w:rPr>
                <w:rFonts w:ascii="宋体" w:hAnsi="宋体" w:cs="宋体"/>
                <w:sz w:val="24"/>
              </w:rPr>
            </w:pPr>
            <w:r>
              <w:rPr>
                <w:rFonts w:hint="eastAsia" w:ascii="宋体" w:hAnsi="宋体" w:cs="宋体"/>
                <w:sz w:val="24"/>
              </w:rPr>
              <w:t>序号</w:t>
            </w:r>
          </w:p>
        </w:tc>
        <w:tc>
          <w:tcPr>
            <w:tcW w:w="1183" w:type="dxa"/>
            <w:vAlign w:val="center"/>
          </w:tcPr>
          <w:p w14:paraId="34DD6EEB">
            <w:pPr>
              <w:pStyle w:val="14"/>
              <w:spacing w:line="300" w:lineRule="exact"/>
              <w:ind w:left="0" w:leftChars="0"/>
              <w:jc w:val="center"/>
              <w:rPr>
                <w:rFonts w:ascii="宋体" w:hAnsi="宋体" w:cs="宋体"/>
                <w:sz w:val="24"/>
              </w:rPr>
            </w:pPr>
            <w:r>
              <w:rPr>
                <w:rFonts w:hint="eastAsia" w:ascii="宋体" w:hAnsi="宋体" w:cs="宋体"/>
                <w:sz w:val="24"/>
              </w:rPr>
              <w:t>名称</w:t>
            </w:r>
          </w:p>
        </w:tc>
        <w:tc>
          <w:tcPr>
            <w:tcW w:w="1050" w:type="dxa"/>
            <w:vAlign w:val="center"/>
          </w:tcPr>
          <w:p w14:paraId="0A229064">
            <w:pPr>
              <w:pStyle w:val="14"/>
              <w:spacing w:line="300" w:lineRule="exact"/>
              <w:ind w:left="0" w:leftChars="0"/>
              <w:rPr>
                <w:rFonts w:ascii="宋体" w:hAnsi="宋体" w:cs="宋体"/>
                <w:sz w:val="24"/>
              </w:rPr>
            </w:pPr>
            <w:r>
              <w:rPr>
                <w:rFonts w:hint="eastAsia" w:ascii="宋体" w:hAnsi="宋体" w:cs="宋体"/>
                <w:sz w:val="24"/>
              </w:rPr>
              <w:t>主要零配件/易损件</w:t>
            </w:r>
          </w:p>
        </w:tc>
        <w:tc>
          <w:tcPr>
            <w:tcW w:w="1002" w:type="dxa"/>
            <w:vAlign w:val="center"/>
          </w:tcPr>
          <w:p w14:paraId="52BA138C">
            <w:pPr>
              <w:pStyle w:val="14"/>
              <w:spacing w:line="300" w:lineRule="exact"/>
              <w:ind w:left="0" w:leftChars="0"/>
              <w:jc w:val="center"/>
              <w:rPr>
                <w:rFonts w:ascii="宋体" w:hAnsi="宋体" w:cs="宋体"/>
                <w:sz w:val="24"/>
              </w:rPr>
            </w:pPr>
            <w:r>
              <w:rPr>
                <w:rFonts w:hint="eastAsia" w:ascii="宋体" w:hAnsi="宋体" w:cs="宋体"/>
                <w:sz w:val="24"/>
              </w:rPr>
              <w:t>规格及型号</w:t>
            </w:r>
          </w:p>
        </w:tc>
        <w:tc>
          <w:tcPr>
            <w:tcW w:w="568" w:type="dxa"/>
            <w:vAlign w:val="center"/>
          </w:tcPr>
          <w:p w14:paraId="40197C85">
            <w:pPr>
              <w:pStyle w:val="14"/>
              <w:spacing w:line="300" w:lineRule="exact"/>
              <w:ind w:left="0" w:leftChars="0"/>
              <w:jc w:val="center"/>
              <w:rPr>
                <w:rFonts w:ascii="宋体" w:hAnsi="宋体" w:cs="宋体"/>
                <w:sz w:val="24"/>
              </w:rPr>
            </w:pPr>
            <w:r>
              <w:rPr>
                <w:rFonts w:hint="eastAsia" w:ascii="宋体" w:hAnsi="宋体" w:cs="宋体"/>
                <w:sz w:val="24"/>
              </w:rPr>
              <w:t>品牌</w:t>
            </w:r>
          </w:p>
        </w:tc>
        <w:tc>
          <w:tcPr>
            <w:tcW w:w="600" w:type="dxa"/>
            <w:vAlign w:val="center"/>
          </w:tcPr>
          <w:p w14:paraId="12B0BCA8">
            <w:pPr>
              <w:pStyle w:val="14"/>
              <w:spacing w:line="300" w:lineRule="exact"/>
              <w:ind w:left="0" w:leftChars="0"/>
              <w:jc w:val="center"/>
              <w:rPr>
                <w:rFonts w:ascii="宋体" w:hAnsi="宋体" w:cs="宋体"/>
                <w:sz w:val="24"/>
              </w:rPr>
            </w:pPr>
            <w:r>
              <w:rPr>
                <w:rFonts w:hint="eastAsia" w:ascii="宋体" w:hAnsi="宋体" w:cs="宋体"/>
                <w:sz w:val="24"/>
              </w:rPr>
              <w:t>产地</w:t>
            </w:r>
          </w:p>
        </w:tc>
        <w:tc>
          <w:tcPr>
            <w:tcW w:w="699" w:type="dxa"/>
            <w:vAlign w:val="center"/>
          </w:tcPr>
          <w:p w14:paraId="2328280D">
            <w:pPr>
              <w:pStyle w:val="14"/>
              <w:spacing w:line="300" w:lineRule="exact"/>
              <w:ind w:left="0" w:leftChars="0"/>
              <w:jc w:val="center"/>
              <w:rPr>
                <w:rFonts w:ascii="宋体" w:hAnsi="宋体" w:cs="宋体"/>
                <w:sz w:val="24"/>
              </w:rPr>
            </w:pPr>
            <w:r>
              <w:rPr>
                <w:rFonts w:hint="eastAsia" w:ascii="宋体" w:hAnsi="宋体" w:cs="宋体"/>
                <w:sz w:val="24"/>
              </w:rPr>
              <w:t>单位</w:t>
            </w:r>
          </w:p>
        </w:tc>
        <w:tc>
          <w:tcPr>
            <w:tcW w:w="856" w:type="dxa"/>
            <w:vAlign w:val="center"/>
          </w:tcPr>
          <w:p w14:paraId="0F8714A5">
            <w:pPr>
              <w:pStyle w:val="14"/>
              <w:spacing w:line="300" w:lineRule="exact"/>
              <w:ind w:left="0" w:leftChars="0"/>
              <w:jc w:val="center"/>
              <w:rPr>
                <w:rFonts w:ascii="宋体" w:hAnsi="宋体" w:cs="宋体"/>
                <w:sz w:val="24"/>
              </w:rPr>
            </w:pPr>
            <w:r>
              <w:rPr>
                <w:rFonts w:hint="eastAsia" w:ascii="宋体" w:hAnsi="宋体" w:cs="宋体"/>
                <w:sz w:val="24"/>
              </w:rPr>
              <w:t>市场单价</w:t>
            </w:r>
          </w:p>
        </w:tc>
        <w:tc>
          <w:tcPr>
            <w:tcW w:w="807" w:type="dxa"/>
            <w:vAlign w:val="center"/>
          </w:tcPr>
          <w:p w14:paraId="2ABD3FC9">
            <w:pPr>
              <w:pStyle w:val="14"/>
              <w:spacing w:line="300" w:lineRule="exact"/>
              <w:ind w:left="0" w:leftChars="0"/>
              <w:jc w:val="center"/>
              <w:rPr>
                <w:rFonts w:ascii="宋体" w:hAnsi="宋体" w:cs="宋体"/>
                <w:sz w:val="24"/>
              </w:rPr>
            </w:pPr>
            <w:r>
              <w:rPr>
                <w:rFonts w:hint="eastAsia" w:ascii="宋体" w:hAnsi="宋体" w:cs="宋体"/>
                <w:sz w:val="24"/>
              </w:rPr>
              <w:t>优惠单价</w:t>
            </w:r>
          </w:p>
        </w:tc>
        <w:tc>
          <w:tcPr>
            <w:tcW w:w="807" w:type="dxa"/>
            <w:vAlign w:val="center"/>
          </w:tcPr>
          <w:p w14:paraId="55D0B2E7">
            <w:pPr>
              <w:pStyle w:val="14"/>
              <w:spacing w:line="300" w:lineRule="exact"/>
              <w:ind w:left="0" w:leftChars="0"/>
              <w:jc w:val="center"/>
              <w:rPr>
                <w:rFonts w:ascii="宋体" w:hAnsi="宋体" w:cs="宋体"/>
                <w:sz w:val="24"/>
              </w:rPr>
            </w:pPr>
            <w:r>
              <w:rPr>
                <w:rFonts w:hint="eastAsia" w:ascii="宋体" w:hAnsi="宋体" w:cs="宋体"/>
                <w:sz w:val="24"/>
              </w:rPr>
              <w:t>专用/</w:t>
            </w:r>
          </w:p>
          <w:p w14:paraId="5C9CF8CE">
            <w:pPr>
              <w:pStyle w:val="14"/>
              <w:spacing w:line="300" w:lineRule="exact"/>
              <w:ind w:left="0" w:leftChars="0"/>
              <w:jc w:val="center"/>
              <w:rPr>
                <w:rFonts w:ascii="宋体" w:hAnsi="宋体" w:cs="宋体"/>
                <w:sz w:val="24"/>
              </w:rPr>
            </w:pPr>
            <w:r>
              <w:rPr>
                <w:rFonts w:hint="eastAsia" w:ascii="宋体" w:hAnsi="宋体" w:cs="宋体"/>
                <w:sz w:val="24"/>
              </w:rPr>
              <w:t>通用</w:t>
            </w:r>
          </w:p>
        </w:tc>
      </w:tr>
      <w:tr w14:paraId="54C948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44" w:type="dxa"/>
            <w:vAlign w:val="center"/>
          </w:tcPr>
          <w:p w14:paraId="1798CB10">
            <w:pPr>
              <w:pStyle w:val="14"/>
              <w:spacing w:line="240" w:lineRule="exact"/>
              <w:ind w:left="0" w:leftChars="0"/>
              <w:rPr>
                <w:rFonts w:ascii="宋体" w:hAnsi="宋体" w:cs="宋体"/>
                <w:sz w:val="24"/>
              </w:rPr>
            </w:pPr>
            <w:r>
              <w:rPr>
                <w:rFonts w:hint="eastAsia" w:ascii="宋体" w:hAnsi="宋体" w:cs="宋体"/>
                <w:sz w:val="24"/>
              </w:rPr>
              <w:t>1</w:t>
            </w:r>
          </w:p>
        </w:tc>
        <w:tc>
          <w:tcPr>
            <w:tcW w:w="1183" w:type="dxa"/>
            <w:vAlign w:val="center"/>
          </w:tcPr>
          <w:p w14:paraId="02C4EF65">
            <w:pPr>
              <w:pStyle w:val="14"/>
              <w:spacing w:line="240" w:lineRule="exact"/>
              <w:ind w:left="0" w:leftChars="0"/>
              <w:rPr>
                <w:rFonts w:ascii="宋体" w:hAnsi="宋体" w:cs="宋体"/>
                <w:sz w:val="24"/>
              </w:rPr>
            </w:pPr>
          </w:p>
        </w:tc>
        <w:tc>
          <w:tcPr>
            <w:tcW w:w="1050" w:type="dxa"/>
            <w:vAlign w:val="center"/>
          </w:tcPr>
          <w:p w14:paraId="289CF27C">
            <w:pPr>
              <w:pStyle w:val="14"/>
              <w:spacing w:line="240" w:lineRule="exact"/>
              <w:ind w:left="0" w:leftChars="0"/>
              <w:rPr>
                <w:rFonts w:ascii="宋体" w:hAnsi="宋体" w:cs="宋体"/>
                <w:sz w:val="24"/>
              </w:rPr>
            </w:pPr>
          </w:p>
        </w:tc>
        <w:tc>
          <w:tcPr>
            <w:tcW w:w="1002" w:type="dxa"/>
            <w:vAlign w:val="center"/>
          </w:tcPr>
          <w:p w14:paraId="52566DD7">
            <w:pPr>
              <w:pStyle w:val="14"/>
              <w:spacing w:line="240" w:lineRule="exact"/>
              <w:ind w:left="0" w:leftChars="0"/>
              <w:rPr>
                <w:rFonts w:ascii="宋体" w:hAnsi="宋体" w:cs="宋体"/>
                <w:sz w:val="24"/>
              </w:rPr>
            </w:pPr>
          </w:p>
        </w:tc>
        <w:tc>
          <w:tcPr>
            <w:tcW w:w="568" w:type="dxa"/>
            <w:vAlign w:val="center"/>
          </w:tcPr>
          <w:p w14:paraId="7015139F">
            <w:pPr>
              <w:pStyle w:val="14"/>
              <w:spacing w:line="240" w:lineRule="exact"/>
              <w:ind w:left="0" w:leftChars="0"/>
              <w:rPr>
                <w:rFonts w:ascii="宋体" w:hAnsi="宋体" w:cs="宋体"/>
                <w:sz w:val="24"/>
              </w:rPr>
            </w:pPr>
          </w:p>
        </w:tc>
        <w:tc>
          <w:tcPr>
            <w:tcW w:w="600" w:type="dxa"/>
            <w:vAlign w:val="center"/>
          </w:tcPr>
          <w:p w14:paraId="601E7B80">
            <w:pPr>
              <w:pStyle w:val="14"/>
              <w:spacing w:line="240" w:lineRule="exact"/>
              <w:ind w:left="0" w:leftChars="0"/>
              <w:rPr>
                <w:rFonts w:ascii="宋体" w:hAnsi="宋体" w:cs="宋体"/>
                <w:sz w:val="24"/>
              </w:rPr>
            </w:pPr>
          </w:p>
        </w:tc>
        <w:tc>
          <w:tcPr>
            <w:tcW w:w="699" w:type="dxa"/>
            <w:vAlign w:val="center"/>
          </w:tcPr>
          <w:p w14:paraId="25DE1B07">
            <w:pPr>
              <w:pStyle w:val="14"/>
              <w:spacing w:line="240" w:lineRule="exact"/>
              <w:ind w:left="0" w:leftChars="0"/>
              <w:rPr>
                <w:rFonts w:ascii="宋体" w:hAnsi="宋体" w:cs="宋体"/>
                <w:sz w:val="24"/>
              </w:rPr>
            </w:pPr>
          </w:p>
        </w:tc>
        <w:tc>
          <w:tcPr>
            <w:tcW w:w="856" w:type="dxa"/>
          </w:tcPr>
          <w:p w14:paraId="7495D047">
            <w:pPr>
              <w:pStyle w:val="14"/>
              <w:spacing w:line="240" w:lineRule="exact"/>
              <w:ind w:left="0" w:leftChars="0"/>
              <w:rPr>
                <w:rFonts w:ascii="宋体" w:hAnsi="宋体" w:cs="宋体"/>
                <w:sz w:val="24"/>
              </w:rPr>
            </w:pPr>
          </w:p>
        </w:tc>
        <w:tc>
          <w:tcPr>
            <w:tcW w:w="807" w:type="dxa"/>
          </w:tcPr>
          <w:p w14:paraId="55BB2FB2">
            <w:pPr>
              <w:pStyle w:val="14"/>
              <w:spacing w:line="240" w:lineRule="exact"/>
              <w:ind w:left="0" w:leftChars="0"/>
              <w:rPr>
                <w:rFonts w:ascii="宋体" w:hAnsi="宋体" w:cs="宋体"/>
                <w:sz w:val="24"/>
              </w:rPr>
            </w:pPr>
          </w:p>
        </w:tc>
        <w:tc>
          <w:tcPr>
            <w:tcW w:w="807" w:type="dxa"/>
          </w:tcPr>
          <w:p w14:paraId="582FE929">
            <w:pPr>
              <w:pStyle w:val="14"/>
              <w:spacing w:line="240" w:lineRule="exact"/>
              <w:ind w:left="0" w:leftChars="0"/>
              <w:rPr>
                <w:rFonts w:ascii="宋体" w:hAnsi="宋体" w:cs="宋体"/>
                <w:sz w:val="24"/>
              </w:rPr>
            </w:pPr>
          </w:p>
        </w:tc>
      </w:tr>
      <w:tr w14:paraId="657F7B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544" w:type="dxa"/>
            <w:vAlign w:val="center"/>
          </w:tcPr>
          <w:p w14:paraId="4B7F3F2C">
            <w:pPr>
              <w:pStyle w:val="14"/>
              <w:spacing w:line="240" w:lineRule="exact"/>
              <w:ind w:left="0" w:leftChars="0"/>
              <w:rPr>
                <w:rFonts w:ascii="宋体" w:hAnsi="宋体" w:cs="宋体"/>
                <w:sz w:val="24"/>
              </w:rPr>
            </w:pPr>
            <w:r>
              <w:rPr>
                <w:rFonts w:hint="eastAsia" w:ascii="宋体" w:hAnsi="宋体" w:cs="宋体"/>
                <w:sz w:val="24"/>
              </w:rPr>
              <w:t>2</w:t>
            </w:r>
          </w:p>
        </w:tc>
        <w:tc>
          <w:tcPr>
            <w:tcW w:w="1183" w:type="dxa"/>
            <w:vAlign w:val="center"/>
          </w:tcPr>
          <w:p w14:paraId="2C83B5CC">
            <w:pPr>
              <w:pStyle w:val="14"/>
              <w:spacing w:line="240" w:lineRule="exact"/>
              <w:ind w:left="0" w:leftChars="0"/>
              <w:rPr>
                <w:rFonts w:ascii="宋体" w:hAnsi="宋体" w:cs="宋体"/>
                <w:sz w:val="24"/>
              </w:rPr>
            </w:pPr>
          </w:p>
        </w:tc>
        <w:tc>
          <w:tcPr>
            <w:tcW w:w="1050" w:type="dxa"/>
            <w:vAlign w:val="center"/>
          </w:tcPr>
          <w:p w14:paraId="6FE58A4D">
            <w:pPr>
              <w:pStyle w:val="14"/>
              <w:spacing w:line="240" w:lineRule="exact"/>
              <w:ind w:left="0" w:leftChars="0"/>
              <w:rPr>
                <w:rFonts w:ascii="宋体" w:hAnsi="宋体" w:cs="宋体"/>
                <w:sz w:val="24"/>
              </w:rPr>
            </w:pPr>
          </w:p>
        </w:tc>
        <w:tc>
          <w:tcPr>
            <w:tcW w:w="1002" w:type="dxa"/>
            <w:vAlign w:val="center"/>
          </w:tcPr>
          <w:p w14:paraId="5DCF17EB">
            <w:pPr>
              <w:pStyle w:val="14"/>
              <w:spacing w:line="240" w:lineRule="exact"/>
              <w:ind w:left="0" w:leftChars="0"/>
              <w:rPr>
                <w:rFonts w:ascii="宋体" w:hAnsi="宋体" w:cs="宋体"/>
                <w:sz w:val="24"/>
              </w:rPr>
            </w:pPr>
          </w:p>
        </w:tc>
        <w:tc>
          <w:tcPr>
            <w:tcW w:w="568" w:type="dxa"/>
            <w:vAlign w:val="center"/>
          </w:tcPr>
          <w:p w14:paraId="070CDA55">
            <w:pPr>
              <w:pStyle w:val="14"/>
              <w:spacing w:line="240" w:lineRule="exact"/>
              <w:ind w:left="0" w:leftChars="0"/>
              <w:rPr>
                <w:rFonts w:ascii="宋体" w:hAnsi="宋体" w:cs="宋体"/>
                <w:sz w:val="24"/>
              </w:rPr>
            </w:pPr>
          </w:p>
        </w:tc>
        <w:tc>
          <w:tcPr>
            <w:tcW w:w="600" w:type="dxa"/>
            <w:vAlign w:val="center"/>
          </w:tcPr>
          <w:p w14:paraId="3B24692B">
            <w:pPr>
              <w:pStyle w:val="14"/>
              <w:spacing w:line="240" w:lineRule="exact"/>
              <w:ind w:left="0" w:leftChars="0"/>
              <w:rPr>
                <w:rFonts w:ascii="宋体" w:hAnsi="宋体" w:cs="宋体"/>
                <w:sz w:val="24"/>
              </w:rPr>
            </w:pPr>
          </w:p>
        </w:tc>
        <w:tc>
          <w:tcPr>
            <w:tcW w:w="699" w:type="dxa"/>
            <w:vAlign w:val="center"/>
          </w:tcPr>
          <w:p w14:paraId="6F2105E6">
            <w:pPr>
              <w:pStyle w:val="14"/>
              <w:spacing w:line="240" w:lineRule="exact"/>
              <w:ind w:left="0" w:leftChars="0"/>
              <w:rPr>
                <w:rFonts w:ascii="宋体" w:hAnsi="宋体" w:cs="宋体"/>
                <w:sz w:val="24"/>
              </w:rPr>
            </w:pPr>
          </w:p>
        </w:tc>
        <w:tc>
          <w:tcPr>
            <w:tcW w:w="856" w:type="dxa"/>
          </w:tcPr>
          <w:p w14:paraId="76D2ACE0">
            <w:pPr>
              <w:pStyle w:val="14"/>
              <w:spacing w:line="240" w:lineRule="exact"/>
              <w:ind w:left="0" w:leftChars="0"/>
              <w:rPr>
                <w:rFonts w:ascii="宋体" w:hAnsi="宋体" w:cs="宋体"/>
                <w:sz w:val="24"/>
              </w:rPr>
            </w:pPr>
          </w:p>
        </w:tc>
        <w:tc>
          <w:tcPr>
            <w:tcW w:w="807" w:type="dxa"/>
          </w:tcPr>
          <w:p w14:paraId="7158B797">
            <w:pPr>
              <w:pStyle w:val="14"/>
              <w:spacing w:line="240" w:lineRule="exact"/>
              <w:ind w:left="0" w:leftChars="0"/>
              <w:rPr>
                <w:rFonts w:ascii="宋体" w:hAnsi="宋体" w:cs="宋体"/>
                <w:sz w:val="24"/>
              </w:rPr>
            </w:pPr>
          </w:p>
        </w:tc>
        <w:tc>
          <w:tcPr>
            <w:tcW w:w="807" w:type="dxa"/>
          </w:tcPr>
          <w:p w14:paraId="29543D4A">
            <w:pPr>
              <w:pStyle w:val="14"/>
              <w:spacing w:line="240" w:lineRule="exact"/>
              <w:ind w:left="0" w:leftChars="0"/>
              <w:rPr>
                <w:rFonts w:ascii="宋体" w:hAnsi="宋体" w:cs="宋体"/>
                <w:sz w:val="24"/>
              </w:rPr>
            </w:pPr>
          </w:p>
        </w:tc>
      </w:tr>
      <w:tr w14:paraId="077C87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7309" w:type="dxa"/>
            <w:gridSpan w:val="9"/>
            <w:vAlign w:val="center"/>
          </w:tcPr>
          <w:p w14:paraId="47CE6090">
            <w:pPr>
              <w:rPr>
                <w:rFonts w:ascii="宋体" w:hAnsi="宋体"/>
                <w:color w:val="000000"/>
                <w:sz w:val="24"/>
              </w:rPr>
            </w:pPr>
            <w:r>
              <w:rPr>
                <w:rFonts w:hint="eastAsia" w:ascii="宋体" w:hAnsi="宋体"/>
                <w:color w:val="000000"/>
                <w:sz w:val="24"/>
              </w:rPr>
              <w:t>由投标人自行填写。</w:t>
            </w:r>
          </w:p>
        </w:tc>
        <w:tc>
          <w:tcPr>
            <w:tcW w:w="807" w:type="dxa"/>
            <w:vAlign w:val="center"/>
          </w:tcPr>
          <w:p w14:paraId="002F90EE">
            <w:pPr>
              <w:rPr>
                <w:rFonts w:ascii="宋体" w:hAnsi="宋体"/>
                <w:color w:val="000000"/>
                <w:sz w:val="24"/>
              </w:rPr>
            </w:pPr>
          </w:p>
        </w:tc>
      </w:tr>
    </w:tbl>
    <w:p w14:paraId="24D4FA35">
      <w:pPr>
        <w:pStyle w:val="43"/>
        <w:ind w:left="0"/>
        <w:rPr>
          <w:highlight w:val="yellow"/>
        </w:rPr>
      </w:pPr>
    </w:p>
    <w:p w14:paraId="61975ECB">
      <w:pPr>
        <w:jc w:val="center"/>
        <w:rPr>
          <w:rFonts w:ascii="宋体" w:hAnsi="宋体" w:cs="宋体"/>
          <w:b/>
          <w:bCs/>
          <w:szCs w:val="21"/>
        </w:rPr>
      </w:pPr>
      <w:r>
        <w:rPr>
          <w:rFonts w:hint="eastAsia" w:ascii="宋体" w:hAnsi="宋体" w:cs="宋体"/>
          <w:b/>
          <w:bCs/>
          <w:szCs w:val="21"/>
        </w:rPr>
        <w:tab/>
      </w:r>
      <w:r>
        <w:rPr>
          <w:rFonts w:hint="eastAsia" w:ascii="宋体" w:hAnsi="宋体" w:cs="宋体"/>
          <w:b/>
          <w:bCs/>
          <w:szCs w:val="21"/>
        </w:rPr>
        <w:tab/>
      </w:r>
      <w:r>
        <w:rPr>
          <w:rFonts w:hint="eastAsia" w:ascii="宋体" w:hAnsi="宋体" w:cs="宋体"/>
          <w:b/>
          <w:bCs/>
          <w:szCs w:val="21"/>
        </w:rPr>
        <w:t>耗材价格表（不包括在投标总价内）</w:t>
      </w:r>
    </w:p>
    <w:tbl>
      <w:tblPr>
        <w:tblStyle w:val="52"/>
        <w:tblW w:w="815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294"/>
        <w:gridCol w:w="1236"/>
        <w:gridCol w:w="747"/>
        <w:gridCol w:w="643"/>
        <w:gridCol w:w="673"/>
        <w:gridCol w:w="946"/>
        <w:gridCol w:w="1076"/>
        <w:gridCol w:w="1001"/>
      </w:tblGrid>
      <w:tr w14:paraId="4378FD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539" w:type="dxa"/>
            <w:vAlign w:val="center"/>
          </w:tcPr>
          <w:p w14:paraId="371A7E49">
            <w:pPr>
              <w:pStyle w:val="14"/>
              <w:spacing w:line="240" w:lineRule="exact"/>
              <w:ind w:left="0" w:leftChars="0"/>
              <w:jc w:val="center"/>
              <w:rPr>
                <w:rFonts w:ascii="宋体" w:hAnsi="宋体" w:cs="宋体"/>
                <w:sz w:val="24"/>
              </w:rPr>
            </w:pPr>
            <w:r>
              <w:rPr>
                <w:rFonts w:hint="eastAsia" w:ascii="宋体" w:hAnsi="宋体" w:cs="宋体"/>
                <w:sz w:val="24"/>
              </w:rPr>
              <w:t>序号</w:t>
            </w:r>
          </w:p>
        </w:tc>
        <w:tc>
          <w:tcPr>
            <w:tcW w:w="1294" w:type="dxa"/>
            <w:vAlign w:val="center"/>
          </w:tcPr>
          <w:p w14:paraId="5BB439AC">
            <w:pPr>
              <w:pStyle w:val="14"/>
              <w:spacing w:line="240" w:lineRule="exact"/>
              <w:ind w:left="0" w:leftChars="0"/>
              <w:jc w:val="center"/>
              <w:rPr>
                <w:rFonts w:ascii="宋体" w:hAnsi="宋体" w:cs="宋体"/>
                <w:sz w:val="24"/>
              </w:rPr>
            </w:pPr>
            <w:r>
              <w:rPr>
                <w:rFonts w:hint="eastAsia" w:ascii="宋体" w:hAnsi="宋体" w:cs="宋体"/>
                <w:sz w:val="24"/>
              </w:rPr>
              <w:t>名称</w:t>
            </w:r>
          </w:p>
        </w:tc>
        <w:tc>
          <w:tcPr>
            <w:tcW w:w="1236" w:type="dxa"/>
            <w:vAlign w:val="center"/>
          </w:tcPr>
          <w:p w14:paraId="064FE7B6">
            <w:pPr>
              <w:pStyle w:val="14"/>
              <w:spacing w:line="240" w:lineRule="exact"/>
              <w:ind w:left="0" w:leftChars="0"/>
              <w:jc w:val="center"/>
              <w:rPr>
                <w:rFonts w:ascii="宋体" w:hAnsi="宋体" w:cs="宋体"/>
                <w:sz w:val="24"/>
              </w:rPr>
            </w:pPr>
            <w:r>
              <w:rPr>
                <w:rFonts w:hint="eastAsia" w:ascii="宋体" w:hAnsi="宋体" w:cs="宋体"/>
                <w:sz w:val="24"/>
              </w:rPr>
              <w:t>规格及型号</w:t>
            </w:r>
          </w:p>
        </w:tc>
        <w:tc>
          <w:tcPr>
            <w:tcW w:w="747" w:type="dxa"/>
            <w:vAlign w:val="center"/>
          </w:tcPr>
          <w:p w14:paraId="579B923A">
            <w:pPr>
              <w:pStyle w:val="14"/>
              <w:spacing w:line="240" w:lineRule="exact"/>
              <w:ind w:left="0" w:leftChars="0"/>
              <w:jc w:val="center"/>
              <w:rPr>
                <w:rFonts w:ascii="宋体" w:hAnsi="宋体" w:cs="宋体"/>
                <w:sz w:val="24"/>
              </w:rPr>
            </w:pPr>
            <w:r>
              <w:rPr>
                <w:rFonts w:hint="eastAsia" w:ascii="宋体" w:hAnsi="宋体" w:cs="宋体"/>
                <w:sz w:val="24"/>
              </w:rPr>
              <w:t>品牌</w:t>
            </w:r>
          </w:p>
        </w:tc>
        <w:tc>
          <w:tcPr>
            <w:tcW w:w="643" w:type="dxa"/>
            <w:vAlign w:val="center"/>
          </w:tcPr>
          <w:p w14:paraId="71D8C15C">
            <w:pPr>
              <w:pStyle w:val="14"/>
              <w:spacing w:line="240" w:lineRule="exact"/>
              <w:ind w:left="0" w:leftChars="0"/>
              <w:jc w:val="center"/>
              <w:rPr>
                <w:rFonts w:ascii="宋体" w:hAnsi="宋体" w:cs="宋体"/>
                <w:sz w:val="24"/>
              </w:rPr>
            </w:pPr>
            <w:r>
              <w:rPr>
                <w:rFonts w:hint="eastAsia" w:ascii="宋体" w:hAnsi="宋体" w:cs="宋体"/>
                <w:sz w:val="24"/>
              </w:rPr>
              <w:t>产地</w:t>
            </w:r>
          </w:p>
        </w:tc>
        <w:tc>
          <w:tcPr>
            <w:tcW w:w="673" w:type="dxa"/>
            <w:vAlign w:val="center"/>
          </w:tcPr>
          <w:p w14:paraId="142B9A87">
            <w:pPr>
              <w:pStyle w:val="14"/>
              <w:spacing w:line="240" w:lineRule="exact"/>
              <w:ind w:left="0" w:leftChars="0"/>
              <w:jc w:val="center"/>
              <w:rPr>
                <w:rFonts w:ascii="宋体" w:hAnsi="宋体" w:cs="宋体"/>
                <w:sz w:val="24"/>
              </w:rPr>
            </w:pPr>
            <w:r>
              <w:rPr>
                <w:rFonts w:hint="eastAsia" w:ascii="宋体" w:hAnsi="宋体" w:cs="宋体"/>
                <w:sz w:val="24"/>
              </w:rPr>
              <w:t>单位</w:t>
            </w:r>
          </w:p>
        </w:tc>
        <w:tc>
          <w:tcPr>
            <w:tcW w:w="946" w:type="dxa"/>
            <w:vAlign w:val="center"/>
          </w:tcPr>
          <w:p w14:paraId="1072A1EB">
            <w:pPr>
              <w:pStyle w:val="14"/>
              <w:spacing w:line="240" w:lineRule="exact"/>
              <w:ind w:left="0" w:leftChars="0"/>
              <w:jc w:val="center"/>
              <w:rPr>
                <w:rFonts w:ascii="宋体" w:hAnsi="宋体" w:cs="宋体"/>
                <w:sz w:val="24"/>
              </w:rPr>
            </w:pPr>
            <w:r>
              <w:rPr>
                <w:rFonts w:hint="eastAsia" w:ascii="宋体" w:hAnsi="宋体" w:cs="宋体"/>
                <w:sz w:val="24"/>
              </w:rPr>
              <w:t>市场单价（元）</w:t>
            </w:r>
          </w:p>
        </w:tc>
        <w:tc>
          <w:tcPr>
            <w:tcW w:w="1076" w:type="dxa"/>
            <w:vAlign w:val="center"/>
          </w:tcPr>
          <w:p w14:paraId="06C243C2">
            <w:pPr>
              <w:pStyle w:val="14"/>
              <w:spacing w:line="240" w:lineRule="exact"/>
              <w:ind w:left="0" w:leftChars="0"/>
              <w:jc w:val="center"/>
              <w:rPr>
                <w:rFonts w:ascii="宋体" w:hAnsi="宋体" w:cs="宋体"/>
                <w:sz w:val="24"/>
              </w:rPr>
            </w:pPr>
            <w:r>
              <w:rPr>
                <w:rFonts w:hint="eastAsia" w:ascii="宋体" w:hAnsi="宋体" w:cs="宋体"/>
                <w:sz w:val="24"/>
              </w:rPr>
              <w:t>优惠单价</w:t>
            </w:r>
          </w:p>
        </w:tc>
        <w:tc>
          <w:tcPr>
            <w:tcW w:w="1001" w:type="dxa"/>
            <w:vAlign w:val="center"/>
          </w:tcPr>
          <w:p w14:paraId="3471DF74">
            <w:pPr>
              <w:pStyle w:val="14"/>
              <w:spacing w:line="240" w:lineRule="exact"/>
              <w:ind w:left="0" w:leftChars="0"/>
              <w:jc w:val="center"/>
              <w:rPr>
                <w:rFonts w:ascii="宋体" w:hAnsi="宋体" w:cs="宋体"/>
                <w:sz w:val="24"/>
              </w:rPr>
            </w:pPr>
            <w:r>
              <w:rPr>
                <w:rFonts w:hint="eastAsia" w:ascii="宋体" w:hAnsi="宋体" w:cs="宋体"/>
                <w:sz w:val="24"/>
              </w:rPr>
              <w:t>专用/</w:t>
            </w:r>
          </w:p>
          <w:p w14:paraId="054D69B6">
            <w:pPr>
              <w:pStyle w:val="14"/>
              <w:spacing w:line="240" w:lineRule="exact"/>
              <w:ind w:left="0" w:leftChars="0"/>
              <w:jc w:val="center"/>
              <w:rPr>
                <w:rFonts w:ascii="宋体" w:hAnsi="宋体" w:cs="宋体"/>
                <w:sz w:val="24"/>
              </w:rPr>
            </w:pPr>
            <w:r>
              <w:rPr>
                <w:rFonts w:hint="eastAsia" w:ascii="宋体" w:hAnsi="宋体" w:cs="宋体"/>
                <w:sz w:val="24"/>
              </w:rPr>
              <w:t>通用</w:t>
            </w:r>
          </w:p>
        </w:tc>
      </w:tr>
      <w:tr w14:paraId="50FA6B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539" w:type="dxa"/>
            <w:vAlign w:val="center"/>
          </w:tcPr>
          <w:p w14:paraId="1F84A3AA">
            <w:pPr>
              <w:pStyle w:val="14"/>
              <w:spacing w:line="240" w:lineRule="exact"/>
              <w:ind w:left="0" w:leftChars="0"/>
              <w:rPr>
                <w:rFonts w:ascii="宋体" w:hAnsi="宋体" w:cs="宋体"/>
                <w:sz w:val="24"/>
              </w:rPr>
            </w:pPr>
            <w:r>
              <w:rPr>
                <w:rFonts w:hint="eastAsia" w:ascii="宋体" w:hAnsi="宋体" w:cs="宋体"/>
                <w:sz w:val="24"/>
              </w:rPr>
              <w:t>1</w:t>
            </w:r>
          </w:p>
        </w:tc>
        <w:tc>
          <w:tcPr>
            <w:tcW w:w="1294" w:type="dxa"/>
            <w:vAlign w:val="center"/>
          </w:tcPr>
          <w:p w14:paraId="49795AB3">
            <w:pPr>
              <w:jc w:val="center"/>
              <w:rPr>
                <w:rFonts w:ascii="宋体" w:hAnsi="宋体" w:cs="宋体"/>
                <w:sz w:val="24"/>
              </w:rPr>
            </w:pPr>
          </w:p>
        </w:tc>
        <w:tc>
          <w:tcPr>
            <w:tcW w:w="1236" w:type="dxa"/>
            <w:vAlign w:val="center"/>
          </w:tcPr>
          <w:p w14:paraId="28A61410">
            <w:pPr>
              <w:pStyle w:val="14"/>
              <w:spacing w:line="240" w:lineRule="exact"/>
              <w:ind w:left="0" w:leftChars="0"/>
              <w:rPr>
                <w:rFonts w:ascii="宋体" w:hAnsi="宋体" w:cs="宋体"/>
                <w:sz w:val="24"/>
              </w:rPr>
            </w:pPr>
          </w:p>
        </w:tc>
        <w:tc>
          <w:tcPr>
            <w:tcW w:w="747" w:type="dxa"/>
            <w:vAlign w:val="center"/>
          </w:tcPr>
          <w:p w14:paraId="6221A8F3">
            <w:pPr>
              <w:pStyle w:val="14"/>
              <w:spacing w:line="240" w:lineRule="exact"/>
              <w:ind w:left="0" w:leftChars="0"/>
              <w:rPr>
                <w:rFonts w:ascii="宋体" w:hAnsi="宋体" w:cs="宋体"/>
                <w:sz w:val="24"/>
              </w:rPr>
            </w:pPr>
          </w:p>
        </w:tc>
        <w:tc>
          <w:tcPr>
            <w:tcW w:w="643" w:type="dxa"/>
            <w:vAlign w:val="center"/>
          </w:tcPr>
          <w:p w14:paraId="74D7BE12">
            <w:pPr>
              <w:pStyle w:val="14"/>
              <w:spacing w:line="240" w:lineRule="exact"/>
              <w:ind w:left="0" w:leftChars="0"/>
              <w:rPr>
                <w:rFonts w:ascii="宋体" w:hAnsi="宋体" w:cs="宋体"/>
                <w:sz w:val="24"/>
              </w:rPr>
            </w:pPr>
          </w:p>
        </w:tc>
        <w:tc>
          <w:tcPr>
            <w:tcW w:w="673" w:type="dxa"/>
            <w:vAlign w:val="center"/>
          </w:tcPr>
          <w:p w14:paraId="5E7BA057">
            <w:pPr>
              <w:pStyle w:val="14"/>
              <w:spacing w:line="240" w:lineRule="exact"/>
              <w:ind w:left="0" w:leftChars="0"/>
              <w:jc w:val="center"/>
              <w:rPr>
                <w:rFonts w:ascii="宋体" w:hAnsi="宋体" w:cs="宋体"/>
                <w:sz w:val="24"/>
              </w:rPr>
            </w:pPr>
          </w:p>
        </w:tc>
        <w:tc>
          <w:tcPr>
            <w:tcW w:w="946" w:type="dxa"/>
            <w:vAlign w:val="center"/>
          </w:tcPr>
          <w:p w14:paraId="44B1C787">
            <w:pPr>
              <w:pStyle w:val="14"/>
              <w:spacing w:line="240" w:lineRule="exact"/>
              <w:ind w:left="0" w:leftChars="0"/>
              <w:jc w:val="center"/>
              <w:rPr>
                <w:rFonts w:ascii="宋体" w:hAnsi="宋体" w:cs="宋体"/>
                <w:sz w:val="24"/>
              </w:rPr>
            </w:pPr>
          </w:p>
        </w:tc>
        <w:tc>
          <w:tcPr>
            <w:tcW w:w="1076" w:type="dxa"/>
            <w:vAlign w:val="center"/>
          </w:tcPr>
          <w:p w14:paraId="1DFFA90F">
            <w:pPr>
              <w:pStyle w:val="14"/>
              <w:spacing w:line="240" w:lineRule="exact"/>
              <w:ind w:left="0" w:leftChars="0"/>
              <w:rPr>
                <w:rFonts w:ascii="宋体" w:hAnsi="宋体" w:cs="宋体"/>
                <w:sz w:val="24"/>
              </w:rPr>
            </w:pPr>
          </w:p>
        </w:tc>
        <w:tc>
          <w:tcPr>
            <w:tcW w:w="1001" w:type="dxa"/>
            <w:vAlign w:val="center"/>
          </w:tcPr>
          <w:p w14:paraId="2B100591">
            <w:pPr>
              <w:pStyle w:val="14"/>
              <w:spacing w:line="240" w:lineRule="exact"/>
              <w:ind w:left="0" w:leftChars="0"/>
              <w:rPr>
                <w:rFonts w:ascii="宋体" w:hAnsi="宋体" w:cs="宋体"/>
                <w:sz w:val="24"/>
              </w:rPr>
            </w:pPr>
          </w:p>
        </w:tc>
      </w:tr>
      <w:tr w14:paraId="15A8FC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539" w:type="dxa"/>
            <w:vAlign w:val="center"/>
          </w:tcPr>
          <w:p w14:paraId="48F10536">
            <w:pPr>
              <w:pStyle w:val="14"/>
              <w:spacing w:line="240" w:lineRule="exact"/>
              <w:ind w:left="0" w:leftChars="0"/>
              <w:rPr>
                <w:rFonts w:ascii="宋体" w:hAnsi="宋体" w:cs="宋体"/>
                <w:sz w:val="24"/>
              </w:rPr>
            </w:pPr>
            <w:r>
              <w:rPr>
                <w:rFonts w:hint="eastAsia" w:ascii="宋体" w:hAnsi="宋体" w:cs="宋体"/>
                <w:sz w:val="24"/>
              </w:rPr>
              <w:t>2</w:t>
            </w:r>
          </w:p>
        </w:tc>
        <w:tc>
          <w:tcPr>
            <w:tcW w:w="1294" w:type="dxa"/>
            <w:vAlign w:val="center"/>
          </w:tcPr>
          <w:p w14:paraId="2E17F20B">
            <w:pPr>
              <w:pStyle w:val="14"/>
              <w:spacing w:line="240" w:lineRule="exact"/>
              <w:ind w:left="0" w:leftChars="0"/>
              <w:rPr>
                <w:rFonts w:ascii="宋体" w:hAnsi="宋体" w:cs="宋体"/>
                <w:sz w:val="24"/>
              </w:rPr>
            </w:pPr>
          </w:p>
        </w:tc>
        <w:tc>
          <w:tcPr>
            <w:tcW w:w="1236" w:type="dxa"/>
            <w:vAlign w:val="center"/>
          </w:tcPr>
          <w:p w14:paraId="4C8BB6B8">
            <w:pPr>
              <w:pStyle w:val="14"/>
              <w:spacing w:line="240" w:lineRule="exact"/>
              <w:ind w:left="0" w:leftChars="0"/>
              <w:rPr>
                <w:rFonts w:ascii="宋体" w:hAnsi="宋体" w:cs="宋体"/>
                <w:sz w:val="24"/>
              </w:rPr>
            </w:pPr>
          </w:p>
        </w:tc>
        <w:tc>
          <w:tcPr>
            <w:tcW w:w="747" w:type="dxa"/>
            <w:vAlign w:val="center"/>
          </w:tcPr>
          <w:p w14:paraId="0DF0F003">
            <w:pPr>
              <w:pStyle w:val="14"/>
              <w:spacing w:line="240" w:lineRule="exact"/>
              <w:ind w:left="0" w:leftChars="0"/>
              <w:rPr>
                <w:rFonts w:ascii="宋体" w:hAnsi="宋体" w:cs="宋体"/>
                <w:sz w:val="24"/>
              </w:rPr>
            </w:pPr>
          </w:p>
        </w:tc>
        <w:tc>
          <w:tcPr>
            <w:tcW w:w="643" w:type="dxa"/>
            <w:vAlign w:val="center"/>
          </w:tcPr>
          <w:p w14:paraId="2738097F">
            <w:pPr>
              <w:pStyle w:val="14"/>
              <w:spacing w:line="240" w:lineRule="exact"/>
              <w:ind w:left="0" w:leftChars="0"/>
              <w:rPr>
                <w:rFonts w:ascii="宋体" w:hAnsi="宋体" w:cs="宋体"/>
                <w:sz w:val="24"/>
              </w:rPr>
            </w:pPr>
          </w:p>
        </w:tc>
        <w:tc>
          <w:tcPr>
            <w:tcW w:w="673" w:type="dxa"/>
            <w:vAlign w:val="center"/>
          </w:tcPr>
          <w:p w14:paraId="7D9C74AF">
            <w:pPr>
              <w:pStyle w:val="14"/>
              <w:spacing w:line="240" w:lineRule="exact"/>
              <w:ind w:left="0" w:leftChars="0"/>
              <w:jc w:val="center"/>
              <w:rPr>
                <w:rFonts w:ascii="宋体" w:hAnsi="宋体" w:cs="宋体"/>
                <w:sz w:val="24"/>
              </w:rPr>
            </w:pPr>
          </w:p>
        </w:tc>
        <w:tc>
          <w:tcPr>
            <w:tcW w:w="946" w:type="dxa"/>
            <w:vAlign w:val="center"/>
          </w:tcPr>
          <w:p w14:paraId="584D016B">
            <w:pPr>
              <w:pStyle w:val="14"/>
              <w:spacing w:line="240" w:lineRule="exact"/>
              <w:ind w:left="0" w:leftChars="0"/>
              <w:jc w:val="center"/>
              <w:rPr>
                <w:rFonts w:ascii="宋体" w:hAnsi="宋体" w:cs="宋体"/>
                <w:sz w:val="24"/>
              </w:rPr>
            </w:pPr>
          </w:p>
        </w:tc>
        <w:tc>
          <w:tcPr>
            <w:tcW w:w="1076" w:type="dxa"/>
            <w:vAlign w:val="center"/>
          </w:tcPr>
          <w:p w14:paraId="451B4256">
            <w:pPr>
              <w:pStyle w:val="14"/>
              <w:spacing w:line="240" w:lineRule="exact"/>
              <w:ind w:left="0" w:leftChars="0"/>
              <w:rPr>
                <w:rFonts w:ascii="宋体" w:hAnsi="宋体" w:cs="宋体"/>
                <w:sz w:val="24"/>
              </w:rPr>
            </w:pPr>
          </w:p>
        </w:tc>
        <w:tc>
          <w:tcPr>
            <w:tcW w:w="1001" w:type="dxa"/>
            <w:vAlign w:val="center"/>
          </w:tcPr>
          <w:p w14:paraId="399A2B23">
            <w:pPr>
              <w:pStyle w:val="14"/>
              <w:spacing w:line="240" w:lineRule="exact"/>
              <w:ind w:left="0" w:leftChars="0"/>
              <w:rPr>
                <w:rFonts w:ascii="宋体" w:hAnsi="宋体" w:cs="宋体"/>
                <w:sz w:val="24"/>
              </w:rPr>
            </w:pPr>
          </w:p>
        </w:tc>
      </w:tr>
      <w:tr w14:paraId="225D6F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8155" w:type="dxa"/>
            <w:gridSpan w:val="9"/>
            <w:vAlign w:val="center"/>
          </w:tcPr>
          <w:p w14:paraId="2BC6FFAB">
            <w:pPr>
              <w:pStyle w:val="43"/>
              <w:ind w:left="0"/>
            </w:pPr>
            <w:r>
              <w:rPr>
                <w:rFonts w:hint="eastAsia"/>
              </w:rPr>
              <w:t xml:space="preserve">由投标人自行填写。 </w:t>
            </w:r>
          </w:p>
        </w:tc>
      </w:tr>
    </w:tbl>
    <w:p w14:paraId="2F2B4DD6">
      <w:pPr>
        <w:adjustRightInd w:val="0"/>
        <w:snapToGrid w:val="0"/>
        <w:spacing w:line="300" w:lineRule="auto"/>
        <w:rPr>
          <w:rFonts w:ascii="宋体" w:hAnsi="宋体"/>
          <w:snapToGrid w:val="0"/>
          <w:kern w:val="0"/>
        </w:rPr>
      </w:pPr>
    </w:p>
    <w:p w14:paraId="0147B2C2">
      <w:pPr>
        <w:adjustRightInd w:val="0"/>
        <w:snapToGrid w:val="0"/>
        <w:spacing w:line="300" w:lineRule="auto"/>
        <w:jc w:val="center"/>
        <w:rPr>
          <w:rFonts w:hint="eastAsia" w:ascii="宋体" w:hAnsi="宋体"/>
          <w:snapToGrid w:val="0"/>
          <w:kern w:val="0"/>
        </w:rPr>
      </w:pPr>
    </w:p>
    <w:p w14:paraId="697EAAB0">
      <w:pPr>
        <w:adjustRightInd w:val="0"/>
        <w:snapToGrid w:val="0"/>
        <w:spacing w:line="300" w:lineRule="auto"/>
        <w:jc w:val="center"/>
        <w:rPr>
          <w:rFonts w:ascii="宋体" w:hAnsi="宋体"/>
          <w:snapToGrid w:val="0"/>
          <w:kern w:val="0"/>
        </w:rPr>
      </w:pPr>
      <w:r>
        <w:rPr>
          <w:rFonts w:hint="eastAsia" w:ascii="宋体" w:hAnsi="宋体"/>
          <w:snapToGrid w:val="0"/>
          <w:kern w:val="0"/>
        </w:rPr>
        <w:t>（</w:t>
      </w:r>
      <w:r>
        <w:rPr>
          <w:rFonts w:hint="eastAsia" w:ascii="宋体" w:hAnsi="宋体"/>
          <w:snapToGrid w:val="0"/>
          <w:kern w:val="0"/>
          <w:lang w:eastAsia="zh-CN"/>
        </w:rPr>
        <w:t>三</w:t>
      </w:r>
      <w:r>
        <w:rPr>
          <w:rFonts w:hint="eastAsia" w:ascii="宋体" w:hAnsi="宋体"/>
          <w:snapToGrid w:val="0"/>
          <w:kern w:val="0"/>
        </w:rPr>
        <w:t>）</w:t>
      </w:r>
      <w:r>
        <w:rPr>
          <w:rFonts w:hint="eastAsia" w:ascii="宋体" w:hAnsi="宋体" w:cs="宋体"/>
          <w:color w:val="000000"/>
          <w:kern w:val="0"/>
          <w:sz w:val="24"/>
        </w:rPr>
        <w:t>【可选】</w:t>
      </w:r>
      <w:r>
        <w:rPr>
          <w:rFonts w:hint="eastAsia" w:ascii="宋体" w:hAnsi="宋体"/>
          <w:bCs/>
          <w:sz w:val="24"/>
        </w:rPr>
        <w:t>供应商认为需要涉及的其他内容报价清单</w:t>
      </w:r>
    </w:p>
    <w:p w14:paraId="1D00D2B7">
      <w:pPr>
        <w:adjustRightInd w:val="0"/>
        <w:snapToGrid w:val="0"/>
        <w:spacing w:line="300" w:lineRule="auto"/>
        <w:rPr>
          <w:snapToGrid w:val="0"/>
          <w:kern w:val="0"/>
        </w:rPr>
      </w:pPr>
    </w:p>
    <w:p w14:paraId="02A6F5F2">
      <w:pPr>
        <w:adjustRightInd w:val="0"/>
        <w:snapToGrid w:val="0"/>
        <w:spacing w:line="300" w:lineRule="auto"/>
        <w:rPr>
          <w:snapToGrid w:val="0"/>
          <w:kern w:val="0"/>
        </w:rPr>
      </w:pPr>
    </w:p>
    <w:p w14:paraId="31D4B625">
      <w:pPr>
        <w:adjustRightInd w:val="0"/>
        <w:snapToGrid w:val="0"/>
        <w:spacing w:line="300" w:lineRule="auto"/>
        <w:rPr>
          <w:snapToGrid w:val="0"/>
          <w:kern w:val="0"/>
        </w:rPr>
      </w:pPr>
      <w:r>
        <w:rPr>
          <w:rFonts w:hint="eastAsia"/>
          <w:snapToGrid w:val="0"/>
          <w:kern w:val="0"/>
        </w:rPr>
        <w:t>供应商：（</w:t>
      </w:r>
      <w:r>
        <w:rPr>
          <w:snapToGrid w:val="0"/>
          <w:kern w:val="0"/>
        </w:rPr>
        <w:t>盖</w:t>
      </w:r>
      <w:r>
        <w:rPr>
          <w:rFonts w:hint="eastAsia"/>
          <w:snapToGrid w:val="0"/>
          <w:kern w:val="0"/>
          <w:lang w:eastAsia="zh-CN"/>
        </w:rPr>
        <w:t>公</w:t>
      </w:r>
      <w:r>
        <w:rPr>
          <w:snapToGrid w:val="0"/>
          <w:kern w:val="0"/>
        </w:rPr>
        <w:t>章</w:t>
      </w:r>
      <w:r>
        <w:rPr>
          <w:rFonts w:hint="eastAsia"/>
          <w:snapToGrid w:val="0"/>
          <w:kern w:val="0"/>
        </w:rPr>
        <w:t>）</w:t>
      </w:r>
    </w:p>
    <w:p w14:paraId="0D8CAC32">
      <w:pPr>
        <w:adjustRightInd w:val="0"/>
        <w:snapToGrid w:val="0"/>
        <w:spacing w:line="300" w:lineRule="auto"/>
        <w:rPr>
          <w:snapToGrid w:val="0"/>
          <w:kern w:val="0"/>
        </w:rPr>
      </w:pPr>
    </w:p>
    <w:p w14:paraId="5D63B6A3">
      <w:pPr>
        <w:adjustRightInd w:val="0"/>
        <w:snapToGrid w:val="0"/>
        <w:spacing w:line="300" w:lineRule="auto"/>
        <w:rPr>
          <w:snapToGrid w:val="0"/>
          <w:kern w:val="0"/>
        </w:rPr>
      </w:pPr>
    </w:p>
    <w:p w14:paraId="261B072F">
      <w:pPr>
        <w:adjustRightInd w:val="0"/>
        <w:snapToGrid w:val="0"/>
        <w:spacing w:line="300" w:lineRule="auto"/>
        <w:rPr>
          <w:snapToGrid w:val="0"/>
          <w:kern w:val="0"/>
        </w:rPr>
      </w:pPr>
    </w:p>
    <w:p w14:paraId="1E52125D">
      <w:pPr>
        <w:wordWrap w:val="0"/>
        <w:adjustRightInd w:val="0"/>
        <w:snapToGrid w:val="0"/>
        <w:spacing w:line="300" w:lineRule="auto"/>
        <w:jc w:val="right"/>
        <w:rPr>
          <w:rFonts w:ascii="宋体" w:hAnsi="宋体"/>
          <w:sz w:val="24"/>
        </w:rPr>
      </w:pPr>
      <w:r>
        <w:rPr>
          <w:rFonts w:hint="eastAsia"/>
          <w:snapToGrid w:val="0"/>
          <w:kern w:val="0"/>
        </w:rPr>
        <w:t>年    月   日</w:t>
      </w:r>
    </w:p>
    <w:p w14:paraId="6EEEA8EC">
      <w:pPr>
        <w:rPr>
          <w:rFonts w:ascii="宋体" w:hAnsi="宋体"/>
          <w:sz w:val="24"/>
        </w:rPr>
      </w:pPr>
      <w:r>
        <w:rPr>
          <w:rFonts w:ascii="宋体" w:hAnsi="宋体"/>
          <w:sz w:val="24"/>
        </w:rPr>
        <w:br w:type="page"/>
      </w:r>
    </w:p>
    <w:p w14:paraId="4EDB4EC1">
      <w:pPr>
        <w:pStyle w:val="7"/>
      </w:pPr>
    </w:p>
    <w:p w14:paraId="035FD843">
      <w:pPr>
        <w:rPr>
          <w:rFonts w:hint="eastAsia" w:ascii="宋体" w:hAnsi="宋体"/>
          <w:sz w:val="24"/>
        </w:rPr>
      </w:pPr>
    </w:p>
    <w:bookmarkEnd w:id="66"/>
    <w:bookmarkEnd w:id="67"/>
    <w:bookmarkEnd w:id="68"/>
    <w:bookmarkEnd w:id="69"/>
    <w:p w14:paraId="71DE00E9">
      <w:pPr>
        <w:keepNext/>
        <w:keepLines/>
        <w:widowControl w:val="0"/>
        <w:tabs>
          <w:tab w:val="left" w:pos="371"/>
        </w:tabs>
        <w:spacing w:before="120" w:after="120" w:line="416" w:lineRule="auto"/>
        <w:ind w:left="-1" w:leftChars="-1" w:hanging="1"/>
        <w:jc w:val="center"/>
        <w:outlineLvl w:val="2"/>
        <w:rPr>
          <w:rFonts w:ascii="宋体" w:hAnsi="宋体" w:eastAsia="宋体" w:cs="Times New Roman"/>
          <w:b/>
          <w:bCs/>
          <w:kern w:val="2"/>
          <w:sz w:val="24"/>
          <w:szCs w:val="32"/>
          <w:lang w:val="en-US" w:eastAsia="zh-CN" w:bidi="ar-SA"/>
        </w:rPr>
      </w:pPr>
      <w:r>
        <w:rPr>
          <w:rFonts w:hint="eastAsia" w:ascii="宋体" w:hAnsi="宋体" w:eastAsia="宋体" w:cs="Times New Roman"/>
          <w:b/>
          <w:bCs/>
          <w:kern w:val="2"/>
          <w:sz w:val="24"/>
          <w:szCs w:val="32"/>
          <w:lang w:val="en-US" w:eastAsia="zh-CN" w:bidi="ar-SA"/>
        </w:rPr>
        <w:t>格式7  服务方案</w:t>
      </w:r>
    </w:p>
    <w:p w14:paraId="0A7D5FA6">
      <w:pPr>
        <w:widowControl w:val="0"/>
        <w:ind w:firstLine="420" w:firstLineChars="200"/>
        <w:jc w:val="both"/>
        <w:rPr>
          <w:rFonts w:ascii="Times New Roman" w:hAnsi="Times New Roman" w:eastAsia="宋体" w:cs="Times New Roman"/>
          <w:kern w:val="2"/>
          <w:sz w:val="21"/>
          <w:szCs w:val="24"/>
          <w:lang w:val="en-US" w:eastAsia="zh-CN" w:bidi="ar-SA"/>
        </w:rPr>
      </w:pPr>
    </w:p>
    <w:p w14:paraId="2BBEC6CC">
      <w:pPr>
        <w:spacing w:line="400" w:lineRule="exact"/>
        <w:ind w:firstLine="422" w:firstLineChars="200"/>
        <w:rPr>
          <w:rFonts w:ascii="宋体" w:hAnsi="宋体"/>
          <w:b/>
          <w:szCs w:val="21"/>
        </w:rPr>
      </w:pPr>
      <w:r>
        <w:rPr>
          <w:rFonts w:hint="eastAsia" w:ascii="宋体" w:hAnsi="宋体"/>
          <w:b/>
          <w:szCs w:val="21"/>
        </w:rPr>
        <w:t>本部分内容是</w:t>
      </w:r>
      <w:r>
        <w:rPr>
          <w:rFonts w:hint="eastAsia" w:ascii="宋体" w:hAnsi="宋体"/>
          <w:b/>
          <w:szCs w:val="21"/>
          <w:lang w:eastAsia="zh-CN"/>
        </w:rPr>
        <w:t>供应商</w:t>
      </w:r>
      <w:r>
        <w:rPr>
          <w:rFonts w:hint="eastAsia" w:ascii="宋体" w:hAnsi="宋体"/>
          <w:b/>
          <w:szCs w:val="21"/>
        </w:rPr>
        <w:t>根据项目需求对其投标服务方案的详细描述，主要包括服务方案及拟投入本项目的人员配置等，投标单位自主编写，但应包含下列内容：</w:t>
      </w:r>
    </w:p>
    <w:p w14:paraId="418D83DB">
      <w:pPr>
        <w:spacing w:line="400" w:lineRule="exact"/>
        <w:ind w:firstLine="420" w:firstLineChars="200"/>
        <w:rPr>
          <w:rFonts w:ascii="宋体" w:hAnsi="宋体"/>
          <w:szCs w:val="21"/>
        </w:rPr>
      </w:pPr>
    </w:p>
    <w:p w14:paraId="1D995E01">
      <w:pPr>
        <w:spacing w:line="360" w:lineRule="auto"/>
        <w:ind w:firstLine="420" w:firstLineChars="200"/>
        <w:rPr>
          <w:rFonts w:ascii="宋体" w:hAnsi="宋体"/>
          <w:szCs w:val="21"/>
        </w:rPr>
      </w:pPr>
      <w:r>
        <w:rPr>
          <w:rFonts w:hint="eastAsia" w:ascii="宋体" w:hAnsi="宋体"/>
          <w:szCs w:val="21"/>
        </w:rPr>
        <w:t>1、</w:t>
      </w:r>
      <w:r>
        <w:rPr>
          <w:rFonts w:hint="eastAsia" w:ascii="宋体" w:hAnsi="宋体" w:eastAsia="宋体" w:cs="宋体"/>
          <w:kern w:val="0"/>
          <w:sz w:val="21"/>
          <w:szCs w:val="21"/>
          <w:lang w:eastAsia="zh-CN"/>
        </w:rPr>
        <w:t>服务</w:t>
      </w:r>
      <w:r>
        <w:rPr>
          <w:rFonts w:hint="eastAsia" w:ascii="宋体" w:hAnsi="宋体" w:eastAsia="宋体" w:cs="宋体"/>
          <w:kern w:val="0"/>
          <w:sz w:val="21"/>
          <w:szCs w:val="21"/>
        </w:rPr>
        <w:t>方案</w:t>
      </w:r>
    </w:p>
    <w:p w14:paraId="2671A5B9">
      <w:pPr>
        <w:spacing w:line="360" w:lineRule="auto"/>
        <w:ind w:firstLine="420" w:firstLineChars="200"/>
        <w:rPr>
          <w:rFonts w:ascii="宋体" w:hAnsi="宋体" w:cs="宋体"/>
          <w:szCs w:val="21"/>
        </w:rPr>
      </w:pPr>
      <w:r>
        <w:rPr>
          <w:rFonts w:hint="eastAsia" w:ascii="宋体" w:hAnsi="宋体"/>
          <w:szCs w:val="21"/>
        </w:rPr>
        <w:t>2、</w:t>
      </w:r>
      <w:r>
        <w:rPr>
          <w:rFonts w:hint="eastAsia" w:ascii="宋体" w:hAnsi="宋体" w:eastAsia="宋体" w:cs="宋体"/>
          <w:color w:val="auto"/>
          <w:kern w:val="0"/>
          <w:sz w:val="21"/>
          <w:szCs w:val="21"/>
        </w:rPr>
        <w:t>质量保障措施</w:t>
      </w:r>
    </w:p>
    <w:p w14:paraId="1455898F">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eastAsia="宋体" w:cs="宋体"/>
          <w:sz w:val="21"/>
          <w:szCs w:val="21"/>
        </w:rPr>
        <w:t>同类项目</w:t>
      </w:r>
      <w:r>
        <w:rPr>
          <w:rFonts w:hint="eastAsia" w:ascii="宋体" w:hAnsi="宋体" w:eastAsia="宋体" w:cs="宋体"/>
          <w:sz w:val="21"/>
          <w:szCs w:val="21"/>
          <w:lang w:eastAsia="zh-CN"/>
        </w:rPr>
        <w:t>业绩</w:t>
      </w:r>
    </w:p>
    <w:p w14:paraId="0577CB55">
      <w:pPr>
        <w:spacing w:line="360" w:lineRule="auto"/>
        <w:ind w:firstLine="420" w:firstLineChars="200"/>
        <w:rPr>
          <w:rFonts w:ascii="宋体" w:hAnsi="宋体" w:cs="宋体"/>
          <w:szCs w:val="21"/>
        </w:rPr>
      </w:pPr>
      <w:r>
        <w:rPr>
          <w:rFonts w:hint="eastAsia" w:ascii="宋体" w:hAnsi="宋体" w:cs="宋体"/>
          <w:szCs w:val="21"/>
        </w:rPr>
        <w:t>4、</w:t>
      </w:r>
      <w:r>
        <w:rPr>
          <w:rFonts w:hint="eastAsia" w:ascii="宋体" w:hAnsi="宋体" w:eastAsia="宋体" w:cs="宋体"/>
          <w:sz w:val="21"/>
          <w:szCs w:val="21"/>
        </w:rPr>
        <w:t>履约评价</w:t>
      </w:r>
    </w:p>
    <w:p w14:paraId="0557A95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szCs w:val="21"/>
        </w:rPr>
        <w:t>5、</w:t>
      </w:r>
      <w:r>
        <w:rPr>
          <w:rFonts w:hint="eastAsia" w:ascii="宋体" w:hAnsi="宋体" w:eastAsia="宋体" w:cs="宋体"/>
          <w:color w:val="000000"/>
          <w:sz w:val="21"/>
          <w:szCs w:val="21"/>
          <w:highlight w:val="none"/>
          <w:lang w:eastAsia="zh-CN"/>
        </w:rPr>
        <w:t>供应商</w:t>
      </w:r>
      <w:r>
        <w:rPr>
          <w:rFonts w:hint="eastAsia" w:ascii="宋体" w:hAnsi="宋体" w:eastAsia="宋体" w:cs="宋体"/>
          <w:color w:val="000000"/>
          <w:sz w:val="21"/>
          <w:szCs w:val="21"/>
          <w:highlight w:val="none"/>
        </w:rPr>
        <w:t>认为必要的其他方案</w:t>
      </w:r>
    </w:p>
    <w:p w14:paraId="460580DA">
      <w:pPr>
        <w:adjustRightInd w:val="0"/>
        <w:snapToGrid w:val="0"/>
        <w:spacing w:line="300" w:lineRule="auto"/>
        <w:rPr>
          <w:snapToGrid w:val="0"/>
          <w:kern w:val="0"/>
        </w:rPr>
      </w:pPr>
    </w:p>
    <w:p w14:paraId="1A41129A">
      <w:pPr>
        <w:adjustRightInd w:val="0"/>
        <w:snapToGrid w:val="0"/>
        <w:spacing w:line="300" w:lineRule="auto"/>
        <w:rPr>
          <w:snapToGrid w:val="0"/>
          <w:kern w:val="0"/>
        </w:rPr>
      </w:pPr>
    </w:p>
    <w:p w14:paraId="69CDB8DC">
      <w:pPr>
        <w:adjustRightInd w:val="0"/>
        <w:snapToGrid w:val="0"/>
        <w:spacing w:line="300" w:lineRule="auto"/>
        <w:jc w:val="right"/>
        <w:rPr>
          <w:snapToGrid w:val="0"/>
          <w:kern w:val="0"/>
        </w:rPr>
      </w:pPr>
    </w:p>
    <w:p w14:paraId="78B3620C">
      <w:pPr>
        <w:rPr>
          <w:rFonts w:hint="eastAsia"/>
        </w:rPr>
      </w:pPr>
      <w:r>
        <w:rPr>
          <w:rFonts w:hint="eastAsia"/>
        </w:rPr>
        <w:br w:type="page"/>
      </w:r>
    </w:p>
    <w:p w14:paraId="20F04DE5">
      <w:pPr>
        <w:tabs>
          <w:tab w:val="left" w:pos="8248"/>
          <w:tab w:val="left" w:pos="9368"/>
        </w:tabs>
        <w:spacing w:line="360" w:lineRule="auto"/>
      </w:pPr>
      <w:r>
        <w:rPr>
          <w:rFonts w:hint="eastAsia"/>
        </w:rPr>
        <w:t>附表：</w:t>
      </w:r>
    </w:p>
    <w:p w14:paraId="2BFEBBF2">
      <w:pPr>
        <w:widowControl w:val="0"/>
        <w:jc w:val="center"/>
        <w:rPr>
          <w:rFonts w:ascii="仿宋" w:hAnsi="仿宋" w:eastAsia="仿宋" w:cs="Times New Roman"/>
          <w:b/>
          <w:snapToGrid w:val="0"/>
          <w:kern w:val="2"/>
          <w:sz w:val="28"/>
          <w:szCs w:val="28"/>
          <w:lang w:val="en-US" w:eastAsia="zh-CN" w:bidi="ar-SA"/>
        </w:rPr>
      </w:pPr>
      <w:r>
        <w:rPr>
          <w:rFonts w:hint="eastAsia" w:ascii="仿宋" w:hAnsi="仿宋" w:eastAsia="仿宋" w:cs="Times New Roman"/>
          <w:b/>
          <w:snapToGrid w:val="0"/>
          <w:kern w:val="2"/>
          <w:sz w:val="28"/>
          <w:szCs w:val="28"/>
          <w:lang w:val="en-US" w:eastAsia="zh-CN" w:bidi="ar-SA"/>
        </w:rPr>
        <w:t>项目人员情况一览表</w:t>
      </w:r>
    </w:p>
    <w:p w14:paraId="2F6A0A34"/>
    <w:tbl>
      <w:tblPr>
        <w:tblStyle w:val="5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14:paraId="4AE9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14:paraId="3B4156BF">
            <w:pPr>
              <w:jc w:val="center"/>
              <w:rPr>
                <w:rFonts w:ascii="宋体" w:hAnsi="宋体" w:cs="Courier New"/>
                <w:snapToGrid w:val="0"/>
                <w:szCs w:val="21"/>
              </w:rPr>
            </w:pPr>
            <w:r>
              <w:rPr>
                <w:rFonts w:hint="eastAsia" w:ascii="宋体" w:hAnsi="宋体" w:cs="Courier New"/>
                <w:snapToGrid w:val="0"/>
                <w:szCs w:val="21"/>
              </w:rPr>
              <w:t>序号</w:t>
            </w:r>
          </w:p>
        </w:tc>
        <w:tc>
          <w:tcPr>
            <w:tcW w:w="1491" w:type="dxa"/>
            <w:vAlign w:val="center"/>
          </w:tcPr>
          <w:p w14:paraId="6BC1F14F">
            <w:pPr>
              <w:jc w:val="center"/>
              <w:rPr>
                <w:rFonts w:ascii="宋体" w:hAnsi="宋体" w:cs="Courier New"/>
                <w:snapToGrid w:val="0"/>
                <w:szCs w:val="21"/>
              </w:rPr>
            </w:pPr>
            <w:r>
              <w:rPr>
                <w:rFonts w:hint="eastAsia" w:ascii="宋体" w:hAnsi="宋体" w:cs="Courier New"/>
                <w:snapToGrid w:val="0"/>
                <w:szCs w:val="21"/>
              </w:rPr>
              <w:t>项目</w:t>
            </w:r>
          </w:p>
        </w:tc>
        <w:tc>
          <w:tcPr>
            <w:tcW w:w="851" w:type="dxa"/>
            <w:vAlign w:val="center"/>
          </w:tcPr>
          <w:p w14:paraId="407E7BB3">
            <w:pPr>
              <w:jc w:val="center"/>
              <w:rPr>
                <w:rFonts w:ascii="宋体" w:hAnsi="宋体" w:cs="Courier New"/>
                <w:snapToGrid w:val="0"/>
                <w:szCs w:val="21"/>
              </w:rPr>
            </w:pPr>
            <w:r>
              <w:rPr>
                <w:rFonts w:hint="eastAsia" w:ascii="宋体" w:hAnsi="宋体" w:cs="Courier New"/>
                <w:snapToGrid w:val="0"/>
                <w:szCs w:val="21"/>
              </w:rPr>
              <w:t>姓名</w:t>
            </w:r>
          </w:p>
        </w:tc>
        <w:tc>
          <w:tcPr>
            <w:tcW w:w="567" w:type="dxa"/>
            <w:vAlign w:val="center"/>
          </w:tcPr>
          <w:p w14:paraId="4349DA93">
            <w:pPr>
              <w:jc w:val="center"/>
              <w:rPr>
                <w:rFonts w:ascii="宋体" w:hAnsi="宋体" w:cs="Courier New"/>
                <w:snapToGrid w:val="0"/>
                <w:szCs w:val="21"/>
              </w:rPr>
            </w:pPr>
            <w:r>
              <w:rPr>
                <w:rFonts w:hint="eastAsia" w:ascii="宋体" w:hAnsi="宋体" w:cs="Courier New"/>
                <w:snapToGrid w:val="0"/>
                <w:szCs w:val="21"/>
              </w:rPr>
              <w:t>学历</w:t>
            </w:r>
          </w:p>
        </w:tc>
        <w:tc>
          <w:tcPr>
            <w:tcW w:w="1308" w:type="dxa"/>
            <w:vAlign w:val="center"/>
          </w:tcPr>
          <w:p w14:paraId="2A56ED5D">
            <w:pPr>
              <w:jc w:val="center"/>
              <w:rPr>
                <w:rFonts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14:paraId="37C67581">
            <w:pPr>
              <w:ind w:right="-53" w:rightChars="-25"/>
              <w:jc w:val="center"/>
              <w:rPr>
                <w:rFonts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14:paraId="37F84E5C">
            <w:pPr>
              <w:jc w:val="center"/>
              <w:rPr>
                <w:rFonts w:ascii="宋体" w:hAnsi="宋体" w:cs="Courier New"/>
                <w:snapToGrid w:val="0"/>
                <w:szCs w:val="21"/>
              </w:rPr>
            </w:pPr>
            <w:r>
              <w:rPr>
                <w:rFonts w:hint="eastAsia" w:ascii="宋体" w:hAnsi="宋体" w:cs="Courier New"/>
                <w:snapToGrid w:val="0"/>
                <w:szCs w:val="21"/>
              </w:rPr>
              <w:t>发证时间</w:t>
            </w:r>
          </w:p>
        </w:tc>
        <w:tc>
          <w:tcPr>
            <w:tcW w:w="1620" w:type="dxa"/>
            <w:vAlign w:val="center"/>
          </w:tcPr>
          <w:p w14:paraId="27E04051">
            <w:pPr>
              <w:jc w:val="center"/>
              <w:rPr>
                <w:rFonts w:ascii="宋体" w:hAnsi="宋体" w:cs="Courier New"/>
                <w:snapToGrid w:val="0"/>
                <w:szCs w:val="21"/>
              </w:rPr>
            </w:pPr>
            <w:r>
              <w:rPr>
                <w:rFonts w:hint="eastAsia" w:ascii="宋体" w:hAnsi="宋体" w:cs="Courier New"/>
                <w:snapToGrid w:val="0"/>
                <w:szCs w:val="21"/>
              </w:rPr>
              <w:t>工作经验</w:t>
            </w:r>
          </w:p>
        </w:tc>
      </w:tr>
      <w:tr w14:paraId="6BE19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14:paraId="3A03F086">
            <w:pPr>
              <w:jc w:val="center"/>
              <w:rPr>
                <w:rFonts w:ascii="宋体" w:hAnsi="宋体" w:cs="Courier New"/>
                <w:snapToGrid w:val="0"/>
                <w:szCs w:val="21"/>
              </w:rPr>
            </w:pPr>
            <w:r>
              <w:rPr>
                <w:rFonts w:ascii="宋体" w:hAnsi="宋体" w:cs="Courier New"/>
                <w:snapToGrid w:val="0"/>
                <w:szCs w:val="21"/>
              </w:rPr>
              <w:t>1</w:t>
            </w:r>
          </w:p>
        </w:tc>
        <w:tc>
          <w:tcPr>
            <w:tcW w:w="1491" w:type="dxa"/>
            <w:vAlign w:val="center"/>
          </w:tcPr>
          <w:p w14:paraId="30BD4328">
            <w:pPr>
              <w:jc w:val="center"/>
              <w:rPr>
                <w:rFonts w:ascii="宋体" w:hAnsi="宋体" w:cs="Courier New"/>
                <w:snapToGrid w:val="0"/>
                <w:szCs w:val="21"/>
              </w:rPr>
            </w:pPr>
            <w:r>
              <w:rPr>
                <w:rFonts w:hint="eastAsia" w:ascii="宋体" w:hAnsi="宋体" w:cs="Courier New"/>
                <w:snapToGrid w:val="0"/>
                <w:szCs w:val="21"/>
              </w:rPr>
              <w:t>项目负责人</w:t>
            </w:r>
          </w:p>
        </w:tc>
        <w:tc>
          <w:tcPr>
            <w:tcW w:w="851" w:type="dxa"/>
            <w:vAlign w:val="center"/>
          </w:tcPr>
          <w:p w14:paraId="0F1E50B0">
            <w:pPr>
              <w:rPr>
                <w:rFonts w:ascii="宋体" w:hAnsi="宋体" w:cs="Courier New"/>
                <w:snapToGrid w:val="0"/>
                <w:szCs w:val="21"/>
              </w:rPr>
            </w:pPr>
          </w:p>
        </w:tc>
        <w:tc>
          <w:tcPr>
            <w:tcW w:w="567" w:type="dxa"/>
            <w:vAlign w:val="center"/>
          </w:tcPr>
          <w:p w14:paraId="43507DAD">
            <w:pPr>
              <w:rPr>
                <w:rFonts w:ascii="宋体" w:hAnsi="宋体" w:cs="Courier New"/>
                <w:snapToGrid w:val="0"/>
                <w:szCs w:val="21"/>
              </w:rPr>
            </w:pPr>
          </w:p>
        </w:tc>
        <w:tc>
          <w:tcPr>
            <w:tcW w:w="1308" w:type="dxa"/>
            <w:vAlign w:val="center"/>
          </w:tcPr>
          <w:p w14:paraId="450AA5A9">
            <w:pPr>
              <w:rPr>
                <w:rFonts w:ascii="宋体" w:hAnsi="宋体" w:cs="Courier New"/>
                <w:snapToGrid w:val="0"/>
                <w:szCs w:val="21"/>
              </w:rPr>
            </w:pPr>
          </w:p>
        </w:tc>
        <w:tc>
          <w:tcPr>
            <w:tcW w:w="1544" w:type="dxa"/>
            <w:vAlign w:val="center"/>
          </w:tcPr>
          <w:p w14:paraId="741CB7FA">
            <w:pPr>
              <w:rPr>
                <w:rFonts w:ascii="宋体" w:hAnsi="宋体" w:cs="Courier New"/>
                <w:snapToGrid w:val="0"/>
                <w:szCs w:val="21"/>
              </w:rPr>
            </w:pPr>
          </w:p>
        </w:tc>
        <w:tc>
          <w:tcPr>
            <w:tcW w:w="1260" w:type="dxa"/>
            <w:vAlign w:val="center"/>
          </w:tcPr>
          <w:p w14:paraId="5A1BFFE3">
            <w:pPr>
              <w:rPr>
                <w:rFonts w:ascii="宋体" w:hAnsi="宋体" w:cs="Courier New"/>
                <w:snapToGrid w:val="0"/>
                <w:szCs w:val="21"/>
              </w:rPr>
            </w:pPr>
          </w:p>
        </w:tc>
        <w:tc>
          <w:tcPr>
            <w:tcW w:w="1620" w:type="dxa"/>
            <w:vAlign w:val="center"/>
          </w:tcPr>
          <w:p w14:paraId="32F88ABB">
            <w:pPr>
              <w:rPr>
                <w:rFonts w:ascii="宋体" w:hAnsi="宋体" w:cs="Courier New"/>
                <w:snapToGrid w:val="0"/>
                <w:szCs w:val="21"/>
              </w:rPr>
            </w:pPr>
          </w:p>
        </w:tc>
      </w:tr>
      <w:tr w14:paraId="603EC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DFFC8D5">
            <w:pPr>
              <w:jc w:val="center"/>
              <w:rPr>
                <w:rFonts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14:paraId="7BE607EE">
            <w:pPr>
              <w:jc w:val="center"/>
              <w:rPr>
                <w:rFonts w:ascii="宋体" w:hAnsi="宋体" w:cs="Courier New"/>
                <w:snapToGrid w:val="0"/>
                <w:szCs w:val="21"/>
              </w:rPr>
            </w:pPr>
            <w:r>
              <w:rPr>
                <w:rFonts w:hint="eastAsia" w:ascii="宋体" w:hAnsi="宋体" w:cs="Courier New"/>
                <w:snapToGrid w:val="0"/>
                <w:szCs w:val="21"/>
              </w:rPr>
              <w:t>项目团队成员</w:t>
            </w:r>
          </w:p>
        </w:tc>
        <w:tc>
          <w:tcPr>
            <w:tcW w:w="851" w:type="dxa"/>
          </w:tcPr>
          <w:p w14:paraId="28D89AD6">
            <w:pPr>
              <w:rPr>
                <w:rFonts w:ascii="宋体" w:hAnsi="宋体" w:cs="Courier New"/>
                <w:snapToGrid w:val="0"/>
                <w:szCs w:val="21"/>
              </w:rPr>
            </w:pPr>
          </w:p>
        </w:tc>
        <w:tc>
          <w:tcPr>
            <w:tcW w:w="567" w:type="dxa"/>
          </w:tcPr>
          <w:p w14:paraId="55E69247">
            <w:pPr>
              <w:rPr>
                <w:rFonts w:ascii="宋体" w:hAnsi="宋体" w:cs="Courier New"/>
                <w:snapToGrid w:val="0"/>
                <w:szCs w:val="21"/>
              </w:rPr>
            </w:pPr>
          </w:p>
        </w:tc>
        <w:tc>
          <w:tcPr>
            <w:tcW w:w="1308" w:type="dxa"/>
          </w:tcPr>
          <w:p w14:paraId="477A6682">
            <w:pPr>
              <w:rPr>
                <w:rFonts w:ascii="宋体" w:hAnsi="宋体" w:cs="Courier New"/>
                <w:snapToGrid w:val="0"/>
                <w:szCs w:val="21"/>
              </w:rPr>
            </w:pPr>
          </w:p>
        </w:tc>
        <w:tc>
          <w:tcPr>
            <w:tcW w:w="1544" w:type="dxa"/>
          </w:tcPr>
          <w:p w14:paraId="4E118564">
            <w:pPr>
              <w:rPr>
                <w:rFonts w:ascii="宋体" w:hAnsi="宋体" w:cs="Courier New"/>
                <w:snapToGrid w:val="0"/>
                <w:szCs w:val="21"/>
              </w:rPr>
            </w:pPr>
          </w:p>
        </w:tc>
        <w:tc>
          <w:tcPr>
            <w:tcW w:w="1260" w:type="dxa"/>
          </w:tcPr>
          <w:p w14:paraId="78AD9C79">
            <w:pPr>
              <w:rPr>
                <w:rFonts w:ascii="宋体" w:hAnsi="宋体" w:cs="Courier New"/>
                <w:snapToGrid w:val="0"/>
                <w:szCs w:val="21"/>
              </w:rPr>
            </w:pPr>
          </w:p>
        </w:tc>
        <w:tc>
          <w:tcPr>
            <w:tcW w:w="1620" w:type="dxa"/>
          </w:tcPr>
          <w:p w14:paraId="6C89F202">
            <w:pPr>
              <w:rPr>
                <w:rFonts w:ascii="宋体" w:hAnsi="宋体" w:cs="Courier New"/>
                <w:snapToGrid w:val="0"/>
                <w:szCs w:val="21"/>
              </w:rPr>
            </w:pPr>
          </w:p>
        </w:tc>
      </w:tr>
      <w:tr w14:paraId="77D49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3B8FB514">
            <w:pPr>
              <w:jc w:val="center"/>
              <w:rPr>
                <w:rFonts w:ascii="宋体" w:hAnsi="宋体" w:cs="Courier New"/>
                <w:snapToGrid w:val="0"/>
                <w:szCs w:val="21"/>
              </w:rPr>
            </w:pPr>
            <w:r>
              <w:rPr>
                <w:rFonts w:hint="eastAsia" w:ascii="宋体" w:hAnsi="宋体" w:cs="Courier New"/>
                <w:snapToGrid w:val="0"/>
                <w:szCs w:val="21"/>
              </w:rPr>
              <w:t>3</w:t>
            </w:r>
          </w:p>
        </w:tc>
        <w:tc>
          <w:tcPr>
            <w:tcW w:w="1491" w:type="dxa"/>
            <w:vMerge w:val="continue"/>
          </w:tcPr>
          <w:p w14:paraId="2931C599">
            <w:pPr>
              <w:jc w:val="center"/>
              <w:rPr>
                <w:rFonts w:ascii="宋体" w:hAnsi="宋体" w:cs="Courier New"/>
                <w:snapToGrid w:val="0"/>
                <w:szCs w:val="21"/>
              </w:rPr>
            </w:pPr>
          </w:p>
        </w:tc>
        <w:tc>
          <w:tcPr>
            <w:tcW w:w="851" w:type="dxa"/>
          </w:tcPr>
          <w:p w14:paraId="7E6180B5">
            <w:pPr>
              <w:rPr>
                <w:rFonts w:ascii="宋体" w:hAnsi="宋体" w:cs="Courier New"/>
                <w:snapToGrid w:val="0"/>
                <w:szCs w:val="21"/>
              </w:rPr>
            </w:pPr>
          </w:p>
        </w:tc>
        <w:tc>
          <w:tcPr>
            <w:tcW w:w="567" w:type="dxa"/>
          </w:tcPr>
          <w:p w14:paraId="0D04695D">
            <w:pPr>
              <w:rPr>
                <w:rFonts w:ascii="宋体" w:hAnsi="宋体" w:cs="Courier New"/>
                <w:snapToGrid w:val="0"/>
                <w:szCs w:val="21"/>
              </w:rPr>
            </w:pPr>
          </w:p>
        </w:tc>
        <w:tc>
          <w:tcPr>
            <w:tcW w:w="1308" w:type="dxa"/>
          </w:tcPr>
          <w:p w14:paraId="43BE4AA1">
            <w:pPr>
              <w:rPr>
                <w:rFonts w:ascii="宋体" w:hAnsi="宋体" w:cs="Courier New"/>
                <w:snapToGrid w:val="0"/>
                <w:szCs w:val="21"/>
              </w:rPr>
            </w:pPr>
          </w:p>
        </w:tc>
        <w:tc>
          <w:tcPr>
            <w:tcW w:w="1544" w:type="dxa"/>
          </w:tcPr>
          <w:p w14:paraId="032ED610">
            <w:pPr>
              <w:rPr>
                <w:rFonts w:ascii="宋体" w:hAnsi="宋体" w:cs="Courier New"/>
                <w:snapToGrid w:val="0"/>
                <w:szCs w:val="21"/>
              </w:rPr>
            </w:pPr>
          </w:p>
        </w:tc>
        <w:tc>
          <w:tcPr>
            <w:tcW w:w="1260" w:type="dxa"/>
          </w:tcPr>
          <w:p w14:paraId="058C23F8">
            <w:pPr>
              <w:rPr>
                <w:rFonts w:ascii="宋体" w:hAnsi="宋体" w:cs="Courier New"/>
                <w:snapToGrid w:val="0"/>
                <w:szCs w:val="21"/>
              </w:rPr>
            </w:pPr>
          </w:p>
        </w:tc>
        <w:tc>
          <w:tcPr>
            <w:tcW w:w="1620" w:type="dxa"/>
          </w:tcPr>
          <w:p w14:paraId="641C45C1">
            <w:pPr>
              <w:rPr>
                <w:rFonts w:ascii="宋体" w:hAnsi="宋体" w:cs="Courier New"/>
                <w:snapToGrid w:val="0"/>
                <w:szCs w:val="21"/>
              </w:rPr>
            </w:pPr>
          </w:p>
        </w:tc>
      </w:tr>
      <w:tr w14:paraId="0A177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66426633">
            <w:pPr>
              <w:jc w:val="center"/>
              <w:rPr>
                <w:rFonts w:ascii="宋体" w:hAnsi="宋体" w:cs="Courier New"/>
                <w:snapToGrid w:val="0"/>
                <w:szCs w:val="21"/>
              </w:rPr>
            </w:pPr>
            <w:r>
              <w:rPr>
                <w:rFonts w:hint="eastAsia" w:ascii="宋体" w:hAnsi="宋体" w:cs="Courier New"/>
                <w:snapToGrid w:val="0"/>
                <w:szCs w:val="21"/>
              </w:rPr>
              <w:t>4</w:t>
            </w:r>
          </w:p>
        </w:tc>
        <w:tc>
          <w:tcPr>
            <w:tcW w:w="1491" w:type="dxa"/>
            <w:vMerge w:val="continue"/>
          </w:tcPr>
          <w:p w14:paraId="1530A82A">
            <w:pPr>
              <w:jc w:val="center"/>
              <w:rPr>
                <w:rFonts w:ascii="宋体" w:hAnsi="宋体" w:cs="Courier New"/>
                <w:snapToGrid w:val="0"/>
                <w:szCs w:val="21"/>
              </w:rPr>
            </w:pPr>
          </w:p>
        </w:tc>
        <w:tc>
          <w:tcPr>
            <w:tcW w:w="851" w:type="dxa"/>
          </w:tcPr>
          <w:p w14:paraId="37F69029">
            <w:pPr>
              <w:rPr>
                <w:rFonts w:ascii="宋体" w:hAnsi="宋体" w:cs="Courier New"/>
                <w:snapToGrid w:val="0"/>
                <w:szCs w:val="21"/>
              </w:rPr>
            </w:pPr>
          </w:p>
        </w:tc>
        <w:tc>
          <w:tcPr>
            <w:tcW w:w="567" w:type="dxa"/>
          </w:tcPr>
          <w:p w14:paraId="0AFAF406">
            <w:pPr>
              <w:rPr>
                <w:rFonts w:ascii="宋体" w:hAnsi="宋体" w:cs="Courier New"/>
                <w:snapToGrid w:val="0"/>
                <w:szCs w:val="21"/>
              </w:rPr>
            </w:pPr>
          </w:p>
        </w:tc>
        <w:tc>
          <w:tcPr>
            <w:tcW w:w="1308" w:type="dxa"/>
          </w:tcPr>
          <w:p w14:paraId="6CBE7186">
            <w:pPr>
              <w:rPr>
                <w:rFonts w:ascii="宋体" w:hAnsi="宋体" w:cs="Courier New"/>
                <w:snapToGrid w:val="0"/>
                <w:szCs w:val="21"/>
              </w:rPr>
            </w:pPr>
          </w:p>
        </w:tc>
        <w:tc>
          <w:tcPr>
            <w:tcW w:w="1544" w:type="dxa"/>
          </w:tcPr>
          <w:p w14:paraId="2DFE949F">
            <w:pPr>
              <w:rPr>
                <w:rFonts w:ascii="宋体" w:hAnsi="宋体" w:cs="Courier New"/>
                <w:snapToGrid w:val="0"/>
                <w:szCs w:val="21"/>
              </w:rPr>
            </w:pPr>
          </w:p>
        </w:tc>
        <w:tc>
          <w:tcPr>
            <w:tcW w:w="1260" w:type="dxa"/>
          </w:tcPr>
          <w:p w14:paraId="53A371D2">
            <w:pPr>
              <w:rPr>
                <w:rFonts w:ascii="宋体" w:hAnsi="宋体" w:cs="Courier New"/>
                <w:snapToGrid w:val="0"/>
                <w:szCs w:val="21"/>
              </w:rPr>
            </w:pPr>
          </w:p>
        </w:tc>
        <w:tc>
          <w:tcPr>
            <w:tcW w:w="1620" w:type="dxa"/>
          </w:tcPr>
          <w:p w14:paraId="14D7C836">
            <w:pPr>
              <w:rPr>
                <w:rFonts w:ascii="宋体" w:hAnsi="宋体" w:cs="Courier New"/>
                <w:snapToGrid w:val="0"/>
                <w:szCs w:val="21"/>
              </w:rPr>
            </w:pPr>
          </w:p>
        </w:tc>
      </w:tr>
      <w:tr w14:paraId="24A74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406F79B">
            <w:pPr>
              <w:jc w:val="center"/>
              <w:rPr>
                <w:rFonts w:ascii="宋体" w:hAnsi="宋体" w:cs="Courier New"/>
                <w:snapToGrid w:val="0"/>
                <w:szCs w:val="21"/>
              </w:rPr>
            </w:pPr>
            <w:r>
              <w:rPr>
                <w:rFonts w:hint="eastAsia" w:ascii="宋体" w:hAnsi="宋体" w:cs="Courier New"/>
                <w:snapToGrid w:val="0"/>
                <w:szCs w:val="21"/>
              </w:rPr>
              <w:t>5</w:t>
            </w:r>
          </w:p>
        </w:tc>
        <w:tc>
          <w:tcPr>
            <w:tcW w:w="1491" w:type="dxa"/>
            <w:vMerge w:val="continue"/>
          </w:tcPr>
          <w:p w14:paraId="4260458F">
            <w:pPr>
              <w:jc w:val="center"/>
              <w:rPr>
                <w:rFonts w:ascii="宋体" w:hAnsi="宋体" w:cs="Courier New"/>
                <w:snapToGrid w:val="0"/>
                <w:szCs w:val="21"/>
              </w:rPr>
            </w:pPr>
          </w:p>
        </w:tc>
        <w:tc>
          <w:tcPr>
            <w:tcW w:w="851" w:type="dxa"/>
          </w:tcPr>
          <w:p w14:paraId="57EF2707">
            <w:pPr>
              <w:rPr>
                <w:rFonts w:ascii="宋体" w:hAnsi="宋体" w:cs="Courier New"/>
                <w:snapToGrid w:val="0"/>
                <w:szCs w:val="21"/>
              </w:rPr>
            </w:pPr>
          </w:p>
        </w:tc>
        <w:tc>
          <w:tcPr>
            <w:tcW w:w="567" w:type="dxa"/>
          </w:tcPr>
          <w:p w14:paraId="10B7074E">
            <w:pPr>
              <w:rPr>
                <w:rFonts w:ascii="宋体" w:hAnsi="宋体" w:cs="Courier New"/>
                <w:snapToGrid w:val="0"/>
                <w:szCs w:val="21"/>
              </w:rPr>
            </w:pPr>
          </w:p>
        </w:tc>
        <w:tc>
          <w:tcPr>
            <w:tcW w:w="1308" w:type="dxa"/>
          </w:tcPr>
          <w:p w14:paraId="5F557DC8">
            <w:pPr>
              <w:rPr>
                <w:rFonts w:ascii="宋体" w:hAnsi="宋体" w:cs="Courier New"/>
                <w:snapToGrid w:val="0"/>
                <w:szCs w:val="21"/>
              </w:rPr>
            </w:pPr>
          </w:p>
        </w:tc>
        <w:tc>
          <w:tcPr>
            <w:tcW w:w="1544" w:type="dxa"/>
          </w:tcPr>
          <w:p w14:paraId="56620CDD">
            <w:pPr>
              <w:rPr>
                <w:rFonts w:ascii="宋体" w:hAnsi="宋体" w:cs="Courier New"/>
                <w:snapToGrid w:val="0"/>
                <w:szCs w:val="21"/>
              </w:rPr>
            </w:pPr>
          </w:p>
        </w:tc>
        <w:tc>
          <w:tcPr>
            <w:tcW w:w="1260" w:type="dxa"/>
          </w:tcPr>
          <w:p w14:paraId="305C8CA7">
            <w:pPr>
              <w:rPr>
                <w:rFonts w:ascii="宋体" w:hAnsi="宋体" w:cs="Courier New"/>
                <w:snapToGrid w:val="0"/>
                <w:szCs w:val="21"/>
              </w:rPr>
            </w:pPr>
          </w:p>
        </w:tc>
        <w:tc>
          <w:tcPr>
            <w:tcW w:w="1620" w:type="dxa"/>
          </w:tcPr>
          <w:p w14:paraId="2FB51532">
            <w:pPr>
              <w:rPr>
                <w:rFonts w:ascii="宋体" w:hAnsi="宋体" w:cs="Courier New"/>
                <w:snapToGrid w:val="0"/>
                <w:szCs w:val="21"/>
              </w:rPr>
            </w:pPr>
          </w:p>
        </w:tc>
      </w:tr>
      <w:tr w14:paraId="64F98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50E5C136">
            <w:pPr>
              <w:jc w:val="center"/>
              <w:rPr>
                <w:rFonts w:ascii="宋体" w:hAnsi="宋体" w:cs="Courier New"/>
                <w:snapToGrid w:val="0"/>
                <w:szCs w:val="21"/>
              </w:rPr>
            </w:pPr>
            <w:r>
              <w:rPr>
                <w:rFonts w:hint="eastAsia" w:ascii="宋体" w:hAnsi="宋体" w:cs="Courier New"/>
                <w:snapToGrid w:val="0"/>
                <w:szCs w:val="21"/>
              </w:rPr>
              <w:t>6</w:t>
            </w:r>
          </w:p>
        </w:tc>
        <w:tc>
          <w:tcPr>
            <w:tcW w:w="1491" w:type="dxa"/>
            <w:vMerge w:val="continue"/>
          </w:tcPr>
          <w:p w14:paraId="6F41AD8D">
            <w:pPr>
              <w:jc w:val="center"/>
              <w:rPr>
                <w:rFonts w:ascii="宋体" w:hAnsi="宋体" w:cs="Courier New"/>
                <w:snapToGrid w:val="0"/>
                <w:szCs w:val="21"/>
              </w:rPr>
            </w:pPr>
          </w:p>
        </w:tc>
        <w:tc>
          <w:tcPr>
            <w:tcW w:w="851" w:type="dxa"/>
          </w:tcPr>
          <w:p w14:paraId="65829F7E">
            <w:pPr>
              <w:rPr>
                <w:rFonts w:ascii="宋体" w:hAnsi="宋体" w:cs="Courier New"/>
                <w:snapToGrid w:val="0"/>
                <w:szCs w:val="21"/>
              </w:rPr>
            </w:pPr>
          </w:p>
        </w:tc>
        <w:tc>
          <w:tcPr>
            <w:tcW w:w="567" w:type="dxa"/>
          </w:tcPr>
          <w:p w14:paraId="6E29512F">
            <w:pPr>
              <w:rPr>
                <w:rFonts w:ascii="宋体" w:hAnsi="宋体" w:cs="Courier New"/>
                <w:snapToGrid w:val="0"/>
                <w:szCs w:val="21"/>
              </w:rPr>
            </w:pPr>
          </w:p>
        </w:tc>
        <w:tc>
          <w:tcPr>
            <w:tcW w:w="1308" w:type="dxa"/>
          </w:tcPr>
          <w:p w14:paraId="31DD7350">
            <w:pPr>
              <w:rPr>
                <w:rFonts w:ascii="宋体" w:hAnsi="宋体" w:cs="Courier New"/>
                <w:snapToGrid w:val="0"/>
                <w:szCs w:val="21"/>
              </w:rPr>
            </w:pPr>
          </w:p>
        </w:tc>
        <w:tc>
          <w:tcPr>
            <w:tcW w:w="1544" w:type="dxa"/>
          </w:tcPr>
          <w:p w14:paraId="3193CC7F">
            <w:pPr>
              <w:rPr>
                <w:rFonts w:ascii="宋体" w:hAnsi="宋体" w:cs="Courier New"/>
                <w:snapToGrid w:val="0"/>
                <w:szCs w:val="21"/>
              </w:rPr>
            </w:pPr>
          </w:p>
        </w:tc>
        <w:tc>
          <w:tcPr>
            <w:tcW w:w="1260" w:type="dxa"/>
          </w:tcPr>
          <w:p w14:paraId="71639967">
            <w:pPr>
              <w:rPr>
                <w:rFonts w:ascii="宋体" w:hAnsi="宋体" w:cs="Courier New"/>
                <w:snapToGrid w:val="0"/>
                <w:szCs w:val="21"/>
              </w:rPr>
            </w:pPr>
          </w:p>
        </w:tc>
        <w:tc>
          <w:tcPr>
            <w:tcW w:w="1620" w:type="dxa"/>
          </w:tcPr>
          <w:p w14:paraId="2EA945FD">
            <w:pPr>
              <w:rPr>
                <w:rFonts w:ascii="宋体" w:hAnsi="宋体" w:cs="Courier New"/>
                <w:snapToGrid w:val="0"/>
                <w:szCs w:val="21"/>
              </w:rPr>
            </w:pPr>
          </w:p>
        </w:tc>
      </w:tr>
      <w:tr w14:paraId="6D465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34E4C1ED">
            <w:pPr>
              <w:jc w:val="center"/>
              <w:rPr>
                <w:rFonts w:ascii="宋体" w:hAnsi="宋体" w:cs="Courier New"/>
                <w:snapToGrid w:val="0"/>
                <w:szCs w:val="21"/>
              </w:rPr>
            </w:pPr>
            <w:r>
              <w:rPr>
                <w:rFonts w:hint="eastAsia" w:ascii="宋体" w:hAnsi="宋体" w:cs="Courier New"/>
                <w:snapToGrid w:val="0"/>
                <w:szCs w:val="21"/>
              </w:rPr>
              <w:t>7</w:t>
            </w:r>
          </w:p>
        </w:tc>
        <w:tc>
          <w:tcPr>
            <w:tcW w:w="1491" w:type="dxa"/>
            <w:vMerge w:val="continue"/>
          </w:tcPr>
          <w:p w14:paraId="62EB0F5C">
            <w:pPr>
              <w:jc w:val="center"/>
              <w:rPr>
                <w:rFonts w:ascii="宋体" w:hAnsi="宋体" w:cs="Courier New"/>
                <w:snapToGrid w:val="0"/>
                <w:szCs w:val="21"/>
              </w:rPr>
            </w:pPr>
          </w:p>
        </w:tc>
        <w:tc>
          <w:tcPr>
            <w:tcW w:w="851" w:type="dxa"/>
          </w:tcPr>
          <w:p w14:paraId="112DD884">
            <w:pPr>
              <w:rPr>
                <w:rFonts w:ascii="宋体" w:hAnsi="宋体" w:cs="Courier New"/>
                <w:snapToGrid w:val="0"/>
                <w:szCs w:val="21"/>
              </w:rPr>
            </w:pPr>
          </w:p>
        </w:tc>
        <w:tc>
          <w:tcPr>
            <w:tcW w:w="567" w:type="dxa"/>
          </w:tcPr>
          <w:p w14:paraId="6273ADF0">
            <w:pPr>
              <w:rPr>
                <w:rFonts w:ascii="宋体" w:hAnsi="宋体" w:cs="Courier New"/>
                <w:snapToGrid w:val="0"/>
                <w:szCs w:val="21"/>
              </w:rPr>
            </w:pPr>
          </w:p>
        </w:tc>
        <w:tc>
          <w:tcPr>
            <w:tcW w:w="1308" w:type="dxa"/>
          </w:tcPr>
          <w:p w14:paraId="48704E0C">
            <w:pPr>
              <w:rPr>
                <w:rFonts w:ascii="宋体" w:hAnsi="宋体" w:cs="Courier New"/>
                <w:snapToGrid w:val="0"/>
                <w:szCs w:val="21"/>
              </w:rPr>
            </w:pPr>
          </w:p>
        </w:tc>
        <w:tc>
          <w:tcPr>
            <w:tcW w:w="1544" w:type="dxa"/>
          </w:tcPr>
          <w:p w14:paraId="7C9F5F7D">
            <w:pPr>
              <w:rPr>
                <w:rFonts w:ascii="宋体" w:hAnsi="宋体" w:cs="Courier New"/>
                <w:snapToGrid w:val="0"/>
                <w:szCs w:val="21"/>
              </w:rPr>
            </w:pPr>
          </w:p>
        </w:tc>
        <w:tc>
          <w:tcPr>
            <w:tcW w:w="1260" w:type="dxa"/>
          </w:tcPr>
          <w:p w14:paraId="5E4822A3">
            <w:pPr>
              <w:rPr>
                <w:rFonts w:ascii="宋体" w:hAnsi="宋体" w:cs="Courier New"/>
                <w:snapToGrid w:val="0"/>
                <w:szCs w:val="21"/>
              </w:rPr>
            </w:pPr>
          </w:p>
        </w:tc>
        <w:tc>
          <w:tcPr>
            <w:tcW w:w="1620" w:type="dxa"/>
          </w:tcPr>
          <w:p w14:paraId="59938D1E">
            <w:pPr>
              <w:rPr>
                <w:rFonts w:ascii="宋体" w:hAnsi="宋体" w:cs="Courier New"/>
                <w:snapToGrid w:val="0"/>
                <w:szCs w:val="21"/>
              </w:rPr>
            </w:pPr>
          </w:p>
        </w:tc>
      </w:tr>
      <w:tr w14:paraId="742D8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6286A96E">
            <w:pPr>
              <w:jc w:val="center"/>
              <w:rPr>
                <w:rFonts w:ascii="宋体" w:hAnsi="宋体" w:cs="Courier New"/>
                <w:snapToGrid w:val="0"/>
                <w:szCs w:val="21"/>
              </w:rPr>
            </w:pPr>
            <w:r>
              <w:rPr>
                <w:rFonts w:hint="eastAsia" w:ascii="宋体" w:hAnsi="宋体" w:cs="Courier New"/>
                <w:snapToGrid w:val="0"/>
                <w:szCs w:val="21"/>
              </w:rPr>
              <w:t>8</w:t>
            </w:r>
          </w:p>
        </w:tc>
        <w:tc>
          <w:tcPr>
            <w:tcW w:w="1491" w:type="dxa"/>
            <w:vMerge w:val="continue"/>
          </w:tcPr>
          <w:p w14:paraId="1701F373">
            <w:pPr>
              <w:jc w:val="center"/>
              <w:rPr>
                <w:rFonts w:ascii="宋体" w:hAnsi="宋体" w:cs="Courier New"/>
                <w:snapToGrid w:val="0"/>
                <w:szCs w:val="21"/>
              </w:rPr>
            </w:pPr>
          </w:p>
        </w:tc>
        <w:tc>
          <w:tcPr>
            <w:tcW w:w="851" w:type="dxa"/>
          </w:tcPr>
          <w:p w14:paraId="4254B2F5">
            <w:pPr>
              <w:rPr>
                <w:rFonts w:ascii="宋体" w:hAnsi="宋体" w:cs="Courier New"/>
                <w:snapToGrid w:val="0"/>
                <w:szCs w:val="21"/>
              </w:rPr>
            </w:pPr>
          </w:p>
        </w:tc>
        <w:tc>
          <w:tcPr>
            <w:tcW w:w="567" w:type="dxa"/>
          </w:tcPr>
          <w:p w14:paraId="07865014">
            <w:pPr>
              <w:rPr>
                <w:rFonts w:ascii="宋体" w:hAnsi="宋体" w:cs="Courier New"/>
                <w:snapToGrid w:val="0"/>
                <w:szCs w:val="21"/>
              </w:rPr>
            </w:pPr>
          </w:p>
        </w:tc>
        <w:tc>
          <w:tcPr>
            <w:tcW w:w="1308" w:type="dxa"/>
          </w:tcPr>
          <w:p w14:paraId="735775F9">
            <w:pPr>
              <w:rPr>
                <w:rFonts w:ascii="宋体" w:hAnsi="宋体" w:cs="Courier New"/>
                <w:snapToGrid w:val="0"/>
                <w:szCs w:val="21"/>
              </w:rPr>
            </w:pPr>
          </w:p>
        </w:tc>
        <w:tc>
          <w:tcPr>
            <w:tcW w:w="1544" w:type="dxa"/>
          </w:tcPr>
          <w:p w14:paraId="2E1089B0">
            <w:pPr>
              <w:rPr>
                <w:rFonts w:ascii="宋体" w:hAnsi="宋体" w:cs="Courier New"/>
                <w:snapToGrid w:val="0"/>
                <w:szCs w:val="21"/>
              </w:rPr>
            </w:pPr>
          </w:p>
        </w:tc>
        <w:tc>
          <w:tcPr>
            <w:tcW w:w="1260" w:type="dxa"/>
          </w:tcPr>
          <w:p w14:paraId="1217C00B">
            <w:pPr>
              <w:rPr>
                <w:rFonts w:ascii="宋体" w:hAnsi="宋体" w:cs="Courier New"/>
                <w:snapToGrid w:val="0"/>
                <w:szCs w:val="21"/>
              </w:rPr>
            </w:pPr>
          </w:p>
        </w:tc>
        <w:tc>
          <w:tcPr>
            <w:tcW w:w="1620" w:type="dxa"/>
          </w:tcPr>
          <w:p w14:paraId="2F8324FD">
            <w:pPr>
              <w:rPr>
                <w:rFonts w:ascii="宋体" w:hAnsi="宋体" w:cs="Courier New"/>
                <w:snapToGrid w:val="0"/>
                <w:szCs w:val="21"/>
              </w:rPr>
            </w:pPr>
          </w:p>
        </w:tc>
      </w:tr>
      <w:tr w14:paraId="21903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838B7CD">
            <w:pPr>
              <w:jc w:val="center"/>
              <w:rPr>
                <w:rFonts w:ascii="宋体" w:hAnsi="宋体" w:cs="Courier New"/>
                <w:snapToGrid w:val="0"/>
                <w:szCs w:val="21"/>
              </w:rPr>
            </w:pPr>
            <w:r>
              <w:rPr>
                <w:rFonts w:hint="eastAsia" w:ascii="宋体" w:hAnsi="宋体" w:cs="Courier New"/>
                <w:snapToGrid w:val="0"/>
                <w:szCs w:val="21"/>
              </w:rPr>
              <w:t>9</w:t>
            </w:r>
          </w:p>
        </w:tc>
        <w:tc>
          <w:tcPr>
            <w:tcW w:w="1491" w:type="dxa"/>
            <w:vMerge w:val="continue"/>
          </w:tcPr>
          <w:p w14:paraId="1295A96F">
            <w:pPr>
              <w:jc w:val="center"/>
              <w:rPr>
                <w:rFonts w:ascii="宋体" w:hAnsi="宋体" w:cs="Courier New"/>
                <w:snapToGrid w:val="0"/>
                <w:szCs w:val="21"/>
              </w:rPr>
            </w:pPr>
          </w:p>
        </w:tc>
        <w:tc>
          <w:tcPr>
            <w:tcW w:w="851" w:type="dxa"/>
          </w:tcPr>
          <w:p w14:paraId="367D56D0">
            <w:pPr>
              <w:rPr>
                <w:rFonts w:ascii="宋体" w:hAnsi="宋体" w:cs="Courier New"/>
                <w:snapToGrid w:val="0"/>
                <w:szCs w:val="21"/>
              </w:rPr>
            </w:pPr>
          </w:p>
        </w:tc>
        <w:tc>
          <w:tcPr>
            <w:tcW w:w="567" w:type="dxa"/>
          </w:tcPr>
          <w:p w14:paraId="1F009048">
            <w:pPr>
              <w:rPr>
                <w:rFonts w:ascii="宋体" w:hAnsi="宋体" w:cs="Courier New"/>
                <w:snapToGrid w:val="0"/>
                <w:szCs w:val="21"/>
              </w:rPr>
            </w:pPr>
          </w:p>
        </w:tc>
        <w:tc>
          <w:tcPr>
            <w:tcW w:w="1308" w:type="dxa"/>
          </w:tcPr>
          <w:p w14:paraId="3E947AAB">
            <w:pPr>
              <w:rPr>
                <w:rFonts w:ascii="宋体" w:hAnsi="宋体" w:cs="Courier New"/>
                <w:snapToGrid w:val="0"/>
                <w:szCs w:val="21"/>
              </w:rPr>
            </w:pPr>
          </w:p>
        </w:tc>
        <w:tc>
          <w:tcPr>
            <w:tcW w:w="1544" w:type="dxa"/>
          </w:tcPr>
          <w:p w14:paraId="7B904E16">
            <w:pPr>
              <w:rPr>
                <w:rFonts w:ascii="宋体" w:hAnsi="宋体" w:cs="Courier New"/>
                <w:snapToGrid w:val="0"/>
                <w:szCs w:val="21"/>
              </w:rPr>
            </w:pPr>
          </w:p>
        </w:tc>
        <w:tc>
          <w:tcPr>
            <w:tcW w:w="1260" w:type="dxa"/>
          </w:tcPr>
          <w:p w14:paraId="07EE88D2">
            <w:pPr>
              <w:rPr>
                <w:rFonts w:ascii="宋体" w:hAnsi="宋体" w:cs="Courier New"/>
                <w:snapToGrid w:val="0"/>
                <w:szCs w:val="21"/>
              </w:rPr>
            </w:pPr>
          </w:p>
        </w:tc>
        <w:tc>
          <w:tcPr>
            <w:tcW w:w="1620" w:type="dxa"/>
          </w:tcPr>
          <w:p w14:paraId="4BF56197">
            <w:pPr>
              <w:rPr>
                <w:rFonts w:ascii="宋体" w:hAnsi="宋体" w:cs="Courier New"/>
                <w:snapToGrid w:val="0"/>
                <w:szCs w:val="21"/>
              </w:rPr>
            </w:pPr>
          </w:p>
        </w:tc>
      </w:tr>
    </w:tbl>
    <w:p w14:paraId="4F7132EC">
      <w:pPr>
        <w:autoSpaceDE w:val="0"/>
        <w:autoSpaceDN w:val="0"/>
        <w:adjustRightInd w:val="0"/>
        <w:spacing w:line="360" w:lineRule="auto"/>
        <w:rPr>
          <w:rFonts w:ascii="宋体" w:hAnsi="宋体"/>
          <w:szCs w:val="21"/>
          <w:lang w:val="zh-CN"/>
        </w:rPr>
      </w:pPr>
      <w:r>
        <w:rPr>
          <w:rFonts w:hint="eastAsia" w:ascii="宋体" w:hAnsi="宋体"/>
          <w:szCs w:val="21"/>
          <w:lang w:val="zh-CN"/>
        </w:rPr>
        <w:t xml:space="preserve">注： </w:t>
      </w:r>
    </w:p>
    <w:p w14:paraId="217C61F4">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1、填写时，如本表格不适合投标单位的实际情况，可根据本表格格式自行划表填写。</w:t>
      </w:r>
    </w:p>
    <w:p w14:paraId="59E28F8D">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2、有关人员资格证书及其它证明材料（复印件或扫描件加盖公章）需附在本表之后。</w:t>
      </w:r>
    </w:p>
    <w:p w14:paraId="1A88F35B">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3、本表格所要求填写的人员是指投标单位将安排在此项目的具体人员。</w:t>
      </w:r>
    </w:p>
    <w:p w14:paraId="57B80CD9">
      <w:pPr>
        <w:spacing w:line="360" w:lineRule="auto"/>
        <w:rPr>
          <w:rFonts w:cs="Courier New"/>
          <w:snapToGrid w:val="0"/>
          <w:szCs w:val="18"/>
        </w:rPr>
      </w:pPr>
    </w:p>
    <w:p w14:paraId="460510E4">
      <w:pPr>
        <w:adjustRightInd w:val="0"/>
        <w:snapToGrid w:val="0"/>
        <w:spacing w:line="300" w:lineRule="auto"/>
        <w:rPr>
          <w:snapToGrid w:val="0"/>
          <w:kern w:val="0"/>
        </w:rPr>
      </w:pPr>
      <w:r>
        <w:rPr>
          <w:rFonts w:hint="eastAsia"/>
          <w:snapToGrid w:val="0"/>
          <w:kern w:val="0"/>
        </w:rPr>
        <w:t>投标单位：（</w:t>
      </w:r>
      <w:r>
        <w:rPr>
          <w:rFonts w:hint="eastAsia" w:eastAsia="宋体"/>
          <w:snapToGrid w:val="0"/>
          <w:kern w:val="0"/>
          <w:lang w:eastAsia="zh-CN"/>
        </w:rPr>
        <w:t>加盖公章</w:t>
      </w:r>
      <w:r>
        <w:rPr>
          <w:rFonts w:hint="eastAsia"/>
          <w:snapToGrid w:val="0"/>
          <w:kern w:val="0"/>
        </w:rPr>
        <w:t>）</w:t>
      </w:r>
    </w:p>
    <w:p w14:paraId="0697A58C">
      <w:pPr>
        <w:adjustRightInd w:val="0"/>
        <w:snapToGrid w:val="0"/>
        <w:spacing w:line="300" w:lineRule="auto"/>
        <w:rPr>
          <w:snapToGrid w:val="0"/>
          <w:kern w:val="0"/>
        </w:rPr>
      </w:pPr>
    </w:p>
    <w:p w14:paraId="3866C237">
      <w:pPr>
        <w:adjustRightInd w:val="0"/>
        <w:snapToGrid w:val="0"/>
        <w:spacing w:line="300" w:lineRule="auto"/>
        <w:rPr>
          <w:snapToGrid w:val="0"/>
          <w:kern w:val="0"/>
        </w:rPr>
      </w:pPr>
    </w:p>
    <w:p w14:paraId="4A1EE908">
      <w:pPr>
        <w:adjustRightInd w:val="0"/>
        <w:snapToGrid w:val="0"/>
        <w:spacing w:line="300" w:lineRule="auto"/>
        <w:rPr>
          <w:snapToGrid w:val="0"/>
          <w:kern w:val="0"/>
        </w:rPr>
      </w:pPr>
    </w:p>
    <w:p w14:paraId="073E299A">
      <w:pPr>
        <w:adjustRightInd w:val="0"/>
        <w:snapToGrid w:val="0"/>
        <w:spacing w:line="300" w:lineRule="auto"/>
        <w:rPr>
          <w:snapToGrid w:val="0"/>
          <w:kern w:val="0"/>
        </w:rPr>
      </w:pPr>
    </w:p>
    <w:p w14:paraId="130C5C35">
      <w:pPr>
        <w:adjustRightInd w:val="0"/>
        <w:snapToGrid w:val="0"/>
        <w:spacing w:line="300" w:lineRule="auto"/>
        <w:jc w:val="right"/>
        <w:rPr>
          <w:snapToGrid w:val="0"/>
          <w:kern w:val="0"/>
        </w:rPr>
      </w:pPr>
      <w:r>
        <w:rPr>
          <w:rFonts w:hint="eastAsia"/>
          <w:snapToGrid w:val="0"/>
          <w:kern w:val="0"/>
        </w:rPr>
        <w:t>年    月   日</w:t>
      </w:r>
    </w:p>
    <w:p w14:paraId="3BE1FA6B">
      <w:pPr>
        <w:adjustRightInd w:val="0"/>
        <w:snapToGrid w:val="0"/>
        <w:spacing w:line="300" w:lineRule="auto"/>
        <w:jc w:val="right"/>
        <w:rPr>
          <w:snapToGrid w:val="0"/>
          <w:kern w:val="0"/>
        </w:rPr>
      </w:pPr>
    </w:p>
    <w:p w14:paraId="286FE26D">
      <w:pPr>
        <w:adjustRightInd w:val="0"/>
        <w:snapToGrid w:val="0"/>
        <w:spacing w:line="300" w:lineRule="auto"/>
        <w:jc w:val="right"/>
        <w:rPr>
          <w:snapToGrid w:val="0"/>
          <w:kern w:val="0"/>
        </w:rPr>
      </w:pPr>
    </w:p>
    <w:p w14:paraId="1D76CCDB">
      <w:pPr>
        <w:adjustRightInd w:val="0"/>
        <w:snapToGrid w:val="0"/>
        <w:spacing w:line="300" w:lineRule="auto"/>
        <w:jc w:val="right"/>
        <w:rPr>
          <w:snapToGrid w:val="0"/>
          <w:kern w:val="0"/>
        </w:rPr>
      </w:pPr>
    </w:p>
    <w:p w14:paraId="73E58F48">
      <w:pPr>
        <w:adjustRightInd w:val="0"/>
        <w:snapToGrid w:val="0"/>
        <w:spacing w:line="300" w:lineRule="auto"/>
        <w:jc w:val="right"/>
        <w:rPr>
          <w:snapToGrid w:val="0"/>
          <w:kern w:val="0"/>
        </w:rPr>
      </w:pPr>
    </w:p>
    <w:p w14:paraId="2E91FAB5">
      <w:pPr>
        <w:adjustRightInd w:val="0"/>
        <w:snapToGrid w:val="0"/>
        <w:spacing w:line="300" w:lineRule="auto"/>
        <w:jc w:val="right"/>
        <w:rPr>
          <w:snapToGrid w:val="0"/>
          <w:kern w:val="0"/>
        </w:rPr>
      </w:pPr>
    </w:p>
    <w:p w14:paraId="2E63561A">
      <w:pPr>
        <w:adjustRightInd w:val="0"/>
        <w:snapToGrid w:val="0"/>
        <w:spacing w:line="300" w:lineRule="auto"/>
        <w:jc w:val="right"/>
        <w:rPr>
          <w:snapToGrid w:val="0"/>
          <w:kern w:val="0"/>
        </w:rPr>
      </w:pPr>
    </w:p>
    <w:p w14:paraId="3FA4A513">
      <w:pPr>
        <w:adjustRightInd w:val="0"/>
        <w:snapToGrid w:val="0"/>
        <w:spacing w:line="300" w:lineRule="auto"/>
        <w:jc w:val="right"/>
        <w:rPr>
          <w:snapToGrid w:val="0"/>
          <w:kern w:val="0"/>
        </w:rPr>
      </w:pPr>
    </w:p>
    <w:p w14:paraId="5B27F3C8">
      <w:pPr>
        <w:adjustRightInd w:val="0"/>
        <w:snapToGrid w:val="0"/>
        <w:spacing w:line="300" w:lineRule="auto"/>
        <w:jc w:val="right"/>
        <w:rPr>
          <w:snapToGrid w:val="0"/>
          <w:kern w:val="0"/>
        </w:rPr>
      </w:pPr>
    </w:p>
    <w:p w14:paraId="08F76DD5">
      <w:pPr>
        <w:adjustRightInd w:val="0"/>
        <w:snapToGrid w:val="0"/>
        <w:spacing w:line="300" w:lineRule="auto"/>
        <w:jc w:val="right"/>
        <w:rPr>
          <w:snapToGrid w:val="0"/>
          <w:kern w:val="0"/>
        </w:rPr>
      </w:pPr>
    </w:p>
    <w:p w14:paraId="181378A7">
      <w:pPr>
        <w:adjustRightInd w:val="0"/>
        <w:snapToGrid w:val="0"/>
        <w:spacing w:line="300" w:lineRule="auto"/>
        <w:jc w:val="right"/>
        <w:rPr>
          <w:snapToGrid w:val="0"/>
          <w:kern w:val="0"/>
        </w:rPr>
      </w:pPr>
    </w:p>
    <w:p w14:paraId="0F1CCEE3">
      <w:pPr>
        <w:adjustRightInd w:val="0"/>
        <w:snapToGrid w:val="0"/>
        <w:spacing w:line="300" w:lineRule="auto"/>
        <w:jc w:val="right"/>
        <w:rPr>
          <w:snapToGrid w:val="0"/>
          <w:kern w:val="0"/>
        </w:rPr>
      </w:pPr>
    </w:p>
    <w:p w14:paraId="7ACA013A">
      <w:pPr>
        <w:adjustRightInd w:val="0"/>
        <w:snapToGrid w:val="0"/>
        <w:spacing w:line="300" w:lineRule="auto"/>
        <w:jc w:val="right"/>
        <w:rPr>
          <w:snapToGrid w:val="0"/>
          <w:kern w:val="0"/>
        </w:rPr>
      </w:pPr>
    </w:p>
    <w:p w14:paraId="66C7B9EB">
      <w:pPr>
        <w:adjustRightInd w:val="0"/>
        <w:snapToGrid w:val="0"/>
        <w:spacing w:line="300" w:lineRule="auto"/>
        <w:jc w:val="right"/>
        <w:rPr>
          <w:snapToGrid w:val="0"/>
          <w:kern w:val="0"/>
        </w:rPr>
      </w:pPr>
    </w:p>
    <w:p w14:paraId="1D33826F">
      <w:pPr>
        <w:adjustRightInd w:val="0"/>
        <w:snapToGrid w:val="0"/>
        <w:spacing w:line="300" w:lineRule="auto"/>
        <w:jc w:val="right"/>
        <w:rPr>
          <w:snapToGrid w:val="0"/>
          <w:kern w:val="0"/>
        </w:rPr>
      </w:pPr>
    </w:p>
    <w:p w14:paraId="75716551">
      <w:pPr>
        <w:adjustRightInd w:val="0"/>
        <w:snapToGrid w:val="0"/>
        <w:spacing w:line="300" w:lineRule="auto"/>
        <w:jc w:val="right"/>
        <w:rPr>
          <w:snapToGrid w:val="0"/>
          <w:kern w:val="0"/>
        </w:rPr>
      </w:pPr>
    </w:p>
    <w:p w14:paraId="550D7F2D">
      <w:pPr>
        <w:adjustRightInd w:val="0"/>
        <w:snapToGrid w:val="0"/>
        <w:spacing w:line="300" w:lineRule="auto"/>
        <w:jc w:val="right"/>
        <w:rPr>
          <w:snapToGrid w:val="0"/>
          <w:kern w:val="0"/>
        </w:rPr>
      </w:pPr>
    </w:p>
    <w:p w14:paraId="4EDB3E78">
      <w:pPr>
        <w:keepNext/>
        <w:keepLines/>
        <w:widowControl w:val="0"/>
        <w:tabs>
          <w:tab w:val="left" w:pos="371"/>
        </w:tabs>
        <w:spacing w:before="120" w:after="120" w:line="416" w:lineRule="auto"/>
        <w:ind w:left="-1" w:leftChars="-1" w:hanging="1"/>
        <w:jc w:val="center"/>
        <w:outlineLvl w:val="2"/>
        <w:rPr>
          <w:rFonts w:ascii="宋体" w:hAnsi="宋体" w:eastAsia="宋体" w:cs="Times New Roman"/>
          <w:b/>
          <w:bCs/>
          <w:kern w:val="2"/>
          <w:sz w:val="24"/>
          <w:szCs w:val="32"/>
          <w:lang w:val="en-US" w:eastAsia="zh-CN" w:bidi="ar-SA"/>
        </w:rPr>
      </w:pPr>
      <w:r>
        <w:rPr>
          <w:rFonts w:ascii="宋体" w:hAnsi="宋体" w:eastAsia="宋体" w:cs="Times New Roman"/>
          <w:b/>
          <w:bCs/>
          <w:kern w:val="2"/>
          <w:sz w:val="24"/>
          <w:szCs w:val="32"/>
          <w:lang w:val="en-US" w:eastAsia="zh-CN" w:bidi="ar-SA"/>
        </w:rPr>
        <w:t>格式</w:t>
      </w:r>
      <w:r>
        <w:rPr>
          <w:rFonts w:hint="eastAsia" w:ascii="宋体" w:hAnsi="宋体" w:eastAsia="宋体" w:cs="Times New Roman"/>
          <w:b/>
          <w:bCs/>
          <w:kern w:val="2"/>
          <w:sz w:val="24"/>
          <w:szCs w:val="32"/>
          <w:lang w:val="en-US" w:eastAsia="zh-CN" w:bidi="ar-SA"/>
        </w:rPr>
        <w:t>8</w:t>
      </w:r>
      <w:r>
        <w:rPr>
          <w:rFonts w:ascii="宋体" w:hAnsi="宋体" w:eastAsia="宋体" w:cs="Times New Roman"/>
          <w:b/>
          <w:bCs/>
          <w:kern w:val="2"/>
          <w:sz w:val="24"/>
          <w:szCs w:val="32"/>
          <w:lang w:val="en-US" w:eastAsia="zh-CN" w:bidi="ar-SA"/>
        </w:rPr>
        <w:t xml:space="preserve">  </w:t>
      </w:r>
      <w:r>
        <w:rPr>
          <w:rFonts w:hint="eastAsia" w:ascii="宋体" w:hAnsi="宋体" w:eastAsia="宋体" w:cs="Times New Roman"/>
          <w:b/>
          <w:bCs/>
          <w:kern w:val="2"/>
          <w:sz w:val="24"/>
          <w:szCs w:val="32"/>
          <w:lang w:val="en-US" w:eastAsia="zh-CN" w:bidi="ar-SA"/>
        </w:rPr>
        <w:t>供应商情况介绍</w:t>
      </w:r>
    </w:p>
    <w:p w14:paraId="73040ABE"/>
    <w:p w14:paraId="5220E389">
      <w:pPr>
        <w:adjustRightInd w:val="0"/>
        <w:snapToGrid w:val="0"/>
        <w:spacing w:line="360" w:lineRule="auto"/>
        <w:rPr>
          <w:rFonts w:ascii="宋体" w:hAnsi="宋体"/>
          <w:bCs/>
          <w:snapToGrid w:val="0"/>
          <w:kern w:val="0"/>
        </w:rPr>
      </w:pPr>
      <w:r>
        <w:rPr>
          <w:rFonts w:ascii="宋体" w:hAnsi="宋体"/>
          <w:bCs/>
          <w:snapToGrid w:val="0"/>
          <w:kern w:val="0"/>
        </w:rPr>
        <w:t>1、</w:t>
      </w:r>
      <w:r>
        <w:rPr>
          <w:rFonts w:hint="eastAsia" w:ascii="宋体" w:hAnsi="宋体"/>
          <w:bCs/>
          <w:snapToGrid w:val="0"/>
          <w:kern w:val="0"/>
          <w:lang w:eastAsia="zh-CN"/>
        </w:rPr>
        <w:t>供应商</w:t>
      </w:r>
      <w:r>
        <w:rPr>
          <w:rFonts w:hint="eastAsia" w:ascii="宋体" w:hAnsi="宋体"/>
          <w:bCs/>
          <w:snapToGrid w:val="0"/>
          <w:kern w:val="0"/>
        </w:rPr>
        <w:t>基本情况简介，格式自拟，包括但不限于经营范围、依法纳税记录等；</w:t>
      </w:r>
    </w:p>
    <w:p w14:paraId="64B4E588">
      <w:pPr>
        <w:adjustRightInd w:val="0"/>
        <w:snapToGrid w:val="0"/>
        <w:spacing w:line="360" w:lineRule="auto"/>
        <w:rPr>
          <w:rFonts w:ascii="宋体" w:hAnsi="宋体"/>
          <w:bCs/>
          <w:snapToGrid w:val="0"/>
          <w:kern w:val="0"/>
          <w:szCs w:val="21"/>
        </w:rPr>
      </w:pPr>
    </w:p>
    <w:p w14:paraId="734DE268">
      <w:pPr>
        <w:adjustRightInd w:val="0"/>
        <w:snapToGrid w:val="0"/>
        <w:spacing w:line="360" w:lineRule="auto"/>
        <w:rPr>
          <w:rFonts w:ascii="宋体" w:hAnsi="宋体"/>
          <w:snapToGrid w:val="0"/>
          <w:kern w:val="0"/>
          <w:szCs w:val="21"/>
        </w:rPr>
      </w:pPr>
      <w:r>
        <w:rPr>
          <w:rFonts w:hint="eastAsia" w:ascii="宋体" w:hAnsi="宋体"/>
          <w:bCs/>
          <w:snapToGrid w:val="0"/>
          <w:kern w:val="0"/>
          <w:szCs w:val="21"/>
        </w:rPr>
        <w:t>2、</w:t>
      </w:r>
      <w:r>
        <w:rPr>
          <w:rFonts w:hint="eastAsia" w:ascii="宋体" w:hAnsi="宋体"/>
          <w:bCs/>
          <w:snapToGrid w:val="0"/>
          <w:kern w:val="0"/>
          <w:lang w:eastAsia="zh-CN"/>
        </w:rPr>
        <w:t>供应商</w:t>
      </w:r>
      <w:r>
        <w:rPr>
          <w:rFonts w:hint="eastAsia" w:ascii="宋体" w:hAnsi="宋体"/>
          <w:bCs/>
          <w:snapToGrid w:val="0"/>
          <w:kern w:val="0"/>
        </w:rPr>
        <w:t>认为有必要提供的其他文件。</w:t>
      </w:r>
    </w:p>
    <w:p w14:paraId="05B51A9F">
      <w:pPr>
        <w:adjustRightInd w:val="0"/>
        <w:snapToGrid w:val="0"/>
        <w:spacing w:line="360" w:lineRule="auto"/>
        <w:rPr>
          <w:bCs/>
          <w:snapToGrid w:val="0"/>
          <w:kern w:val="0"/>
        </w:rPr>
      </w:pPr>
    </w:p>
    <w:p w14:paraId="0A487512">
      <w:pPr>
        <w:adjustRightInd w:val="0"/>
        <w:snapToGrid w:val="0"/>
        <w:spacing w:line="300" w:lineRule="auto"/>
        <w:jc w:val="right"/>
        <w:rPr>
          <w:snapToGrid w:val="0"/>
          <w:kern w:val="0"/>
        </w:rPr>
      </w:pPr>
      <w:r>
        <w:rPr>
          <w:rFonts w:hint="eastAsia" w:eastAsia="楷体_GB2312"/>
          <w:b/>
          <w:bCs/>
          <w:snapToGrid w:val="0"/>
          <w:kern w:val="0"/>
        </w:rPr>
        <w:t>注：</w:t>
      </w:r>
      <w:r>
        <w:rPr>
          <w:rFonts w:hint="eastAsia" w:eastAsia="楷体_GB2312"/>
          <w:b/>
          <w:bCs/>
          <w:snapToGrid w:val="0"/>
          <w:kern w:val="0"/>
          <w:lang w:eastAsia="zh-CN"/>
        </w:rPr>
        <w:t>供应商</w:t>
      </w:r>
      <w:r>
        <w:rPr>
          <w:rFonts w:hint="eastAsia" w:eastAsia="楷体_GB2312"/>
          <w:b/>
          <w:bCs/>
          <w:snapToGrid w:val="0"/>
          <w:kern w:val="0"/>
        </w:rPr>
        <w:t>提供的以上资料若为复印件或扫描件需加盖</w:t>
      </w:r>
      <w:r>
        <w:rPr>
          <w:rFonts w:hint="eastAsia" w:eastAsia="楷体_GB2312"/>
          <w:b/>
          <w:bCs/>
          <w:snapToGrid w:val="0"/>
          <w:kern w:val="0"/>
          <w:lang w:eastAsia="zh-CN"/>
        </w:rPr>
        <w:t>供应商</w:t>
      </w:r>
      <w:r>
        <w:rPr>
          <w:rFonts w:hint="eastAsia" w:eastAsia="楷体_GB2312"/>
          <w:b/>
          <w:bCs/>
          <w:snapToGrid w:val="0"/>
          <w:kern w:val="0"/>
        </w:rPr>
        <w:t>公章</w:t>
      </w:r>
    </w:p>
    <w:p w14:paraId="08CCC513">
      <w:pPr>
        <w:adjustRightInd w:val="0"/>
        <w:snapToGrid w:val="0"/>
        <w:spacing w:line="300" w:lineRule="auto"/>
        <w:jc w:val="right"/>
        <w:rPr>
          <w:snapToGrid w:val="0"/>
          <w:kern w:val="0"/>
        </w:rPr>
      </w:pPr>
    </w:p>
    <w:p w14:paraId="1B3383BA">
      <w:pPr>
        <w:adjustRightInd w:val="0"/>
        <w:snapToGrid w:val="0"/>
        <w:spacing w:line="300" w:lineRule="auto"/>
        <w:jc w:val="right"/>
        <w:rPr>
          <w:snapToGrid w:val="0"/>
          <w:kern w:val="0"/>
        </w:rPr>
      </w:pPr>
    </w:p>
    <w:p w14:paraId="71B9BE27">
      <w:pPr>
        <w:widowControl/>
        <w:jc w:val="left"/>
        <w:rPr>
          <w:b/>
          <w:szCs w:val="21"/>
        </w:rPr>
      </w:pPr>
      <w:r>
        <w:rPr>
          <w:b/>
          <w:szCs w:val="21"/>
        </w:rPr>
        <w:br w:type="page"/>
      </w:r>
    </w:p>
    <w:p w14:paraId="26B08D09">
      <w:pPr>
        <w:pStyle w:val="6"/>
        <w:numPr>
          <w:ilvl w:val="0"/>
          <w:numId w:val="0"/>
        </w:numPr>
        <w:tabs>
          <w:tab w:val="clear" w:pos="2111"/>
        </w:tabs>
        <w:spacing w:before="120" w:after="120"/>
        <w:ind w:left="-1" w:leftChars="-1" w:hanging="1"/>
        <w:jc w:val="center"/>
        <w:rPr>
          <w:rFonts w:ascii="宋体" w:hAnsi="宋体"/>
          <w:sz w:val="24"/>
        </w:rPr>
      </w:pPr>
      <w:bookmarkStart w:id="70" w:name="_Toc44691400"/>
      <w:bookmarkStart w:id="71" w:name="_Toc44691168"/>
      <w:bookmarkStart w:id="72" w:name="_Toc44690436"/>
      <w:bookmarkStart w:id="73" w:name="_Toc44690709"/>
    </w:p>
    <w:bookmarkEnd w:id="70"/>
    <w:bookmarkEnd w:id="71"/>
    <w:bookmarkEnd w:id="72"/>
    <w:bookmarkEnd w:id="73"/>
    <w:p w14:paraId="0F7F8715">
      <w:pPr>
        <w:keepNext/>
        <w:keepLines/>
        <w:widowControl w:val="0"/>
        <w:tabs>
          <w:tab w:val="left" w:pos="371"/>
        </w:tabs>
        <w:spacing w:before="120" w:after="120" w:line="416" w:lineRule="auto"/>
        <w:ind w:left="-1" w:leftChars="-1" w:hanging="1"/>
        <w:jc w:val="center"/>
        <w:outlineLvl w:val="2"/>
        <w:rPr>
          <w:rFonts w:ascii="宋体" w:hAnsi="宋体" w:eastAsia="宋体" w:cs="Times New Roman"/>
          <w:b/>
          <w:bCs/>
          <w:kern w:val="2"/>
          <w:sz w:val="24"/>
          <w:szCs w:val="32"/>
          <w:lang w:val="en-US" w:eastAsia="zh-CN" w:bidi="ar-SA"/>
        </w:rPr>
      </w:pPr>
      <w:bookmarkStart w:id="74" w:name="_Toc135293190"/>
      <w:r>
        <w:rPr>
          <w:rFonts w:hint="eastAsia" w:ascii="宋体" w:hAnsi="宋体" w:eastAsia="宋体" w:cs="Times New Roman"/>
          <w:b/>
          <w:bCs/>
          <w:kern w:val="2"/>
          <w:sz w:val="24"/>
          <w:szCs w:val="32"/>
          <w:lang w:val="en-US" w:eastAsia="zh-CN" w:bidi="ar-SA"/>
        </w:rPr>
        <w:t>格式9  偏离表</w:t>
      </w:r>
      <w:bookmarkEnd w:id="74"/>
    </w:p>
    <w:p w14:paraId="1CC2252F">
      <w:pPr>
        <w:adjustRightInd w:val="0"/>
        <w:snapToGrid w:val="0"/>
        <w:spacing w:line="360" w:lineRule="auto"/>
        <w:rPr>
          <w:rFonts w:ascii="宋体" w:hAnsi="宋体"/>
        </w:rPr>
      </w:pPr>
    </w:p>
    <w:p w14:paraId="261432E9">
      <w:pPr>
        <w:snapToGrid w:val="0"/>
        <w:spacing w:line="360" w:lineRule="auto"/>
        <w:jc w:val="center"/>
        <w:rPr>
          <w:rFonts w:hint="eastAsia"/>
          <w:b/>
        </w:rPr>
      </w:pPr>
      <w:r>
        <w:rPr>
          <w:rFonts w:hint="eastAsia"/>
          <w:b/>
        </w:rPr>
        <w:t>服务要求偏离表</w:t>
      </w:r>
    </w:p>
    <w:p w14:paraId="72557396">
      <w:pPr>
        <w:snapToGrid w:val="0"/>
        <w:spacing w:line="360" w:lineRule="auto"/>
        <w:jc w:val="center"/>
        <w:rPr>
          <w:rFonts w:hint="eastAsia"/>
          <w:b/>
        </w:rPr>
      </w:pPr>
    </w:p>
    <w:tbl>
      <w:tblPr>
        <w:tblStyle w:val="52"/>
        <w:tblW w:w="499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846"/>
        <w:gridCol w:w="1686"/>
        <w:gridCol w:w="1476"/>
        <w:gridCol w:w="636"/>
        <w:gridCol w:w="1187"/>
        <w:gridCol w:w="1194"/>
        <w:gridCol w:w="1194"/>
        <w:gridCol w:w="1196"/>
      </w:tblGrid>
      <w:tr w14:paraId="74B20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D6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CA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F3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物料名称</w:t>
            </w:r>
          </w:p>
        </w:tc>
        <w:tc>
          <w:tcPr>
            <w:tcW w:w="10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EC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b/>
                <w:bCs/>
                <w:i w:val="0"/>
                <w:iCs w:val="0"/>
                <w:color w:val="000000"/>
                <w:sz w:val="21"/>
                <w:szCs w:val="21"/>
                <w:u w:val="none"/>
              </w:rPr>
            </w:pPr>
            <w:r>
              <w:rPr>
                <w:rFonts w:hint="eastAsia" w:ascii="宋体" w:hAnsi="宋体" w:eastAsia="宋体" w:cs="宋体"/>
                <w:b/>
                <w:bCs/>
                <w:sz w:val="21"/>
                <w:szCs w:val="21"/>
                <w:highlight w:val="yellow"/>
              </w:rPr>
              <w:t>★</w:t>
            </w:r>
            <w:r>
              <w:rPr>
                <w:rFonts w:hint="eastAsia" w:ascii="宋体" w:hAnsi="宋体" w:eastAsia="宋体" w:cs="宋体"/>
                <w:b/>
                <w:bCs/>
                <w:i w:val="0"/>
                <w:iCs w:val="0"/>
                <w:color w:val="auto"/>
                <w:kern w:val="0"/>
                <w:sz w:val="21"/>
                <w:szCs w:val="21"/>
                <w:highlight w:val="yellow"/>
                <w:u w:val="none"/>
                <w:lang w:val="en-US" w:eastAsia="zh-CN" w:bidi="ar"/>
              </w:rPr>
              <w:t>规格型号</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57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主要技术参数/制作工艺</w:t>
            </w:r>
          </w:p>
        </w:tc>
        <w:tc>
          <w:tcPr>
            <w:tcW w:w="1194" w:type="dxa"/>
            <w:vMerge w:val="restart"/>
            <w:tcBorders>
              <w:top w:val="single" w:color="000000" w:sz="4" w:space="0"/>
              <w:left w:val="single" w:color="000000" w:sz="4" w:space="0"/>
              <w:right w:val="single" w:color="000000" w:sz="4" w:space="0"/>
            </w:tcBorders>
            <w:shd w:val="clear" w:color="auto" w:fill="auto"/>
            <w:vAlign w:val="center"/>
          </w:tcPr>
          <w:p w14:paraId="24392A48">
            <w:pPr>
              <w:spacing w:line="36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Times New Roman"/>
                <w:szCs w:val="21"/>
              </w:rPr>
              <w:t>投标技术响应</w:t>
            </w:r>
          </w:p>
        </w:tc>
        <w:tc>
          <w:tcPr>
            <w:tcW w:w="1194" w:type="dxa"/>
            <w:vMerge w:val="restart"/>
            <w:tcBorders>
              <w:top w:val="single" w:color="000000" w:sz="4" w:space="0"/>
              <w:left w:val="single" w:color="000000" w:sz="4" w:space="0"/>
              <w:right w:val="single" w:color="000000" w:sz="4" w:space="0"/>
            </w:tcBorders>
            <w:shd w:val="clear" w:color="auto" w:fill="auto"/>
            <w:vAlign w:val="center"/>
          </w:tcPr>
          <w:p w14:paraId="4EA06BD7">
            <w:pPr>
              <w:spacing w:line="36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szCs w:val="21"/>
              </w:rPr>
              <w:t>偏离情况</w:t>
            </w:r>
          </w:p>
        </w:tc>
        <w:tc>
          <w:tcPr>
            <w:tcW w:w="1196" w:type="dxa"/>
            <w:vMerge w:val="restart"/>
            <w:tcBorders>
              <w:top w:val="single" w:color="000000" w:sz="4" w:space="0"/>
              <w:left w:val="single" w:color="000000" w:sz="4" w:space="0"/>
              <w:right w:val="single" w:color="000000" w:sz="4" w:space="0"/>
            </w:tcBorders>
            <w:shd w:val="clear" w:color="auto" w:fill="auto"/>
            <w:vAlign w:val="center"/>
          </w:tcPr>
          <w:p w14:paraId="097E7D8B">
            <w:pPr>
              <w:spacing w:line="36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szCs w:val="21"/>
              </w:rPr>
              <w:t>说明</w:t>
            </w:r>
          </w:p>
        </w:tc>
      </w:tr>
      <w:tr w14:paraId="56F76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64C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145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F1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FD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页面尺寸（mm*mm）</w:t>
            </w:r>
          </w:p>
          <w:p w14:paraId="701ED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（接受±2%偏离）</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0F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页数</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E95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606" w:type="pct"/>
            <w:vMerge w:val="continue"/>
            <w:tcBorders>
              <w:left w:val="single" w:color="000000" w:sz="4" w:space="0"/>
              <w:bottom w:val="single" w:color="000000" w:sz="4" w:space="0"/>
              <w:right w:val="single" w:color="000000" w:sz="4" w:space="0"/>
            </w:tcBorders>
            <w:shd w:val="clear" w:color="auto" w:fill="auto"/>
            <w:vAlign w:val="center"/>
          </w:tcPr>
          <w:p w14:paraId="483E91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606" w:type="pct"/>
            <w:vMerge w:val="continue"/>
            <w:tcBorders>
              <w:left w:val="single" w:color="000000" w:sz="4" w:space="0"/>
              <w:bottom w:val="single" w:color="000000" w:sz="4" w:space="0"/>
              <w:right w:val="single" w:color="000000" w:sz="4" w:space="0"/>
            </w:tcBorders>
            <w:shd w:val="clear" w:color="auto" w:fill="auto"/>
            <w:vAlign w:val="center"/>
          </w:tcPr>
          <w:p w14:paraId="04A31C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c>
          <w:tcPr>
            <w:tcW w:w="607" w:type="pct"/>
            <w:vMerge w:val="continue"/>
            <w:tcBorders>
              <w:left w:val="single" w:color="000000" w:sz="4" w:space="0"/>
              <w:bottom w:val="single" w:color="000000" w:sz="4" w:space="0"/>
              <w:right w:val="single" w:color="000000" w:sz="4" w:space="0"/>
            </w:tcBorders>
            <w:shd w:val="clear" w:color="auto" w:fill="auto"/>
            <w:vAlign w:val="center"/>
          </w:tcPr>
          <w:p w14:paraId="5D547A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b/>
                <w:bCs/>
                <w:i w:val="0"/>
                <w:iCs w:val="0"/>
                <w:color w:val="000000"/>
                <w:sz w:val="21"/>
                <w:szCs w:val="21"/>
                <w:u w:val="none"/>
              </w:rPr>
            </w:pPr>
          </w:p>
        </w:tc>
      </w:tr>
      <w:tr w14:paraId="095C6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38686">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restart"/>
            <w:tcBorders>
              <w:top w:val="single" w:color="000000" w:sz="4" w:space="0"/>
              <w:left w:val="single" w:color="000000" w:sz="4" w:space="0"/>
              <w:right w:val="single" w:color="000000" w:sz="4" w:space="0"/>
            </w:tcBorders>
            <w:shd w:val="clear" w:color="auto" w:fill="auto"/>
            <w:vAlign w:val="center"/>
          </w:tcPr>
          <w:p w14:paraId="38C5A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成品类</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77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药物贴纸</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E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40*27</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C3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B67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书纸不干胶</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80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B75D">
            <w:pPr>
              <w:spacing w:line="360" w:lineRule="auto"/>
              <w:jc w:val="center"/>
              <w:rPr>
                <w:rFonts w:hint="eastAsia" w:ascii="宋体" w:hAnsi="宋体" w:eastAsia="宋体" w:cs="宋体"/>
                <w:i w:val="0"/>
                <w:iCs w:val="0"/>
                <w:color w:val="000000"/>
                <w:kern w:val="0"/>
                <w:sz w:val="21"/>
                <w:szCs w:val="21"/>
                <w:u w:val="none"/>
                <w:lang w:val="en-US" w:eastAsia="zh-CN" w:bidi="ar"/>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50FC">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4DC7B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18884">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4EF7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36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用法标签贴</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42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70*40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B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D3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铜板不干胶</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4D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D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32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6275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4D6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E8650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5C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彩色贴纸</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E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FD7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A2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80g双胶纸彩色印刷贴纸</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6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2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1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8C17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182A">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87415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6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三角形高警示药品标签</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D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D1C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37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D2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10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B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691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A820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141005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C7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住院病案（红/蓝/黑/白）</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B5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215*303</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1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43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350g双面白、彩色单面、压线</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62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4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89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344F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DF03">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57CF01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9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病历本</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8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70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A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157g铜板纸双面双色印刷，内页80g双胶纸，32面双面印刷打钉</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3E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C9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B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B20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BCF65">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5D325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F2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体检报告袋</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B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550*350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BE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05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350g白卡纸单面哑胶双面彩色印刷、压线、啤粘成型、贴双面胶纸、贴易撕带</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4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43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9E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FF08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1C015">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15A4B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9E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中药另包袋</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E02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382*291</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EC3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0A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28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94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76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00A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5CF7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4819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97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处方封面</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4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500*150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EB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1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160g牛皮纸印刷、压线</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0D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B0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60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C86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56E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DBC3E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38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检查记录表</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5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8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B9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250g特种纸双面印刷单黑</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43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F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2C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EE7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6DAA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5BF58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9A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体检表</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07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11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8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80g书纸双面单黑，骑钉</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3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FC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2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8C06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1073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35FA7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86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通用记录本1</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5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E9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0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250g铜板纸封面封底印刷，内页80g双胶纸印刷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F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9D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1F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BD6B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E6E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90F74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5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通用记录本2</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53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193*265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5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2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封面250g铜板单面单黑，内页80g书纸双面单黑-胶左</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C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2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27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00B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B2D4">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EE162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A9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单行本</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29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210*285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C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2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封面250g铜板单面彩色+哑胶，内页100g双面单黑-骑钉</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9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4C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9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177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0926F">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0716E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62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设备(一级)维护保养记录本</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7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A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8B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封面湖蓝色皮纹纸单面彩色，内页双面，彩色页面80g黄色书纸彩印，单黑部分80g书纸、胶装</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2B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5D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6C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284D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930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942E8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40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手术记录本</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10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505*210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2B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2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封面牛皮纸单面单黑，内页80g书纸单面单黑，胶左打2孔</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6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B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7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891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A08A">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D31BD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F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处方笺</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B0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1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0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80g红色纸印刷打码</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D0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8F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8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EEFA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56551">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0585FF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72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自定义小手册</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F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105*142</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B7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7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250g铜板封面封底彩色印刷，内页80克双胶纸双面印刷，胶装</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1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AE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A1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B0CA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C61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4FAF6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8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宣传小册子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6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A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7F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250g铜板纸封面封底彩色印刷，内页100克双胶纸双面彩色印刷 ,骑钉</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B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D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7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9492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40C1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00389C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4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文明手册</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C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8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16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封面250g铜板双面+哑胶，内页157g铜板双面，彩色骑钉</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A8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9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80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ACAC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9055">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183CA9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D7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医院宣传册</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D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210*285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37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A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硬壳封套(157g双铜哑胶，裱1500g灰板），内页（ 铜版纸157g 精装）</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2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B9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0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3CD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C2753">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6DC96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B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疾病诊断证明书</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EA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210*130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FB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2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封面牛皮纸，内页80g书纸、打牙线、2个号码-胶左</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61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30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B4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C091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8C1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05F81E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65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院感通讯</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0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D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8A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封面250g铜板单面彩色+哑胶，内页80g书纸双面彩色、胶装</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24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73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F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9403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C91D6">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5C0C4C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C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A4彩色单页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F3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55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E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AE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B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4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48E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7F55">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828FC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8B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A5彩色单页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9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C9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05C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128g铜板纸双面彩色印刷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2B9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5D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E1E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r>
      <w:tr w14:paraId="3A13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3AF6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5DE70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1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A3印刷单页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C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B6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7F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80g书纸纸双面印刷折页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7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83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7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FAA9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8D0EA">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0C132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60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A4印刷本</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1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3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E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80g书纸双面单黑印刷，胶头</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C0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25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F0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DD5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478E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5620C1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1D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A5印刷本</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9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EC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CE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80g书纸双面单黑印刷，胶头</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485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F7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975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kern w:val="0"/>
                <w:sz w:val="21"/>
                <w:szCs w:val="21"/>
                <w:u w:val="none"/>
                <w:lang w:val="en-US" w:eastAsia="zh-CN" w:bidi="ar"/>
              </w:rPr>
            </w:pPr>
          </w:p>
        </w:tc>
      </w:tr>
      <w:tr w14:paraId="779A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238CF">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04C84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5C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A3牛皮纸封面本子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64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05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93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100g牛皮纸封面封底印刷、</w:t>
            </w:r>
          </w:p>
          <w:p w14:paraId="3B6AB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内页100克双胶纸印刷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5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92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3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A7B3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4F6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A7EC7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5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A4牛皮纸封面本子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D7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A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056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0BC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92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14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6377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7FF0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1E390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F9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A5牛皮纸封面本子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AD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A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204P</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73D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CB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287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52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68076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E0BF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1291FB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2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A4无碳复写多联单1</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E0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55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19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100g牛皮纸封面封底印刷、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内页无碳复写纸</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B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0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CA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83BB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EA4E1">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70A37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1D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A5无碳复写多联单1</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5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A3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582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C7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C8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2BC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714A2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C28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0D86D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D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A4无碳复写多联单2</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77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2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26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100g牛皮纸封面封底印刷、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内页无碳复写纸，打号码，打牙线</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23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6A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E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5067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23D63">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16869E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1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A5无碳复写多联单2</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6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142*210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1D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104P</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C4E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1A0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35A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6DD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32842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4A2B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C8F50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3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宣传彩页二折页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C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190*210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B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ED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157g铜板双面彩色，对折</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69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B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4D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EE59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3350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6B2D1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F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宣传彩页三折页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BB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AC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45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157g铜板双面彩色，三折页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E2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10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49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A337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4A2B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98501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30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宣传彩页四折页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1F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380*210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FF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C9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157g铜板双面彩色，四折页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EC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B8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1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1DD6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B25D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5A124B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2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宣传彩页五折页</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5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475*210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9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9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157g铜板双面彩色，五折页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D4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1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F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F8A7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DF07">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7EEC4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FA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宣传折页（封套）</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4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217*302</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F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FC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250g单粉双面彩色+正面哑胶，啤粘成型</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1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7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16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862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C59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1923B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07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粉色信封7#</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7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229*160</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1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93D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250g特种纸 彩色印刷 logo击突+啤粘成型</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A9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4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01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D1D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018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B2A52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C5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粉色信封5#</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8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220*110</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2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7DD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C99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E4D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05E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66C97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A2D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7DF7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1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牛皮纸信封9#</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4D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325*230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8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82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150g牛皮纸，彩色印刷，啤粘成型</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C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9D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71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DC79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C881">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9ED04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B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牛皮纸信封5#</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B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220*110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A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202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E4A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8EC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22B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r>
      <w:tr w14:paraId="768AE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92F7">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65331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31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新生儿胸卡</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1B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54*90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6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BF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300g铜板双面彩色，啤孔穿绳</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8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BF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60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972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96FF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069580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5D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一览卡</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EA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50*40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56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D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300g铜板纸印刷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3B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9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E0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A48F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36A9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277CBE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4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床头卡</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1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90*80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88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35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300g铜板纸三色印刷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49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52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8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9965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53AC">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EBF3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B1E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翻身卡</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C8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190*270</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29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E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250g双面白卡双面单黑、打孔</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41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02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9D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309C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58F23">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7CF46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1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档案盒</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4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310*220*45</w:t>
            </w:r>
          </w:p>
          <w:p w14:paraId="63C4D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（长*宽*高）</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2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0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彩色印刷，350g+350g牛皮纸对裱，啤粘成型</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F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30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AD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593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A08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654542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2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记账凭证封面</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42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650*215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E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21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单黑印刷，150g牛皮纸，折页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6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34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6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B5B7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59EC5">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E6A0F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8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工作证</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4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90*54</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5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4A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250g白卡双面彩色</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52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1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0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AC66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D736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389178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3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临时工作牌</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D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AD4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57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250g粉红色卡纸双面印刷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4D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3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F3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15C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9CFAF">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vAlign w:val="center"/>
          </w:tcPr>
          <w:p w14:paraId="4CD17D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0D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档案袋</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5A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360*260*60</w:t>
            </w:r>
          </w:p>
          <w:p w14:paraId="2D95D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（长*宽*底宽）</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2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17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250g牛皮纸，四色单面印刷，啤粘成型</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05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73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2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A8E5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B82E8">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bottom w:val="nil"/>
              <w:right w:val="single" w:color="000000" w:sz="4" w:space="0"/>
            </w:tcBorders>
            <w:shd w:val="clear" w:color="auto" w:fill="auto"/>
            <w:vAlign w:val="center"/>
          </w:tcPr>
          <w:p w14:paraId="11BBF3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A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定制资料册</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D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6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2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封面250g铜板单面彩色+哑胶，内页80g书纸双面单黑、胶装</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3B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5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5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CE01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60CF">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restart"/>
            <w:tcBorders>
              <w:top w:val="single" w:color="000000" w:sz="4" w:space="0"/>
              <w:left w:val="single" w:color="000000" w:sz="4" w:space="0"/>
              <w:right w:val="single" w:color="000000" w:sz="4" w:space="0"/>
            </w:tcBorders>
            <w:shd w:val="clear" w:color="auto" w:fill="auto"/>
            <w:noWrap/>
            <w:vAlign w:val="center"/>
          </w:tcPr>
          <w:p w14:paraId="537766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通用类</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F7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黑白印刷</w:t>
            </w: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1B875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5F16E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A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93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8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04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0F78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99F3">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0A185B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92D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7E8777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6245C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8E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9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41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D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608B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5558">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E77B0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777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0778BE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634F2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87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80g牛皮纸(单面印刷）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26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6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7B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F0D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6304">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6C488B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5A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5C96B9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53EC6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C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80g牛皮纸(双面印刷）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F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DC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4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0A6B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6076">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FB2AF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B39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2B7BF8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10E94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0F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2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70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6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3B5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F8DC">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21A27E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EAF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70647E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3DCD7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6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C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5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3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A870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03D2">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406A82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C7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36CE5E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25C5A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31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230g皮纹纸(单面印刷）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7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5B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2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1BDA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7865">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543B0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85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nil"/>
              <w:right w:val="single" w:color="000000" w:sz="4" w:space="0"/>
            </w:tcBorders>
            <w:shd w:val="clear" w:color="auto" w:fill="auto"/>
            <w:noWrap/>
            <w:vAlign w:val="center"/>
          </w:tcPr>
          <w:p w14:paraId="1697B3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nil"/>
              <w:right w:val="single" w:color="000000" w:sz="4" w:space="0"/>
            </w:tcBorders>
            <w:shd w:val="clear" w:color="auto" w:fill="auto"/>
            <w:noWrap/>
            <w:vAlign w:val="center"/>
          </w:tcPr>
          <w:p w14:paraId="26C94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FE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230g皮纹纸(双面印刷）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00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70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20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265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A284">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267A8B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8CD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4C33F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1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3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80克书纸(单面印刷）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0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E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F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9A3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8641">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C430F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1C6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765D1D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6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3A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80克书纸(双面印刷）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73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C2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69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E98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741A">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0B4EF2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7EA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3900FA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C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D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D1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9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2A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A4CF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A6BF">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D7C62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3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single" w:color="000000" w:sz="4" w:space="0"/>
              <w:right w:val="single" w:color="000000" w:sz="4" w:space="0"/>
            </w:tcBorders>
            <w:shd w:val="clear" w:color="auto" w:fill="auto"/>
            <w:noWrap/>
            <w:vAlign w:val="center"/>
          </w:tcPr>
          <w:p w14:paraId="38E300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5D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F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100g书纸(双面印刷）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AB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84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EE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944B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81CB">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6D43DE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31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彩色印刷</w:t>
            </w: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0D68D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C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4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7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E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9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19BF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CB03">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4167AC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F1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0A349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A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B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6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2F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A8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0F7A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A950">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4BF458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FBE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0934D0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7E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5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EC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3F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7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CD7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BA56">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45A18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383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078543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C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D9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AF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C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F5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55B7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417B">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2940B2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309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72E0DA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F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5D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9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F5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1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7BF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FE16">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23030C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694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single" w:color="000000" w:sz="4" w:space="0"/>
              <w:right w:val="single" w:color="000000" w:sz="4" w:space="0"/>
            </w:tcBorders>
            <w:shd w:val="clear" w:color="auto" w:fill="auto"/>
            <w:noWrap/>
            <w:vAlign w:val="center"/>
          </w:tcPr>
          <w:p w14:paraId="369755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2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CF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A4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C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4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C9BC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F31D">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AB0FC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7B0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19B98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C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4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E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B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F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F639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D0C6">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3AF888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F6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1FD254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E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7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80g书纸(双面印刷）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E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0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D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74BD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5071">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071F31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2BF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485B28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3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6F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A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21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26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0A50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A08F">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6880E6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149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0F0C88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2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5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120g双胶纸(双面印刷）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0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C5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9D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E26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FBB9">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3BB87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67F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43101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9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F9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250g铜版纸(单面印刷）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C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BC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F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A27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C3E1">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93E1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AA7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single" w:color="000000" w:sz="4" w:space="0"/>
              <w:right w:val="single" w:color="000000" w:sz="4" w:space="0"/>
            </w:tcBorders>
            <w:shd w:val="clear" w:color="auto" w:fill="auto"/>
            <w:noWrap/>
            <w:vAlign w:val="center"/>
          </w:tcPr>
          <w:p w14:paraId="5E6CC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2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B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250g铜版纸(双面印刷）</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3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9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98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A34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F2B2">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38DF3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00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装订</w:t>
            </w: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2DB0E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210*295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9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C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铁圈装订（不含内页）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05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B9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C5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C129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37BD">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BC20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59E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4ECC37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A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C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铜版纸胶装（不含内页）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72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6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A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580D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1B03">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49878C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299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6E8234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D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3F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骑马钉（不含内页）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B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0E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6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3A9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E98A">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6598A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F45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single" w:color="000000" w:sz="4" w:space="0"/>
              <w:right w:val="single" w:color="000000" w:sz="4" w:space="0"/>
            </w:tcBorders>
            <w:shd w:val="clear" w:color="auto" w:fill="auto"/>
            <w:noWrap/>
            <w:vAlign w:val="center"/>
          </w:tcPr>
          <w:p w14:paraId="4A4978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A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7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封面157g铜板彩色印刷,烫金(银),过布纹膜,裱1500g双灰纸板,内锁线不含内页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73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0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7A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B5F4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AA48">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17D7F4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EEA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restart"/>
            <w:tcBorders>
              <w:top w:val="single" w:color="000000" w:sz="4" w:space="0"/>
              <w:left w:val="single" w:color="000000" w:sz="4" w:space="0"/>
              <w:right w:val="single" w:color="000000" w:sz="4" w:space="0"/>
            </w:tcBorders>
            <w:shd w:val="clear" w:color="auto" w:fill="auto"/>
            <w:noWrap/>
            <w:vAlign w:val="center"/>
          </w:tcPr>
          <w:p w14:paraId="1C1B5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210*145</w:t>
            </w: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A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5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铁圈装订（不含内页）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1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F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45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1760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F47FC">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22FDEA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F3F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308811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F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0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铜版纸胶装（不含内页）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D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EA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6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735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F9FA">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right w:val="single" w:color="000000" w:sz="4" w:space="0"/>
            </w:tcBorders>
            <w:shd w:val="clear" w:color="auto" w:fill="auto"/>
            <w:noWrap/>
            <w:vAlign w:val="center"/>
          </w:tcPr>
          <w:p w14:paraId="52C6A5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EF5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right w:val="single" w:color="000000" w:sz="4" w:space="0"/>
            </w:tcBorders>
            <w:shd w:val="clear" w:color="auto" w:fill="auto"/>
            <w:noWrap/>
            <w:vAlign w:val="center"/>
          </w:tcPr>
          <w:p w14:paraId="3FD884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2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9A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骑马钉（不含内页）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6C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EA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8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74A8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1EAA">
            <w:pPr>
              <w:keepNext w:val="0"/>
              <w:keepLines w:val="0"/>
              <w:pageBreakBefore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rPr>
                <w:rFonts w:hint="eastAsia" w:ascii="宋体" w:hAnsi="宋体" w:eastAsia="宋体" w:cs="宋体"/>
                <w:i w:val="0"/>
                <w:iCs w:val="0"/>
                <w:color w:val="000000"/>
                <w:sz w:val="21"/>
                <w:szCs w:val="21"/>
                <w:u w:val="none"/>
              </w:rPr>
            </w:pPr>
          </w:p>
        </w:tc>
        <w:tc>
          <w:tcPr>
            <w:tcW w:w="429" w:type="pct"/>
            <w:vMerge w:val="continue"/>
            <w:tcBorders>
              <w:left w:val="single" w:color="000000" w:sz="4" w:space="0"/>
              <w:bottom w:val="single" w:color="000000" w:sz="4" w:space="0"/>
              <w:right w:val="single" w:color="000000" w:sz="4" w:space="0"/>
            </w:tcBorders>
            <w:shd w:val="clear" w:color="auto" w:fill="auto"/>
            <w:noWrap/>
            <w:vAlign w:val="center"/>
          </w:tcPr>
          <w:p w14:paraId="0DB9A8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413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宋体" w:hAnsi="宋体" w:eastAsia="宋体" w:cs="宋体"/>
                <w:i w:val="0"/>
                <w:iCs w:val="0"/>
                <w:color w:val="000000"/>
                <w:sz w:val="21"/>
                <w:szCs w:val="21"/>
                <w:u w:val="none"/>
              </w:rPr>
            </w:pPr>
          </w:p>
        </w:tc>
        <w:tc>
          <w:tcPr>
            <w:tcW w:w="749" w:type="pct"/>
            <w:vMerge w:val="continue"/>
            <w:tcBorders>
              <w:left w:val="single" w:color="000000" w:sz="4" w:space="0"/>
              <w:bottom w:val="single" w:color="000000" w:sz="4" w:space="0"/>
              <w:right w:val="single" w:color="000000" w:sz="4" w:space="0"/>
            </w:tcBorders>
            <w:shd w:val="clear" w:color="auto" w:fill="auto"/>
            <w:noWrap/>
            <w:vAlign w:val="center"/>
          </w:tcPr>
          <w:p w14:paraId="0865A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rPr>
                <w:rFonts w:hint="eastAsia" w:ascii="宋体" w:hAnsi="宋体" w:eastAsia="宋体" w:cs="宋体"/>
                <w:i w:val="0"/>
                <w:iCs w:val="0"/>
                <w:color w:val="000000"/>
                <w:sz w:val="21"/>
                <w:szCs w:val="21"/>
                <w:u w:val="none"/>
              </w:rPr>
            </w:pPr>
          </w:p>
        </w:tc>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7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3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封面157g铜板彩色印刷,烫金(银),过布纹膜,裱1500g双灰纸板,内锁线不含内页</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D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8E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58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3A3316AB">
      <w:pPr>
        <w:snapToGrid w:val="0"/>
        <w:spacing w:line="360" w:lineRule="auto"/>
        <w:jc w:val="center"/>
        <w:rPr>
          <w:rFonts w:hint="eastAsia"/>
          <w:b/>
        </w:rPr>
      </w:pPr>
    </w:p>
    <w:p w14:paraId="2B41BE64">
      <w:pPr>
        <w:spacing w:line="400" w:lineRule="exact"/>
        <w:ind w:firstLine="424" w:firstLineChars="202"/>
        <w:rPr>
          <w:rFonts w:hint="eastAsia" w:ascii="宋体" w:hAnsi="宋体" w:eastAsia="宋体" w:cs="Arial"/>
          <w:bCs/>
          <w:szCs w:val="21"/>
          <w:lang w:eastAsia="zh-CN"/>
        </w:rPr>
      </w:pPr>
      <w:r>
        <w:rPr>
          <w:rFonts w:hint="eastAsia" w:ascii="宋体" w:hAnsi="宋体" w:cs="Arial"/>
          <w:bCs/>
          <w:szCs w:val="21"/>
        </w:rPr>
        <w:t>备注：1、“招标文件服务要求”一栏填写招标文件第二章《项目需求》中“</w:t>
      </w:r>
      <w:r>
        <w:rPr>
          <w:rFonts w:hint="eastAsia" w:ascii="宋体" w:hAnsi="宋体" w:cs="Arial"/>
          <w:b/>
          <w:bCs/>
          <w:szCs w:val="21"/>
          <w:lang w:eastAsia="zh-CN"/>
        </w:rPr>
        <w:t>二</w:t>
      </w:r>
      <w:r>
        <w:rPr>
          <w:rFonts w:hint="eastAsia" w:ascii="宋体" w:hAnsi="宋体" w:cs="Arial"/>
          <w:b/>
          <w:bCs/>
          <w:szCs w:val="21"/>
        </w:rPr>
        <w:t>、</w:t>
      </w:r>
      <w:r>
        <w:rPr>
          <w:rFonts w:hint="eastAsia" w:ascii="宋体" w:hAnsi="宋体"/>
          <w:b/>
          <w:bCs/>
          <w:snapToGrid w:val="0"/>
          <w:kern w:val="0"/>
          <w:sz w:val="24"/>
        </w:rPr>
        <w:t>技术要求</w:t>
      </w:r>
      <w:r>
        <w:rPr>
          <w:rFonts w:hint="eastAsia" w:ascii="宋体" w:hAnsi="宋体" w:cs="Arial"/>
          <w:bCs/>
          <w:szCs w:val="21"/>
        </w:rPr>
        <w:t>”的内容</w:t>
      </w:r>
      <w:r>
        <w:rPr>
          <w:rFonts w:hint="eastAsia" w:ascii="宋体" w:hAnsi="宋体" w:cs="Arial"/>
          <w:bCs/>
          <w:szCs w:val="21"/>
          <w:lang w:eastAsia="zh-CN"/>
        </w:rPr>
        <w:t>；</w:t>
      </w:r>
    </w:p>
    <w:p w14:paraId="2846B6A8">
      <w:pPr>
        <w:spacing w:line="400" w:lineRule="exact"/>
        <w:rPr>
          <w:rFonts w:hint="eastAsia" w:ascii="宋体" w:hAnsi="宋体" w:cs="Arial"/>
          <w:bCs/>
          <w:szCs w:val="21"/>
        </w:rPr>
      </w:pPr>
      <w:r>
        <w:rPr>
          <w:rFonts w:hint="eastAsia" w:ascii="宋体" w:hAnsi="宋体" w:cs="Arial"/>
          <w:bCs/>
          <w:szCs w:val="21"/>
        </w:rPr>
        <w:t>“投标文件服务响应”一栏详细填写响应情况，并应对照招标文件服务要求一一对应响应。</w:t>
      </w:r>
    </w:p>
    <w:p w14:paraId="73A6CE20">
      <w:pPr>
        <w:spacing w:line="400" w:lineRule="exact"/>
        <w:ind w:firstLine="424" w:firstLineChars="202"/>
        <w:rPr>
          <w:rFonts w:ascii="宋体" w:hAnsi="宋体" w:cs="Arial"/>
          <w:bCs/>
          <w:szCs w:val="21"/>
        </w:rPr>
      </w:pPr>
      <w:r>
        <w:rPr>
          <w:rFonts w:hint="eastAsia" w:ascii="宋体" w:hAnsi="宋体" w:cs="Arial"/>
          <w:bCs/>
          <w:szCs w:val="21"/>
          <w:lang w:val="en-US" w:eastAsia="zh-CN"/>
        </w:rPr>
        <w:t>2</w:t>
      </w:r>
      <w:r>
        <w:rPr>
          <w:rFonts w:hint="eastAsia" w:ascii="宋体" w:hAnsi="宋体" w:cs="Arial"/>
          <w:bCs/>
          <w:szCs w:val="21"/>
        </w:rPr>
        <w:t>、“偏离情况”一栏应如实填写“正偏离”、“负偏离”或“无偏离”。</w:t>
      </w:r>
      <w:r>
        <w:rPr>
          <w:rFonts w:hint="eastAsia" w:ascii="宋体" w:hAnsi="宋体"/>
          <w:kern w:val="0"/>
          <w:szCs w:val="21"/>
        </w:rPr>
        <w:t>★</w:t>
      </w:r>
      <w:r>
        <w:rPr>
          <w:rFonts w:hint="eastAsia" w:ascii="宋体" w:hAnsi="宋体" w:eastAsia="宋体"/>
          <w:szCs w:val="21"/>
        </w:rPr>
        <w:t>条款为不可负偏离的实质性条款，投标文件响应为“负偏离”或未响应的，投标文件将按无效投标处理。</w:t>
      </w:r>
    </w:p>
    <w:p w14:paraId="45E0897D">
      <w:pPr>
        <w:spacing w:line="400" w:lineRule="exact"/>
        <w:ind w:firstLine="424" w:firstLineChars="202"/>
        <w:rPr>
          <w:rFonts w:ascii="宋体" w:hAnsi="宋体" w:eastAsia="宋体"/>
          <w:szCs w:val="21"/>
        </w:rPr>
      </w:pPr>
      <w:r>
        <w:rPr>
          <w:rFonts w:hint="eastAsia" w:ascii="宋体" w:hAnsi="宋体" w:cs="Arial"/>
          <w:bCs/>
          <w:szCs w:val="21"/>
          <w:lang w:val="en-US" w:eastAsia="zh-CN"/>
        </w:rPr>
        <w:t>3</w:t>
      </w:r>
      <w:r>
        <w:rPr>
          <w:rFonts w:hint="eastAsia" w:ascii="宋体" w:hAnsi="宋体" w:cs="Arial"/>
          <w:bCs/>
          <w:szCs w:val="21"/>
        </w:rPr>
        <w:t>、</w:t>
      </w:r>
      <w:r>
        <w:rPr>
          <w:rFonts w:hint="eastAsia" w:ascii="宋体" w:hAnsi="宋体" w:eastAsia="宋体"/>
          <w:bCs/>
          <w:kern w:val="0"/>
          <w:szCs w:val="21"/>
        </w:rPr>
        <w:t>如招标文件要求提供证明材料的，</w:t>
      </w:r>
      <w:r>
        <w:rPr>
          <w:rFonts w:hint="eastAsia" w:ascii="宋体" w:hAnsi="宋体"/>
          <w:szCs w:val="21"/>
          <w:lang w:eastAsia="zh-CN"/>
        </w:rPr>
        <w:t>供应商</w:t>
      </w:r>
      <w:r>
        <w:rPr>
          <w:rFonts w:hint="eastAsia" w:ascii="宋体" w:hAnsi="宋体" w:eastAsia="宋体"/>
          <w:szCs w:val="21"/>
        </w:rPr>
        <w:t>应在“说明”一栏中列出</w:t>
      </w:r>
      <w:r>
        <w:rPr>
          <w:rFonts w:hint="eastAsia" w:ascii="宋体" w:hAnsi="宋体" w:eastAsia="宋体"/>
          <w:szCs w:val="21"/>
          <w:lang w:eastAsia="zh-CN"/>
        </w:rPr>
        <w:t>服务要求的</w:t>
      </w:r>
      <w:r>
        <w:rPr>
          <w:rFonts w:hint="eastAsia" w:ascii="宋体" w:hAnsi="宋体" w:eastAsia="宋体"/>
          <w:szCs w:val="21"/>
        </w:rPr>
        <w:t>证明资料名称，并</w:t>
      </w:r>
      <w:r>
        <w:rPr>
          <w:rFonts w:hint="eastAsia" w:ascii="宋体" w:hAnsi="宋体" w:eastAsia="宋体"/>
          <w:bCs/>
          <w:kern w:val="0"/>
          <w:szCs w:val="21"/>
        </w:rPr>
        <w:t>注明证明材料在投标文件中的具体位置，未按要求提供证明材料或未注明证明材料的具体位置或提供的证明资料显示不符合招标文件要求、模糊不清无法判断或未显示是否满足招标文件要求的，均视为负偏离</w:t>
      </w:r>
      <w:r>
        <w:rPr>
          <w:rFonts w:hint="eastAsia" w:ascii="宋体" w:hAnsi="宋体" w:eastAsia="宋体"/>
          <w:szCs w:val="21"/>
        </w:rPr>
        <w:t>。未要求提供相应证明材料的，</w:t>
      </w:r>
      <w:r>
        <w:rPr>
          <w:rFonts w:hint="eastAsia" w:ascii="宋体" w:hAnsi="宋体"/>
          <w:szCs w:val="21"/>
          <w:lang w:eastAsia="zh-CN"/>
        </w:rPr>
        <w:t>供应商</w:t>
      </w:r>
      <w:r>
        <w:rPr>
          <w:rFonts w:hint="eastAsia" w:ascii="宋体" w:hAnsi="宋体" w:eastAsia="宋体"/>
          <w:szCs w:val="21"/>
        </w:rPr>
        <w:t>可以不提供。</w:t>
      </w:r>
    </w:p>
    <w:p w14:paraId="2A4E6516">
      <w:pPr>
        <w:adjustRightInd w:val="0"/>
        <w:snapToGrid w:val="0"/>
        <w:spacing w:line="360" w:lineRule="auto"/>
        <w:rPr>
          <w:bCs/>
          <w:snapToGrid w:val="0"/>
        </w:rPr>
      </w:pPr>
    </w:p>
    <w:p w14:paraId="4ABBD24F">
      <w:pPr>
        <w:snapToGrid w:val="0"/>
        <w:spacing w:line="360" w:lineRule="auto"/>
        <w:jc w:val="center"/>
        <w:rPr>
          <w:rFonts w:hint="eastAsia"/>
          <w:b/>
        </w:rPr>
      </w:pPr>
      <w:r>
        <w:rPr>
          <w:rFonts w:hint="eastAsia"/>
          <w:b/>
        </w:rPr>
        <w:t>商务条款偏离表</w:t>
      </w:r>
    </w:p>
    <w:tbl>
      <w:tblPr>
        <w:tblStyle w:val="5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3291"/>
        <w:gridCol w:w="2346"/>
        <w:gridCol w:w="1347"/>
        <w:gridCol w:w="1347"/>
      </w:tblGrid>
      <w:tr w14:paraId="7F33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68" w:type="pct"/>
            <w:noWrap w:val="0"/>
            <w:vAlign w:val="top"/>
          </w:tcPr>
          <w:p w14:paraId="168E4A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t>内容</w:t>
            </w:r>
          </w:p>
        </w:tc>
        <w:tc>
          <w:tcPr>
            <w:tcW w:w="1671" w:type="pct"/>
            <w:noWrap w:val="0"/>
            <w:vAlign w:val="top"/>
          </w:tcPr>
          <w:p w14:paraId="10FD09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sz w:val="21"/>
                <w:szCs w:val="21"/>
                <w:u w:val="none"/>
                <w:vertAlign w:val="baseline"/>
                <w:lang w:val="en-US" w:eastAsia="zh-CN"/>
              </w:rPr>
            </w:pPr>
            <w:r>
              <w:rPr>
                <w:rFonts w:hint="eastAsia" w:ascii="宋体" w:hAnsi="宋体"/>
                <w:b/>
                <w:bCs/>
                <w:snapToGrid w:val="0"/>
                <w:kern w:val="0"/>
                <w:sz w:val="24"/>
                <w:highlight w:val="yellow"/>
              </w:rPr>
              <w:t>★</w:t>
            </w:r>
            <w:r>
              <w:rPr>
                <w:rFonts w:hint="eastAsia" w:ascii="宋体" w:hAnsi="宋体" w:eastAsia="宋体" w:cs="宋体"/>
                <w:sz w:val="21"/>
                <w:szCs w:val="21"/>
                <w:vertAlign w:val="baseline"/>
                <w:lang w:val="en-US" w:eastAsia="zh-CN"/>
              </w:rPr>
              <w:t>要求</w:t>
            </w:r>
          </w:p>
        </w:tc>
        <w:tc>
          <w:tcPr>
            <w:tcW w:w="1191" w:type="pct"/>
            <w:noWrap w:val="0"/>
            <w:vAlign w:val="center"/>
          </w:tcPr>
          <w:p w14:paraId="40237CAF">
            <w:pPr>
              <w:spacing w:line="360" w:lineRule="auto"/>
              <w:jc w:val="center"/>
              <w:rPr>
                <w:rFonts w:hint="eastAsia" w:ascii="宋体" w:hAnsi="宋体"/>
                <w:b/>
                <w:bCs/>
                <w:snapToGrid w:val="0"/>
                <w:kern w:val="0"/>
                <w:sz w:val="24"/>
                <w:highlight w:val="yellow"/>
              </w:rPr>
            </w:pPr>
            <w:r>
              <w:rPr>
                <w:rFonts w:hint="eastAsia" w:ascii="宋体" w:hAnsi="宋体"/>
                <w:szCs w:val="21"/>
              </w:rPr>
              <w:t>投标商务响应</w:t>
            </w:r>
          </w:p>
        </w:tc>
        <w:tc>
          <w:tcPr>
            <w:tcW w:w="684" w:type="pct"/>
            <w:noWrap w:val="0"/>
            <w:vAlign w:val="center"/>
          </w:tcPr>
          <w:p w14:paraId="421F2C3D">
            <w:pPr>
              <w:spacing w:line="360" w:lineRule="auto"/>
              <w:jc w:val="center"/>
              <w:rPr>
                <w:rFonts w:hint="eastAsia" w:ascii="宋体" w:hAnsi="宋体"/>
                <w:b/>
                <w:bCs/>
                <w:snapToGrid w:val="0"/>
                <w:kern w:val="0"/>
                <w:sz w:val="24"/>
                <w:highlight w:val="yellow"/>
              </w:rPr>
            </w:pPr>
            <w:r>
              <w:rPr>
                <w:rFonts w:hint="eastAsia" w:ascii="宋体" w:hAnsi="宋体"/>
                <w:szCs w:val="21"/>
              </w:rPr>
              <w:t>偏离情况</w:t>
            </w:r>
          </w:p>
        </w:tc>
        <w:tc>
          <w:tcPr>
            <w:tcW w:w="684" w:type="pct"/>
            <w:noWrap w:val="0"/>
            <w:vAlign w:val="center"/>
          </w:tcPr>
          <w:p w14:paraId="517263FE">
            <w:pPr>
              <w:spacing w:line="360" w:lineRule="auto"/>
              <w:jc w:val="center"/>
              <w:rPr>
                <w:rFonts w:hint="eastAsia" w:ascii="宋体" w:hAnsi="宋体"/>
                <w:b/>
                <w:bCs/>
                <w:snapToGrid w:val="0"/>
                <w:kern w:val="0"/>
                <w:sz w:val="24"/>
                <w:highlight w:val="yellow"/>
              </w:rPr>
            </w:pPr>
            <w:r>
              <w:rPr>
                <w:rFonts w:hint="eastAsia" w:ascii="宋体" w:hAnsi="宋体"/>
                <w:szCs w:val="21"/>
              </w:rPr>
              <w:t>说明</w:t>
            </w:r>
          </w:p>
        </w:tc>
      </w:tr>
      <w:tr w14:paraId="4F00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noWrap w:val="0"/>
            <w:vAlign w:val="center"/>
          </w:tcPr>
          <w:p w14:paraId="05070F51">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1.合同期限</w:t>
            </w:r>
          </w:p>
        </w:tc>
        <w:tc>
          <w:tcPr>
            <w:tcW w:w="1671" w:type="pct"/>
            <w:noWrap w:val="0"/>
            <w:vAlign w:val="center"/>
          </w:tcPr>
          <w:p w14:paraId="7104AA9C">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vertAlign w:val="baseline"/>
                <w:lang w:val="en-US" w:eastAsia="zh-CN"/>
              </w:rPr>
            </w:pPr>
            <w:r>
              <w:rPr>
                <w:rFonts w:hint="eastAsia" w:ascii="宋体" w:hAnsi="宋体" w:eastAsia="宋体" w:cs="宋体"/>
                <w:sz w:val="21"/>
                <w:szCs w:val="21"/>
                <w:highlight w:val="none"/>
                <w:u w:val="none"/>
                <w:vertAlign w:val="baseline"/>
                <w:lang w:val="en-US" w:eastAsia="zh-CN"/>
              </w:rPr>
              <w:t>合同期限:自合同签订之日起1年。</w:t>
            </w:r>
            <w:r>
              <w:rPr>
                <w:rFonts w:hint="eastAsia" w:ascii="宋体" w:hAnsi="宋体" w:eastAsia="宋体" w:cs="宋体"/>
                <w:sz w:val="21"/>
                <w:szCs w:val="21"/>
                <w:highlight w:val="none"/>
                <w:u w:val="none"/>
                <w:vertAlign w:val="baseline"/>
                <w:lang w:val="en-US" w:eastAsia="zh-CN"/>
              </w:rPr>
              <w:tab/>
            </w:r>
          </w:p>
          <w:p w14:paraId="398F8B3E">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vertAlign w:val="baseline"/>
                <w:lang w:val="en-US" w:eastAsia="zh-CN"/>
              </w:rPr>
            </w:pPr>
            <w:r>
              <w:rPr>
                <w:rFonts w:hint="eastAsia" w:ascii="宋体" w:hAnsi="宋体" w:eastAsia="宋体" w:cs="宋体"/>
                <w:sz w:val="21"/>
                <w:szCs w:val="21"/>
                <w:highlight w:val="none"/>
                <w:u w:val="none"/>
                <w:vertAlign w:val="baseline"/>
                <w:lang w:val="en-US" w:eastAsia="zh-CN"/>
              </w:rPr>
              <w:t>单次交货时间：采购人下订单开始，不超过5个日历日或双方约定的交付日交付（日历日为自然天，包括双休日及法定节假日，不等同于工作日）</w:t>
            </w:r>
          </w:p>
          <w:p w14:paraId="2EE86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合同续签：本项目合同为长期合同，一年一签。</w:t>
            </w:r>
            <w:r>
              <w:rPr>
                <w:rFonts w:hint="eastAsia" w:ascii="宋体" w:hAnsi="宋体" w:eastAsia="宋体" w:cs="宋体"/>
                <w:sz w:val="21"/>
                <w:szCs w:val="21"/>
                <w:highlight w:val="none"/>
              </w:rPr>
              <w:t>若合同履行结束后，采购人相关部门根据合同内容和招标文件、中标人投标文件（供应商的资质、货物/服务的详细内容符合程度等）进行履约评价，项目履约评价为“良好”及以上并且查询其信用信息未被列入失信被执行人、重大税收违法案件当事人名单、政府采购严重违法失信行为记录名单，经双方协商同意可续签，但总体合同履行期限最长不得超过</w:t>
            </w:r>
            <w:r>
              <w:rPr>
                <w:rFonts w:hint="eastAsia" w:ascii="宋体" w:hAnsi="宋体" w:eastAsia="宋体" w:cs="宋体"/>
                <w:sz w:val="21"/>
                <w:szCs w:val="21"/>
                <w:highlight w:val="none"/>
                <w:lang w:val="en-US" w:eastAsia="zh-CN"/>
              </w:rPr>
              <w:t>三十六</w:t>
            </w:r>
            <w:r>
              <w:rPr>
                <w:rFonts w:hint="eastAsia" w:ascii="宋体" w:hAnsi="宋体" w:eastAsia="宋体" w:cs="宋体"/>
                <w:sz w:val="21"/>
                <w:szCs w:val="21"/>
                <w:highlight w:val="none"/>
              </w:rPr>
              <w:t>个月。</w:t>
            </w:r>
          </w:p>
        </w:tc>
        <w:tc>
          <w:tcPr>
            <w:tcW w:w="1191" w:type="pct"/>
            <w:noWrap w:val="0"/>
            <w:vAlign w:val="center"/>
          </w:tcPr>
          <w:p w14:paraId="2A21F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sz w:val="21"/>
                <w:szCs w:val="21"/>
                <w:highlight w:val="none"/>
                <w:lang w:val="en-US" w:eastAsia="zh-CN"/>
              </w:rPr>
            </w:pPr>
          </w:p>
        </w:tc>
        <w:tc>
          <w:tcPr>
            <w:tcW w:w="684" w:type="pct"/>
            <w:noWrap w:val="0"/>
            <w:vAlign w:val="center"/>
          </w:tcPr>
          <w:p w14:paraId="59EC8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sz w:val="21"/>
                <w:szCs w:val="21"/>
                <w:highlight w:val="none"/>
                <w:lang w:val="en-US" w:eastAsia="zh-CN"/>
              </w:rPr>
            </w:pPr>
          </w:p>
        </w:tc>
        <w:tc>
          <w:tcPr>
            <w:tcW w:w="684" w:type="pct"/>
            <w:noWrap w:val="0"/>
            <w:vAlign w:val="top"/>
          </w:tcPr>
          <w:p w14:paraId="4E0A9856">
            <w:pPr>
              <w:rPr>
                <w:rFonts w:hint="eastAsia" w:ascii="宋体" w:hAnsi="宋体" w:eastAsia="宋体" w:cs="宋体"/>
                <w:sz w:val="21"/>
                <w:szCs w:val="21"/>
                <w:highlight w:val="none"/>
                <w:lang w:val="en-US" w:eastAsia="zh-CN"/>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4E76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8" w:type="pct"/>
            <w:noWrap w:val="0"/>
            <w:vAlign w:val="center"/>
          </w:tcPr>
          <w:p w14:paraId="24F3E00E">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u w:val="none"/>
                <w:vertAlign w:val="baseline"/>
                <w:lang w:val="en-US" w:eastAsia="zh-CN"/>
              </w:rPr>
              <w:t>2.交付地点</w:t>
            </w:r>
          </w:p>
        </w:tc>
        <w:tc>
          <w:tcPr>
            <w:tcW w:w="1671" w:type="pct"/>
            <w:noWrap w:val="0"/>
            <w:vAlign w:val="center"/>
          </w:tcPr>
          <w:p w14:paraId="0DDCF184">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lang w:eastAsia="zh-CN"/>
              </w:rPr>
              <w:t>深圳市龙岗区人民医院</w:t>
            </w:r>
            <w:r>
              <w:rPr>
                <w:rFonts w:hint="eastAsia" w:ascii="宋体" w:hAnsi="宋体" w:eastAsia="宋体" w:cs="宋体"/>
                <w:sz w:val="21"/>
                <w:szCs w:val="21"/>
                <w:u w:val="none"/>
                <w:lang w:val="en-US" w:eastAsia="zh-CN"/>
              </w:rPr>
              <w:t>。</w:t>
            </w:r>
          </w:p>
        </w:tc>
        <w:tc>
          <w:tcPr>
            <w:tcW w:w="1191" w:type="pct"/>
            <w:noWrap w:val="0"/>
            <w:vAlign w:val="center"/>
          </w:tcPr>
          <w:p w14:paraId="2D7028F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lang w:eastAsia="zh-CN"/>
              </w:rPr>
            </w:pPr>
          </w:p>
        </w:tc>
        <w:tc>
          <w:tcPr>
            <w:tcW w:w="684" w:type="pct"/>
            <w:noWrap w:val="0"/>
            <w:vAlign w:val="center"/>
          </w:tcPr>
          <w:p w14:paraId="0194CC6B">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lang w:eastAsia="zh-CN"/>
              </w:rPr>
            </w:pPr>
          </w:p>
        </w:tc>
        <w:tc>
          <w:tcPr>
            <w:tcW w:w="684" w:type="pct"/>
            <w:noWrap w:val="0"/>
            <w:vAlign w:val="center"/>
          </w:tcPr>
          <w:p w14:paraId="242C28AB">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lang w:eastAsia="zh-CN"/>
              </w:rPr>
            </w:pPr>
          </w:p>
        </w:tc>
      </w:tr>
      <w:tr w14:paraId="0BEE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68" w:type="pct"/>
            <w:noWrap w:val="0"/>
            <w:vAlign w:val="center"/>
          </w:tcPr>
          <w:p w14:paraId="6ED96BC0">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3.验收方案</w:t>
            </w:r>
          </w:p>
        </w:tc>
        <w:tc>
          <w:tcPr>
            <w:tcW w:w="1671" w:type="pct"/>
            <w:noWrap w:val="0"/>
            <w:vAlign w:val="center"/>
          </w:tcPr>
          <w:p w14:paraId="60B4EA22">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验收小组按照合同内容、</w:t>
            </w:r>
            <w:r>
              <w:rPr>
                <w:rFonts w:hint="eastAsia" w:ascii="宋体" w:hAnsi="宋体" w:eastAsia="宋体" w:cs="宋体"/>
                <w:sz w:val="21"/>
                <w:szCs w:val="21"/>
                <w:highlight w:val="none"/>
                <w:lang w:val="en-US" w:eastAsia="zh-CN"/>
              </w:rPr>
              <w:t>招标文件、中标人投标文件</w:t>
            </w:r>
            <w:r>
              <w:rPr>
                <w:rFonts w:hint="eastAsia" w:ascii="宋体" w:hAnsi="宋体" w:eastAsia="宋体" w:cs="宋体"/>
                <w:sz w:val="21"/>
                <w:szCs w:val="21"/>
                <w:u w:val="none"/>
                <w:lang w:val="en-US" w:eastAsia="zh-CN"/>
              </w:rPr>
              <w:t>验收，形成验收单，由验收参与方签字确认。</w:t>
            </w:r>
          </w:p>
          <w:p w14:paraId="4146A200">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3.1采购人相关部门组织成立验收小组。</w:t>
            </w:r>
          </w:p>
          <w:p w14:paraId="4FC4B39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3.2货物抵达指定地点后，验收小组指定验收人员根据采购计划内容的实际情况，查验各项随货单据、送货单或备货单、产品使用说明书等是否齐全，验收人员在验收过程中应进行外观检查，查看是否存在受潮、进水、破损、变形、污染等问题。如发现配件不全、数量不符、破损时，应当及时替换处理。查验合格后由验收员在送货单上签名并签章，送货单应有一联留存备查。</w:t>
            </w:r>
          </w:p>
        </w:tc>
        <w:tc>
          <w:tcPr>
            <w:tcW w:w="1191" w:type="pct"/>
            <w:noWrap w:val="0"/>
            <w:vAlign w:val="center"/>
          </w:tcPr>
          <w:p w14:paraId="69ED120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4F1E978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43E9220E">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r>
      <w:tr w14:paraId="7FDF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68" w:type="pct"/>
            <w:noWrap w:val="0"/>
            <w:vAlign w:val="center"/>
          </w:tcPr>
          <w:p w14:paraId="11C130BE">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vertAlign w:val="baseline"/>
                <w:lang w:val="en-US" w:eastAsia="zh-CN"/>
              </w:rPr>
              <w:t>4.付款条件</w:t>
            </w:r>
          </w:p>
        </w:tc>
        <w:tc>
          <w:tcPr>
            <w:tcW w:w="1671" w:type="pct"/>
            <w:noWrap w:val="0"/>
            <w:vAlign w:val="center"/>
          </w:tcPr>
          <w:p w14:paraId="5CD927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双方每月核对验收合格产品的实际送货量，在收到中标人递交的送货凭证及对应金额的有效发票后，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lang w:val="en-US" w:eastAsia="zh-CN"/>
              </w:rPr>
              <w:t>在</w:t>
            </w:r>
            <w:r>
              <w:rPr>
                <w:rFonts w:hint="eastAsia" w:ascii="宋体" w:hAnsi="宋体" w:eastAsia="宋体" w:cs="宋体"/>
                <w:sz w:val="21"/>
                <w:szCs w:val="21"/>
                <w:highlight w:val="none"/>
              </w:rPr>
              <w:t>10个工作日内将资金支付到合同约定的</w:t>
            </w:r>
            <w:r>
              <w:rPr>
                <w:rFonts w:hint="eastAsia" w:ascii="宋体" w:hAnsi="宋体" w:eastAsia="宋体" w:cs="宋体"/>
                <w:sz w:val="21"/>
                <w:szCs w:val="21"/>
                <w:highlight w:val="none"/>
                <w:lang w:val="en-US" w:eastAsia="zh-CN"/>
              </w:rPr>
              <w:t>中标人</w:t>
            </w:r>
            <w:r>
              <w:rPr>
                <w:rFonts w:hint="eastAsia" w:ascii="宋体" w:hAnsi="宋体" w:eastAsia="宋体" w:cs="宋体"/>
                <w:sz w:val="21"/>
                <w:szCs w:val="21"/>
                <w:highlight w:val="none"/>
              </w:rPr>
              <w:t>账户。</w:t>
            </w:r>
            <w:r>
              <w:rPr>
                <w:rFonts w:hint="eastAsia" w:ascii="宋体" w:hAnsi="宋体" w:eastAsia="宋体" w:cs="宋体"/>
                <w:sz w:val="21"/>
                <w:szCs w:val="21"/>
                <w:u w:val="none"/>
                <w:lang w:val="en-US" w:eastAsia="zh-CN"/>
              </w:rPr>
              <w:t>按照采购人的支付流程结算。</w:t>
            </w:r>
          </w:p>
        </w:tc>
        <w:tc>
          <w:tcPr>
            <w:tcW w:w="1191" w:type="pct"/>
            <w:noWrap w:val="0"/>
            <w:vAlign w:val="center"/>
          </w:tcPr>
          <w:p w14:paraId="5F4C77C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u w:val="none"/>
                <w:lang w:val="en-US" w:eastAsia="zh-CN"/>
              </w:rPr>
            </w:pPr>
          </w:p>
        </w:tc>
        <w:tc>
          <w:tcPr>
            <w:tcW w:w="684" w:type="pct"/>
            <w:noWrap w:val="0"/>
            <w:vAlign w:val="center"/>
          </w:tcPr>
          <w:p w14:paraId="3D7DB83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u w:val="none"/>
                <w:lang w:val="en-US" w:eastAsia="zh-CN"/>
              </w:rPr>
            </w:pPr>
          </w:p>
        </w:tc>
        <w:tc>
          <w:tcPr>
            <w:tcW w:w="684" w:type="pct"/>
            <w:noWrap w:val="0"/>
            <w:vAlign w:val="center"/>
          </w:tcPr>
          <w:p w14:paraId="05C47C1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u w:val="none"/>
                <w:lang w:val="en-US" w:eastAsia="zh-CN"/>
              </w:rPr>
            </w:pPr>
          </w:p>
        </w:tc>
      </w:tr>
      <w:tr w14:paraId="06D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68" w:type="pct"/>
            <w:noWrap w:val="0"/>
            <w:vAlign w:val="center"/>
          </w:tcPr>
          <w:p w14:paraId="4FCD49F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u w:val="none"/>
                <w:lang w:val="en-US" w:eastAsia="zh-CN"/>
              </w:rPr>
              <w:t>5.付款方式</w:t>
            </w:r>
          </w:p>
        </w:tc>
        <w:tc>
          <w:tcPr>
            <w:tcW w:w="1671" w:type="pct"/>
            <w:noWrap w:val="0"/>
            <w:vAlign w:val="center"/>
          </w:tcPr>
          <w:p w14:paraId="55BB730A">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转账形式</w:t>
            </w:r>
          </w:p>
        </w:tc>
        <w:tc>
          <w:tcPr>
            <w:tcW w:w="1191" w:type="pct"/>
            <w:noWrap w:val="0"/>
            <w:vAlign w:val="center"/>
          </w:tcPr>
          <w:p w14:paraId="514517E0">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02D1CBE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46510CF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r>
      <w:tr w14:paraId="09F1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768" w:type="pct"/>
            <w:noWrap w:val="0"/>
            <w:vAlign w:val="center"/>
          </w:tcPr>
          <w:p w14:paraId="705C0BCD">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6.违约责任</w:t>
            </w:r>
          </w:p>
        </w:tc>
        <w:tc>
          <w:tcPr>
            <w:tcW w:w="1671" w:type="pct"/>
            <w:noWrap w:val="0"/>
            <w:vAlign w:val="center"/>
          </w:tcPr>
          <w:p w14:paraId="5CFC1A86">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由于中标人的原因，未按照协议约定配送产品的，采购人有权要求中标人按照当批配送产品费用的3%支付违约金，并赔偿采购人由此受到的损失。</w:t>
            </w:r>
          </w:p>
        </w:tc>
        <w:tc>
          <w:tcPr>
            <w:tcW w:w="1191" w:type="pct"/>
            <w:noWrap w:val="0"/>
            <w:vAlign w:val="center"/>
          </w:tcPr>
          <w:p w14:paraId="63EF5521">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1008E14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4297AC0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r>
      <w:tr w14:paraId="319D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noWrap w:val="0"/>
            <w:vAlign w:val="center"/>
          </w:tcPr>
          <w:p w14:paraId="14966022">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7.违约情形</w:t>
            </w:r>
          </w:p>
        </w:tc>
        <w:tc>
          <w:tcPr>
            <w:tcW w:w="1671" w:type="pct"/>
            <w:noWrap w:val="0"/>
            <w:vAlign w:val="center"/>
          </w:tcPr>
          <w:p w14:paraId="1178BE61">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中标方在合同执行期间有下列行为之一的，采购人有权直接解除合同：</w:t>
            </w:r>
          </w:p>
          <w:p w14:paraId="1257EC92">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7.1擅自变更或者中止采购服务合同的；</w:t>
            </w:r>
          </w:p>
          <w:p w14:paraId="3BA7774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7.2不按招投标文件以及服务合同要求全面履约的；</w:t>
            </w:r>
          </w:p>
          <w:p w14:paraId="70D8723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7.3非法分包或转包给任何单位和个人；</w:t>
            </w:r>
          </w:p>
          <w:p w14:paraId="663AACE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7.4造成严重后果或恶劣影响的；</w:t>
            </w:r>
          </w:p>
          <w:p w14:paraId="50F882B8">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出现上述情况之一的，采购人有权终止服务合同，其中造成采购人损失（直接和间接）的，中标人应当进行赔偿。</w:t>
            </w:r>
          </w:p>
        </w:tc>
        <w:tc>
          <w:tcPr>
            <w:tcW w:w="1191" w:type="pct"/>
            <w:noWrap w:val="0"/>
            <w:vAlign w:val="center"/>
          </w:tcPr>
          <w:p w14:paraId="063F588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0FFA99FD">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440B615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sz w:val="21"/>
                <w:szCs w:val="21"/>
                <w:u w:val="none"/>
                <w:lang w:val="en-US" w:eastAsia="zh-CN"/>
              </w:rPr>
            </w:pPr>
          </w:p>
        </w:tc>
      </w:tr>
      <w:tr w14:paraId="59E6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noWrap w:val="0"/>
            <w:vAlign w:val="center"/>
          </w:tcPr>
          <w:p w14:paraId="3BA041B7">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8.包装运输</w:t>
            </w:r>
          </w:p>
        </w:tc>
        <w:tc>
          <w:tcPr>
            <w:tcW w:w="1671" w:type="pct"/>
            <w:noWrap w:val="0"/>
            <w:vAlign w:val="center"/>
          </w:tcPr>
          <w:p w14:paraId="18E2324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中标人应按照其投标时承</w:t>
            </w:r>
            <w:r>
              <w:rPr>
                <w:rFonts w:hint="eastAsia" w:ascii="宋体" w:hAnsi="宋体" w:eastAsia="宋体" w:cs="宋体"/>
                <w:sz w:val="21"/>
                <w:szCs w:val="21"/>
                <w:highlight w:val="none"/>
                <w:u w:val="none"/>
                <w:lang w:val="en-US" w:eastAsia="zh-CN"/>
              </w:rPr>
              <w:t>诺的时间和约定的时间提供产品或提供伴随服务。合同中所有的商品均须由中标人自行运往采购人指定地点，不论商品从何处购置、采用何</w:t>
            </w:r>
            <w:r>
              <w:rPr>
                <w:rFonts w:hint="eastAsia" w:ascii="宋体" w:hAnsi="宋体" w:eastAsia="宋体" w:cs="宋体"/>
                <w:sz w:val="21"/>
                <w:szCs w:val="21"/>
                <w:u w:val="none"/>
                <w:lang w:val="en-US" w:eastAsia="zh-CN"/>
              </w:rPr>
              <w:t>种方式运输，采购人不承担任何责任及相关费用。中标人应自行处理商品质量和数量短缺等问题。</w:t>
            </w:r>
          </w:p>
        </w:tc>
        <w:tc>
          <w:tcPr>
            <w:tcW w:w="1191" w:type="pct"/>
            <w:noWrap w:val="0"/>
            <w:vAlign w:val="center"/>
          </w:tcPr>
          <w:p w14:paraId="609BA15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3313E09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c>
          <w:tcPr>
            <w:tcW w:w="684" w:type="pct"/>
            <w:noWrap w:val="0"/>
            <w:vAlign w:val="center"/>
          </w:tcPr>
          <w:p w14:paraId="62C3A949">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p>
        </w:tc>
      </w:tr>
      <w:tr w14:paraId="1BE8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68" w:type="pct"/>
            <w:noWrap w:val="0"/>
            <w:vAlign w:val="center"/>
          </w:tcPr>
          <w:p w14:paraId="23281926">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9.售后服务</w:t>
            </w:r>
          </w:p>
        </w:tc>
        <w:tc>
          <w:tcPr>
            <w:tcW w:w="1671" w:type="pct"/>
            <w:noWrap w:val="0"/>
            <w:vAlign w:val="center"/>
          </w:tcPr>
          <w:p w14:paraId="1AB5CE8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产品质保期：自验收合格之日起1年。</w:t>
            </w:r>
          </w:p>
          <w:p w14:paraId="09654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中标人配送的货物存在质量问题时，中标人应在3个工作日内完成处理，并无条件退、换货。</w:t>
            </w:r>
          </w:p>
        </w:tc>
        <w:tc>
          <w:tcPr>
            <w:tcW w:w="1191" w:type="pct"/>
            <w:noWrap w:val="0"/>
            <w:vAlign w:val="center"/>
          </w:tcPr>
          <w:p w14:paraId="29E43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sz w:val="21"/>
                <w:szCs w:val="21"/>
                <w:u w:val="none"/>
                <w:lang w:val="en-US" w:eastAsia="zh-CN"/>
              </w:rPr>
            </w:pPr>
          </w:p>
        </w:tc>
        <w:tc>
          <w:tcPr>
            <w:tcW w:w="684" w:type="pct"/>
            <w:noWrap w:val="0"/>
            <w:vAlign w:val="center"/>
          </w:tcPr>
          <w:p w14:paraId="642A6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sz w:val="21"/>
                <w:szCs w:val="21"/>
                <w:u w:val="none"/>
                <w:lang w:val="en-US" w:eastAsia="zh-CN"/>
              </w:rPr>
            </w:pPr>
          </w:p>
        </w:tc>
        <w:tc>
          <w:tcPr>
            <w:tcW w:w="684" w:type="pct"/>
            <w:noWrap w:val="0"/>
            <w:vAlign w:val="center"/>
          </w:tcPr>
          <w:p w14:paraId="55375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sz w:val="21"/>
                <w:szCs w:val="21"/>
                <w:u w:val="none"/>
                <w:lang w:val="en-US" w:eastAsia="zh-CN"/>
              </w:rPr>
            </w:pPr>
          </w:p>
        </w:tc>
      </w:tr>
      <w:tr w14:paraId="7249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68" w:type="pct"/>
            <w:noWrap w:val="0"/>
            <w:vAlign w:val="center"/>
          </w:tcPr>
          <w:p w14:paraId="335C3257">
            <w:pPr>
              <w:pStyle w:val="14"/>
              <w:keepNext w:val="0"/>
              <w:keepLines w:val="0"/>
              <w:pageBreakBefore w:val="0"/>
              <w:widowControl w:val="0"/>
              <w:suppressLineNumbers w:val="0"/>
              <w:tabs>
                <w:tab w:val="right" w:pos="8312"/>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10.其他商务要求</w:t>
            </w:r>
          </w:p>
        </w:tc>
        <w:tc>
          <w:tcPr>
            <w:tcW w:w="1671" w:type="pct"/>
            <w:noWrap w:val="0"/>
            <w:vAlign w:val="center"/>
          </w:tcPr>
          <w:p w14:paraId="2FCD6A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1"/>
              <w:rPr>
                <w:rFonts w:hint="eastAsia" w:ascii="宋体" w:hAnsi="宋体" w:eastAsia="宋体" w:cs="宋体"/>
                <w:kern w:val="0"/>
                <w:sz w:val="21"/>
                <w:szCs w:val="21"/>
                <w:lang w:val="en-US" w:eastAsia="zh-CN" w:bidi="ar-SA"/>
              </w:rPr>
            </w:pPr>
            <w:r>
              <w:rPr>
                <w:rFonts w:hint="eastAsia" w:ascii="宋体" w:hAnsi="宋体" w:eastAsia="宋体" w:cs="宋体"/>
                <w:sz w:val="21"/>
                <w:szCs w:val="21"/>
                <w:u w:val="none"/>
                <w:lang w:val="en-US" w:eastAsia="zh-CN"/>
              </w:rPr>
              <w:t>10.1中标人须</w:t>
            </w:r>
            <w:r>
              <w:rPr>
                <w:rFonts w:hint="eastAsia" w:ascii="宋体" w:hAnsi="宋体" w:eastAsia="宋体" w:cs="宋体"/>
                <w:kern w:val="0"/>
                <w:sz w:val="21"/>
                <w:szCs w:val="21"/>
                <w:lang w:val="en-US" w:eastAsia="zh-CN" w:bidi="ar-SA"/>
              </w:rPr>
              <w:t>按采购人要求提供上门服务，形式为预约上门，服务内容为解决采购人使用过程中发现的问题、更换不合格品等，不额外收费。中标人需提供常设7天×24小时热线服务和长期的技术支持，不额外收费。对采购人的售后服务通知，中标人接报后8小时内响应，12小时内到达现场，48小时内处理完毕，不得影响采购人的正常工作使用。</w:t>
            </w:r>
          </w:p>
          <w:p w14:paraId="2D4D8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1"/>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t>10.2安排1-2名工作人员与采购人对接项目，送货有专人配送至采购人指定地点。</w:t>
            </w:r>
          </w:p>
        </w:tc>
        <w:tc>
          <w:tcPr>
            <w:tcW w:w="1191" w:type="pct"/>
            <w:noWrap w:val="0"/>
            <w:vAlign w:val="center"/>
          </w:tcPr>
          <w:p w14:paraId="4536A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1"/>
              <w:rPr>
                <w:rFonts w:hint="eastAsia" w:ascii="宋体" w:hAnsi="宋体" w:eastAsia="宋体" w:cs="宋体"/>
                <w:kern w:val="0"/>
                <w:sz w:val="21"/>
                <w:szCs w:val="21"/>
                <w:lang w:val="en-US" w:eastAsia="zh-CN" w:bidi="ar-SA"/>
              </w:rPr>
            </w:pPr>
          </w:p>
        </w:tc>
        <w:tc>
          <w:tcPr>
            <w:tcW w:w="684" w:type="pct"/>
            <w:noWrap w:val="0"/>
            <w:vAlign w:val="center"/>
          </w:tcPr>
          <w:p w14:paraId="01B534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1"/>
              <w:rPr>
                <w:rFonts w:hint="eastAsia" w:ascii="宋体" w:hAnsi="宋体" w:eastAsia="宋体" w:cs="宋体"/>
                <w:kern w:val="0"/>
                <w:sz w:val="21"/>
                <w:szCs w:val="21"/>
                <w:lang w:val="en-US" w:eastAsia="zh-CN" w:bidi="ar-SA"/>
              </w:rPr>
            </w:pPr>
          </w:p>
        </w:tc>
        <w:tc>
          <w:tcPr>
            <w:tcW w:w="684" w:type="pct"/>
            <w:noWrap w:val="0"/>
            <w:vAlign w:val="center"/>
          </w:tcPr>
          <w:p w14:paraId="0C1EF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1"/>
              <w:rPr>
                <w:rFonts w:hint="eastAsia" w:ascii="宋体" w:hAnsi="宋体" w:eastAsia="宋体" w:cs="宋体"/>
                <w:kern w:val="0"/>
                <w:sz w:val="21"/>
                <w:szCs w:val="21"/>
                <w:lang w:val="en-US" w:eastAsia="zh-CN" w:bidi="ar-SA"/>
              </w:rPr>
            </w:pPr>
          </w:p>
        </w:tc>
      </w:tr>
    </w:tbl>
    <w:p w14:paraId="552B9F50">
      <w:pPr>
        <w:spacing w:line="400" w:lineRule="exact"/>
        <w:rPr>
          <w:rFonts w:hint="eastAsia" w:ascii="宋体" w:hAnsi="宋体" w:cs="Arial"/>
          <w:bCs/>
          <w:szCs w:val="21"/>
        </w:rPr>
      </w:pPr>
    </w:p>
    <w:p w14:paraId="689E4660">
      <w:pPr>
        <w:spacing w:line="400" w:lineRule="exact"/>
        <w:rPr>
          <w:rFonts w:ascii="宋体" w:hAnsi="宋体" w:cs="Arial"/>
          <w:bCs/>
          <w:szCs w:val="21"/>
        </w:rPr>
      </w:pPr>
      <w:r>
        <w:rPr>
          <w:rFonts w:hint="eastAsia" w:ascii="宋体" w:hAnsi="宋体" w:cs="Arial"/>
          <w:bCs/>
          <w:szCs w:val="21"/>
        </w:rPr>
        <w:t>备注：1、“</w:t>
      </w:r>
      <w:r>
        <w:rPr>
          <w:rFonts w:hint="eastAsia" w:ascii="宋体" w:hAnsi="宋体"/>
          <w:szCs w:val="21"/>
          <w:lang w:eastAsia="zh-CN"/>
        </w:rPr>
        <w:t>招标文件商务要求</w:t>
      </w:r>
      <w:r>
        <w:rPr>
          <w:rFonts w:hint="eastAsia" w:ascii="宋体" w:hAnsi="宋体" w:cs="Arial"/>
          <w:bCs/>
          <w:szCs w:val="21"/>
        </w:rPr>
        <w:t>”一栏逐一列出招标文件第二章《项目需求》中“</w:t>
      </w:r>
      <w:r>
        <w:rPr>
          <w:rFonts w:hint="eastAsia" w:ascii="宋体" w:hAnsi="宋体" w:cs="Arial"/>
          <w:b/>
          <w:bCs/>
          <w:szCs w:val="21"/>
        </w:rPr>
        <w:t>三、</w:t>
      </w:r>
      <w:r>
        <w:rPr>
          <w:rFonts w:hint="eastAsia" w:ascii="宋体" w:hAnsi="宋体" w:cs="Arial"/>
          <w:b/>
          <w:bCs/>
          <w:szCs w:val="21"/>
          <w:lang w:eastAsia="zh-CN"/>
        </w:rPr>
        <w:t>项目</w:t>
      </w:r>
      <w:r>
        <w:rPr>
          <w:rFonts w:hint="eastAsia" w:ascii="宋体" w:hAnsi="宋体" w:cs="Arial"/>
          <w:b/>
          <w:bCs/>
          <w:szCs w:val="21"/>
        </w:rPr>
        <w:t>商务要求</w:t>
      </w:r>
      <w:r>
        <w:rPr>
          <w:rFonts w:hint="eastAsia" w:ascii="宋体" w:hAnsi="宋体" w:cs="Arial"/>
          <w:bCs/>
          <w:szCs w:val="21"/>
        </w:rPr>
        <w:t>”的内容；“</w:t>
      </w:r>
      <w:r>
        <w:rPr>
          <w:rFonts w:hint="eastAsia" w:ascii="宋体" w:hAnsi="宋体"/>
          <w:szCs w:val="21"/>
          <w:lang w:eastAsia="zh-CN"/>
        </w:rPr>
        <w:t>投标文件商务响应</w:t>
      </w:r>
      <w:r>
        <w:rPr>
          <w:rFonts w:hint="eastAsia" w:ascii="宋体" w:hAnsi="宋体" w:cs="Arial"/>
          <w:bCs/>
          <w:szCs w:val="21"/>
        </w:rPr>
        <w:t>”一栏应详细填写投标商务条款的响应内容。</w:t>
      </w:r>
    </w:p>
    <w:p w14:paraId="539CDEDB">
      <w:pPr>
        <w:spacing w:line="400" w:lineRule="exact"/>
        <w:ind w:firstLine="420" w:firstLineChars="200"/>
      </w:pPr>
      <w:r>
        <w:rPr>
          <w:rFonts w:hint="eastAsia" w:ascii="宋体" w:hAnsi="宋体" w:cs="Arial"/>
          <w:bCs/>
          <w:szCs w:val="21"/>
        </w:rPr>
        <w:t>2、“偏离情况”栏中应如实填写“正偏离”、“负偏离”或“无偏离”</w:t>
      </w:r>
      <w:r>
        <w:rPr>
          <w:rFonts w:hint="eastAsia"/>
        </w:rPr>
        <w:t>。</w:t>
      </w:r>
      <w:r>
        <w:rPr>
          <w:rFonts w:hint="eastAsia" w:ascii="宋体" w:hAnsi="宋体"/>
          <w:kern w:val="0"/>
          <w:szCs w:val="21"/>
        </w:rPr>
        <w:t>★</w:t>
      </w:r>
      <w:r>
        <w:rPr>
          <w:rFonts w:hint="eastAsia" w:ascii="宋体" w:hAnsi="宋体" w:eastAsia="宋体"/>
          <w:szCs w:val="21"/>
        </w:rPr>
        <w:t>条款为不可负偏离的实质性条款，投标文件响应为“负偏离”或未响应的，投标文件将按无效投标处理。</w:t>
      </w:r>
    </w:p>
    <w:p w14:paraId="34A33A33">
      <w:pPr>
        <w:spacing w:line="400" w:lineRule="exact"/>
        <w:ind w:firstLine="420" w:firstLineChars="200"/>
      </w:pPr>
      <w:r>
        <w:rPr>
          <w:rFonts w:hint="eastAsia" w:ascii="宋体" w:hAnsi="宋体" w:eastAsia="宋体"/>
          <w:szCs w:val="21"/>
        </w:rPr>
        <w:t>3、</w:t>
      </w:r>
      <w:r>
        <w:rPr>
          <w:rFonts w:hint="eastAsia" w:ascii="宋体" w:hAnsi="宋体" w:cs="宋体"/>
          <w:bCs/>
          <w:szCs w:val="21"/>
        </w:rPr>
        <w:t>如</w:t>
      </w:r>
      <w:r>
        <w:rPr>
          <w:rFonts w:hint="eastAsia" w:ascii="宋体" w:hAnsi="宋体" w:eastAsia="宋体"/>
          <w:bCs/>
          <w:kern w:val="0"/>
          <w:szCs w:val="21"/>
        </w:rPr>
        <w:t>招标文件</w:t>
      </w:r>
      <w:r>
        <w:rPr>
          <w:rFonts w:hint="eastAsia" w:ascii="宋体" w:hAnsi="宋体" w:cs="宋体"/>
          <w:bCs/>
          <w:szCs w:val="21"/>
        </w:rPr>
        <w:t>要求提供证明材料，</w:t>
      </w:r>
      <w:r>
        <w:rPr>
          <w:rFonts w:hint="eastAsia" w:ascii="宋体" w:hAnsi="宋体"/>
          <w:szCs w:val="21"/>
          <w:lang w:eastAsia="zh-CN"/>
        </w:rPr>
        <w:t>供应商</w:t>
      </w:r>
      <w:r>
        <w:rPr>
          <w:rFonts w:hint="eastAsia" w:ascii="宋体" w:hAnsi="宋体" w:eastAsia="宋体"/>
          <w:szCs w:val="21"/>
        </w:rPr>
        <w:t>应在“说明”一栏中列出商务条款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w:t>
      </w:r>
      <w:r>
        <w:rPr>
          <w:rFonts w:hint="eastAsia" w:ascii="宋体" w:hAnsi="宋体"/>
          <w:szCs w:val="21"/>
          <w:lang w:eastAsia="zh-CN"/>
        </w:rPr>
        <w:t>供应商</w:t>
      </w:r>
      <w:r>
        <w:rPr>
          <w:rFonts w:hint="eastAsia" w:ascii="宋体" w:hAnsi="宋体" w:eastAsia="宋体"/>
          <w:szCs w:val="21"/>
        </w:rPr>
        <w:t>可以不提供。</w:t>
      </w:r>
    </w:p>
    <w:p w14:paraId="7EBD2864">
      <w:pPr>
        <w:adjustRightInd w:val="0"/>
        <w:snapToGrid w:val="0"/>
        <w:spacing w:line="300" w:lineRule="auto"/>
        <w:rPr>
          <w:rFonts w:eastAsia="楷体_GB2312"/>
          <w:snapToGrid w:val="0"/>
          <w:kern w:val="0"/>
        </w:rPr>
      </w:pPr>
    </w:p>
    <w:p w14:paraId="06021D56">
      <w:pPr>
        <w:adjustRightInd w:val="0"/>
        <w:snapToGrid w:val="0"/>
        <w:spacing w:line="300" w:lineRule="auto"/>
        <w:rPr>
          <w:rFonts w:hint="eastAsia"/>
          <w:snapToGrid w:val="0"/>
          <w:kern w:val="0"/>
        </w:rPr>
      </w:pPr>
    </w:p>
    <w:p w14:paraId="061DDB5D">
      <w:pPr>
        <w:adjustRightInd w:val="0"/>
        <w:snapToGrid w:val="0"/>
        <w:spacing w:line="300" w:lineRule="auto"/>
        <w:rPr>
          <w:snapToGrid w:val="0"/>
          <w:kern w:val="0"/>
        </w:rPr>
      </w:pPr>
      <w:r>
        <w:rPr>
          <w:rFonts w:hint="eastAsia"/>
          <w:snapToGrid w:val="0"/>
          <w:kern w:val="0"/>
        </w:rPr>
        <w:t>投标单位：（</w:t>
      </w:r>
      <w:r>
        <w:rPr>
          <w:rFonts w:hint="eastAsia" w:eastAsia="宋体"/>
          <w:snapToGrid w:val="0"/>
          <w:kern w:val="0"/>
          <w:lang w:eastAsia="zh-CN"/>
        </w:rPr>
        <w:t>加盖公章</w:t>
      </w:r>
      <w:r>
        <w:rPr>
          <w:rFonts w:hint="eastAsia"/>
          <w:snapToGrid w:val="0"/>
          <w:kern w:val="0"/>
        </w:rPr>
        <w:t>）</w:t>
      </w:r>
    </w:p>
    <w:p w14:paraId="19DF4E71">
      <w:pPr>
        <w:adjustRightInd w:val="0"/>
        <w:snapToGrid w:val="0"/>
        <w:spacing w:line="300" w:lineRule="auto"/>
        <w:rPr>
          <w:snapToGrid w:val="0"/>
          <w:kern w:val="0"/>
        </w:rPr>
      </w:pPr>
    </w:p>
    <w:p w14:paraId="5E58092A">
      <w:pPr>
        <w:adjustRightInd w:val="0"/>
        <w:snapToGrid w:val="0"/>
        <w:spacing w:line="300" w:lineRule="auto"/>
        <w:rPr>
          <w:snapToGrid w:val="0"/>
          <w:kern w:val="0"/>
        </w:rPr>
      </w:pPr>
    </w:p>
    <w:p w14:paraId="0EEC26D9">
      <w:pPr>
        <w:adjustRightInd w:val="0"/>
        <w:snapToGrid w:val="0"/>
        <w:spacing w:line="300" w:lineRule="auto"/>
        <w:rPr>
          <w:rFonts w:ascii="宋体" w:hAnsi="宋体"/>
          <w:bCs/>
        </w:rPr>
      </w:pPr>
      <w:r>
        <w:rPr>
          <w:rFonts w:hint="eastAsia"/>
          <w:snapToGrid w:val="0"/>
          <w:kern w:val="0"/>
        </w:rPr>
        <w:t>年    月   日</w:t>
      </w:r>
    </w:p>
    <w:p w14:paraId="3A20ABFB">
      <w:pPr>
        <w:adjustRightInd w:val="0"/>
        <w:snapToGrid w:val="0"/>
        <w:spacing w:line="300" w:lineRule="auto"/>
        <w:jc w:val="right"/>
        <w:rPr>
          <w:snapToGrid w:val="0"/>
          <w:kern w:val="0"/>
        </w:rPr>
      </w:pPr>
    </w:p>
    <w:p w14:paraId="2812CBC1">
      <w:pPr>
        <w:adjustRightInd w:val="0"/>
        <w:snapToGrid w:val="0"/>
        <w:spacing w:line="300" w:lineRule="auto"/>
        <w:jc w:val="right"/>
        <w:rPr>
          <w:snapToGrid w:val="0"/>
          <w:kern w:val="0"/>
        </w:rPr>
      </w:pPr>
    </w:p>
    <w:p w14:paraId="1483D80E">
      <w:pPr>
        <w:adjustRightInd w:val="0"/>
        <w:snapToGrid w:val="0"/>
        <w:spacing w:line="300" w:lineRule="auto"/>
        <w:jc w:val="right"/>
        <w:rPr>
          <w:snapToGrid w:val="0"/>
          <w:kern w:val="0"/>
        </w:rPr>
      </w:pPr>
    </w:p>
    <w:p w14:paraId="5FE789A0">
      <w:pPr>
        <w:rPr>
          <w:snapToGrid w:val="0"/>
          <w:kern w:val="0"/>
        </w:rPr>
      </w:pPr>
      <w:r>
        <w:rPr>
          <w:snapToGrid w:val="0"/>
          <w:kern w:val="0"/>
        </w:rPr>
        <w:br w:type="page"/>
      </w:r>
    </w:p>
    <w:p w14:paraId="52C8B732">
      <w:pPr>
        <w:adjustRightInd w:val="0"/>
        <w:snapToGrid w:val="0"/>
        <w:spacing w:line="300" w:lineRule="auto"/>
        <w:jc w:val="right"/>
        <w:rPr>
          <w:snapToGrid w:val="0"/>
          <w:kern w:val="0"/>
        </w:rPr>
      </w:pPr>
    </w:p>
    <w:p w14:paraId="0632C7D8">
      <w:pPr>
        <w:keepNext/>
        <w:keepLines/>
        <w:widowControl w:val="0"/>
        <w:tabs>
          <w:tab w:val="left" w:pos="371"/>
        </w:tabs>
        <w:spacing w:before="120" w:after="120" w:line="416" w:lineRule="auto"/>
        <w:ind w:left="-1" w:leftChars="-1" w:hanging="1"/>
        <w:jc w:val="center"/>
        <w:outlineLvl w:val="2"/>
        <w:rPr>
          <w:rFonts w:ascii="宋体" w:hAnsi="宋体" w:eastAsia="宋体" w:cs="Times New Roman"/>
          <w:b/>
          <w:bCs/>
          <w:kern w:val="2"/>
          <w:sz w:val="24"/>
          <w:szCs w:val="32"/>
          <w:lang w:val="en-US" w:eastAsia="zh-CN" w:bidi="ar-SA"/>
        </w:rPr>
      </w:pPr>
      <w:bookmarkStart w:id="75" w:name="_格式2__投标保证金凭证"/>
      <w:bookmarkEnd w:id="75"/>
      <w:bookmarkStart w:id="76" w:name="_格式5__"/>
      <w:bookmarkEnd w:id="76"/>
      <w:bookmarkStart w:id="77" w:name="q15"/>
      <w:bookmarkEnd w:id="77"/>
      <w:bookmarkStart w:id="78" w:name="_格式3__"/>
      <w:bookmarkEnd w:id="78"/>
      <w:bookmarkStart w:id="79" w:name="q17"/>
      <w:bookmarkEnd w:id="79"/>
      <w:bookmarkStart w:id="80" w:name="_格式4__"/>
      <w:bookmarkEnd w:id="80"/>
      <w:bookmarkStart w:id="81" w:name="q16"/>
      <w:bookmarkEnd w:id="81"/>
      <w:r>
        <w:rPr>
          <w:rFonts w:hint="eastAsia" w:ascii="宋体" w:hAnsi="宋体" w:eastAsia="宋体" w:cs="Times New Roman"/>
          <w:b/>
          <w:bCs/>
          <w:kern w:val="2"/>
          <w:sz w:val="24"/>
          <w:szCs w:val="32"/>
          <w:lang w:val="en-US" w:eastAsia="zh-CN" w:bidi="ar-SA"/>
        </w:rPr>
        <w:t>格式10  招标文件要求的其他资料或供应商认为需要补充的资料</w:t>
      </w:r>
    </w:p>
    <w:p w14:paraId="6D7B262F">
      <w:pPr>
        <w:spacing w:line="360" w:lineRule="auto"/>
        <w:jc w:val="center"/>
      </w:pPr>
    </w:p>
    <w:p w14:paraId="199F514A">
      <w:pPr>
        <w:adjustRightInd w:val="0"/>
        <w:snapToGrid w:val="0"/>
        <w:spacing w:line="360" w:lineRule="auto"/>
        <w:rPr>
          <w:rFonts w:eastAsia="楷体_GB2312"/>
          <w:b/>
          <w:bCs/>
          <w:snapToGrid w:val="0"/>
          <w:kern w:val="0"/>
        </w:rPr>
      </w:pPr>
      <w:r>
        <w:rPr>
          <w:rFonts w:hint="eastAsia"/>
          <w:snapToGrid w:val="0"/>
          <w:kern w:val="0"/>
        </w:rPr>
        <w:t>（</w:t>
      </w:r>
      <w:r>
        <w:rPr>
          <w:rFonts w:hint="eastAsia"/>
          <w:snapToGrid w:val="0"/>
          <w:kern w:val="0"/>
          <w:lang w:eastAsia="zh-CN"/>
        </w:rPr>
        <w:t>供应商</w:t>
      </w:r>
      <w:r>
        <w:rPr>
          <w:rFonts w:hint="eastAsia"/>
          <w:snapToGrid w:val="0"/>
          <w:kern w:val="0"/>
        </w:rPr>
        <w:t>自拟）</w:t>
      </w:r>
    </w:p>
    <w:p w14:paraId="2400BA67">
      <w:pPr>
        <w:adjustRightInd w:val="0"/>
        <w:snapToGrid w:val="0"/>
        <w:spacing w:line="360" w:lineRule="auto"/>
        <w:rPr>
          <w:bCs/>
        </w:rPr>
      </w:pPr>
    </w:p>
    <w:p w14:paraId="282F06EC">
      <w:pPr>
        <w:jc w:val="center"/>
        <w:rPr>
          <w:snapToGrid w:val="0"/>
          <w:kern w:val="0"/>
        </w:rPr>
      </w:pPr>
    </w:p>
    <w:p w14:paraId="4C09C2D9">
      <w:pPr>
        <w:jc w:val="center"/>
        <w:rPr>
          <w:snapToGrid w:val="0"/>
          <w:kern w:val="0"/>
        </w:rPr>
      </w:pPr>
    </w:p>
    <w:p w14:paraId="6A89F1EA">
      <w:pPr>
        <w:jc w:val="center"/>
        <w:rPr>
          <w:snapToGrid w:val="0"/>
          <w:kern w:val="0"/>
        </w:rPr>
      </w:pPr>
    </w:p>
    <w:p w14:paraId="4213C249">
      <w:pPr>
        <w:jc w:val="center"/>
        <w:rPr>
          <w:snapToGrid w:val="0"/>
          <w:kern w:val="0"/>
        </w:rPr>
      </w:pPr>
    </w:p>
    <w:p w14:paraId="51E29047">
      <w:pPr>
        <w:jc w:val="center"/>
        <w:rPr>
          <w:snapToGrid w:val="0"/>
          <w:kern w:val="0"/>
        </w:rPr>
      </w:pPr>
    </w:p>
    <w:p w14:paraId="2C11F9A1">
      <w:pPr>
        <w:jc w:val="center"/>
        <w:rPr>
          <w:snapToGrid w:val="0"/>
          <w:kern w:val="0"/>
        </w:rPr>
      </w:pPr>
    </w:p>
    <w:p w14:paraId="7CEB6059">
      <w:pPr>
        <w:jc w:val="center"/>
        <w:rPr>
          <w:snapToGrid w:val="0"/>
          <w:kern w:val="0"/>
        </w:rPr>
      </w:pPr>
    </w:p>
    <w:p w14:paraId="06300624">
      <w:pPr>
        <w:jc w:val="center"/>
        <w:rPr>
          <w:snapToGrid w:val="0"/>
          <w:kern w:val="0"/>
        </w:rPr>
      </w:pPr>
    </w:p>
    <w:p w14:paraId="6D73F2CD">
      <w:pPr>
        <w:jc w:val="center"/>
        <w:rPr>
          <w:snapToGrid w:val="0"/>
          <w:kern w:val="0"/>
        </w:rPr>
      </w:pPr>
    </w:p>
    <w:p w14:paraId="6D1D642D">
      <w:pPr>
        <w:jc w:val="center"/>
        <w:rPr>
          <w:snapToGrid w:val="0"/>
          <w:kern w:val="0"/>
        </w:rPr>
      </w:pPr>
    </w:p>
    <w:p w14:paraId="167826E9">
      <w:pPr>
        <w:jc w:val="center"/>
        <w:rPr>
          <w:snapToGrid w:val="0"/>
          <w:kern w:val="0"/>
        </w:rPr>
      </w:pPr>
    </w:p>
    <w:p w14:paraId="6920296F">
      <w:pPr>
        <w:jc w:val="center"/>
        <w:rPr>
          <w:snapToGrid w:val="0"/>
          <w:kern w:val="0"/>
        </w:rPr>
      </w:pPr>
    </w:p>
    <w:p w14:paraId="503B0FD5">
      <w:pPr>
        <w:jc w:val="center"/>
        <w:rPr>
          <w:snapToGrid w:val="0"/>
          <w:kern w:val="0"/>
        </w:rPr>
      </w:pPr>
    </w:p>
    <w:p w14:paraId="223E8609">
      <w:pPr>
        <w:jc w:val="center"/>
        <w:rPr>
          <w:snapToGrid w:val="0"/>
          <w:kern w:val="0"/>
        </w:rPr>
      </w:pPr>
    </w:p>
    <w:p w14:paraId="39481E01">
      <w:pPr>
        <w:jc w:val="center"/>
        <w:rPr>
          <w:snapToGrid w:val="0"/>
          <w:kern w:val="0"/>
        </w:rPr>
      </w:pPr>
    </w:p>
    <w:p w14:paraId="289F7D32">
      <w:pPr>
        <w:jc w:val="center"/>
        <w:rPr>
          <w:snapToGrid w:val="0"/>
          <w:kern w:val="0"/>
        </w:rPr>
      </w:pPr>
    </w:p>
    <w:p w14:paraId="660BC412">
      <w:pPr>
        <w:jc w:val="center"/>
        <w:rPr>
          <w:snapToGrid w:val="0"/>
          <w:kern w:val="0"/>
        </w:rPr>
      </w:pPr>
    </w:p>
    <w:p w14:paraId="7777BFF0">
      <w:pPr>
        <w:jc w:val="center"/>
        <w:rPr>
          <w:snapToGrid w:val="0"/>
          <w:kern w:val="0"/>
        </w:rPr>
      </w:pPr>
    </w:p>
    <w:p w14:paraId="6328B9EB">
      <w:pPr>
        <w:jc w:val="center"/>
        <w:rPr>
          <w:snapToGrid w:val="0"/>
          <w:kern w:val="0"/>
        </w:rPr>
      </w:pPr>
    </w:p>
    <w:p w14:paraId="506F48E5">
      <w:pPr>
        <w:jc w:val="center"/>
        <w:rPr>
          <w:snapToGrid w:val="0"/>
          <w:kern w:val="0"/>
        </w:rPr>
      </w:pPr>
    </w:p>
    <w:p w14:paraId="011326C5">
      <w:pPr>
        <w:jc w:val="center"/>
        <w:rPr>
          <w:snapToGrid w:val="0"/>
          <w:kern w:val="0"/>
        </w:rPr>
      </w:pPr>
    </w:p>
    <w:p w14:paraId="36684250">
      <w:pPr>
        <w:jc w:val="center"/>
        <w:rPr>
          <w:snapToGrid w:val="0"/>
          <w:kern w:val="0"/>
        </w:rPr>
      </w:pPr>
    </w:p>
    <w:p w14:paraId="32B7E46E">
      <w:pPr>
        <w:jc w:val="center"/>
        <w:rPr>
          <w:snapToGrid w:val="0"/>
          <w:kern w:val="0"/>
        </w:rPr>
      </w:pPr>
    </w:p>
    <w:p w14:paraId="23D33CF2">
      <w:pPr>
        <w:jc w:val="center"/>
        <w:rPr>
          <w:snapToGrid w:val="0"/>
          <w:kern w:val="0"/>
        </w:rPr>
      </w:pPr>
    </w:p>
    <w:p w14:paraId="4324F38F">
      <w:pPr>
        <w:jc w:val="center"/>
        <w:rPr>
          <w:snapToGrid w:val="0"/>
          <w:kern w:val="0"/>
        </w:rPr>
      </w:pPr>
    </w:p>
    <w:p w14:paraId="7D8A9A70">
      <w:pPr>
        <w:jc w:val="center"/>
        <w:rPr>
          <w:snapToGrid w:val="0"/>
          <w:kern w:val="0"/>
        </w:rPr>
      </w:pPr>
    </w:p>
    <w:p w14:paraId="2536C083">
      <w:pPr>
        <w:jc w:val="center"/>
        <w:rPr>
          <w:snapToGrid w:val="0"/>
          <w:kern w:val="0"/>
        </w:rPr>
      </w:pPr>
    </w:p>
    <w:p w14:paraId="173F1756">
      <w:pPr>
        <w:jc w:val="center"/>
        <w:rPr>
          <w:snapToGrid w:val="0"/>
          <w:kern w:val="0"/>
        </w:rPr>
      </w:pPr>
    </w:p>
    <w:p w14:paraId="2F857B06">
      <w:pPr>
        <w:jc w:val="center"/>
        <w:rPr>
          <w:snapToGrid w:val="0"/>
          <w:kern w:val="0"/>
        </w:rPr>
      </w:pPr>
    </w:p>
    <w:p w14:paraId="2C4E4D26">
      <w:pPr>
        <w:jc w:val="center"/>
        <w:rPr>
          <w:snapToGrid w:val="0"/>
          <w:kern w:val="0"/>
        </w:rPr>
      </w:pPr>
    </w:p>
    <w:p w14:paraId="54CFB6F2">
      <w:pPr>
        <w:jc w:val="center"/>
        <w:rPr>
          <w:snapToGrid w:val="0"/>
          <w:kern w:val="0"/>
        </w:rPr>
      </w:pPr>
    </w:p>
    <w:p w14:paraId="36905B7F">
      <w:pPr>
        <w:jc w:val="center"/>
        <w:rPr>
          <w:snapToGrid w:val="0"/>
          <w:kern w:val="0"/>
        </w:rPr>
      </w:pPr>
    </w:p>
    <w:p w14:paraId="42EC3F01">
      <w:pPr>
        <w:jc w:val="center"/>
        <w:rPr>
          <w:snapToGrid w:val="0"/>
          <w:kern w:val="0"/>
        </w:rPr>
      </w:pPr>
    </w:p>
    <w:p w14:paraId="6A074323">
      <w:pPr>
        <w:widowControl/>
        <w:jc w:val="left"/>
        <w:rPr>
          <w:snapToGrid w:val="0"/>
          <w:kern w:val="0"/>
        </w:rPr>
      </w:pPr>
      <w:r>
        <w:rPr>
          <w:snapToGrid w:val="0"/>
          <w:kern w:val="0"/>
        </w:rPr>
        <w:br w:type="page"/>
      </w:r>
    </w:p>
    <w:p w14:paraId="4959C6A4">
      <w:pPr>
        <w:tabs>
          <w:tab w:val="left" w:pos="1875"/>
        </w:tabs>
      </w:pPr>
      <w:bookmarkStart w:id="82" w:name="_格式7__投标人资格声明"/>
      <w:bookmarkEnd w:id="82"/>
    </w:p>
    <w:p w14:paraId="311DD63A">
      <w:pPr>
        <w:tabs>
          <w:tab w:val="left" w:pos="1875"/>
        </w:tabs>
      </w:pPr>
    </w:p>
    <w:p w14:paraId="605C5840">
      <w:pPr>
        <w:pStyle w:val="2"/>
        <w:spacing w:before="0" w:after="0"/>
      </w:pPr>
      <w:bookmarkStart w:id="83" w:name="_Toc12969"/>
      <w:r>
        <w:rPr>
          <w:rFonts w:hint="eastAsia"/>
        </w:rPr>
        <w:t>第八章  合同条款</w:t>
      </w:r>
      <w:bookmarkEnd w:id="83"/>
    </w:p>
    <w:p w14:paraId="239128F7">
      <w:pPr>
        <w:jc w:val="center"/>
        <w:rPr>
          <w:b/>
          <w:szCs w:val="21"/>
        </w:rPr>
      </w:pPr>
    </w:p>
    <w:p w14:paraId="601C94BE">
      <w:pPr>
        <w:adjustRightInd w:val="0"/>
        <w:snapToGrid w:val="0"/>
        <w:spacing w:after="60" w:line="360" w:lineRule="auto"/>
        <w:jc w:val="center"/>
        <w:rPr>
          <w:rFonts w:ascii="Times New Roman" w:hAnsi="Times New Roman" w:eastAsia="宋体" w:cs="Times New Roman"/>
          <w:b/>
          <w:snapToGrid w:val="0"/>
          <w:kern w:val="0"/>
          <w:sz w:val="24"/>
        </w:rPr>
      </w:pPr>
      <w:r>
        <w:rPr>
          <w:rFonts w:hint="eastAsia" w:ascii="Times New Roman" w:hAnsi="Times New Roman" w:eastAsia="宋体" w:cs="Times New Roman"/>
          <w:b/>
          <w:snapToGrid w:val="0"/>
          <w:kern w:val="0"/>
          <w:sz w:val="24"/>
        </w:rPr>
        <w:t>（</w:t>
      </w:r>
      <w:r>
        <w:rPr>
          <w:rFonts w:hint="eastAsia" w:cs="Times New Roman"/>
          <w:b/>
          <w:snapToGrid w:val="0"/>
          <w:kern w:val="0"/>
          <w:sz w:val="24"/>
          <w:lang w:eastAsia="zh-CN"/>
        </w:rPr>
        <w:t>仅供参考，具体以项目需求及采购结果为准</w:t>
      </w:r>
      <w:r>
        <w:rPr>
          <w:rFonts w:hint="eastAsia" w:ascii="Times New Roman" w:hAnsi="Times New Roman" w:eastAsia="宋体" w:cs="Times New Roman"/>
          <w:b/>
          <w:snapToGrid w:val="0"/>
          <w:kern w:val="0"/>
          <w:sz w:val="24"/>
        </w:rPr>
        <w:t>）</w:t>
      </w:r>
    </w:p>
    <w:p w14:paraId="2036DEAA">
      <w:pPr>
        <w:adjustRightInd w:val="0"/>
        <w:snapToGrid w:val="0"/>
        <w:spacing w:line="360" w:lineRule="auto"/>
        <w:jc w:val="center"/>
        <w:rPr>
          <w:rFonts w:ascii="Times New Roman" w:hAnsi="Times New Roman" w:eastAsia="宋体" w:cs="Times New Roman"/>
          <w:b/>
          <w:snapToGrid w:val="0"/>
          <w:kern w:val="0"/>
          <w:sz w:val="28"/>
        </w:rPr>
      </w:pPr>
    </w:p>
    <w:p w14:paraId="6875FB28">
      <w:pPr>
        <w:widowControl w:val="0"/>
        <w:jc w:val="both"/>
        <w:rPr>
          <w:rFonts w:hint="eastAsia" w:ascii="黑体" w:hAnsi="黑体" w:eastAsia="黑体" w:cs="黑体"/>
          <w:kern w:val="2"/>
          <w:sz w:val="21"/>
          <w:szCs w:val="21"/>
          <w:lang w:val="en-US" w:eastAsia="zh-CN" w:bidi="ar-SA"/>
        </w:rPr>
      </w:pPr>
      <w:bookmarkStart w:id="84" w:name="_Toc23844_WPSOffice_Level1"/>
    </w:p>
    <w:bookmarkEnd w:id="84"/>
    <w:p w14:paraId="0929A690">
      <w:pPr>
        <w:pStyle w:val="509"/>
        <w:keepNext w:val="0"/>
        <w:keepLines w:val="0"/>
        <w:pageBreakBefore w:val="0"/>
        <w:kinsoku/>
        <w:wordWrap/>
        <w:overflowPunct/>
        <w:topLinePunct w:val="0"/>
        <w:autoSpaceDE/>
        <w:autoSpaceDN/>
        <w:bidi w:val="0"/>
        <w:spacing w:before="0" w:after="0" w:line="400" w:lineRule="exact"/>
        <w:ind w:left="0" w:leftChars="0"/>
        <w:jc w:val="center"/>
        <w:textAlignment w:val="auto"/>
        <w:rPr>
          <w:rFonts w:hint="eastAsia" w:asciiTheme="minorEastAsia" w:hAnsiTheme="minorEastAsia" w:eastAsiaTheme="minorEastAsia" w:cstheme="minorEastAsia"/>
          <w:b/>
          <w:bCs/>
          <w:sz w:val="30"/>
          <w:szCs w:val="30"/>
          <w:lang w:eastAsia="zh-CN"/>
        </w:rPr>
      </w:pPr>
      <w:bookmarkStart w:id="85" w:name="_Toc251742852"/>
      <w:r>
        <w:rPr>
          <w:rFonts w:hint="eastAsia" w:asciiTheme="minorEastAsia" w:hAnsiTheme="minorEastAsia" w:eastAsiaTheme="minorEastAsia" w:cstheme="minorEastAsia"/>
          <w:b/>
          <w:bCs/>
          <w:spacing w:val="10"/>
          <w:kern w:val="0"/>
          <w:sz w:val="30"/>
          <w:szCs w:val="30"/>
          <w:lang w:val="zh-CN" w:eastAsia="zh-CN" w:bidi="ar-SA"/>
        </w:rPr>
        <w:t>深圳市龙岗区人民医院印刷制品年度供应项目</w:t>
      </w:r>
      <w:r>
        <w:rPr>
          <w:rFonts w:hint="eastAsia" w:asciiTheme="minorEastAsia" w:hAnsiTheme="minorEastAsia" w:eastAsiaTheme="minorEastAsia" w:cstheme="minorEastAsia"/>
          <w:b/>
          <w:bCs/>
          <w:spacing w:val="10"/>
          <w:kern w:val="0"/>
          <w:sz w:val="30"/>
          <w:szCs w:val="30"/>
          <w:lang w:val="en-US" w:eastAsia="zh-CN" w:bidi="ar-SA"/>
        </w:rPr>
        <w:t>合同</w:t>
      </w:r>
      <w:r>
        <w:rPr>
          <w:rFonts w:hint="eastAsia" w:asciiTheme="minorEastAsia" w:hAnsiTheme="minorEastAsia" w:eastAsiaTheme="minorEastAsia" w:cstheme="minorEastAsia"/>
          <w:b/>
          <w:bCs/>
          <w:sz w:val="30"/>
          <w:szCs w:val="30"/>
          <w:lang w:eastAsia="zh-CN"/>
        </w:rPr>
        <w:t>（模板）</w:t>
      </w:r>
    </w:p>
    <w:p w14:paraId="65237A24">
      <w:pPr>
        <w:keepNext w:val="0"/>
        <w:keepLines w:val="0"/>
        <w:pageBreakBefore w:val="0"/>
        <w:widowControl w:val="0"/>
        <w:shd w:val="clear" w:color="auto"/>
        <w:tabs>
          <w:tab w:val="left" w:pos="426"/>
        </w:tabs>
        <w:kinsoku/>
        <w:wordWrap/>
        <w:overflowPunct/>
        <w:topLinePunct w:val="0"/>
        <w:autoSpaceDE/>
        <w:autoSpaceDN/>
        <w:bidi w:val="0"/>
        <w:adjustRightInd/>
        <w:snapToGrid/>
        <w:spacing w:before="0" w:after="0" w:line="490" w:lineRule="exact"/>
        <w:ind w:left="0" w:leftChars="0"/>
        <w:jc w:val="both"/>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74858CE0">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left="0" w:leftChars="0" w:firstLine="480" w:firstLineChars="200"/>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采购单位（甲方）</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 xml:space="preserve">深圳市龙岗区人民医院    </w:t>
      </w:r>
    </w:p>
    <w:p w14:paraId="427A6B54">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left="0" w:leftChars="0" w:firstLine="480" w:firstLineChars="200"/>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供 应 商（乙方）</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 xml:space="preserve">  </w:t>
      </w:r>
    </w:p>
    <w:p w14:paraId="691A45AE">
      <w:pPr>
        <w:keepNext w:val="0"/>
        <w:keepLines w:val="0"/>
        <w:pageBreakBefore w:val="0"/>
        <w:widowControl w:val="0"/>
        <w:shd w:val="clear" w:color="auto"/>
        <w:tabs>
          <w:tab w:val="left" w:pos="426"/>
        </w:tabs>
        <w:kinsoku/>
        <w:wordWrap/>
        <w:overflowPunct/>
        <w:topLinePunct w:val="0"/>
        <w:autoSpaceDE/>
        <w:autoSpaceDN/>
        <w:bidi w:val="0"/>
        <w:adjustRightInd/>
        <w:snapToGrid/>
        <w:spacing w:before="0" w:after="0" w:line="490" w:lineRule="exact"/>
        <w:ind w:left="0" w:leftChars="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6D745C64">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52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Theme="minorEastAsia" w:hAnsiTheme="minorEastAsia" w:eastAsiaTheme="minorEastAsia" w:cstheme="minorEastAsia"/>
          <w:highlight w:val="none"/>
        </w:rPr>
        <w:t>根据</w:t>
      </w:r>
      <w:r>
        <w:rPr>
          <w:rFonts w:hint="eastAsia" w:asciiTheme="minorEastAsia" w:hAnsiTheme="minorEastAsia" w:eastAsiaTheme="minorEastAsia" w:cstheme="minorEastAsia"/>
          <w:highlight w:val="none"/>
          <w:u w:val="single"/>
        </w:rPr>
        <w:t>项目名称：XX，项目编号：XX的</w:t>
      </w:r>
      <w:r>
        <w:rPr>
          <w:rFonts w:hint="eastAsia" w:asciiTheme="minorEastAsia" w:hAnsiTheme="minorEastAsia" w:eastAsiaTheme="minorEastAsia" w:cstheme="minorEastAsia"/>
          <w:highlight w:val="none"/>
        </w:rPr>
        <w:t>采购结果，</w:t>
      </w:r>
      <w:r>
        <w:rPr>
          <w:rFonts w:hint="eastAsia" w:ascii="宋体" w:hAnsi="宋体" w:eastAsia="宋体" w:cs="宋体"/>
          <w:bCs w:val="0"/>
          <w:color w:val="000000" w:themeColor="text1"/>
          <w:spacing w:val="0"/>
          <w:kern w:val="0"/>
          <w:sz w:val="24"/>
          <w:szCs w:val="24"/>
          <w:u w:color="5E6B87"/>
          <w:lang w:val="en-US" w:eastAsia="zh-CN" w:bidi="ar-SA"/>
        </w:rPr>
        <w:t>按照《中华人民共和国政府采购法》、《中华人民共和国民法典》的规定，经双方协商，本着平等互利和诚实信用的原则，一致同意签订本合同如下。</w:t>
      </w:r>
    </w:p>
    <w:p w14:paraId="0A0B023D">
      <w:pPr>
        <w:pStyle w:val="50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90" w:lineRule="exact"/>
        <w:ind w:right="0" w:rightChars="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一、采购标的</w:t>
      </w:r>
    </w:p>
    <w:p w14:paraId="7E4DBC3F">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乙方根据甲方需求提供下列货物：货物名称、规格及数量详见附件产品清单。</w:t>
      </w:r>
    </w:p>
    <w:p w14:paraId="01A3DB84">
      <w:pPr>
        <w:pStyle w:val="50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90" w:lineRule="exact"/>
        <w:ind w:right="0" w:rightChars="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二、合同金额</w:t>
      </w:r>
    </w:p>
    <w:p w14:paraId="617EA7A4">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1.合同总价款人民币：￥</w:t>
      </w:r>
      <w:r>
        <w:rPr>
          <w:rFonts w:hint="eastAsia" w:ascii="宋体" w:hAnsi="宋体" w:cs="宋体"/>
          <w:bCs w:val="0"/>
          <w:color w:val="000000" w:themeColor="text1"/>
          <w:spacing w:val="0"/>
          <w:kern w:val="0"/>
          <w:sz w:val="24"/>
          <w:szCs w:val="24"/>
          <w:u w:val="single" w:color="auto"/>
          <w:lang w:val="en-US" w:eastAsia="zh-CN" w:bidi="ar-SA"/>
        </w:rPr>
        <w:t xml:space="preserve">       </w:t>
      </w:r>
      <w:r>
        <w:rPr>
          <w:rFonts w:hint="eastAsia" w:ascii="宋体" w:hAnsi="宋体" w:eastAsia="宋体" w:cs="宋体"/>
          <w:bCs w:val="0"/>
          <w:color w:val="000000" w:themeColor="text1"/>
          <w:spacing w:val="0"/>
          <w:kern w:val="0"/>
          <w:sz w:val="24"/>
          <w:szCs w:val="24"/>
          <w:u w:color="5E6B87"/>
          <w:lang w:val="en-US" w:eastAsia="zh-CN" w:bidi="ar-SA"/>
        </w:rPr>
        <w:t>元（大写：</w:t>
      </w:r>
      <w:r>
        <w:rPr>
          <w:rFonts w:hint="eastAsia" w:ascii="宋体" w:hAnsi="宋体" w:cs="宋体"/>
          <w:bCs w:val="0"/>
          <w:color w:val="000000" w:themeColor="text1"/>
          <w:spacing w:val="0"/>
          <w:kern w:val="0"/>
          <w:sz w:val="24"/>
          <w:szCs w:val="24"/>
          <w:u w:color="5E6B87"/>
          <w:lang w:val="en-US" w:eastAsia="zh-CN" w:bidi="ar-SA"/>
        </w:rPr>
        <w:t xml:space="preserve">   </w:t>
      </w:r>
      <w:r>
        <w:rPr>
          <w:rFonts w:hint="eastAsia" w:ascii="宋体" w:hAnsi="宋体" w:eastAsia="宋体" w:cs="宋体"/>
          <w:bCs w:val="0"/>
          <w:color w:val="000000" w:themeColor="text1"/>
          <w:spacing w:val="0"/>
          <w:kern w:val="0"/>
          <w:sz w:val="24"/>
          <w:szCs w:val="24"/>
          <w:u w:color="5E6B87"/>
          <w:lang w:val="en-US" w:eastAsia="zh-CN" w:bidi="ar-SA"/>
        </w:rPr>
        <w:t>），按照</w:t>
      </w:r>
      <w:r>
        <w:rPr>
          <w:rFonts w:hint="eastAsia" w:ascii="宋体" w:hAnsi="宋体" w:eastAsia="宋体" w:cs="宋体"/>
          <w:b/>
          <w:bCs/>
          <w:color w:val="000000" w:themeColor="text1"/>
          <w:spacing w:val="0"/>
          <w:kern w:val="0"/>
          <w:sz w:val="24"/>
          <w:szCs w:val="24"/>
          <w:u w:color="5E6B87"/>
          <w:lang w:val="en-US" w:eastAsia="zh-CN" w:bidi="ar-SA"/>
        </w:rPr>
        <w:t>中标单价</w:t>
      </w:r>
      <w:r>
        <w:rPr>
          <w:rFonts w:hint="eastAsia" w:ascii="宋体" w:hAnsi="宋体" w:eastAsia="宋体" w:cs="宋体"/>
          <w:bCs w:val="0"/>
          <w:color w:val="000000" w:themeColor="text1"/>
          <w:spacing w:val="0"/>
          <w:kern w:val="0"/>
          <w:sz w:val="24"/>
          <w:szCs w:val="24"/>
          <w:u w:color="5E6B87"/>
          <w:lang w:val="en-US" w:eastAsia="zh-CN" w:bidi="ar-SA"/>
        </w:rPr>
        <w:t>乘以实际采购量（甲方验收合格数量）结算。</w:t>
      </w:r>
    </w:p>
    <w:p w14:paraId="6B9AE53D">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2" w:firstLineChars="200"/>
        <w:jc w:val="left"/>
        <w:textAlignment w:val="auto"/>
        <w:rPr>
          <w:rFonts w:hint="default" w:ascii="宋体" w:hAnsi="宋体" w:eastAsia="宋体" w:cs="宋体"/>
          <w:bCs w:val="0"/>
          <w:color w:val="000000" w:themeColor="text1"/>
          <w:spacing w:val="0"/>
          <w:kern w:val="0"/>
          <w:sz w:val="24"/>
          <w:szCs w:val="24"/>
          <w:u w:color="5E6B87"/>
          <w:lang w:val="en-US" w:eastAsia="zh-CN" w:bidi="ar-SA"/>
        </w:rPr>
      </w:pPr>
      <w:r>
        <w:rPr>
          <w:rFonts w:hint="eastAsia" w:ascii="宋体" w:hAnsi="宋体" w:cs="宋体"/>
          <w:b/>
          <w:bCs/>
          <w:color w:val="000000" w:themeColor="text1"/>
          <w:spacing w:val="0"/>
          <w:kern w:val="0"/>
          <w:sz w:val="24"/>
          <w:szCs w:val="24"/>
          <w:u w:color="5E6B87"/>
          <w:lang w:val="en-US" w:eastAsia="zh-CN" w:bidi="ar-SA"/>
        </w:rPr>
        <w:t>中标单价</w:t>
      </w:r>
      <w:r>
        <w:rPr>
          <w:rFonts w:hint="eastAsia" w:ascii="宋体" w:hAnsi="宋体" w:cs="宋体"/>
          <w:bCs w:val="0"/>
          <w:color w:val="000000" w:themeColor="text1"/>
          <w:spacing w:val="0"/>
          <w:kern w:val="0"/>
          <w:sz w:val="24"/>
          <w:szCs w:val="24"/>
          <w:u w:color="5E6B87"/>
          <w:lang w:val="en-US" w:eastAsia="zh-CN" w:bidi="ar-SA"/>
        </w:rPr>
        <w:t>=单价最高限额</w:t>
      </w:r>
      <w:r>
        <w:rPr>
          <w:rFonts w:hint="default" w:ascii="Arial" w:hAnsi="Arial" w:cs="Arial"/>
          <w:bCs w:val="0"/>
          <w:color w:val="000000" w:themeColor="text1"/>
          <w:spacing w:val="0"/>
          <w:kern w:val="0"/>
          <w:sz w:val="24"/>
          <w:szCs w:val="24"/>
          <w:u w:color="5E6B87"/>
          <w:lang w:val="en-US" w:eastAsia="zh-CN" w:bidi="ar-SA"/>
        </w:rPr>
        <w:t>×</w:t>
      </w:r>
      <w:r>
        <w:rPr>
          <w:rFonts w:hint="eastAsia" w:ascii="宋体" w:hAnsi="宋体" w:cs="宋体"/>
          <w:bCs w:val="0"/>
          <w:color w:val="000000" w:themeColor="text1"/>
          <w:spacing w:val="0"/>
          <w:kern w:val="0"/>
          <w:sz w:val="24"/>
          <w:szCs w:val="24"/>
          <w:u w:color="5E6B87"/>
          <w:lang w:val="en-US" w:eastAsia="zh-CN" w:bidi="ar-SA"/>
        </w:rPr>
        <w:t>中标折扣率，本项目的中标折扣率为</w:t>
      </w:r>
      <w:r>
        <w:rPr>
          <w:rFonts w:hint="eastAsia" w:ascii="宋体" w:hAnsi="宋体" w:cs="宋体"/>
          <w:bCs w:val="0"/>
          <w:color w:val="000000" w:themeColor="text1"/>
          <w:spacing w:val="0"/>
          <w:kern w:val="0"/>
          <w:sz w:val="24"/>
          <w:szCs w:val="24"/>
          <w:u w:val="single" w:color="auto"/>
          <w:lang w:val="en-US" w:eastAsia="zh-CN" w:bidi="ar-SA"/>
        </w:rPr>
        <w:t>XXX</w:t>
      </w:r>
      <w:r>
        <w:rPr>
          <w:rFonts w:hint="eastAsia" w:ascii="宋体" w:hAnsi="宋体" w:cs="宋体"/>
          <w:bCs w:val="0"/>
          <w:color w:val="000000" w:themeColor="text1"/>
          <w:spacing w:val="0"/>
          <w:kern w:val="0"/>
          <w:sz w:val="24"/>
          <w:szCs w:val="24"/>
          <w:u w:color="5E6B87"/>
          <w:lang w:val="en-US" w:eastAsia="zh-CN" w:bidi="ar-SA"/>
        </w:rPr>
        <w:t>。</w:t>
      </w:r>
    </w:p>
    <w:p w14:paraId="1CC29439">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2.本项目采购清单按照实际发生为准，乙方按照甲方要求不定期、不定时送货，且中标单价不能调整。</w:t>
      </w:r>
    </w:p>
    <w:p w14:paraId="415516C6">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3.该合同价已包括材料、制造、</w:t>
      </w:r>
      <w:r>
        <w:rPr>
          <w:rFonts w:hint="eastAsia" w:ascii="宋体" w:hAnsi="宋体" w:cs="宋体"/>
          <w:bCs w:val="0"/>
          <w:color w:val="000000" w:themeColor="text1"/>
          <w:spacing w:val="0"/>
          <w:kern w:val="0"/>
          <w:sz w:val="24"/>
          <w:szCs w:val="24"/>
          <w:u w:color="5E6B87"/>
          <w:lang w:val="en-US" w:eastAsia="zh-CN" w:bidi="ar-SA"/>
        </w:rPr>
        <w:t>设计</w:t>
      </w:r>
      <w:r>
        <w:rPr>
          <w:rFonts w:hint="eastAsia" w:ascii="宋体" w:hAnsi="宋体" w:eastAsia="宋体" w:cs="宋体"/>
          <w:bCs w:val="0"/>
          <w:color w:val="000000" w:themeColor="text1"/>
          <w:spacing w:val="0"/>
          <w:kern w:val="0"/>
          <w:sz w:val="24"/>
          <w:szCs w:val="24"/>
          <w:u w:color="5E6B87"/>
          <w:lang w:val="en-US" w:eastAsia="zh-CN" w:bidi="ar-SA"/>
        </w:rPr>
        <w:t>、</w:t>
      </w:r>
      <w:r>
        <w:rPr>
          <w:rFonts w:hint="eastAsia" w:ascii="宋体" w:hAnsi="宋体" w:cs="宋体"/>
          <w:bCs w:val="0"/>
          <w:color w:val="000000" w:themeColor="text1"/>
          <w:spacing w:val="0"/>
          <w:kern w:val="0"/>
          <w:sz w:val="24"/>
          <w:szCs w:val="24"/>
          <w:u w:color="5E6B87"/>
          <w:lang w:val="en-US" w:eastAsia="zh-CN" w:bidi="ar-SA"/>
        </w:rPr>
        <w:t>排版、装订</w:t>
      </w:r>
      <w:r>
        <w:rPr>
          <w:rFonts w:hint="eastAsia" w:ascii="宋体" w:hAnsi="宋体" w:eastAsia="宋体" w:cs="宋体"/>
          <w:bCs w:val="0"/>
          <w:color w:val="000000" w:themeColor="text1"/>
          <w:spacing w:val="0"/>
          <w:kern w:val="0"/>
          <w:sz w:val="24"/>
          <w:szCs w:val="24"/>
          <w:u w:color="5E6B87"/>
          <w:lang w:val="en-US" w:eastAsia="zh-CN" w:bidi="ar-SA"/>
        </w:rPr>
        <w:t>等所有相关项目的含税费用以及产品运输</w:t>
      </w:r>
      <w:r>
        <w:rPr>
          <w:rFonts w:hint="eastAsia" w:ascii="宋体" w:hAnsi="宋体" w:cs="宋体"/>
          <w:bCs w:val="0"/>
          <w:color w:val="000000" w:themeColor="text1"/>
          <w:spacing w:val="0"/>
          <w:kern w:val="0"/>
          <w:sz w:val="24"/>
          <w:szCs w:val="24"/>
          <w:u w:color="5E6B87"/>
          <w:lang w:val="en-US" w:eastAsia="zh-CN" w:bidi="ar-SA"/>
        </w:rPr>
        <w:t>、配送</w:t>
      </w:r>
      <w:r>
        <w:rPr>
          <w:rFonts w:hint="eastAsia" w:ascii="宋体" w:hAnsi="宋体" w:eastAsia="宋体" w:cs="宋体"/>
          <w:bCs w:val="0"/>
          <w:color w:val="000000" w:themeColor="text1"/>
          <w:spacing w:val="0"/>
          <w:kern w:val="0"/>
          <w:sz w:val="24"/>
          <w:szCs w:val="24"/>
          <w:u w:color="5E6B87"/>
          <w:lang w:val="en-US" w:eastAsia="zh-CN" w:bidi="ar-SA"/>
        </w:rPr>
        <w:t>的费用。</w:t>
      </w:r>
    </w:p>
    <w:p w14:paraId="16ADF59B">
      <w:pPr>
        <w:pStyle w:val="50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90" w:lineRule="exact"/>
        <w:ind w:right="0" w:rightChars="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三、送货服务</w:t>
      </w:r>
    </w:p>
    <w:p w14:paraId="35EE877A">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1.专属对接与配送服务‌</w:t>
      </w:r>
    </w:p>
    <w:p w14:paraId="7FB968FE">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乙方将安排1-2名专职人员与甲方全程对接项目需求，确保信息传递高效准确。所有货物均由专人配送至甲方指定地点，保障运输安全与交接规范。</w:t>
      </w:r>
    </w:p>
    <w:p w14:paraId="175410BE">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‌2.常规与紧急交货时效‌</w:t>
      </w:r>
    </w:p>
    <w:p w14:paraId="6120F054">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（1）‌常规订单‌：</w:t>
      </w:r>
      <w:r>
        <w:rPr>
          <w:rFonts w:hint="eastAsia" w:ascii="宋体" w:hAnsi="宋体" w:cs="宋体"/>
          <w:kern w:val="0"/>
          <w:sz w:val="24"/>
          <w:highlight w:val="none"/>
          <w:lang w:val="en-US" w:eastAsia="zh-CN"/>
        </w:rPr>
        <w:t>甲方</w:t>
      </w:r>
      <w:r>
        <w:rPr>
          <w:rFonts w:hint="eastAsia" w:ascii="宋体" w:hAnsi="宋体" w:eastAsia="宋体" w:cs="宋体"/>
          <w:kern w:val="0"/>
          <w:sz w:val="24"/>
          <w:highlight w:val="none"/>
        </w:rPr>
        <w:t>下单后，乙方承诺在5个日历日内完成交付（或按双方约定时间执行）。</w:t>
      </w:r>
    </w:p>
    <w:p w14:paraId="2929A062">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（2）‌紧急配送‌：针对标注“紧急”的订单，乙方承诺</w:t>
      </w:r>
      <w:r>
        <w:rPr>
          <w:rFonts w:hint="eastAsia" w:ascii="宋体" w:hAnsi="宋体" w:cs="宋体"/>
          <w:kern w:val="0"/>
          <w:sz w:val="24"/>
          <w:highlight w:val="none"/>
          <w:u w:val="single"/>
          <w:lang w:val="en-US" w:eastAsia="zh-CN"/>
        </w:rPr>
        <w:t>XX</w:t>
      </w:r>
      <w:r>
        <w:rPr>
          <w:rFonts w:hint="eastAsia" w:ascii="宋体" w:hAnsi="宋体" w:cs="宋体"/>
          <w:kern w:val="0"/>
          <w:sz w:val="24"/>
          <w:highlight w:val="none"/>
          <w:lang w:val="en-US" w:eastAsia="zh-CN"/>
        </w:rPr>
        <w:t>分钟内响应、</w:t>
      </w:r>
      <w:r>
        <w:rPr>
          <w:rFonts w:hint="eastAsia" w:ascii="宋体" w:hAnsi="宋体" w:cs="宋体"/>
          <w:kern w:val="0"/>
          <w:sz w:val="24"/>
          <w:highlight w:val="none"/>
          <w:u w:val="single"/>
          <w:lang w:val="en-US" w:eastAsia="zh-CN"/>
        </w:rPr>
        <w:t>XX</w:t>
      </w:r>
      <w:r>
        <w:rPr>
          <w:rFonts w:hint="eastAsia" w:ascii="宋体" w:hAnsi="宋体" w:eastAsia="宋体" w:cs="宋体"/>
          <w:kern w:val="0"/>
          <w:sz w:val="24"/>
          <w:highlight w:val="none"/>
        </w:rPr>
        <w:t>小时内完成配送，优先保障医院紧急需求。</w:t>
      </w:r>
    </w:p>
    <w:p w14:paraId="6CD0DFA4">
      <w:pPr>
        <w:pStyle w:val="50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90" w:lineRule="exact"/>
        <w:ind w:right="0" w:rightChars="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四、货物验收</w:t>
      </w:r>
    </w:p>
    <w:p w14:paraId="4E5EA525">
      <w:pPr>
        <w:pStyle w:val="50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90" w:lineRule="exact"/>
        <w:ind w:right="0" w:rightChars="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1.乙方所提供的产品以其提供的样品或产品参数为验收标准。</w:t>
      </w:r>
    </w:p>
    <w:p w14:paraId="57902B8A">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甲方相关部门组织成立验收小组，验收小组按照合同内容、招标文件、乙方投标文件验收，形成验收单，由验收参与方签字确认。货物抵达指定地点后，验收小组指定验收人员根据采购计划内容的实际情况，查验各项随货单据、送货单或备货单、产品使用说明书等是否齐全，验收人员在验收过程中应进行外观检查，查看是否存在受潮、进水、破损、变形、污染等问题。如发现配件不全、数量不符、破损时，应当及时替换处理。查验合格后由验收员在送货单上签名并签章，送货单应有一联留存备查。</w:t>
      </w:r>
    </w:p>
    <w:p w14:paraId="5C1EE013">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五、付款方式及交货时间、地点</w:t>
      </w:r>
    </w:p>
    <w:p w14:paraId="5D13EBBA">
      <w:pPr>
        <w:keepNext w:val="0"/>
        <w:keepLines w:val="0"/>
        <w:pageBreakBefore w:val="0"/>
        <w:widowControl w:val="0"/>
        <w:tabs>
          <w:tab w:val="left" w:pos="426"/>
        </w:tabs>
        <w:kinsoku/>
        <w:wordWrap/>
        <w:overflowPunct/>
        <w:topLinePunct w:val="0"/>
        <w:autoSpaceDE/>
        <w:autoSpaceDN/>
        <w:bidi w:val="0"/>
        <w:spacing w:line="490" w:lineRule="exact"/>
        <w:ind w:firstLine="480" w:firstLineChars="200"/>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付款方式:以转账方式、分批付款，双方每月核对验收合格产品的实际送货量，在收到乙方递交的送货凭证及对应金额的有效发票后，甲方在10个工作日内将资金支付到合同约定的乙方账户。按照甲方的支付流程结算。</w:t>
      </w:r>
      <w:r>
        <w:rPr>
          <w:rFonts w:hint="eastAsia" w:ascii="宋体" w:hAnsi="宋体" w:eastAsia="宋体" w:cs="宋体"/>
          <w:sz w:val="24"/>
          <w:highlight w:val="none"/>
        </w:rPr>
        <w:t>如因财政审批程序导致甲方付款延迟的，甲方不承担违约责任。</w:t>
      </w:r>
    </w:p>
    <w:p w14:paraId="3F703821">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银行转账到乙方指定账户:</w:t>
      </w:r>
    </w:p>
    <w:p w14:paraId="61D278B1">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账户名称</w:t>
      </w:r>
      <w:r>
        <w:rPr>
          <w:rFonts w:hint="eastAsia" w:ascii="宋体" w:hAnsi="宋体" w:cs="宋体"/>
          <w:bCs w:val="0"/>
          <w:color w:val="000000" w:themeColor="text1"/>
          <w:spacing w:val="0"/>
          <w:kern w:val="0"/>
          <w:sz w:val="24"/>
          <w:szCs w:val="24"/>
          <w:u w:color="5E6B87"/>
          <w:lang w:val="en-US" w:eastAsia="zh-CN" w:bidi="ar-SA"/>
        </w:rPr>
        <w:t>：</w:t>
      </w:r>
    </w:p>
    <w:p w14:paraId="28895058">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
          <w:bCs/>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开户</w:t>
      </w:r>
      <w:r>
        <w:rPr>
          <w:rFonts w:hint="eastAsia" w:ascii="宋体" w:hAnsi="宋体" w:cs="宋体"/>
          <w:bCs w:val="0"/>
          <w:color w:val="000000" w:themeColor="text1"/>
          <w:spacing w:val="0"/>
          <w:kern w:val="0"/>
          <w:sz w:val="24"/>
          <w:szCs w:val="24"/>
          <w:u w:color="5E6B87"/>
          <w:lang w:val="en-US" w:eastAsia="zh-CN" w:bidi="ar-SA"/>
        </w:rPr>
        <w:t>银</w:t>
      </w:r>
      <w:r>
        <w:rPr>
          <w:rFonts w:hint="eastAsia" w:ascii="宋体" w:hAnsi="宋体" w:eastAsia="宋体" w:cs="宋体"/>
          <w:bCs w:val="0"/>
          <w:color w:val="000000" w:themeColor="text1"/>
          <w:spacing w:val="0"/>
          <w:kern w:val="0"/>
          <w:sz w:val="24"/>
          <w:szCs w:val="24"/>
          <w:u w:color="5E6B87"/>
          <w:lang w:val="en-US" w:eastAsia="zh-CN" w:bidi="ar-SA"/>
        </w:rPr>
        <w:t>行银行账号</w:t>
      </w:r>
      <w:r>
        <w:rPr>
          <w:rFonts w:hint="eastAsia" w:ascii="宋体" w:hAnsi="宋体" w:cs="宋体"/>
          <w:bCs w:val="0"/>
          <w:color w:val="000000" w:themeColor="text1"/>
          <w:spacing w:val="0"/>
          <w:kern w:val="0"/>
          <w:sz w:val="24"/>
          <w:szCs w:val="24"/>
          <w:u w:color="5E6B87"/>
          <w:lang w:val="en-US" w:eastAsia="zh-CN" w:bidi="ar-SA"/>
        </w:rPr>
        <w:t>：</w:t>
      </w:r>
    </w:p>
    <w:p w14:paraId="43C223A5">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2.交货地点:深圳市龙岗区人民医院</w:t>
      </w:r>
      <w:r>
        <w:rPr>
          <w:rFonts w:hint="eastAsia" w:ascii="宋体" w:hAnsi="宋体" w:eastAsia="宋体" w:cs="宋体"/>
          <w:kern w:val="0"/>
          <w:sz w:val="24"/>
          <w:highlight w:val="none"/>
        </w:rPr>
        <w:t>指定地点</w:t>
      </w:r>
      <w:r>
        <w:rPr>
          <w:rFonts w:hint="eastAsia" w:ascii="宋体" w:hAnsi="宋体" w:eastAsia="宋体" w:cs="宋体"/>
          <w:bCs w:val="0"/>
          <w:color w:val="000000" w:themeColor="text1"/>
          <w:spacing w:val="0"/>
          <w:kern w:val="0"/>
          <w:sz w:val="24"/>
          <w:szCs w:val="24"/>
          <w:u w:color="5E6B87"/>
          <w:lang w:val="en-US" w:eastAsia="zh-CN" w:bidi="ar-SA"/>
        </w:rPr>
        <w:t>。</w:t>
      </w:r>
    </w:p>
    <w:p w14:paraId="750C773E">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3.交货时间:合同签订后，根据甲方要求分批次供货，甲方下订单开始，收到订单后，乙方收到甲方送货通知不超过5个日历日或双方约定的交付日交付。乙方应按照其投标时承诺的时间和约定的时间提供产品或提供伴随服务。合同中所有的商品均须由乙方自行运往甲方指定地点，不论商品从何处购置、采用何种方式运输，甲方不承担任何责任及相关费用。乙方应自行处理商品质量和数量短缺等问题。</w:t>
      </w:r>
    </w:p>
    <w:p w14:paraId="3029A27C">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六、服务期限</w:t>
      </w:r>
    </w:p>
    <w:p w14:paraId="3379B619">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1.本项目服务期限为1年，自202</w:t>
      </w:r>
      <w:r>
        <w:rPr>
          <w:rFonts w:hint="eastAsia" w:ascii="宋体" w:hAnsi="宋体" w:cs="宋体"/>
          <w:bCs w:val="0"/>
          <w:color w:val="000000" w:themeColor="text1"/>
          <w:spacing w:val="0"/>
          <w:kern w:val="0"/>
          <w:sz w:val="24"/>
          <w:szCs w:val="24"/>
          <w:u w:color="5E6B87"/>
          <w:lang w:val="en-US" w:eastAsia="zh-CN" w:bidi="ar-SA"/>
        </w:rPr>
        <w:t>6</w:t>
      </w:r>
      <w:r>
        <w:rPr>
          <w:rFonts w:hint="eastAsia" w:ascii="宋体" w:hAnsi="宋体" w:eastAsia="宋体" w:cs="宋体"/>
          <w:bCs w:val="0"/>
          <w:color w:val="000000" w:themeColor="text1"/>
          <w:spacing w:val="0"/>
          <w:kern w:val="0"/>
          <w:sz w:val="24"/>
          <w:szCs w:val="24"/>
          <w:u w:color="5E6B87"/>
          <w:lang w:val="en-US" w:eastAsia="zh-CN" w:bidi="ar-SA"/>
        </w:rPr>
        <w:t>年</w:t>
      </w:r>
      <w:r>
        <w:rPr>
          <w:rFonts w:hint="eastAsia" w:ascii="宋体" w:hAnsi="宋体" w:cs="宋体"/>
          <w:bCs w:val="0"/>
          <w:color w:val="000000" w:themeColor="text1"/>
          <w:spacing w:val="0"/>
          <w:kern w:val="0"/>
          <w:sz w:val="24"/>
          <w:szCs w:val="24"/>
          <w:u w:color="5E6B87"/>
          <w:lang w:val="en-US" w:eastAsia="zh-CN" w:bidi="ar-SA"/>
        </w:rPr>
        <w:t>XX</w:t>
      </w:r>
      <w:r>
        <w:rPr>
          <w:rFonts w:hint="eastAsia" w:ascii="宋体" w:hAnsi="宋体" w:eastAsia="宋体" w:cs="宋体"/>
          <w:bCs w:val="0"/>
          <w:color w:val="000000" w:themeColor="text1"/>
          <w:spacing w:val="0"/>
          <w:kern w:val="0"/>
          <w:sz w:val="24"/>
          <w:szCs w:val="24"/>
          <w:u w:color="5E6B87"/>
          <w:lang w:val="en-US" w:eastAsia="zh-CN" w:bidi="ar-SA"/>
        </w:rPr>
        <w:t>月</w:t>
      </w:r>
      <w:r>
        <w:rPr>
          <w:rFonts w:hint="eastAsia" w:ascii="宋体" w:hAnsi="宋体" w:cs="宋体"/>
          <w:bCs w:val="0"/>
          <w:color w:val="000000" w:themeColor="text1"/>
          <w:spacing w:val="0"/>
          <w:kern w:val="0"/>
          <w:sz w:val="24"/>
          <w:szCs w:val="24"/>
          <w:u w:color="5E6B87"/>
          <w:lang w:val="en-US" w:eastAsia="zh-CN" w:bidi="ar-SA"/>
        </w:rPr>
        <w:t>XX</w:t>
      </w:r>
      <w:r>
        <w:rPr>
          <w:rFonts w:hint="eastAsia" w:ascii="宋体" w:hAnsi="宋体" w:eastAsia="宋体" w:cs="宋体"/>
          <w:bCs w:val="0"/>
          <w:color w:val="000000" w:themeColor="text1"/>
          <w:spacing w:val="0"/>
          <w:kern w:val="0"/>
          <w:sz w:val="24"/>
          <w:szCs w:val="24"/>
          <w:u w:color="5E6B87"/>
          <w:lang w:val="en-US" w:eastAsia="zh-CN" w:bidi="ar-SA"/>
        </w:rPr>
        <w:t>日起至202</w:t>
      </w:r>
      <w:r>
        <w:rPr>
          <w:rFonts w:hint="eastAsia" w:ascii="宋体" w:hAnsi="宋体" w:cs="宋体"/>
          <w:bCs w:val="0"/>
          <w:color w:val="000000" w:themeColor="text1"/>
          <w:spacing w:val="0"/>
          <w:kern w:val="0"/>
          <w:sz w:val="24"/>
          <w:szCs w:val="24"/>
          <w:u w:color="5E6B87"/>
          <w:lang w:val="en-US" w:eastAsia="zh-CN" w:bidi="ar-SA"/>
        </w:rPr>
        <w:t>7</w:t>
      </w:r>
      <w:r>
        <w:rPr>
          <w:rFonts w:hint="eastAsia" w:ascii="宋体" w:hAnsi="宋体" w:eastAsia="宋体" w:cs="宋体"/>
          <w:bCs w:val="0"/>
          <w:color w:val="000000" w:themeColor="text1"/>
          <w:spacing w:val="0"/>
          <w:kern w:val="0"/>
          <w:sz w:val="24"/>
          <w:szCs w:val="24"/>
          <w:u w:color="5E6B87"/>
          <w:lang w:val="en-US" w:eastAsia="zh-CN" w:bidi="ar-SA"/>
        </w:rPr>
        <w:t>年</w:t>
      </w:r>
      <w:r>
        <w:rPr>
          <w:rFonts w:hint="eastAsia" w:ascii="宋体" w:hAnsi="宋体" w:cs="宋体"/>
          <w:bCs w:val="0"/>
          <w:color w:val="000000" w:themeColor="text1"/>
          <w:spacing w:val="0"/>
          <w:kern w:val="0"/>
          <w:sz w:val="24"/>
          <w:szCs w:val="24"/>
          <w:u w:color="5E6B87"/>
          <w:lang w:val="en-US" w:eastAsia="zh-CN" w:bidi="ar-SA"/>
        </w:rPr>
        <w:t>XX</w:t>
      </w:r>
      <w:r>
        <w:rPr>
          <w:rFonts w:hint="eastAsia" w:ascii="宋体" w:hAnsi="宋体" w:eastAsia="宋体" w:cs="宋体"/>
          <w:bCs w:val="0"/>
          <w:color w:val="000000" w:themeColor="text1"/>
          <w:spacing w:val="0"/>
          <w:kern w:val="0"/>
          <w:sz w:val="24"/>
          <w:szCs w:val="24"/>
          <w:u w:color="5E6B87"/>
          <w:lang w:val="en-US" w:eastAsia="zh-CN" w:bidi="ar-SA"/>
        </w:rPr>
        <w:t>月</w:t>
      </w:r>
      <w:r>
        <w:rPr>
          <w:rFonts w:hint="eastAsia" w:ascii="宋体" w:hAnsi="宋体" w:cs="宋体"/>
          <w:bCs w:val="0"/>
          <w:color w:val="000000" w:themeColor="text1"/>
          <w:spacing w:val="0"/>
          <w:kern w:val="0"/>
          <w:sz w:val="24"/>
          <w:szCs w:val="24"/>
          <w:u w:color="5E6B87"/>
          <w:lang w:val="en-US" w:eastAsia="zh-CN" w:bidi="ar-SA"/>
        </w:rPr>
        <w:t>XX</w:t>
      </w:r>
      <w:r>
        <w:rPr>
          <w:rFonts w:hint="eastAsia" w:ascii="宋体" w:hAnsi="宋体" w:eastAsia="宋体" w:cs="宋体"/>
          <w:bCs w:val="0"/>
          <w:color w:val="000000" w:themeColor="text1"/>
          <w:spacing w:val="0"/>
          <w:kern w:val="0"/>
          <w:sz w:val="24"/>
          <w:szCs w:val="24"/>
          <w:u w:color="5E6B87"/>
          <w:lang w:val="en-US" w:eastAsia="zh-CN" w:bidi="ar-SA"/>
        </w:rPr>
        <w:t>日止。</w:t>
      </w:r>
    </w:p>
    <w:p w14:paraId="5657AA9B">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2.本项目为</w:t>
      </w:r>
      <w:r>
        <w:rPr>
          <w:rFonts w:hint="eastAsia" w:ascii="宋体" w:hAnsi="宋体" w:cs="宋体"/>
          <w:bCs w:val="0"/>
          <w:color w:val="000000" w:themeColor="text1"/>
          <w:spacing w:val="0"/>
          <w:kern w:val="0"/>
          <w:sz w:val="24"/>
          <w:szCs w:val="24"/>
          <w:u w:color="5E6B87"/>
          <w:lang w:val="en-US" w:eastAsia="zh-CN" w:bidi="ar-SA"/>
        </w:rPr>
        <w:t>服务</w:t>
      </w:r>
      <w:r>
        <w:rPr>
          <w:rFonts w:hint="eastAsia" w:ascii="宋体" w:hAnsi="宋体" w:eastAsia="宋体" w:cs="宋体"/>
          <w:bCs w:val="0"/>
          <w:color w:val="000000" w:themeColor="text1"/>
          <w:spacing w:val="0"/>
          <w:kern w:val="0"/>
          <w:sz w:val="24"/>
          <w:szCs w:val="24"/>
          <w:u w:color="5E6B87"/>
          <w:lang w:val="en-US" w:eastAsia="zh-CN" w:bidi="ar-SA"/>
        </w:rPr>
        <w:t>类项目，第一年为本次招标的中标服务期限，若合同履行结束后，甲方相关部门根据合同内容和</w:t>
      </w:r>
      <w:r>
        <w:rPr>
          <w:rFonts w:hint="eastAsia" w:ascii="宋体" w:hAnsi="宋体" w:eastAsia="宋体" w:cs="宋体"/>
          <w:sz w:val="24"/>
          <w:szCs w:val="24"/>
        </w:rPr>
        <w:t>招标文件、</w:t>
      </w:r>
      <w:r>
        <w:rPr>
          <w:rFonts w:hint="eastAsia" w:ascii="宋体" w:hAnsi="宋体" w:eastAsia="宋体" w:cs="宋体"/>
          <w:sz w:val="24"/>
          <w:szCs w:val="24"/>
          <w:lang w:val="en-US" w:eastAsia="zh-CN"/>
        </w:rPr>
        <w:t>乙方</w:t>
      </w:r>
      <w:r>
        <w:rPr>
          <w:rFonts w:hint="eastAsia" w:ascii="宋体" w:hAnsi="宋体" w:eastAsia="宋体" w:cs="宋体"/>
          <w:sz w:val="24"/>
          <w:szCs w:val="24"/>
        </w:rPr>
        <w:t>投标文件（供应商的资质、货物/服务的详细内容符合程度等）</w:t>
      </w:r>
      <w:r>
        <w:rPr>
          <w:rFonts w:hint="eastAsia" w:ascii="宋体" w:hAnsi="宋体" w:eastAsia="宋体" w:cs="宋体"/>
          <w:bCs w:val="0"/>
          <w:color w:val="000000" w:themeColor="text1"/>
          <w:spacing w:val="0"/>
          <w:kern w:val="0"/>
          <w:sz w:val="24"/>
          <w:szCs w:val="24"/>
          <w:u w:color="5E6B87"/>
          <w:lang w:val="en-US" w:eastAsia="zh-CN" w:bidi="ar-SA"/>
        </w:rPr>
        <w:t>进行履约评价和审核，项目履约评价为“良好”及以上，经双方协商同意可续签，但总体合同履行期限最长不得超过</w:t>
      </w:r>
      <w:r>
        <w:rPr>
          <w:rFonts w:hint="eastAsia" w:ascii="宋体" w:hAnsi="宋体" w:cs="宋体"/>
          <w:bCs w:val="0"/>
          <w:color w:val="000000" w:themeColor="text1"/>
          <w:spacing w:val="0"/>
          <w:kern w:val="0"/>
          <w:sz w:val="24"/>
          <w:szCs w:val="24"/>
          <w:u w:color="5E6B87"/>
          <w:lang w:val="en-US" w:eastAsia="zh-CN" w:bidi="ar-SA"/>
        </w:rPr>
        <w:t>三十六</w:t>
      </w:r>
      <w:r>
        <w:rPr>
          <w:rFonts w:hint="eastAsia" w:ascii="宋体" w:hAnsi="宋体" w:eastAsia="宋体" w:cs="宋体"/>
          <w:bCs w:val="0"/>
          <w:color w:val="000000" w:themeColor="text1"/>
          <w:spacing w:val="0"/>
          <w:kern w:val="0"/>
          <w:sz w:val="24"/>
          <w:szCs w:val="24"/>
          <w:u w:color="5E6B87"/>
          <w:lang w:val="en-US" w:eastAsia="zh-CN" w:bidi="ar-SA"/>
        </w:rPr>
        <w:t>个月。</w:t>
      </w:r>
    </w:p>
    <w:p w14:paraId="21152627">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七、质保期及售后服务</w:t>
      </w:r>
    </w:p>
    <w:p w14:paraId="798DBC8A">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1.质保期：自验收合格之日起1年。</w:t>
      </w:r>
    </w:p>
    <w:p w14:paraId="0389B743">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2.售后服务：</w:t>
      </w:r>
    </w:p>
    <w:p w14:paraId="524E5B62">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乙方严格遵循“保质量、保货源、保价位”的三保原则。如甲方发现产品不合格或使用中出现质量问题，乙方应在3个工作日内完成处理，且无条件全额更换或退货（包括已使用部分），并提供预约上门服务，涵盖问题解决、不合格品更换等，不收取额外费用。合同期限届满后，本条款依旧有效，直至质保期结束、乙方履行完毕质保义务为止。</w:t>
      </w:r>
    </w:p>
    <w:p w14:paraId="7318CB9D">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w:t>
      </w:r>
      <w:r>
        <w:rPr>
          <w:rFonts w:hint="eastAsia" w:ascii="宋体" w:hAnsi="宋体" w:cs="宋体"/>
          <w:bCs w:val="0"/>
          <w:color w:val="000000" w:themeColor="text1"/>
          <w:spacing w:val="0"/>
          <w:kern w:val="0"/>
          <w:sz w:val="24"/>
          <w:szCs w:val="24"/>
          <w:u w:color="5E6B87"/>
          <w:lang w:val="en-US" w:eastAsia="zh-CN" w:bidi="ar-SA"/>
        </w:rPr>
        <w:t>乙方</w:t>
      </w:r>
      <w:r>
        <w:rPr>
          <w:rFonts w:hint="eastAsia" w:ascii="宋体" w:hAnsi="宋体" w:eastAsia="宋体" w:cs="宋体"/>
          <w:bCs w:val="0"/>
          <w:color w:val="000000" w:themeColor="text1"/>
          <w:spacing w:val="0"/>
          <w:kern w:val="0"/>
          <w:sz w:val="24"/>
          <w:szCs w:val="24"/>
          <w:u w:color="5E6B87"/>
          <w:lang w:val="en-US" w:eastAsia="zh-CN" w:bidi="ar-SA"/>
        </w:rPr>
        <w:t>须按</w:t>
      </w:r>
      <w:r>
        <w:rPr>
          <w:rFonts w:hint="eastAsia" w:ascii="宋体" w:hAnsi="宋体" w:cs="宋体"/>
          <w:bCs w:val="0"/>
          <w:color w:val="000000" w:themeColor="text1"/>
          <w:spacing w:val="0"/>
          <w:kern w:val="0"/>
          <w:sz w:val="24"/>
          <w:szCs w:val="24"/>
          <w:u w:color="5E6B87"/>
          <w:lang w:val="en-US" w:eastAsia="zh-CN" w:bidi="ar-SA"/>
        </w:rPr>
        <w:t>甲方</w:t>
      </w:r>
      <w:r>
        <w:rPr>
          <w:rFonts w:hint="eastAsia" w:ascii="宋体" w:hAnsi="宋体" w:eastAsia="宋体" w:cs="宋体"/>
          <w:bCs w:val="0"/>
          <w:color w:val="000000" w:themeColor="text1"/>
          <w:spacing w:val="0"/>
          <w:kern w:val="0"/>
          <w:sz w:val="24"/>
          <w:szCs w:val="24"/>
          <w:u w:color="5E6B87"/>
          <w:lang w:val="en-US" w:eastAsia="zh-CN" w:bidi="ar-SA"/>
        </w:rPr>
        <w:t>要求提供上门服务，形式为预约上门，服务内容为解决</w:t>
      </w:r>
      <w:r>
        <w:rPr>
          <w:rFonts w:hint="eastAsia" w:ascii="宋体" w:hAnsi="宋体" w:cs="宋体"/>
          <w:bCs w:val="0"/>
          <w:color w:val="000000" w:themeColor="text1"/>
          <w:spacing w:val="0"/>
          <w:kern w:val="0"/>
          <w:sz w:val="24"/>
          <w:szCs w:val="24"/>
          <w:u w:color="5E6B87"/>
          <w:lang w:val="en-US" w:eastAsia="zh-CN" w:bidi="ar-SA"/>
        </w:rPr>
        <w:t>甲方</w:t>
      </w:r>
      <w:r>
        <w:rPr>
          <w:rFonts w:hint="eastAsia" w:ascii="宋体" w:hAnsi="宋体" w:eastAsia="宋体" w:cs="宋体"/>
          <w:bCs w:val="0"/>
          <w:color w:val="000000" w:themeColor="text1"/>
          <w:spacing w:val="0"/>
          <w:kern w:val="0"/>
          <w:sz w:val="24"/>
          <w:szCs w:val="24"/>
          <w:u w:color="5E6B87"/>
          <w:lang w:val="en-US" w:eastAsia="zh-CN" w:bidi="ar-SA"/>
        </w:rPr>
        <w:t>使用过程中发现的问题、更换不合格品等，不额外收费。</w:t>
      </w:r>
      <w:r>
        <w:rPr>
          <w:rFonts w:hint="eastAsia" w:ascii="宋体" w:hAnsi="宋体" w:cs="宋体"/>
          <w:bCs w:val="0"/>
          <w:color w:val="000000" w:themeColor="text1"/>
          <w:spacing w:val="0"/>
          <w:kern w:val="0"/>
          <w:sz w:val="24"/>
          <w:szCs w:val="24"/>
          <w:u w:color="5E6B87"/>
          <w:lang w:val="en-US" w:eastAsia="zh-CN" w:bidi="ar-SA"/>
        </w:rPr>
        <w:t>乙方</w:t>
      </w:r>
      <w:r>
        <w:rPr>
          <w:rFonts w:hint="eastAsia" w:ascii="宋体" w:hAnsi="宋体" w:eastAsia="宋体" w:cs="宋体"/>
          <w:bCs w:val="0"/>
          <w:color w:val="000000" w:themeColor="text1"/>
          <w:spacing w:val="0"/>
          <w:kern w:val="0"/>
          <w:sz w:val="24"/>
          <w:szCs w:val="24"/>
          <w:u w:color="5E6B87"/>
          <w:lang w:val="en-US" w:eastAsia="zh-CN" w:bidi="ar-SA"/>
        </w:rPr>
        <w:t>需提供常设7天×24小时热线服务和长期的技术支持，不额外收费。对</w:t>
      </w:r>
      <w:r>
        <w:rPr>
          <w:rFonts w:hint="eastAsia" w:ascii="宋体" w:hAnsi="宋体" w:cs="宋体"/>
          <w:bCs w:val="0"/>
          <w:color w:val="000000" w:themeColor="text1"/>
          <w:spacing w:val="0"/>
          <w:kern w:val="0"/>
          <w:sz w:val="24"/>
          <w:szCs w:val="24"/>
          <w:u w:color="5E6B87"/>
          <w:lang w:val="en-US" w:eastAsia="zh-CN" w:bidi="ar-SA"/>
        </w:rPr>
        <w:t>甲方</w:t>
      </w:r>
      <w:r>
        <w:rPr>
          <w:rFonts w:hint="eastAsia" w:ascii="宋体" w:hAnsi="宋体" w:eastAsia="宋体" w:cs="宋体"/>
          <w:bCs w:val="0"/>
          <w:color w:val="000000" w:themeColor="text1"/>
          <w:spacing w:val="0"/>
          <w:kern w:val="0"/>
          <w:sz w:val="24"/>
          <w:szCs w:val="24"/>
          <w:u w:color="5E6B87"/>
          <w:lang w:val="en-US" w:eastAsia="zh-CN" w:bidi="ar-SA"/>
        </w:rPr>
        <w:t>的售后服务通知，</w:t>
      </w:r>
      <w:r>
        <w:rPr>
          <w:rFonts w:hint="eastAsia" w:ascii="宋体" w:hAnsi="宋体" w:cs="宋体"/>
          <w:bCs w:val="0"/>
          <w:color w:val="000000" w:themeColor="text1"/>
          <w:spacing w:val="0"/>
          <w:kern w:val="0"/>
          <w:sz w:val="24"/>
          <w:szCs w:val="24"/>
          <w:u w:color="5E6B87"/>
          <w:lang w:val="en-US" w:eastAsia="zh-CN" w:bidi="ar-SA"/>
        </w:rPr>
        <w:t>乙方</w:t>
      </w:r>
      <w:r>
        <w:rPr>
          <w:rFonts w:hint="eastAsia" w:ascii="宋体" w:hAnsi="宋体" w:eastAsia="宋体" w:cs="宋体"/>
          <w:bCs w:val="0"/>
          <w:color w:val="000000" w:themeColor="text1"/>
          <w:spacing w:val="0"/>
          <w:kern w:val="0"/>
          <w:sz w:val="24"/>
          <w:szCs w:val="24"/>
          <w:u w:color="5E6B87"/>
          <w:lang w:val="en-US" w:eastAsia="zh-CN" w:bidi="ar-SA"/>
        </w:rPr>
        <w:t>接报后8小时内响应，12小时内到达现场，48小时内处理完毕，不得影响</w:t>
      </w:r>
      <w:r>
        <w:rPr>
          <w:rFonts w:hint="eastAsia" w:ascii="宋体" w:hAnsi="宋体" w:cs="宋体"/>
          <w:bCs w:val="0"/>
          <w:color w:val="000000" w:themeColor="text1"/>
          <w:spacing w:val="0"/>
          <w:kern w:val="0"/>
          <w:sz w:val="24"/>
          <w:szCs w:val="24"/>
          <w:u w:color="5E6B87"/>
          <w:lang w:val="en-US" w:eastAsia="zh-CN" w:bidi="ar-SA"/>
        </w:rPr>
        <w:t>甲方</w:t>
      </w:r>
      <w:r>
        <w:rPr>
          <w:rFonts w:hint="eastAsia" w:ascii="宋体" w:hAnsi="宋体" w:eastAsia="宋体" w:cs="宋体"/>
          <w:bCs w:val="0"/>
          <w:color w:val="000000" w:themeColor="text1"/>
          <w:spacing w:val="0"/>
          <w:kern w:val="0"/>
          <w:sz w:val="24"/>
          <w:szCs w:val="24"/>
          <w:u w:color="5E6B87"/>
          <w:lang w:val="en-US" w:eastAsia="zh-CN" w:bidi="ar-SA"/>
        </w:rPr>
        <w:t>的正常工作使用。</w:t>
      </w:r>
    </w:p>
    <w:p w14:paraId="42585D62">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八、违约责任</w:t>
      </w:r>
    </w:p>
    <w:p w14:paraId="44896136">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（一）甲方违约责任</w:t>
      </w:r>
    </w:p>
    <w:p w14:paraId="65631B93">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甲方无正当理由拒收货物的，甲方应赔偿拒收货物总价20%的违约金，并赔偿由此给乙方造成的一切经济损失。</w:t>
      </w:r>
    </w:p>
    <w:p w14:paraId="2625B0C5">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甲方如未按本合同约定时间支付完货款的，除应及时付清款项外，每逾期1天，按欠款总额的0.5‰向乙方支付违约金，甲方支付的违约金总额最高不超过欠款总额的5%。</w:t>
      </w:r>
    </w:p>
    <w:p w14:paraId="0EFB2B4B">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（二）乙方的违约责任</w:t>
      </w:r>
    </w:p>
    <w:p w14:paraId="74B1AFA0">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由于乙方原因，未按照协议约定配送产品或提供伴随服务的，甲方有权要求乙方按照配送产品或提供伴随服务的费用的3%支付违约金，并赔偿甲方由此受到的损失。</w:t>
      </w:r>
    </w:p>
    <w:p w14:paraId="54CCB6D3">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乙方在合同执行期间有下列行为之一的，甲方有权直接解除合同：</w:t>
      </w:r>
    </w:p>
    <w:p w14:paraId="017BA745">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（1）擅自变更或者中止采购服务合同的；</w:t>
      </w:r>
    </w:p>
    <w:p w14:paraId="7126267D">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（2）不按招投标文件以及服务合同要求全面履约的；</w:t>
      </w:r>
    </w:p>
    <w:p w14:paraId="413F686C">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（3）非法分包或转包给任何单位和个人；</w:t>
      </w:r>
    </w:p>
    <w:p w14:paraId="4C4A63B0">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（4）造成严重后果或恶劣影响的；</w:t>
      </w:r>
    </w:p>
    <w:p w14:paraId="40543BD3">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出现上述情况之一的，甲方有权终止服务合同，其中造成医院损失（直接和间接）的，乙方应当进行赔偿。</w:t>
      </w:r>
    </w:p>
    <w:p w14:paraId="5E9D7ABF">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九、争议解决办法</w:t>
      </w:r>
    </w:p>
    <w:p w14:paraId="5A7ADF61">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因货物的质量问题发生争议，由深圳市质量技术监督局或其指定的质量鉴定单位进行质量鉴定，货物质量符合标准的，鉴定费由甲方承担。货物质量不符合质量标准的，鉴定费由乙方承担。</w:t>
      </w:r>
    </w:p>
    <w:p w14:paraId="36D87EF4">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合同履行期间，若双方发生争议，可协商解决，协商不成的，可向深圳市龙岗区人民法院提起诉讼。</w:t>
      </w:r>
    </w:p>
    <w:p w14:paraId="2A8B3401">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黑体" w:hAnsi="黑体" w:eastAsia="黑体" w:cs="黑体"/>
          <w:bCs w:val="0"/>
          <w:color w:val="000000" w:themeColor="text1"/>
          <w:spacing w:val="0"/>
          <w:kern w:val="0"/>
          <w:sz w:val="24"/>
          <w:szCs w:val="24"/>
          <w:u w:color="5E6B87"/>
          <w:lang w:val="en-US" w:eastAsia="zh-CN" w:bidi="ar-SA"/>
        </w:rPr>
      </w:pPr>
      <w:r>
        <w:rPr>
          <w:rFonts w:hint="eastAsia" w:ascii="黑体" w:hAnsi="黑体" w:eastAsia="黑体" w:cs="黑体"/>
          <w:bCs w:val="0"/>
          <w:color w:val="000000" w:themeColor="text1"/>
          <w:spacing w:val="0"/>
          <w:kern w:val="0"/>
          <w:sz w:val="24"/>
          <w:szCs w:val="24"/>
          <w:u w:color="5E6B87"/>
          <w:lang w:val="en-US" w:eastAsia="zh-CN" w:bidi="ar-SA"/>
        </w:rPr>
        <w:t>十、其他</w:t>
      </w:r>
    </w:p>
    <w:p w14:paraId="3956CA47">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1.本合同一式肆份，甲方贰份，乙方贰份。</w:t>
      </w:r>
    </w:p>
    <w:p w14:paraId="412EF06F">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2.本合同自各方法定代表人或授权委托人签字并加盖单位公章或合同专用章后生效。</w:t>
      </w:r>
    </w:p>
    <w:p w14:paraId="3D28FF88">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right="0" w:firstLine="480" w:firstLineChars="200"/>
        <w:jc w:val="left"/>
        <w:textAlignment w:val="auto"/>
        <w:rPr>
          <w:rFonts w:hint="eastAsia" w:ascii="宋体" w:hAnsi="宋体" w:eastAsia="宋体" w:cs="宋体"/>
          <w:bCs/>
          <w:spacing w:val="10"/>
          <w:sz w:val="24"/>
          <w:szCs w:val="24"/>
          <w:highlight w:val="none"/>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3</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合同附件【</w:t>
      </w:r>
      <w:r>
        <w:rPr>
          <w:rFonts w:hint="eastAsia" w:ascii="宋体" w:hAnsi="宋体" w:cs="宋体"/>
          <w:bCs w:val="0"/>
          <w:color w:val="000000" w:themeColor="text1"/>
          <w:spacing w:val="0"/>
          <w:kern w:val="0"/>
          <w:sz w:val="24"/>
          <w:szCs w:val="24"/>
          <w:u w:color="5E6B87"/>
          <w:lang w:val="en-US" w:eastAsia="zh-CN" w:bidi="ar-SA"/>
        </w:rPr>
        <w:t>XXXX</w:t>
      </w:r>
      <w:r>
        <w:rPr>
          <w:rFonts w:hint="eastAsia" w:ascii="宋体" w:hAnsi="宋体" w:eastAsia="宋体" w:cs="宋体"/>
          <w:bCs w:val="0"/>
          <w:color w:val="000000" w:themeColor="text1"/>
          <w:spacing w:val="0"/>
          <w:kern w:val="0"/>
          <w:sz w:val="24"/>
          <w:szCs w:val="24"/>
          <w:u w:color="5E6B87"/>
          <w:lang w:val="en-US" w:eastAsia="zh-CN" w:bidi="ar-SA"/>
        </w:rPr>
        <w:t>】和编号为【</w:t>
      </w:r>
      <w:r>
        <w:rPr>
          <w:rFonts w:hint="eastAsia" w:ascii="宋体" w:hAnsi="宋体" w:cs="宋体"/>
          <w:bCs w:val="0"/>
          <w:color w:val="000000" w:themeColor="text1"/>
          <w:spacing w:val="0"/>
          <w:kern w:val="0"/>
          <w:sz w:val="24"/>
          <w:szCs w:val="24"/>
          <w:u w:color="5E6B87"/>
          <w:lang w:val="en-US" w:eastAsia="zh-CN" w:bidi="ar-SA"/>
        </w:rPr>
        <w:t>XXXX</w:t>
      </w:r>
      <w:r>
        <w:rPr>
          <w:rFonts w:hint="eastAsia" w:ascii="宋体" w:hAnsi="宋体" w:eastAsia="宋体" w:cs="宋体"/>
          <w:bCs w:val="0"/>
          <w:color w:val="000000" w:themeColor="text1"/>
          <w:spacing w:val="0"/>
          <w:kern w:val="0"/>
          <w:sz w:val="24"/>
          <w:szCs w:val="24"/>
          <w:u w:color="5E6B87"/>
          <w:lang w:val="en-US" w:eastAsia="zh-CN" w:bidi="ar-SA"/>
        </w:rPr>
        <w:t>】招标文件以及乙方的投标文件为合同不可分割的组成部分，与合同具有同等法律效力，发生冲突时，以招投标文件为准。</w:t>
      </w:r>
    </w:p>
    <w:p w14:paraId="7EC0612C">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3B558DA9">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 xml:space="preserve">甲方（盖章）：深圳市龙岗区人民医院               </w:t>
      </w:r>
    </w:p>
    <w:p w14:paraId="6E9B7A3F">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 xml:space="preserve">法定代表人（或授权代表人）：   </w:t>
      </w:r>
    </w:p>
    <w:p w14:paraId="0A99E016">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地址：深圳市龙岗区龙城街道爱心路53号</w:t>
      </w:r>
    </w:p>
    <w:p w14:paraId="753D1989">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 xml:space="preserve">联系人及电话：乔工/0755-28932833转8962                                                </w:t>
      </w:r>
    </w:p>
    <w:p w14:paraId="6D170460">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21279FDC">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乙方（盖章）</w:t>
      </w:r>
      <w:r>
        <w:rPr>
          <w:rFonts w:hint="eastAsia" w:ascii="宋体" w:hAnsi="宋体" w:cs="宋体"/>
          <w:bCs w:val="0"/>
          <w:color w:val="000000" w:themeColor="text1"/>
          <w:spacing w:val="0"/>
          <w:kern w:val="0"/>
          <w:sz w:val="24"/>
          <w:szCs w:val="24"/>
          <w:u w:color="5E6B87"/>
          <w:lang w:val="en-US" w:eastAsia="zh-CN" w:bidi="ar-SA"/>
        </w:rPr>
        <w:t>：</w:t>
      </w:r>
      <w:r>
        <w:rPr>
          <w:rFonts w:hint="eastAsia" w:ascii="宋体" w:hAnsi="宋体" w:eastAsia="宋体" w:cs="宋体"/>
          <w:bCs w:val="0"/>
          <w:color w:val="000000" w:themeColor="text1"/>
          <w:spacing w:val="0"/>
          <w:kern w:val="0"/>
          <w:sz w:val="24"/>
          <w:szCs w:val="24"/>
          <w:u w:color="5E6B87"/>
          <w:lang w:val="en-US" w:eastAsia="zh-CN" w:bidi="ar-SA"/>
        </w:rPr>
        <w:t xml:space="preserve">  </w:t>
      </w:r>
    </w:p>
    <w:p w14:paraId="2B57CF9C">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 xml:space="preserve">法定代表人（或授权代表人）：   </w:t>
      </w:r>
    </w:p>
    <w:p w14:paraId="3E1D6842">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地址：</w:t>
      </w:r>
    </w:p>
    <w:p w14:paraId="3FF47609">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firstLine="480" w:firstLineChars="20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r>
        <w:rPr>
          <w:rFonts w:hint="eastAsia" w:ascii="宋体" w:hAnsi="宋体" w:eastAsia="宋体" w:cs="宋体"/>
          <w:bCs w:val="0"/>
          <w:color w:val="000000" w:themeColor="text1"/>
          <w:spacing w:val="0"/>
          <w:kern w:val="0"/>
          <w:sz w:val="24"/>
          <w:szCs w:val="24"/>
          <w:u w:color="5E6B87"/>
          <w:lang w:val="en-US" w:eastAsia="zh-CN" w:bidi="ar-SA"/>
        </w:rPr>
        <w:t>联系人及电话：</w:t>
      </w:r>
    </w:p>
    <w:p w14:paraId="16CCF648">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061D8C88">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jc w:val="left"/>
        <w:textAlignment w:val="auto"/>
        <w:rPr>
          <w:rFonts w:hint="eastAsia" w:ascii="宋体" w:hAnsi="宋体" w:eastAsia="宋体" w:cs="宋体"/>
          <w:bCs w:val="0"/>
          <w:color w:val="000000" w:themeColor="text1"/>
          <w:spacing w:val="0"/>
          <w:kern w:val="0"/>
          <w:sz w:val="24"/>
          <w:szCs w:val="24"/>
          <w:u w:color="5E6B87"/>
          <w:lang w:val="en-US" w:eastAsia="zh-CN" w:bidi="ar-SA"/>
        </w:rPr>
      </w:pPr>
    </w:p>
    <w:p w14:paraId="14F9E35F">
      <w:pPr>
        <w:pStyle w:val="5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0" w:lineRule="exact"/>
        <w:ind w:left="0" w:leftChars="0" w:right="0"/>
        <w:jc w:val="center"/>
        <w:textAlignment w:val="auto"/>
        <w:rPr>
          <w:rFonts w:hint="eastAsia" w:ascii="宋体" w:hAnsi="宋体" w:eastAsia="宋体" w:cs="宋体"/>
          <w:sz w:val="24"/>
          <w:szCs w:val="24"/>
        </w:rPr>
      </w:pPr>
      <w:r>
        <w:rPr>
          <w:rFonts w:hint="eastAsia" w:ascii="宋体" w:hAnsi="宋体" w:eastAsia="宋体" w:cs="宋体"/>
          <w:bCs w:val="0"/>
          <w:color w:val="000000" w:themeColor="text1"/>
          <w:spacing w:val="0"/>
          <w:kern w:val="0"/>
          <w:sz w:val="24"/>
          <w:szCs w:val="24"/>
          <w:u w:color="5E6B87"/>
          <w:lang w:val="en-US" w:eastAsia="zh-CN" w:bidi="ar-SA"/>
        </w:rPr>
        <w:t>签约时间：     年     月    日</w:t>
      </w:r>
    </w:p>
    <w:p w14:paraId="248663DD">
      <w:pPr>
        <w:keepNext w:val="0"/>
        <w:keepLines w:val="0"/>
        <w:pageBreakBefore w:val="0"/>
        <w:widowControl/>
        <w:shd w:val="clear" w:color="auto"/>
        <w:tabs>
          <w:tab w:val="left" w:pos="426"/>
        </w:tabs>
        <w:kinsoku/>
        <w:wordWrap/>
        <w:overflowPunct/>
        <w:topLinePunct w:val="0"/>
        <w:autoSpaceDE/>
        <w:autoSpaceDN/>
        <w:bidi w:val="0"/>
        <w:adjustRightInd w:val="0"/>
        <w:snapToGrid w:val="0"/>
        <w:spacing w:line="520" w:lineRule="exact"/>
        <w:textAlignment w:val="auto"/>
        <w:rPr>
          <w:rFonts w:ascii="宋体" w:hAnsi="宋体" w:eastAsia="宋体" w:cs="宋体"/>
          <w:kern w:val="0"/>
          <w:sz w:val="24"/>
          <w:highlight w:val="none"/>
        </w:rPr>
      </w:pPr>
      <w:r>
        <w:rPr>
          <w:rFonts w:ascii="宋体" w:hAnsi="宋体" w:eastAsia="宋体" w:cs="宋体"/>
          <w:kern w:val="0"/>
          <w:sz w:val="24"/>
          <w:highlight w:val="none"/>
        </w:rPr>
        <w:br w:type="page"/>
      </w:r>
    </w:p>
    <w:p w14:paraId="5963BD8B">
      <w:pPr>
        <w:widowControl w:val="0"/>
        <w:shd w:val="clear" w:color="auto"/>
        <w:tabs>
          <w:tab w:val="left" w:pos="426"/>
        </w:tabs>
        <w:adjustRightInd/>
        <w:snapToGrid/>
        <w:spacing w:before="25" w:after="25" w:line="240" w:lineRule="auto"/>
        <w:jc w:val="left"/>
        <w:rPr>
          <w:rFonts w:hint="eastAsia" w:ascii="Calibri" w:hAnsi="Calibri" w:eastAsia="宋体" w:cs="Times New Roman"/>
          <w:bCs/>
          <w:spacing w:val="10"/>
          <w:sz w:val="28"/>
          <w:szCs w:val="28"/>
          <w:highlight w:val="none"/>
          <w:lang w:val="en-US" w:eastAsia="zh-CN" w:bidi="ar-SA"/>
        </w:rPr>
      </w:pPr>
      <w:r>
        <w:rPr>
          <w:rFonts w:hint="eastAsia" w:ascii="Calibri" w:hAnsi="Calibri" w:eastAsia="宋体" w:cs="Times New Roman"/>
          <w:bCs/>
          <w:spacing w:val="10"/>
          <w:sz w:val="28"/>
          <w:szCs w:val="28"/>
          <w:highlight w:val="none"/>
          <w:lang w:val="en-US" w:eastAsia="zh-CN" w:bidi="ar-SA"/>
        </w:rPr>
        <w:t>附件：</w:t>
      </w:r>
    </w:p>
    <w:p w14:paraId="3E417B0D">
      <w:pPr>
        <w:widowControl w:val="0"/>
        <w:shd w:val="clear" w:color="auto"/>
        <w:tabs>
          <w:tab w:val="left" w:pos="426"/>
        </w:tabs>
        <w:adjustRightInd/>
        <w:snapToGrid/>
        <w:spacing w:before="25" w:after="25" w:line="240" w:lineRule="auto"/>
        <w:jc w:val="center"/>
        <w:rPr>
          <w:rFonts w:hint="eastAsia" w:ascii="宋体" w:hAnsi="宋体" w:eastAsia="宋体" w:cs="宋体"/>
          <w:b/>
          <w:bCs/>
          <w:spacing w:val="0"/>
          <w:sz w:val="36"/>
          <w:szCs w:val="36"/>
          <w:highlight w:val="none"/>
          <w:lang w:val="en-US" w:eastAsia="zh-CN" w:bidi="ar-SA"/>
        </w:rPr>
      </w:pPr>
      <w:r>
        <w:rPr>
          <w:rFonts w:hint="eastAsia" w:ascii="宋体" w:hAnsi="宋体" w:eastAsia="宋体" w:cs="宋体"/>
          <w:b/>
          <w:bCs/>
          <w:spacing w:val="0"/>
          <w:sz w:val="36"/>
          <w:szCs w:val="36"/>
          <w:highlight w:val="none"/>
          <w:lang w:val="en-US" w:eastAsia="zh-CN" w:bidi="ar-SA"/>
        </w:rPr>
        <w:t>产品清单</w:t>
      </w:r>
    </w:p>
    <w:tbl>
      <w:tblPr>
        <w:tblStyle w:val="52"/>
        <w:tblW w:w="95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4"/>
        <w:gridCol w:w="1481"/>
        <w:gridCol w:w="645"/>
        <w:gridCol w:w="3715"/>
        <w:gridCol w:w="856"/>
        <w:gridCol w:w="1080"/>
        <w:gridCol w:w="1080"/>
      </w:tblGrid>
      <w:tr w14:paraId="6A4CC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5C4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B6C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物料名称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6B27">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计量单位</w:t>
            </w: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E88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主要技术参数</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0FF2">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品牌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44AE">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cs="宋体"/>
                <w:b/>
                <w:bCs/>
                <w:i w:val="0"/>
                <w:iCs w:val="0"/>
                <w:color w:val="000000"/>
                <w:kern w:val="0"/>
                <w:sz w:val="20"/>
                <w:szCs w:val="20"/>
                <w:highlight w:val="none"/>
                <w:u w:val="none"/>
                <w:lang w:val="en-US" w:eastAsia="zh-CN" w:bidi="ar"/>
              </w:rPr>
              <w:t>单价最高限价（元）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ACAC">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cs="宋体"/>
                <w:b/>
                <w:bCs/>
                <w:i w:val="0"/>
                <w:iCs w:val="0"/>
                <w:color w:val="000000"/>
                <w:kern w:val="0"/>
                <w:sz w:val="20"/>
                <w:szCs w:val="20"/>
                <w:highlight w:val="none"/>
                <w:u w:val="none"/>
                <w:lang w:val="en-US" w:eastAsia="zh-CN" w:bidi="ar"/>
              </w:rPr>
              <w:t>中标</w:t>
            </w:r>
            <w:r>
              <w:rPr>
                <w:rFonts w:hint="eastAsia" w:ascii="宋体" w:hAnsi="宋体" w:eastAsia="宋体" w:cs="宋体"/>
                <w:b/>
                <w:bCs/>
                <w:i w:val="0"/>
                <w:iCs w:val="0"/>
                <w:color w:val="000000"/>
                <w:kern w:val="0"/>
                <w:sz w:val="20"/>
                <w:szCs w:val="20"/>
                <w:highlight w:val="none"/>
                <w:u w:val="none"/>
                <w:lang w:val="en-US" w:eastAsia="zh-CN" w:bidi="ar"/>
              </w:rPr>
              <w:t>单价（元）</w:t>
            </w:r>
          </w:p>
        </w:tc>
      </w:tr>
      <w:tr w14:paraId="088FB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6DBB">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5015">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4FDB">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BBA9">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878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F91F">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422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tr w14:paraId="30690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281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FF45">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518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8CD5">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2AFA">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1776">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BA6C">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tr w14:paraId="0E22B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2BF4">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6031">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17C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1206">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2F84">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1681">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AD09">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tr w14:paraId="3C5E8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6E87">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FC5E">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CAF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CEC3">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922F">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8B55">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BE91">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tr w14:paraId="57EDC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F960">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B988">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E6C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65F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A4F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83FD">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5916">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tr w14:paraId="764BB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019A">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B815">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8DEE">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3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5B99">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C51F">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EBE9">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D384">
            <w:pPr>
              <w:keepNext w:val="0"/>
              <w:keepLines w:val="0"/>
              <w:widowControl/>
              <w:suppressLineNumbers w:val="0"/>
              <w:shd w:val="clear" w:color="auto"/>
              <w:tabs>
                <w:tab w:val="left" w:pos="426"/>
              </w:tabs>
              <w:adjustRightInd w:val="0"/>
              <w:snapToGrid w:val="0"/>
              <w:spacing w:before="0" w:beforeAutospacing="0" w:after="0" w:afterAutospacing="0" w:line="240" w:lineRule="auto"/>
              <w:ind w:left="0" w:right="0"/>
              <w:jc w:val="center"/>
              <w:textAlignment w:val="center"/>
              <w:rPr>
                <w:rFonts w:hint="eastAsia" w:ascii="宋体" w:hAnsi="宋体" w:cs="宋体"/>
                <w:b/>
                <w:bCs/>
                <w:i w:val="0"/>
                <w:iCs w:val="0"/>
                <w:color w:val="000000"/>
                <w:kern w:val="0"/>
                <w:sz w:val="20"/>
                <w:szCs w:val="20"/>
                <w:highlight w:val="none"/>
                <w:u w:val="none"/>
                <w:lang w:val="en-US" w:eastAsia="zh-CN" w:bidi="ar"/>
              </w:rPr>
            </w:pPr>
          </w:p>
        </w:tc>
      </w:tr>
      <w:bookmarkEnd w:id="85"/>
    </w:tbl>
    <w:p w14:paraId="0A519373">
      <w:pPr>
        <w:widowControl/>
        <w:spacing w:line="360" w:lineRule="auto"/>
        <w:jc w:val="both"/>
        <w:rPr>
          <w:rFonts w:hint="eastAsia" w:ascii="仿宋" w:hAnsi="仿宋" w:eastAsia="仿宋" w:cs="仿宋"/>
          <w:sz w:val="30"/>
          <w:szCs w:val="30"/>
          <w:highlight w:val="none"/>
          <w:u w:val="single"/>
          <w:lang w:val="en-US" w:eastAsia="zh-CN"/>
        </w:rPr>
      </w:pPr>
    </w:p>
    <w:sectPr>
      <w:headerReference r:id="rId3" w:type="default"/>
      <w:footerReference r:id="rId4" w:type="default"/>
      <w:pgSz w:w="11906" w:h="16838"/>
      <w:pgMar w:top="1134" w:right="1134" w:bottom="1134" w:left="1134" w:header="851" w:footer="99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22ADB39-904C-4F94-AEF7-0888F88BEE51}"/>
  </w:font>
  <w:font w:name="黑体">
    <w:panose1 w:val="02010609060101010101"/>
    <w:charset w:val="86"/>
    <w:family w:val="auto"/>
    <w:pitch w:val="default"/>
    <w:sig w:usb0="800002BF" w:usb1="38CF7CFA" w:usb2="00000016" w:usb3="00000000" w:csb0="00040001" w:csb1="00000000"/>
    <w:embedRegular r:id="rId2" w:fontKey="{8B7AD132-C00A-45FC-8F87-A965254C18B4}"/>
  </w:font>
  <w:font w:name="Courier New">
    <w:panose1 w:val="02070309020205020404"/>
    <w:charset w:val="01"/>
    <w:family w:val="modern"/>
    <w:pitch w:val="default"/>
    <w:sig w:usb0="E0002EFF" w:usb1="C0007843" w:usb2="00000009" w:usb3="00000000" w:csb0="400001FF" w:csb1="FFFF0000"/>
    <w:embedRegular r:id="rId3" w:fontKey="{CF5DB3B4-4E26-43E9-9154-165540F737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B61F22F-1E3D-4905-BD30-CA42E3173EF1}"/>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851574BA-21D0-40EC-B465-71A3C93EE49C}"/>
  </w:font>
  <w:font w:name="隶书">
    <w:panose1 w:val="02010509060101010101"/>
    <w:charset w:val="86"/>
    <w:family w:val="modern"/>
    <w:pitch w:val="default"/>
    <w:sig w:usb0="00000001" w:usb1="080E0000" w:usb2="00000000" w:usb3="00000000" w:csb0="00040000" w:csb1="00000000"/>
  </w:font>
  <w:font w:name="H Yb 2gj">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embedRegular r:id="rId6" w:fontKey="{D31BB720-26D7-443D-A1A6-0C8F87C0AAC8}"/>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7" w:fontKey="{5A6DF32A-72DA-441E-A449-46904AFE1F17}"/>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仿宋_GB2313">
    <w:altName w:val="仿宋"/>
    <w:panose1 w:val="00000000000000000000"/>
    <w:charset w:val="86"/>
    <w:family w:val="roman"/>
    <w:pitch w:val="default"/>
    <w:sig w:usb0="00000000" w:usb1="00000000" w:usb2="00000000" w:usb3="00000000" w:csb0="00040001" w:csb1="00000000"/>
  </w:font>
  <w:font w:name="Arial Unicode MS">
    <w:panose1 w:val="020B0604020202020204"/>
    <w:charset w:val="86"/>
    <w:family w:val="swiss"/>
    <w:pitch w:val="default"/>
    <w:sig w:usb0="F7FFAEFF" w:usb1="F9DFFFFF" w:usb2="0000007F" w:usb3="00000000" w:csb0="203F01FF" w:csb1="DFFF0000"/>
    <w:embedRegular r:id="rId8" w:fontKey="{61BA4165-DC16-4441-9A00-F6356E542A79}"/>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经典标宋简">
    <w:altName w:val="宋体"/>
    <w:panose1 w:val="00000000000000000000"/>
    <w:charset w:val="86"/>
    <w:family w:val="auto"/>
    <w:pitch w:val="default"/>
    <w:sig w:usb0="00000000" w:usb1="00000000" w:usb2="0000001E" w:usb3="00000000" w:csb0="00040000" w:csb1="00000000"/>
    <w:embedRegular r:id="rId9" w:fontKey="{6DA7E940-45A7-4E28-8784-37297EC62052}"/>
  </w:font>
  <w:font w:name="经典等线简">
    <w:altName w:val="宋体"/>
    <w:panose1 w:val="00000000000000000000"/>
    <w:charset w:val="86"/>
    <w:family w:val="auto"/>
    <w:pitch w:val="default"/>
    <w:sig w:usb0="00000000" w:usb1="00000000" w:usb2="0000001E" w:usb3="00000000" w:csb0="00040000" w:csb1="00000000"/>
    <w:embedRegular r:id="rId10" w:fontKey="{6D17268A-9333-48A8-B89F-E2F1359F7F6C}"/>
  </w:font>
  <w:font w:name="SimSun-Identity-H">
    <w:altName w:val="宋体"/>
    <w:panose1 w:val="00000000000000000000"/>
    <w:charset w:val="86"/>
    <w:family w:val="auto"/>
    <w:pitch w:val="default"/>
    <w:sig w:usb0="00000000" w:usb1="00000000" w:usb2="00000010" w:usb3="00000000" w:csb0="00040000" w:csb1="00000000"/>
    <w:embedRegular r:id="rId11" w:fontKey="{9EB5C577-5D9B-4EF9-964C-7D31C35D33ED}"/>
  </w:font>
  <w:font w:name="MS Mincho">
    <w:panose1 w:val="02020609040205080304"/>
    <w:charset w:val="80"/>
    <w:family w:val="modern"/>
    <w:pitch w:val="default"/>
    <w:sig w:usb0="E00002FF" w:usb1="6AC7FDFB" w:usb2="00000012" w:usb3="00000000" w:csb0="4002009F" w:csb1="DFD70000"/>
    <w:embedRegular r:id="rId12" w:fontKey="{A67B2BF2-F20E-49C3-A373-72DC0FD7CA0E}"/>
  </w:font>
  <w:font w:name="Segoe UI Symbol">
    <w:panose1 w:val="020B0502040204020203"/>
    <w:charset w:val="00"/>
    <w:family w:val="swiss"/>
    <w:pitch w:val="default"/>
    <w:sig w:usb0="800001E3" w:usb1="1200FFEF" w:usb2="00040000" w:usb3="04000000" w:csb0="00000001" w:csb1="40000000"/>
    <w:embedRegular r:id="rId13" w:fontKey="{572F2F93-FE54-4B9F-A0A1-6FCB8E37E354}"/>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7FFAEFF" w:usb1="F9DFFFFF" w:usb2="0000007F" w:usb3="00000000" w:csb0="203F01FF" w:csb1="DFFF0000"/>
  </w:font>
  <w:font w:name="WPSEMBED3">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1AB74">
    <w:pPr>
      <w:pStyle w:val="33"/>
      <w:framePr w:wrap="around" w:vAnchor="text" w:hAnchor="margin" w:xAlign="center" w:y="1"/>
      <w:rPr>
        <w:rStyle w:val="56"/>
      </w:rPr>
    </w:pPr>
    <w:r>
      <w:rPr>
        <w:rStyle w:val="56"/>
      </w:rPr>
      <w:fldChar w:fldCharType="begin"/>
    </w:r>
    <w:r>
      <w:rPr>
        <w:rStyle w:val="56"/>
      </w:rPr>
      <w:instrText xml:space="preserve">PAGE  </w:instrText>
    </w:r>
    <w:r>
      <w:rPr>
        <w:rStyle w:val="56"/>
      </w:rPr>
      <w:fldChar w:fldCharType="separate"/>
    </w:r>
    <w:r>
      <w:rPr>
        <w:rStyle w:val="56"/>
      </w:rPr>
      <w:t>5</w:t>
    </w:r>
    <w:r>
      <w:rPr>
        <w:rStyle w:val="56"/>
      </w:rPr>
      <w:fldChar w:fldCharType="end"/>
    </w:r>
  </w:p>
  <w:p w14:paraId="1F51AF9D">
    <w:pPr>
      <w:pStyle w:val="33"/>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54E49">
    <w:pPr>
      <w:pStyle w:val="34"/>
      <w:tabs>
        <w:tab w:val="center" w:pos="4819"/>
        <w:tab w:val="right" w:pos="9638"/>
      </w:tabs>
      <w:jc w:val="left"/>
      <w:rPr>
        <w:rFonts w:hint="eastAsia" w:ascii="宋体" w:hAnsi="宋体" w:eastAsia="宋体"/>
        <w:lang w:eastAsia="zh-CN"/>
      </w:rPr>
    </w:pPr>
    <w:r>
      <w:rPr>
        <w:rFonts w:hint="eastAsia" w:ascii="宋体" w:hAnsi="宋体"/>
      </w:rPr>
      <w:t>项目名称：</w:t>
    </w:r>
    <w:r>
      <w:rPr>
        <w:rFonts w:hint="eastAsia" w:ascii="宋体" w:hAnsi="宋体"/>
        <w:lang w:eastAsia="zh-CN"/>
      </w:rPr>
      <w:t>深圳市龙岗区人民医院印刷制品年度供应项目</w:t>
    </w:r>
    <w:r>
      <w:rPr>
        <w:rFonts w:hint="eastAsia" w:ascii="宋体" w:hAnsi="宋体"/>
      </w:rPr>
      <w:t xml:space="preserve">              </w:t>
    </w:r>
    <w:r>
      <w:rPr>
        <w:rFonts w:hint="eastAsia" w:ascii="宋体" w:hAnsi="宋体"/>
        <w:lang w:val="en-US" w:eastAsia="zh-CN"/>
      </w:rPr>
      <w:t xml:space="preserve"> </w:t>
    </w:r>
    <w:r>
      <w:rPr>
        <w:rFonts w:hint="eastAsia" w:ascii="宋体" w:hAnsi="宋体"/>
      </w:rPr>
      <w:t>项目编号：</w:t>
    </w:r>
    <w:r>
      <w:rPr>
        <w:rFonts w:hint="eastAsia" w:ascii="宋体" w:hAnsi="宋体"/>
        <w:lang w:eastAsia="zh-CN"/>
      </w:rPr>
      <w:t>LGZXDL-2026-00282（LGQRMYY-2026026）</w:t>
    </w:r>
  </w:p>
  <w:p w14:paraId="64FBD516">
    <w:pPr>
      <w:pStyle w:val="34"/>
      <w:tabs>
        <w:tab w:val="center" w:pos="4819"/>
        <w:tab w:val="right" w:pos="9638"/>
      </w:tabs>
      <w:jc w:val="left"/>
      <w:rPr>
        <w:u w:val="single"/>
      </w:rPr>
    </w:pPr>
    <w:r>
      <w:rPr>
        <w:rFonts w:hint="eastAsia"/>
        <w:u w:val="single"/>
      </w:rPr>
      <w:t xml:space="preserve">                                                                                                       </w:t>
    </w:r>
    <w:r>
      <w:rPr>
        <w:u w:val="single"/>
      </w:rPr>
      <w:tab/>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83FDE"/>
    <w:multiLevelType w:val="singleLevel"/>
    <w:tmpl w:val="82583FDE"/>
    <w:lvl w:ilvl="0" w:tentative="0">
      <w:start w:val="1"/>
      <w:numFmt w:val="decimal"/>
      <w:suff w:val="nothing"/>
      <w:lvlText w:val="%1"/>
      <w:lvlJc w:val="left"/>
      <w:pPr>
        <w:ind w:left="0" w:firstLine="0"/>
      </w:pPr>
      <w:rPr>
        <w:rFonts w:hint="default"/>
      </w:r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D084DF77"/>
    <w:multiLevelType w:val="singleLevel"/>
    <w:tmpl w:val="D084DF77"/>
    <w:lvl w:ilvl="0" w:tentative="0">
      <w:start w:val="2"/>
      <w:numFmt w:val="decimal"/>
      <w:lvlText w:val="%1."/>
      <w:lvlJc w:val="left"/>
      <w:pPr>
        <w:tabs>
          <w:tab w:val="left" w:pos="312"/>
        </w:tabs>
      </w:pPr>
    </w:lvl>
  </w:abstractNum>
  <w:abstractNum w:abstractNumId="3">
    <w:nsid w:val="E476FC4A"/>
    <w:multiLevelType w:val="singleLevel"/>
    <w:tmpl w:val="E476FC4A"/>
    <w:lvl w:ilvl="0" w:tentative="0">
      <w:start w:val="1"/>
      <w:numFmt w:val="decimal"/>
      <w:suff w:val="nothing"/>
      <w:lvlText w:val="%1"/>
      <w:lvlJc w:val="left"/>
      <w:pPr>
        <w:ind w:left="0" w:firstLine="0"/>
      </w:pPr>
      <w:rPr>
        <w:rFonts w:hint="default"/>
      </w:rPr>
    </w:lvl>
  </w:abstractNum>
  <w:abstractNum w:abstractNumId="4">
    <w:nsid w:val="00000001"/>
    <w:multiLevelType w:val="multilevel"/>
    <w:tmpl w:val="00000001"/>
    <w:lvl w:ilvl="0" w:tentative="0">
      <w:start w:val="1"/>
      <w:numFmt w:val="decimal"/>
      <w:pStyle w:val="400"/>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00000002"/>
    <w:multiLevelType w:val="multilevel"/>
    <w:tmpl w:val="00000002"/>
    <w:lvl w:ilvl="0" w:tentative="0">
      <w:start w:val="1"/>
      <w:numFmt w:val="japaneseCounting"/>
      <w:pStyle w:val="25"/>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3"/>
    <w:multiLevelType w:val="multilevel"/>
    <w:tmpl w:val="00000003"/>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7">
    <w:nsid w:val="0DD2AD13"/>
    <w:multiLevelType w:val="singleLevel"/>
    <w:tmpl w:val="0DD2AD13"/>
    <w:lvl w:ilvl="0" w:tentative="0">
      <w:start w:val="3"/>
      <w:numFmt w:val="decimal"/>
      <w:suff w:val="nothing"/>
      <w:lvlText w:val="%1、"/>
      <w:lvlJc w:val="left"/>
    </w:lvl>
  </w:abstractNum>
  <w:abstractNum w:abstractNumId="8">
    <w:nsid w:val="13DFBFBA"/>
    <w:multiLevelType w:val="singleLevel"/>
    <w:tmpl w:val="13DFBFBA"/>
    <w:lvl w:ilvl="0" w:tentative="0">
      <w:start w:val="1"/>
      <w:numFmt w:val="decimal"/>
      <w:suff w:val="nothing"/>
      <w:lvlText w:val="%1"/>
      <w:lvlJc w:val="left"/>
      <w:pPr>
        <w:ind w:left="0" w:firstLine="0"/>
      </w:pPr>
      <w:rPr>
        <w:rFonts w:hint="default"/>
      </w:rPr>
    </w:lvl>
  </w:abstractNum>
  <w:abstractNum w:abstractNumId="9">
    <w:nsid w:val="7ECD554B"/>
    <w:multiLevelType w:val="multilevel"/>
    <w:tmpl w:val="7ECD554B"/>
    <w:lvl w:ilvl="0" w:tentative="0">
      <w:start w:val="1"/>
      <w:numFmt w:val="decimal"/>
      <w:pStyle w:val="17"/>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6"/>
      <w:lvlText w:val="%5)"/>
      <w:lvlJc w:val="left"/>
      <w:pPr>
        <w:tabs>
          <w:tab w:val="left" w:pos="2111"/>
        </w:tabs>
        <w:ind w:left="2111" w:hanging="420"/>
      </w:pPr>
    </w:lvl>
    <w:lvl w:ilvl="5" w:tentative="0">
      <w:start w:val="1"/>
      <w:numFmt w:val="lowerRoman"/>
      <w:pStyle w:val="8"/>
      <w:lvlText w:val="%6."/>
      <w:lvlJc w:val="right"/>
      <w:pPr>
        <w:tabs>
          <w:tab w:val="left" w:pos="2531"/>
        </w:tabs>
        <w:ind w:left="2531" w:hanging="420"/>
      </w:pPr>
    </w:lvl>
    <w:lvl w:ilvl="6" w:tentative="0">
      <w:start w:val="1"/>
      <w:numFmt w:val="decimal"/>
      <w:pStyle w:val="9"/>
      <w:lvlText w:val="%7."/>
      <w:lvlJc w:val="left"/>
      <w:pPr>
        <w:tabs>
          <w:tab w:val="left" w:pos="2951"/>
        </w:tabs>
        <w:ind w:left="2951" w:hanging="420"/>
      </w:pPr>
    </w:lvl>
    <w:lvl w:ilvl="7" w:tentative="0">
      <w:start w:val="1"/>
      <w:numFmt w:val="lowerLetter"/>
      <w:pStyle w:val="10"/>
      <w:lvlText w:val="%8)"/>
      <w:lvlJc w:val="left"/>
      <w:pPr>
        <w:tabs>
          <w:tab w:val="left" w:pos="3371"/>
        </w:tabs>
        <w:ind w:left="3371" w:hanging="420"/>
      </w:pPr>
    </w:lvl>
    <w:lvl w:ilvl="8" w:tentative="0">
      <w:start w:val="1"/>
      <w:numFmt w:val="lowerRoman"/>
      <w:pStyle w:val="11"/>
      <w:lvlText w:val="%9."/>
      <w:lvlJc w:val="right"/>
      <w:pPr>
        <w:tabs>
          <w:tab w:val="left" w:pos="3791"/>
        </w:tabs>
        <w:ind w:left="3791" w:hanging="420"/>
      </w:pPr>
    </w:lvl>
  </w:abstractNum>
  <w:num w:numId="1">
    <w:abstractNumId w:val="9"/>
  </w:num>
  <w:num w:numId="2">
    <w:abstractNumId w:val="5"/>
  </w:num>
  <w:num w:numId="3">
    <w:abstractNumId w:val="4"/>
  </w:num>
  <w:num w:numId="4">
    <w:abstractNumId w:val="7"/>
  </w:num>
  <w:num w:numId="5">
    <w:abstractNumId w:val="3"/>
  </w:num>
  <w:num w:numId="6">
    <w:abstractNumId w:val="8"/>
  </w:num>
  <w:num w:numId="7">
    <w:abstractNumId w:val="6"/>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ZWM2YmRlNDU3NGEzNjI1NDQyMDllNWVlNzk1MzhhMzIifQ=="/>
  </w:docVars>
  <w:rsids>
    <w:rsidRoot w:val="00073A58"/>
    <w:rsid w:val="00006698"/>
    <w:rsid w:val="00011290"/>
    <w:rsid w:val="00015B64"/>
    <w:rsid w:val="00020A40"/>
    <w:rsid w:val="00023C12"/>
    <w:rsid w:val="00036C5A"/>
    <w:rsid w:val="0004607B"/>
    <w:rsid w:val="00051BB2"/>
    <w:rsid w:val="000573A6"/>
    <w:rsid w:val="00073A58"/>
    <w:rsid w:val="000B35C8"/>
    <w:rsid w:val="000B6F26"/>
    <w:rsid w:val="000E3549"/>
    <w:rsid w:val="000E5F74"/>
    <w:rsid w:val="000F78C8"/>
    <w:rsid w:val="001063E7"/>
    <w:rsid w:val="00121C23"/>
    <w:rsid w:val="00124013"/>
    <w:rsid w:val="00124DE1"/>
    <w:rsid w:val="00126E79"/>
    <w:rsid w:val="00140B17"/>
    <w:rsid w:val="001741A4"/>
    <w:rsid w:val="001756A7"/>
    <w:rsid w:val="001914AB"/>
    <w:rsid w:val="001948AD"/>
    <w:rsid w:val="001A7D2B"/>
    <w:rsid w:val="001C7FE3"/>
    <w:rsid w:val="001E11F1"/>
    <w:rsid w:val="001E776B"/>
    <w:rsid w:val="001F078B"/>
    <w:rsid w:val="001F1CF0"/>
    <w:rsid w:val="002020A8"/>
    <w:rsid w:val="00203D7D"/>
    <w:rsid w:val="00213F9F"/>
    <w:rsid w:val="00250B67"/>
    <w:rsid w:val="002555CA"/>
    <w:rsid w:val="00260905"/>
    <w:rsid w:val="0027254F"/>
    <w:rsid w:val="00286DB8"/>
    <w:rsid w:val="00294AF3"/>
    <w:rsid w:val="002A093B"/>
    <w:rsid w:val="002A12FA"/>
    <w:rsid w:val="002B31AB"/>
    <w:rsid w:val="002D2AB7"/>
    <w:rsid w:val="002E0EC4"/>
    <w:rsid w:val="002F03CE"/>
    <w:rsid w:val="00313EF5"/>
    <w:rsid w:val="003163CA"/>
    <w:rsid w:val="00320ADE"/>
    <w:rsid w:val="003219B6"/>
    <w:rsid w:val="00364C74"/>
    <w:rsid w:val="00367ED1"/>
    <w:rsid w:val="00374E88"/>
    <w:rsid w:val="00387EC8"/>
    <w:rsid w:val="00395C76"/>
    <w:rsid w:val="003A7269"/>
    <w:rsid w:val="003B0B0F"/>
    <w:rsid w:val="003B213F"/>
    <w:rsid w:val="003B56DE"/>
    <w:rsid w:val="003D1A03"/>
    <w:rsid w:val="003E4E8A"/>
    <w:rsid w:val="00421084"/>
    <w:rsid w:val="00424850"/>
    <w:rsid w:val="00431EBD"/>
    <w:rsid w:val="00436AE2"/>
    <w:rsid w:val="00452666"/>
    <w:rsid w:val="00464631"/>
    <w:rsid w:val="004731ED"/>
    <w:rsid w:val="00493E17"/>
    <w:rsid w:val="004B0F90"/>
    <w:rsid w:val="004C5FD9"/>
    <w:rsid w:val="004C7381"/>
    <w:rsid w:val="004E1F1D"/>
    <w:rsid w:val="004F0481"/>
    <w:rsid w:val="00535C22"/>
    <w:rsid w:val="00552CA8"/>
    <w:rsid w:val="00556420"/>
    <w:rsid w:val="005574FC"/>
    <w:rsid w:val="0058588C"/>
    <w:rsid w:val="00595BC2"/>
    <w:rsid w:val="005B3C6B"/>
    <w:rsid w:val="005B45FA"/>
    <w:rsid w:val="005E03C4"/>
    <w:rsid w:val="00631ABF"/>
    <w:rsid w:val="006360BD"/>
    <w:rsid w:val="006614AD"/>
    <w:rsid w:val="0066596F"/>
    <w:rsid w:val="006859F3"/>
    <w:rsid w:val="00697293"/>
    <w:rsid w:val="006D5D74"/>
    <w:rsid w:val="006F60A0"/>
    <w:rsid w:val="007114E2"/>
    <w:rsid w:val="00742824"/>
    <w:rsid w:val="007542B7"/>
    <w:rsid w:val="00777B3B"/>
    <w:rsid w:val="00795B94"/>
    <w:rsid w:val="007B4BEE"/>
    <w:rsid w:val="007B4EE7"/>
    <w:rsid w:val="007C3B48"/>
    <w:rsid w:val="007C45B2"/>
    <w:rsid w:val="007E7669"/>
    <w:rsid w:val="007F4FD8"/>
    <w:rsid w:val="00803DC0"/>
    <w:rsid w:val="00810B4B"/>
    <w:rsid w:val="00814423"/>
    <w:rsid w:val="008722D7"/>
    <w:rsid w:val="00883C59"/>
    <w:rsid w:val="00886986"/>
    <w:rsid w:val="008878A0"/>
    <w:rsid w:val="008E38EC"/>
    <w:rsid w:val="008F2898"/>
    <w:rsid w:val="00927A58"/>
    <w:rsid w:val="009654F8"/>
    <w:rsid w:val="00966BDF"/>
    <w:rsid w:val="009C1230"/>
    <w:rsid w:val="009C6578"/>
    <w:rsid w:val="009E1921"/>
    <w:rsid w:val="00A1258E"/>
    <w:rsid w:val="00A15BF2"/>
    <w:rsid w:val="00A21A00"/>
    <w:rsid w:val="00A300F8"/>
    <w:rsid w:val="00A46B01"/>
    <w:rsid w:val="00A47108"/>
    <w:rsid w:val="00A67C72"/>
    <w:rsid w:val="00A71BE3"/>
    <w:rsid w:val="00A9010E"/>
    <w:rsid w:val="00A91059"/>
    <w:rsid w:val="00AD2F0D"/>
    <w:rsid w:val="00AD7023"/>
    <w:rsid w:val="00AD7639"/>
    <w:rsid w:val="00AF0335"/>
    <w:rsid w:val="00AF7EBC"/>
    <w:rsid w:val="00B072C2"/>
    <w:rsid w:val="00B21854"/>
    <w:rsid w:val="00B36340"/>
    <w:rsid w:val="00B41645"/>
    <w:rsid w:val="00B41CF3"/>
    <w:rsid w:val="00B5563D"/>
    <w:rsid w:val="00B66E2A"/>
    <w:rsid w:val="00B67545"/>
    <w:rsid w:val="00B70398"/>
    <w:rsid w:val="00B73CE0"/>
    <w:rsid w:val="00B803B1"/>
    <w:rsid w:val="00B84746"/>
    <w:rsid w:val="00BC2BA1"/>
    <w:rsid w:val="00BC5CF9"/>
    <w:rsid w:val="00BC6297"/>
    <w:rsid w:val="00BD0976"/>
    <w:rsid w:val="00BD2B7B"/>
    <w:rsid w:val="00BD4A60"/>
    <w:rsid w:val="00BE3019"/>
    <w:rsid w:val="00BE3526"/>
    <w:rsid w:val="00C24089"/>
    <w:rsid w:val="00C2767A"/>
    <w:rsid w:val="00C52EEB"/>
    <w:rsid w:val="00C60BAC"/>
    <w:rsid w:val="00C715C7"/>
    <w:rsid w:val="00C81005"/>
    <w:rsid w:val="00C97216"/>
    <w:rsid w:val="00CA5370"/>
    <w:rsid w:val="00CC2F1F"/>
    <w:rsid w:val="00CE3130"/>
    <w:rsid w:val="00CE58CE"/>
    <w:rsid w:val="00CE5BB8"/>
    <w:rsid w:val="00CF0FA6"/>
    <w:rsid w:val="00D011CE"/>
    <w:rsid w:val="00D1068E"/>
    <w:rsid w:val="00D14EA0"/>
    <w:rsid w:val="00D17A76"/>
    <w:rsid w:val="00D23E02"/>
    <w:rsid w:val="00D27DD4"/>
    <w:rsid w:val="00D40FFA"/>
    <w:rsid w:val="00D41C7D"/>
    <w:rsid w:val="00D43677"/>
    <w:rsid w:val="00D517B8"/>
    <w:rsid w:val="00D8265A"/>
    <w:rsid w:val="00D86F09"/>
    <w:rsid w:val="00D902C8"/>
    <w:rsid w:val="00DA1DD7"/>
    <w:rsid w:val="00DB19CC"/>
    <w:rsid w:val="00DB5704"/>
    <w:rsid w:val="00DB7C13"/>
    <w:rsid w:val="00DE3557"/>
    <w:rsid w:val="00DE3565"/>
    <w:rsid w:val="00DF12A3"/>
    <w:rsid w:val="00E07FD1"/>
    <w:rsid w:val="00E10BE4"/>
    <w:rsid w:val="00E36C3B"/>
    <w:rsid w:val="00E546BE"/>
    <w:rsid w:val="00E66F50"/>
    <w:rsid w:val="00E85808"/>
    <w:rsid w:val="00E87F0F"/>
    <w:rsid w:val="00EA1B0C"/>
    <w:rsid w:val="00EA3E67"/>
    <w:rsid w:val="00EB51F3"/>
    <w:rsid w:val="00EB6D25"/>
    <w:rsid w:val="00EC0946"/>
    <w:rsid w:val="00EC50B3"/>
    <w:rsid w:val="00EC7B33"/>
    <w:rsid w:val="00EF01F0"/>
    <w:rsid w:val="00EF0476"/>
    <w:rsid w:val="00F329BB"/>
    <w:rsid w:val="00F474AC"/>
    <w:rsid w:val="00F479A5"/>
    <w:rsid w:val="00F47FC5"/>
    <w:rsid w:val="00F80400"/>
    <w:rsid w:val="00FA506F"/>
    <w:rsid w:val="00FA5C2E"/>
    <w:rsid w:val="00FB0D15"/>
    <w:rsid w:val="00FB70FC"/>
    <w:rsid w:val="00FD3959"/>
    <w:rsid w:val="00FD771B"/>
    <w:rsid w:val="00FE7DC5"/>
    <w:rsid w:val="00FF274F"/>
    <w:rsid w:val="01303AC5"/>
    <w:rsid w:val="013E2686"/>
    <w:rsid w:val="01483505"/>
    <w:rsid w:val="01545A05"/>
    <w:rsid w:val="01584404"/>
    <w:rsid w:val="016245C6"/>
    <w:rsid w:val="01C261B9"/>
    <w:rsid w:val="01D0151C"/>
    <w:rsid w:val="02072A78"/>
    <w:rsid w:val="0213141D"/>
    <w:rsid w:val="02682FA1"/>
    <w:rsid w:val="02A22F82"/>
    <w:rsid w:val="03661A20"/>
    <w:rsid w:val="03C53EEA"/>
    <w:rsid w:val="03FA6D38"/>
    <w:rsid w:val="040C48A0"/>
    <w:rsid w:val="042A0CA0"/>
    <w:rsid w:val="04A94FDC"/>
    <w:rsid w:val="04F80D9E"/>
    <w:rsid w:val="05243941"/>
    <w:rsid w:val="052D6C99"/>
    <w:rsid w:val="056106F1"/>
    <w:rsid w:val="057747FA"/>
    <w:rsid w:val="057B7A05"/>
    <w:rsid w:val="057C3D1C"/>
    <w:rsid w:val="05B178CA"/>
    <w:rsid w:val="05B86E29"/>
    <w:rsid w:val="05D76C05"/>
    <w:rsid w:val="05F501C5"/>
    <w:rsid w:val="069D39AB"/>
    <w:rsid w:val="06BA630B"/>
    <w:rsid w:val="078312C9"/>
    <w:rsid w:val="078E1545"/>
    <w:rsid w:val="07D478A0"/>
    <w:rsid w:val="081E6049"/>
    <w:rsid w:val="083E4BF0"/>
    <w:rsid w:val="08AC25CB"/>
    <w:rsid w:val="08FA3E86"/>
    <w:rsid w:val="0958772C"/>
    <w:rsid w:val="09660687"/>
    <w:rsid w:val="09D83D2A"/>
    <w:rsid w:val="09DC47EA"/>
    <w:rsid w:val="0A382368"/>
    <w:rsid w:val="0A860A22"/>
    <w:rsid w:val="0A8C6210"/>
    <w:rsid w:val="0B15022D"/>
    <w:rsid w:val="0B185CF6"/>
    <w:rsid w:val="0B1A1A6E"/>
    <w:rsid w:val="0B1B1342"/>
    <w:rsid w:val="0B2740E0"/>
    <w:rsid w:val="0B3537E8"/>
    <w:rsid w:val="0B4368DB"/>
    <w:rsid w:val="0B56240A"/>
    <w:rsid w:val="0B565E48"/>
    <w:rsid w:val="0B813B06"/>
    <w:rsid w:val="0B837613"/>
    <w:rsid w:val="0BDE2A9B"/>
    <w:rsid w:val="0C56527D"/>
    <w:rsid w:val="0C576503"/>
    <w:rsid w:val="0CBB4B8B"/>
    <w:rsid w:val="0CEC568C"/>
    <w:rsid w:val="0CF956B3"/>
    <w:rsid w:val="0DDF1DCE"/>
    <w:rsid w:val="0DE10621"/>
    <w:rsid w:val="0DEE2D3E"/>
    <w:rsid w:val="0E024468"/>
    <w:rsid w:val="0E501045"/>
    <w:rsid w:val="0E525370"/>
    <w:rsid w:val="0E8518F4"/>
    <w:rsid w:val="0E8A6F0A"/>
    <w:rsid w:val="0ECE05F4"/>
    <w:rsid w:val="0EFD3FF1"/>
    <w:rsid w:val="0F06693D"/>
    <w:rsid w:val="0F2D3FA2"/>
    <w:rsid w:val="0F4F660B"/>
    <w:rsid w:val="0F515C7A"/>
    <w:rsid w:val="101822F4"/>
    <w:rsid w:val="103B4960"/>
    <w:rsid w:val="10904ACB"/>
    <w:rsid w:val="10BE2E9B"/>
    <w:rsid w:val="110F2985"/>
    <w:rsid w:val="11194576"/>
    <w:rsid w:val="112234DC"/>
    <w:rsid w:val="112E0021"/>
    <w:rsid w:val="113B2D40"/>
    <w:rsid w:val="1149130B"/>
    <w:rsid w:val="11C10E95"/>
    <w:rsid w:val="11E3705D"/>
    <w:rsid w:val="120D7343"/>
    <w:rsid w:val="123003A2"/>
    <w:rsid w:val="1273123F"/>
    <w:rsid w:val="1319085D"/>
    <w:rsid w:val="133100AA"/>
    <w:rsid w:val="136361B5"/>
    <w:rsid w:val="137B1518"/>
    <w:rsid w:val="138E124B"/>
    <w:rsid w:val="14096B23"/>
    <w:rsid w:val="14147738"/>
    <w:rsid w:val="141C1C2F"/>
    <w:rsid w:val="14223741"/>
    <w:rsid w:val="142A107F"/>
    <w:rsid w:val="142C636E"/>
    <w:rsid w:val="143A0A8B"/>
    <w:rsid w:val="148E0471"/>
    <w:rsid w:val="15FA4785"/>
    <w:rsid w:val="16833EB6"/>
    <w:rsid w:val="16F14995"/>
    <w:rsid w:val="17554377"/>
    <w:rsid w:val="18001FEB"/>
    <w:rsid w:val="1804388A"/>
    <w:rsid w:val="18584184"/>
    <w:rsid w:val="18C82257"/>
    <w:rsid w:val="19781961"/>
    <w:rsid w:val="19F17EF9"/>
    <w:rsid w:val="1A1245E3"/>
    <w:rsid w:val="1A530AF8"/>
    <w:rsid w:val="1A5F0CF1"/>
    <w:rsid w:val="1A89276C"/>
    <w:rsid w:val="1B157ABC"/>
    <w:rsid w:val="1BAD248A"/>
    <w:rsid w:val="1C033E58"/>
    <w:rsid w:val="1C0C43A1"/>
    <w:rsid w:val="1C76287C"/>
    <w:rsid w:val="1D5C4168"/>
    <w:rsid w:val="1D7E40DE"/>
    <w:rsid w:val="1D9601FA"/>
    <w:rsid w:val="1DA91539"/>
    <w:rsid w:val="1DDB7433"/>
    <w:rsid w:val="1E5D0198"/>
    <w:rsid w:val="1E6B64F2"/>
    <w:rsid w:val="1E8F5629"/>
    <w:rsid w:val="1EC21DA9"/>
    <w:rsid w:val="1EC8371D"/>
    <w:rsid w:val="1ED86D4C"/>
    <w:rsid w:val="1F111512"/>
    <w:rsid w:val="1F332CA6"/>
    <w:rsid w:val="1F824A45"/>
    <w:rsid w:val="20656358"/>
    <w:rsid w:val="206C021E"/>
    <w:rsid w:val="20832566"/>
    <w:rsid w:val="20961DC7"/>
    <w:rsid w:val="20B147CB"/>
    <w:rsid w:val="20BE669E"/>
    <w:rsid w:val="215F690A"/>
    <w:rsid w:val="21985BE7"/>
    <w:rsid w:val="21CE6CB6"/>
    <w:rsid w:val="223C00C4"/>
    <w:rsid w:val="2271516D"/>
    <w:rsid w:val="22951F2D"/>
    <w:rsid w:val="22B26ADD"/>
    <w:rsid w:val="23071485"/>
    <w:rsid w:val="23072480"/>
    <w:rsid w:val="235F22BC"/>
    <w:rsid w:val="237E38EE"/>
    <w:rsid w:val="23E22EE7"/>
    <w:rsid w:val="24134E54"/>
    <w:rsid w:val="247E2C16"/>
    <w:rsid w:val="2490316E"/>
    <w:rsid w:val="24CA7C09"/>
    <w:rsid w:val="24D12D46"/>
    <w:rsid w:val="252F7C50"/>
    <w:rsid w:val="25695674"/>
    <w:rsid w:val="25711A56"/>
    <w:rsid w:val="25783B09"/>
    <w:rsid w:val="25C1100C"/>
    <w:rsid w:val="2622686D"/>
    <w:rsid w:val="2636169D"/>
    <w:rsid w:val="266F2DDD"/>
    <w:rsid w:val="26D747FD"/>
    <w:rsid w:val="274E0EEF"/>
    <w:rsid w:val="27892F16"/>
    <w:rsid w:val="28040188"/>
    <w:rsid w:val="280E42B1"/>
    <w:rsid w:val="28212236"/>
    <w:rsid w:val="282A16B3"/>
    <w:rsid w:val="28373D56"/>
    <w:rsid w:val="28493E35"/>
    <w:rsid w:val="284F7623"/>
    <w:rsid w:val="28B07116"/>
    <w:rsid w:val="2973261D"/>
    <w:rsid w:val="2996255E"/>
    <w:rsid w:val="29A8113A"/>
    <w:rsid w:val="29F01EC0"/>
    <w:rsid w:val="2A263B34"/>
    <w:rsid w:val="2A6B59EA"/>
    <w:rsid w:val="2A720B27"/>
    <w:rsid w:val="2AAA33D2"/>
    <w:rsid w:val="2BBA5DFC"/>
    <w:rsid w:val="2C664E3D"/>
    <w:rsid w:val="2C7566AC"/>
    <w:rsid w:val="2CAC1C7F"/>
    <w:rsid w:val="2D053ED4"/>
    <w:rsid w:val="2D524C40"/>
    <w:rsid w:val="2D611093"/>
    <w:rsid w:val="2DEC65E8"/>
    <w:rsid w:val="2DEF10C3"/>
    <w:rsid w:val="2E0E33FE"/>
    <w:rsid w:val="2E112405"/>
    <w:rsid w:val="2E1161C9"/>
    <w:rsid w:val="2E344345"/>
    <w:rsid w:val="2EBF6305"/>
    <w:rsid w:val="2EFF6701"/>
    <w:rsid w:val="2F287E07"/>
    <w:rsid w:val="2F4053B4"/>
    <w:rsid w:val="2F923A19"/>
    <w:rsid w:val="2FE64BB2"/>
    <w:rsid w:val="309D61D2"/>
    <w:rsid w:val="30BF1CDD"/>
    <w:rsid w:val="30E67B79"/>
    <w:rsid w:val="30EA2374"/>
    <w:rsid w:val="31140B8A"/>
    <w:rsid w:val="312C0D1D"/>
    <w:rsid w:val="31742C42"/>
    <w:rsid w:val="31A07A8B"/>
    <w:rsid w:val="31D6728D"/>
    <w:rsid w:val="31F77B64"/>
    <w:rsid w:val="32236BAB"/>
    <w:rsid w:val="32494863"/>
    <w:rsid w:val="32CE2FBA"/>
    <w:rsid w:val="333A648A"/>
    <w:rsid w:val="33F1420C"/>
    <w:rsid w:val="344F012B"/>
    <w:rsid w:val="34B41D3C"/>
    <w:rsid w:val="35990994"/>
    <w:rsid w:val="36613D32"/>
    <w:rsid w:val="36B23791"/>
    <w:rsid w:val="37A20571"/>
    <w:rsid w:val="37B564F7"/>
    <w:rsid w:val="37C11952"/>
    <w:rsid w:val="37F95BA7"/>
    <w:rsid w:val="383B4C4E"/>
    <w:rsid w:val="388474E4"/>
    <w:rsid w:val="38CE4E96"/>
    <w:rsid w:val="38F36082"/>
    <w:rsid w:val="38F62DAB"/>
    <w:rsid w:val="39392C1C"/>
    <w:rsid w:val="393D0E49"/>
    <w:rsid w:val="3A0B4AF4"/>
    <w:rsid w:val="3A1413DB"/>
    <w:rsid w:val="3AB57B20"/>
    <w:rsid w:val="3AC058DE"/>
    <w:rsid w:val="3AC32CD9"/>
    <w:rsid w:val="3B514D07"/>
    <w:rsid w:val="3B7E3B9C"/>
    <w:rsid w:val="3BBC6327"/>
    <w:rsid w:val="3BCE402B"/>
    <w:rsid w:val="3C3976F6"/>
    <w:rsid w:val="3C4C16BB"/>
    <w:rsid w:val="3CA1529C"/>
    <w:rsid w:val="3CB274A9"/>
    <w:rsid w:val="3CCA65A0"/>
    <w:rsid w:val="3CCC056A"/>
    <w:rsid w:val="3CD1792F"/>
    <w:rsid w:val="3CDB69FF"/>
    <w:rsid w:val="3D3A17C4"/>
    <w:rsid w:val="3D5803B8"/>
    <w:rsid w:val="3D954FB9"/>
    <w:rsid w:val="3DA863C5"/>
    <w:rsid w:val="3DB11E10"/>
    <w:rsid w:val="3DE86BBF"/>
    <w:rsid w:val="3DF37D79"/>
    <w:rsid w:val="3E15655F"/>
    <w:rsid w:val="3E6E73FF"/>
    <w:rsid w:val="3ED86169"/>
    <w:rsid w:val="3F473ED8"/>
    <w:rsid w:val="3F73054E"/>
    <w:rsid w:val="3F742BD1"/>
    <w:rsid w:val="3F760394"/>
    <w:rsid w:val="3FC50026"/>
    <w:rsid w:val="3FE7059A"/>
    <w:rsid w:val="3FFF47B3"/>
    <w:rsid w:val="403B7860"/>
    <w:rsid w:val="405C1C05"/>
    <w:rsid w:val="409C2B96"/>
    <w:rsid w:val="40D93256"/>
    <w:rsid w:val="40EA138C"/>
    <w:rsid w:val="41466C64"/>
    <w:rsid w:val="41B801A4"/>
    <w:rsid w:val="41C42D6E"/>
    <w:rsid w:val="41EB35AB"/>
    <w:rsid w:val="42024A2E"/>
    <w:rsid w:val="42247800"/>
    <w:rsid w:val="4235270E"/>
    <w:rsid w:val="42D53EF1"/>
    <w:rsid w:val="43102CB3"/>
    <w:rsid w:val="43456981"/>
    <w:rsid w:val="43811983"/>
    <w:rsid w:val="43C006FD"/>
    <w:rsid w:val="43D1290A"/>
    <w:rsid w:val="43E9096D"/>
    <w:rsid w:val="4423169B"/>
    <w:rsid w:val="448E5181"/>
    <w:rsid w:val="45725A27"/>
    <w:rsid w:val="45AF4D49"/>
    <w:rsid w:val="45FF78E2"/>
    <w:rsid w:val="461D3BE5"/>
    <w:rsid w:val="464C6278"/>
    <w:rsid w:val="46751787"/>
    <w:rsid w:val="46774EA5"/>
    <w:rsid w:val="468A0B4E"/>
    <w:rsid w:val="477E657B"/>
    <w:rsid w:val="47DB2840"/>
    <w:rsid w:val="47EF7803"/>
    <w:rsid w:val="484F02A2"/>
    <w:rsid w:val="488F2EE8"/>
    <w:rsid w:val="48B06F92"/>
    <w:rsid w:val="48D507A7"/>
    <w:rsid w:val="48E64762"/>
    <w:rsid w:val="48E713AE"/>
    <w:rsid w:val="48FF75D2"/>
    <w:rsid w:val="493059DD"/>
    <w:rsid w:val="49887640"/>
    <w:rsid w:val="499E6DEB"/>
    <w:rsid w:val="49D4429D"/>
    <w:rsid w:val="49ED24EB"/>
    <w:rsid w:val="4A053683"/>
    <w:rsid w:val="4A0D5B65"/>
    <w:rsid w:val="4A812911"/>
    <w:rsid w:val="4A9C5E9C"/>
    <w:rsid w:val="4ADD3943"/>
    <w:rsid w:val="4AE54917"/>
    <w:rsid w:val="4AEC228F"/>
    <w:rsid w:val="4AF21382"/>
    <w:rsid w:val="4B2C6678"/>
    <w:rsid w:val="4B7122DD"/>
    <w:rsid w:val="4BE8406F"/>
    <w:rsid w:val="4CF60CEC"/>
    <w:rsid w:val="4D243AAB"/>
    <w:rsid w:val="4D4D1254"/>
    <w:rsid w:val="4D6E0BAF"/>
    <w:rsid w:val="4D966D48"/>
    <w:rsid w:val="4D994499"/>
    <w:rsid w:val="4DC0603F"/>
    <w:rsid w:val="4DCD477E"/>
    <w:rsid w:val="4E431976"/>
    <w:rsid w:val="4EA84268"/>
    <w:rsid w:val="4EF1436D"/>
    <w:rsid w:val="4F3854C4"/>
    <w:rsid w:val="4F8844C4"/>
    <w:rsid w:val="4F9325A4"/>
    <w:rsid w:val="4FAF4286"/>
    <w:rsid w:val="4FD277EE"/>
    <w:rsid w:val="505F62A4"/>
    <w:rsid w:val="50832F45"/>
    <w:rsid w:val="510F05CE"/>
    <w:rsid w:val="51402E7D"/>
    <w:rsid w:val="519311FF"/>
    <w:rsid w:val="51960CEF"/>
    <w:rsid w:val="51CA3C6B"/>
    <w:rsid w:val="51D407A1"/>
    <w:rsid w:val="51F83758"/>
    <w:rsid w:val="52500E9E"/>
    <w:rsid w:val="52A54D98"/>
    <w:rsid w:val="53181147"/>
    <w:rsid w:val="53202F66"/>
    <w:rsid w:val="536270DB"/>
    <w:rsid w:val="536A2D9D"/>
    <w:rsid w:val="53835A62"/>
    <w:rsid w:val="53B611D5"/>
    <w:rsid w:val="53C7142F"/>
    <w:rsid w:val="53DB5A6B"/>
    <w:rsid w:val="53EC63E7"/>
    <w:rsid w:val="541670FA"/>
    <w:rsid w:val="542E66BA"/>
    <w:rsid w:val="54316AAD"/>
    <w:rsid w:val="54592233"/>
    <w:rsid w:val="547B096A"/>
    <w:rsid w:val="54B16A1E"/>
    <w:rsid w:val="54D0343D"/>
    <w:rsid w:val="54FF095A"/>
    <w:rsid w:val="552D3A2B"/>
    <w:rsid w:val="554F48D5"/>
    <w:rsid w:val="55D87B28"/>
    <w:rsid w:val="56831A2E"/>
    <w:rsid w:val="56BC2FA6"/>
    <w:rsid w:val="56DA167E"/>
    <w:rsid w:val="56E878F7"/>
    <w:rsid w:val="57841381"/>
    <w:rsid w:val="57CC53C5"/>
    <w:rsid w:val="580D5805"/>
    <w:rsid w:val="58802C7F"/>
    <w:rsid w:val="58924095"/>
    <w:rsid w:val="58B73A25"/>
    <w:rsid w:val="59336F37"/>
    <w:rsid w:val="59543D69"/>
    <w:rsid w:val="597C6A1D"/>
    <w:rsid w:val="5A3D43FE"/>
    <w:rsid w:val="5A655703"/>
    <w:rsid w:val="5A785436"/>
    <w:rsid w:val="5A876F68"/>
    <w:rsid w:val="5AD54636"/>
    <w:rsid w:val="5B12588A"/>
    <w:rsid w:val="5B461E3C"/>
    <w:rsid w:val="5B4F0623"/>
    <w:rsid w:val="5B8B059D"/>
    <w:rsid w:val="5B8C462A"/>
    <w:rsid w:val="5B9444F1"/>
    <w:rsid w:val="5BBE331C"/>
    <w:rsid w:val="5BC85F49"/>
    <w:rsid w:val="5BD40D92"/>
    <w:rsid w:val="5C2E7D3B"/>
    <w:rsid w:val="5C4C26D6"/>
    <w:rsid w:val="5C4C3454"/>
    <w:rsid w:val="5C785B65"/>
    <w:rsid w:val="5C935DC2"/>
    <w:rsid w:val="5CB5471F"/>
    <w:rsid w:val="5CB70498"/>
    <w:rsid w:val="5CE46DB3"/>
    <w:rsid w:val="5CF32AD0"/>
    <w:rsid w:val="5D0E3E30"/>
    <w:rsid w:val="5D170E48"/>
    <w:rsid w:val="5D192281"/>
    <w:rsid w:val="5D663C6C"/>
    <w:rsid w:val="5D8660BC"/>
    <w:rsid w:val="5DDF3E30"/>
    <w:rsid w:val="5E086AD1"/>
    <w:rsid w:val="5E145476"/>
    <w:rsid w:val="5E237616"/>
    <w:rsid w:val="5E5D7EFC"/>
    <w:rsid w:val="5E636ECE"/>
    <w:rsid w:val="5E9B1139"/>
    <w:rsid w:val="5ED321BE"/>
    <w:rsid w:val="5EDC1131"/>
    <w:rsid w:val="5EEF313F"/>
    <w:rsid w:val="5F4E2C09"/>
    <w:rsid w:val="5F5F1938"/>
    <w:rsid w:val="5FAD16DE"/>
    <w:rsid w:val="5FB45863"/>
    <w:rsid w:val="5FB711E9"/>
    <w:rsid w:val="5FD40C2B"/>
    <w:rsid w:val="60013B4A"/>
    <w:rsid w:val="60375AF7"/>
    <w:rsid w:val="60786190"/>
    <w:rsid w:val="608478CA"/>
    <w:rsid w:val="609603C4"/>
    <w:rsid w:val="609D54E4"/>
    <w:rsid w:val="60B371C8"/>
    <w:rsid w:val="60B50139"/>
    <w:rsid w:val="60F0423A"/>
    <w:rsid w:val="6122434D"/>
    <w:rsid w:val="61470022"/>
    <w:rsid w:val="618943CD"/>
    <w:rsid w:val="621731AC"/>
    <w:rsid w:val="62195CDA"/>
    <w:rsid w:val="622C569B"/>
    <w:rsid w:val="6283706E"/>
    <w:rsid w:val="62D407FE"/>
    <w:rsid w:val="63021D41"/>
    <w:rsid w:val="635A1B7D"/>
    <w:rsid w:val="63B84AF5"/>
    <w:rsid w:val="63F61158"/>
    <w:rsid w:val="65362175"/>
    <w:rsid w:val="65807824"/>
    <w:rsid w:val="65B0785A"/>
    <w:rsid w:val="65B22539"/>
    <w:rsid w:val="65DA3F3F"/>
    <w:rsid w:val="65DF0A5F"/>
    <w:rsid w:val="66470A5B"/>
    <w:rsid w:val="668568BF"/>
    <w:rsid w:val="66D60BB3"/>
    <w:rsid w:val="66EF7BD9"/>
    <w:rsid w:val="67423054"/>
    <w:rsid w:val="678C42CF"/>
    <w:rsid w:val="67B63E1E"/>
    <w:rsid w:val="68754E7D"/>
    <w:rsid w:val="68B0223F"/>
    <w:rsid w:val="68CC52CB"/>
    <w:rsid w:val="691D71E4"/>
    <w:rsid w:val="695827C3"/>
    <w:rsid w:val="699E2C2A"/>
    <w:rsid w:val="69E1767E"/>
    <w:rsid w:val="69F61ED3"/>
    <w:rsid w:val="6A033740"/>
    <w:rsid w:val="6A350723"/>
    <w:rsid w:val="6A3824EC"/>
    <w:rsid w:val="6A667059"/>
    <w:rsid w:val="6B687B9E"/>
    <w:rsid w:val="6BA215E2"/>
    <w:rsid w:val="6BAC4F3F"/>
    <w:rsid w:val="6BAE1A8F"/>
    <w:rsid w:val="6C4C4ACD"/>
    <w:rsid w:val="6C9E794F"/>
    <w:rsid w:val="6CBA2AF9"/>
    <w:rsid w:val="6D4C1F80"/>
    <w:rsid w:val="6D8B256F"/>
    <w:rsid w:val="6E3419FB"/>
    <w:rsid w:val="6E5673E4"/>
    <w:rsid w:val="6E6164B5"/>
    <w:rsid w:val="6E7F4B8D"/>
    <w:rsid w:val="6E843F52"/>
    <w:rsid w:val="6E8D24E4"/>
    <w:rsid w:val="6EB80BDF"/>
    <w:rsid w:val="6EE844E0"/>
    <w:rsid w:val="6F0864E2"/>
    <w:rsid w:val="6F290EEF"/>
    <w:rsid w:val="6F52221E"/>
    <w:rsid w:val="6F63000B"/>
    <w:rsid w:val="6F8A1A3C"/>
    <w:rsid w:val="6FC62348"/>
    <w:rsid w:val="70231548"/>
    <w:rsid w:val="70D61B45"/>
    <w:rsid w:val="70E7212E"/>
    <w:rsid w:val="70E85CDB"/>
    <w:rsid w:val="70E94540"/>
    <w:rsid w:val="71034EFF"/>
    <w:rsid w:val="71121CE9"/>
    <w:rsid w:val="711B05E7"/>
    <w:rsid w:val="71326F0E"/>
    <w:rsid w:val="7177626F"/>
    <w:rsid w:val="718B02DF"/>
    <w:rsid w:val="71C01745"/>
    <w:rsid w:val="71D247CC"/>
    <w:rsid w:val="71EC62C7"/>
    <w:rsid w:val="722E2B52"/>
    <w:rsid w:val="723F53B1"/>
    <w:rsid w:val="726A16B0"/>
    <w:rsid w:val="727918F3"/>
    <w:rsid w:val="728B1D53"/>
    <w:rsid w:val="72AE5B0E"/>
    <w:rsid w:val="7315038C"/>
    <w:rsid w:val="731F7A02"/>
    <w:rsid w:val="73D66C3E"/>
    <w:rsid w:val="73D71423"/>
    <w:rsid w:val="73FF4078"/>
    <w:rsid w:val="74296F20"/>
    <w:rsid w:val="74454183"/>
    <w:rsid w:val="749F0A6D"/>
    <w:rsid w:val="74B3733F"/>
    <w:rsid w:val="75217032"/>
    <w:rsid w:val="75355FA6"/>
    <w:rsid w:val="75D5688C"/>
    <w:rsid w:val="75E07259"/>
    <w:rsid w:val="7603422F"/>
    <w:rsid w:val="760A34A2"/>
    <w:rsid w:val="76124165"/>
    <w:rsid w:val="766723EC"/>
    <w:rsid w:val="76B178AE"/>
    <w:rsid w:val="76B850E0"/>
    <w:rsid w:val="76D8308D"/>
    <w:rsid w:val="77D977A6"/>
    <w:rsid w:val="77E80FFF"/>
    <w:rsid w:val="78324C9E"/>
    <w:rsid w:val="784B51D3"/>
    <w:rsid w:val="78740CDE"/>
    <w:rsid w:val="789E522D"/>
    <w:rsid w:val="789F37DC"/>
    <w:rsid w:val="7A150154"/>
    <w:rsid w:val="7A6730A5"/>
    <w:rsid w:val="7B022DCE"/>
    <w:rsid w:val="7B087CB8"/>
    <w:rsid w:val="7B466F65"/>
    <w:rsid w:val="7B4C229B"/>
    <w:rsid w:val="7B915F00"/>
    <w:rsid w:val="7B9D2AF7"/>
    <w:rsid w:val="7BB64877"/>
    <w:rsid w:val="7BE34B05"/>
    <w:rsid w:val="7BEA2862"/>
    <w:rsid w:val="7C041789"/>
    <w:rsid w:val="7C6D3FB2"/>
    <w:rsid w:val="7C880E39"/>
    <w:rsid w:val="7C9B437F"/>
    <w:rsid w:val="7CCA16C9"/>
    <w:rsid w:val="7CF90201"/>
    <w:rsid w:val="7D00333D"/>
    <w:rsid w:val="7D292894"/>
    <w:rsid w:val="7D2B3B83"/>
    <w:rsid w:val="7D311272"/>
    <w:rsid w:val="7D467C47"/>
    <w:rsid w:val="7DB67EA0"/>
    <w:rsid w:val="7DCA179F"/>
    <w:rsid w:val="7DFB111E"/>
    <w:rsid w:val="7E0740D3"/>
    <w:rsid w:val="7E097FCF"/>
    <w:rsid w:val="7E292420"/>
    <w:rsid w:val="7EDD4D1B"/>
    <w:rsid w:val="7F315A30"/>
    <w:rsid w:val="7F9A1AF5"/>
    <w:rsid w:val="7FB503E7"/>
    <w:rsid w:val="7FEC7B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qFormat="1" w:unhideWhenUsed="0" w:uiPriority="0" w:semiHidden="0"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spacing w:before="460" w:after="450" w:line="360" w:lineRule="auto"/>
      <w:jc w:val="center"/>
      <w:outlineLvl w:val="0"/>
    </w:pPr>
    <w:rPr>
      <w:kern w:val="44"/>
      <w:sz w:val="44"/>
      <w:szCs w:val="28"/>
    </w:rPr>
  </w:style>
  <w:style w:type="paragraph" w:styleId="3">
    <w:name w:val="heading 2"/>
    <w:basedOn w:val="1"/>
    <w:next w:val="1"/>
    <w:link w:val="65"/>
    <w:unhideWhenUsed/>
    <w:qFormat/>
    <w:uiPriority w:val="9"/>
    <w:pPr>
      <w:keepNext/>
      <w:keepLines/>
      <w:spacing w:before="260" w:after="260" w:line="416" w:lineRule="auto"/>
      <w:jc w:val="center"/>
      <w:outlineLvl w:val="1"/>
    </w:pPr>
    <w:rPr>
      <w:rFonts w:ascii="Arial" w:hAnsi="Arial"/>
      <w:b/>
      <w:bCs/>
      <w:sz w:val="28"/>
      <w:szCs w:val="32"/>
    </w:rPr>
  </w:style>
  <w:style w:type="paragraph" w:styleId="4">
    <w:name w:val="heading 3"/>
    <w:basedOn w:val="1"/>
    <w:next w:val="1"/>
    <w:link w:val="63"/>
    <w:unhideWhenUsed/>
    <w:qFormat/>
    <w:uiPriority w:val="9"/>
    <w:pPr>
      <w:keepNext/>
      <w:keepLines/>
      <w:spacing w:before="260" w:after="260" w:line="416" w:lineRule="auto"/>
      <w:jc w:val="left"/>
      <w:outlineLvl w:val="2"/>
    </w:pPr>
    <w:rPr>
      <w:b/>
      <w:bCs/>
      <w:sz w:val="24"/>
      <w:szCs w:val="32"/>
    </w:rPr>
  </w:style>
  <w:style w:type="paragraph" w:styleId="5">
    <w:name w:val="heading 4"/>
    <w:basedOn w:val="1"/>
    <w:next w:val="1"/>
    <w:link w:val="66"/>
    <w:unhideWhenUsed/>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8"/>
    <w:unhideWhenUsed/>
    <w:qFormat/>
    <w:uiPriority w:val="9"/>
    <w:pPr>
      <w:keepNext/>
      <w:keepLines/>
      <w:numPr>
        <w:ilvl w:val="4"/>
        <w:numId w:val="1"/>
      </w:numPr>
      <w:tabs>
        <w:tab w:val="left" w:pos="371"/>
      </w:tabs>
      <w:spacing w:before="280" w:after="290" w:line="374" w:lineRule="auto"/>
      <w:outlineLvl w:val="4"/>
    </w:pPr>
    <w:rPr>
      <w:b/>
      <w:sz w:val="28"/>
    </w:rPr>
  </w:style>
  <w:style w:type="paragraph" w:styleId="8">
    <w:name w:val="heading 6"/>
    <w:basedOn w:val="1"/>
    <w:next w:val="7"/>
    <w:link w:val="69"/>
    <w:semiHidden/>
    <w:unhideWhenUsed/>
    <w:qFormat/>
    <w:uiPriority w:val="9"/>
    <w:pPr>
      <w:keepNext/>
      <w:keepLines/>
      <w:numPr>
        <w:ilvl w:val="5"/>
        <w:numId w:val="1"/>
      </w:numPr>
      <w:spacing w:before="240" w:after="64" w:line="319" w:lineRule="auto"/>
      <w:outlineLvl w:val="5"/>
    </w:pPr>
    <w:rPr>
      <w:rFonts w:ascii="Arial" w:hAnsi="Arial" w:eastAsia="黑体"/>
      <w:b/>
      <w:sz w:val="24"/>
    </w:rPr>
  </w:style>
  <w:style w:type="paragraph" w:styleId="9">
    <w:name w:val="heading 7"/>
    <w:basedOn w:val="1"/>
    <w:next w:val="7"/>
    <w:link w:val="70"/>
    <w:qFormat/>
    <w:uiPriority w:val="9"/>
    <w:pPr>
      <w:keepNext/>
      <w:keepLines/>
      <w:numPr>
        <w:ilvl w:val="6"/>
        <w:numId w:val="1"/>
      </w:numPr>
      <w:spacing w:before="240" w:after="64" w:line="319" w:lineRule="auto"/>
      <w:outlineLvl w:val="6"/>
    </w:pPr>
    <w:rPr>
      <w:b/>
      <w:sz w:val="24"/>
    </w:rPr>
  </w:style>
  <w:style w:type="paragraph" w:styleId="10">
    <w:name w:val="heading 8"/>
    <w:basedOn w:val="1"/>
    <w:next w:val="7"/>
    <w:link w:val="71"/>
    <w:qFormat/>
    <w:uiPriority w:val="9"/>
    <w:pPr>
      <w:keepNext/>
      <w:keepLines/>
      <w:numPr>
        <w:ilvl w:val="7"/>
        <w:numId w:val="1"/>
      </w:numPr>
      <w:spacing w:before="240" w:after="64" w:line="319" w:lineRule="auto"/>
      <w:outlineLvl w:val="7"/>
    </w:pPr>
    <w:rPr>
      <w:rFonts w:ascii="Arial" w:hAnsi="Arial" w:eastAsia="黑体"/>
      <w:sz w:val="24"/>
    </w:rPr>
  </w:style>
  <w:style w:type="paragraph" w:styleId="11">
    <w:name w:val="heading 9"/>
    <w:basedOn w:val="1"/>
    <w:next w:val="7"/>
    <w:link w:val="72"/>
    <w:qFormat/>
    <w:uiPriority w:val="0"/>
    <w:pPr>
      <w:keepNext/>
      <w:keepLines/>
      <w:numPr>
        <w:ilvl w:val="8"/>
        <w:numId w:val="1"/>
      </w:numPr>
      <w:spacing w:before="240" w:after="64" w:line="319" w:lineRule="auto"/>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7"/>
    <w:qFormat/>
    <w:uiPriority w:val="0"/>
    <w:pPr>
      <w:ind w:firstLine="420" w:firstLineChars="200"/>
    </w:pPr>
  </w:style>
  <w:style w:type="paragraph" w:styleId="12">
    <w:name w:val="toc 7"/>
    <w:basedOn w:val="1"/>
    <w:next w:val="1"/>
    <w:qFormat/>
    <w:uiPriority w:val="0"/>
    <w:pPr>
      <w:ind w:left="1260"/>
      <w:jc w:val="left"/>
    </w:pPr>
    <w:rPr>
      <w:szCs w:val="21"/>
    </w:rPr>
  </w:style>
  <w:style w:type="paragraph" w:styleId="13">
    <w:name w:val="List Number 2"/>
    <w:basedOn w:val="1"/>
    <w:qFormat/>
    <w:uiPriority w:val="0"/>
    <w:pPr>
      <w:tabs>
        <w:tab w:val="left" w:pos="780"/>
      </w:tabs>
      <w:ind w:left="780" w:hanging="360"/>
    </w:pPr>
    <w:rPr>
      <w:szCs w:val="20"/>
    </w:rPr>
  </w:style>
  <w:style w:type="paragraph" w:styleId="14">
    <w:name w:val="table of authorities"/>
    <w:basedOn w:val="1"/>
    <w:next w:val="1"/>
    <w:qFormat/>
    <w:uiPriority w:val="0"/>
    <w:pPr>
      <w:ind w:left="420" w:leftChars="200"/>
    </w:pPr>
  </w:style>
  <w:style w:type="paragraph" w:styleId="15">
    <w:name w:val="List Bullet 4"/>
    <w:basedOn w:val="1"/>
    <w:qFormat/>
    <w:uiPriority w:val="0"/>
    <w:pPr>
      <w:tabs>
        <w:tab w:val="left" w:pos="425"/>
        <w:tab w:val="left" w:pos="1620"/>
      </w:tabs>
      <w:ind w:left="425" w:hanging="425"/>
    </w:pPr>
    <w:rPr>
      <w:szCs w:val="20"/>
    </w:rPr>
  </w:style>
  <w:style w:type="paragraph" w:styleId="16">
    <w:name w:val="caption"/>
    <w:basedOn w:val="1"/>
    <w:next w:val="1"/>
    <w:link w:val="300"/>
    <w:qFormat/>
    <w:uiPriority w:val="0"/>
    <w:rPr>
      <w:rFonts w:ascii="Cambria" w:hAnsi="Cambria" w:eastAsia="黑体"/>
    </w:rPr>
  </w:style>
  <w:style w:type="paragraph" w:styleId="17">
    <w:name w:val="List Bullet"/>
    <w:basedOn w:val="1"/>
    <w:qFormat/>
    <w:uiPriority w:val="0"/>
    <w:pPr>
      <w:numPr>
        <w:ilvl w:val="0"/>
        <w:numId w:val="1"/>
      </w:numPr>
      <w:tabs>
        <w:tab w:val="clear" w:pos="371"/>
      </w:tabs>
    </w:pPr>
    <w:rPr>
      <w:szCs w:val="20"/>
    </w:rPr>
  </w:style>
  <w:style w:type="paragraph" w:styleId="18">
    <w:name w:val="Document Map"/>
    <w:basedOn w:val="1"/>
    <w:link w:val="77"/>
    <w:qFormat/>
    <w:uiPriority w:val="0"/>
    <w:pPr>
      <w:shd w:val="clear" w:color="auto" w:fill="000080"/>
    </w:pPr>
  </w:style>
  <w:style w:type="paragraph" w:styleId="19">
    <w:name w:val="annotation text"/>
    <w:basedOn w:val="1"/>
    <w:link w:val="73"/>
    <w:qFormat/>
    <w:uiPriority w:val="0"/>
    <w:pPr>
      <w:jc w:val="left"/>
    </w:pPr>
  </w:style>
  <w:style w:type="paragraph" w:styleId="20">
    <w:name w:val="index 6"/>
    <w:basedOn w:val="1"/>
    <w:next w:val="1"/>
    <w:qFormat/>
    <w:uiPriority w:val="0"/>
    <w:pPr>
      <w:tabs>
        <w:tab w:val="left" w:pos="426"/>
      </w:tabs>
      <w:ind w:left="2100"/>
    </w:pPr>
  </w:style>
  <w:style w:type="paragraph" w:styleId="21">
    <w:name w:val="Body Text 3"/>
    <w:basedOn w:val="1"/>
    <w:link w:val="461"/>
    <w:qFormat/>
    <w:uiPriority w:val="0"/>
    <w:pPr>
      <w:spacing w:after="120"/>
    </w:pPr>
    <w:rPr>
      <w:sz w:val="16"/>
      <w:szCs w:val="16"/>
    </w:rPr>
  </w:style>
  <w:style w:type="paragraph" w:styleId="22">
    <w:name w:val="Body Text"/>
    <w:basedOn w:val="1"/>
    <w:link w:val="75"/>
    <w:qFormat/>
    <w:uiPriority w:val="0"/>
    <w:pPr>
      <w:spacing w:after="120"/>
    </w:pPr>
  </w:style>
  <w:style w:type="paragraph" w:styleId="23">
    <w:name w:val="Body Text Indent"/>
    <w:basedOn w:val="1"/>
    <w:link w:val="78"/>
    <w:qFormat/>
    <w:uiPriority w:val="0"/>
    <w:pPr>
      <w:spacing w:after="120"/>
      <w:ind w:left="420" w:leftChars="200"/>
    </w:pPr>
  </w:style>
  <w:style w:type="paragraph" w:styleId="24">
    <w:name w:val="Block Text"/>
    <w:basedOn w:val="1"/>
    <w:qFormat/>
    <w:uiPriority w:val="0"/>
    <w:pPr>
      <w:spacing w:after="120"/>
      <w:ind w:left="1440" w:leftChars="700" w:right="1440" w:rightChars="700"/>
    </w:pPr>
  </w:style>
  <w:style w:type="paragraph" w:styleId="25">
    <w:name w:val="List Bullet 2"/>
    <w:basedOn w:val="1"/>
    <w:qFormat/>
    <w:uiPriority w:val="0"/>
    <w:pPr>
      <w:numPr>
        <w:ilvl w:val="0"/>
        <w:numId w:val="2"/>
      </w:numPr>
      <w:tabs>
        <w:tab w:val="left" w:pos="780"/>
      </w:tabs>
    </w:pPr>
    <w:rPr>
      <w:szCs w:val="20"/>
    </w:rPr>
  </w:style>
  <w:style w:type="paragraph" w:styleId="26">
    <w:name w:val="toc 5"/>
    <w:basedOn w:val="1"/>
    <w:next w:val="1"/>
    <w:qFormat/>
    <w:uiPriority w:val="0"/>
    <w:pPr>
      <w:ind w:left="840"/>
      <w:jc w:val="left"/>
    </w:pPr>
    <w:rPr>
      <w:szCs w:val="21"/>
    </w:rPr>
  </w:style>
  <w:style w:type="paragraph" w:styleId="27">
    <w:name w:val="toc 3"/>
    <w:basedOn w:val="1"/>
    <w:next w:val="1"/>
    <w:qFormat/>
    <w:uiPriority w:val="39"/>
    <w:pPr>
      <w:ind w:left="420"/>
      <w:jc w:val="left"/>
    </w:pPr>
    <w:rPr>
      <w:iCs/>
    </w:rPr>
  </w:style>
  <w:style w:type="paragraph" w:styleId="28">
    <w:name w:val="Plain Text"/>
    <w:basedOn w:val="1"/>
    <w:link w:val="79"/>
    <w:qFormat/>
    <w:uiPriority w:val="0"/>
    <w:rPr>
      <w:rFonts w:ascii="宋体" w:hAnsi="Courier New"/>
      <w:szCs w:val="20"/>
    </w:rPr>
  </w:style>
  <w:style w:type="paragraph" w:styleId="29">
    <w:name w:val="toc 8"/>
    <w:basedOn w:val="1"/>
    <w:next w:val="1"/>
    <w:qFormat/>
    <w:uiPriority w:val="0"/>
    <w:pPr>
      <w:ind w:left="1470"/>
      <w:jc w:val="left"/>
    </w:pPr>
    <w:rPr>
      <w:szCs w:val="21"/>
    </w:rPr>
  </w:style>
  <w:style w:type="paragraph" w:styleId="30">
    <w:name w:val="Date"/>
    <w:basedOn w:val="1"/>
    <w:next w:val="1"/>
    <w:link w:val="319"/>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31">
    <w:name w:val="Body Text Indent 2"/>
    <w:basedOn w:val="1"/>
    <w:link w:val="80"/>
    <w:qFormat/>
    <w:uiPriority w:val="0"/>
    <w:pPr>
      <w:spacing w:after="120" w:line="480" w:lineRule="auto"/>
      <w:ind w:left="420" w:leftChars="200"/>
    </w:pPr>
  </w:style>
  <w:style w:type="paragraph" w:styleId="32">
    <w:name w:val="Balloon Text"/>
    <w:basedOn w:val="1"/>
    <w:link w:val="81"/>
    <w:qFormat/>
    <w:uiPriority w:val="0"/>
    <w:rPr>
      <w:sz w:val="18"/>
      <w:szCs w:val="18"/>
    </w:rPr>
  </w:style>
  <w:style w:type="paragraph" w:styleId="33">
    <w:name w:val="footer"/>
    <w:basedOn w:val="1"/>
    <w:link w:val="82"/>
    <w:qFormat/>
    <w:uiPriority w:val="99"/>
    <w:pPr>
      <w:tabs>
        <w:tab w:val="center" w:pos="4153"/>
        <w:tab w:val="right" w:pos="8306"/>
      </w:tabs>
      <w:snapToGrid w:val="0"/>
      <w:jc w:val="left"/>
    </w:pPr>
    <w:rPr>
      <w:sz w:val="18"/>
      <w:szCs w:val="18"/>
    </w:rPr>
  </w:style>
  <w:style w:type="paragraph" w:styleId="34">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5">
    <w:name w:val="Signature"/>
    <w:basedOn w:val="1"/>
    <w:link w:val="290"/>
    <w:qFormat/>
    <w:uiPriority w:val="0"/>
    <w:pPr>
      <w:ind w:left="4320"/>
    </w:pPr>
    <w:rPr>
      <w:rFonts w:eastAsia="楷体_GB2312"/>
      <w:szCs w:val="20"/>
    </w:rPr>
  </w:style>
  <w:style w:type="paragraph" w:styleId="36">
    <w:name w:val="toc 1"/>
    <w:basedOn w:val="1"/>
    <w:next w:val="1"/>
    <w:qFormat/>
    <w:uiPriority w:val="39"/>
    <w:pPr>
      <w:spacing w:before="120" w:after="120"/>
      <w:jc w:val="left"/>
    </w:pPr>
    <w:rPr>
      <w:b/>
      <w:bCs/>
      <w:caps/>
    </w:rPr>
  </w:style>
  <w:style w:type="paragraph" w:styleId="37">
    <w:name w:val="toc 4"/>
    <w:basedOn w:val="1"/>
    <w:next w:val="1"/>
    <w:qFormat/>
    <w:uiPriority w:val="0"/>
    <w:pPr>
      <w:ind w:left="630"/>
      <w:jc w:val="left"/>
    </w:pPr>
    <w:rPr>
      <w:szCs w:val="21"/>
    </w:rPr>
  </w:style>
  <w:style w:type="paragraph" w:styleId="38">
    <w:name w:val="index heading"/>
    <w:basedOn w:val="1"/>
    <w:next w:val="39"/>
    <w:qFormat/>
    <w:uiPriority w:val="0"/>
    <w:rPr>
      <w:szCs w:val="20"/>
    </w:rPr>
  </w:style>
  <w:style w:type="paragraph" w:styleId="39">
    <w:name w:val="index 1"/>
    <w:basedOn w:val="1"/>
    <w:next w:val="1"/>
    <w:qFormat/>
    <w:uiPriority w:val="0"/>
  </w:style>
  <w:style w:type="paragraph" w:styleId="40">
    <w:name w:val="footnote text"/>
    <w:basedOn w:val="1"/>
    <w:link w:val="466"/>
    <w:qFormat/>
    <w:uiPriority w:val="0"/>
    <w:pPr>
      <w:snapToGrid w:val="0"/>
      <w:jc w:val="left"/>
    </w:pPr>
    <w:rPr>
      <w:sz w:val="18"/>
      <w:szCs w:val="18"/>
    </w:rPr>
  </w:style>
  <w:style w:type="paragraph" w:styleId="41">
    <w:name w:val="toc 6"/>
    <w:basedOn w:val="1"/>
    <w:next w:val="1"/>
    <w:qFormat/>
    <w:uiPriority w:val="0"/>
    <w:pPr>
      <w:ind w:left="1050"/>
      <w:jc w:val="left"/>
    </w:pPr>
    <w:rPr>
      <w:szCs w:val="21"/>
    </w:rPr>
  </w:style>
  <w:style w:type="paragraph" w:styleId="42">
    <w:name w:val="Body Text Indent 3"/>
    <w:basedOn w:val="1"/>
    <w:link w:val="316"/>
    <w:qFormat/>
    <w:uiPriority w:val="0"/>
    <w:pPr>
      <w:ind w:firstLine="426"/>
    </w:pPr>
    <w:rPr>
      <w:szCs w:val="20"/>
    </w:rPr>
  </w:style>
  <w:style w:type="paragraph" w:styleId="43">
    <w:name w:val="toc 2"/>
    <w:basedOn w:val="1"/>
    <w:next w:val="1"/>
    <w:qFormat/>
    <w:uiPriority w:val="39"/>
    <w:pPr>
      <w:ind w:left="210"/>
      <w:jc w:val="left"/>
    </w:pPr>
    <w:rPr>
      <w:smallCaps/>
    </w:rPr>
  </w:style>
  <w:style w:type="paragraph" w:styleId="44">
    <w:name w:val="toc 9"/>
    <w:basedOn w:val="1"/>
    <w:next w:val="1"/>
    <w:qFormat/>
    <w:uiPriority w:val="0"/>
    <w:pPr>
      <w:ind w:left="1680"/>
      <w:jc w:val="left"/>
    </w:pPr>
    <w:rPr>
      <w:szCs w:val="21"/>
    </w:rPr>
  </w:style>
  <w:style w:type="paragraph" w:styleId="45">
    <w:name w:val="Body Text 2"/>
    <w:basedOn w:val="1"/>
    <w:link w:val="309"/>
    <w:qFormat/>
    <w:uiPriority w:val="0"/>
    <w:rPr>
      <w:sz w:val="28"/>
      <w:szCs w:val="20"/>
    </w:rPr>
  </w:style>
  <w:style w:type="paragraph" w:styleId="46">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7">
    <w:name w:val="Normal (Web)"/>
    <w:basedOn w:val="1"/>
    <w:qFormat/>
    <w:uiPriority w:val="0"/>
    <w:pPr>
      <w:widowControl/>
      <w:spacing w:before="100" w:beforeAutospacing="1" w:after="100" w:afterAutospacing="1"/>
      <w:jc w:val="left"/>
    </w:pPr>
    <w:rPr>
      <w:kern w:val="0"/>
      <w:sz w:val="24"/>
    </w:rPr>
  </w:style>
  <w:style w:type="paragraph" w:styleId="48">
    <w:name w:val="Title"/>
    <w:basedOn w:val="1"/>
    <w:next w:val="1"/>
    <w:link w:val="85"/>
    <w:qFormat/>
    <w:uiPriority w:val="10"/>
    <w:pPr>
      <w:spacing w:before="240" w:after="60"/>
      <w:jc w:val="center"/>
      <w:outlineLvl w:val="0"/>
    </w:pPr>
    <w:rPr>
      <w:rFonts w:ascii="Arial" w:hAnsi="Arial" w:eastAsia="隶书"/>
      <w:b/>
      <w:bCs/>
      <w:sz w:val="32"/>
      <w:szCs w:val="32"/>
    </w:rPr>
  </w:style>
  <w:style w:type="paragraph" w:styleId="49">
    <w:name w:val="annotation subject"/>
    <w:basedOn w:val="19"/>
    <w:next w:val="19"/>
    <w:link w:val="74"/>
    <w:qFormat/>
    <w:uiPriority w:val="0"/>
    <w:rPr>
      <w:b/>
      <w:bCs/>
    </w:rPr>
  </w:style>
  <w:style w:type="paragraph" w:styleId="50">
    <w:name w:val="Body Text First Indent"/>
    <w:basedOn w:val="22"/>
    <w:link w:val="76"/>
    <w:qFormat/>
    <w:uiPriority w:val="0"/>
    <w:pPr>
      <w:ind w:firstLine="420" w:firstLineChars="100"/>
    </w:pPr>
  </w:style>
  <w:style w:type="paragraph" w:styleId="51">
    <w:name w:val="Body Text First Indent 2"/>
    <w:basedOn w:val="23"/>
    <w:next w:val="1"/>
    <w:link w:val="295"/>
    <w:qFormat/>
    <w:uiPriority w:val="0"/>
    <w:pPr>
      <w:spacing w:after="160" w:line="360" w:lineRule="auto"/>
      <w:ind w:firstLine="480" w:firstLineChars="200"/>
    </w:pPr>
    <w:rPr>
      <w:kern w:val="0"/>
      <w:sz w:val="24"/>
    </w:rPr>
  </w:style>
  <w:style w:type="table" w:styleId="53">
    <w:name w:val="Table Grid"/>
    <w:basedOn w:val="5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basedOn w:val="54"/>
    <w:qFormat/>
    <w:uiPriority w:val="22"/>
    <w:rPr>
      <w:b/>
      <w:bCs/>
    </w:rPr>
  </w:style>
  <w:style w:type="character" w:styleId="56">
    <w:name w:val="page number"/>
    <w:basedOn w:val="54"/>
    <w:qFormat/>
    <w:uiPriority w:val="0"/>
  </w:style>
  <w:style w:type="character" w:styleId="57">
    <w:name w:val="FollowedHyperlink"/>
    <w:basedOn w:val="54"/>
    <w:qFormat/>
    <w:uiPriority w:val="0"/>
    <w:rPr>
      <w:color w:val="800080"/>
      <w:u w:val="single"/>
    </w:rPr>
  </w:style>
  <w:style w:type="character" w:styleId="58">
    <w:name w:val="Emphasis"/>
    <w:basedOn w:val="54"/>
    <w:qFormat/>
    <w:uiPriority w:val="20"/>
    <w:rPr>
      <w:i/>
      <w:iCs/>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paragraph" w:customStyle="1" w:styleId="61">
    <w:name w:val="纯文本1"/>
    <w:basedOn w:val="1"/>
    <w:qFormat/>
    <w:uiPriority w:val="0"/>
    <w:rPr>
      <w:rFonts w:ascii="宋体" w:hAnsi="Courier New"/>
      <w:szCs w:val="20"/>
    </w:rPr>
  </w:style>
  <w:style w:type="paragraph" w:customStyle="1" w:styleId="62">
    <w:name w:val="Default"/>
    <w:next w:val="20"/>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character" w:customStyle="1" w:styleId="63">
    <w:name w:val="标题 3 Char"/>
    <w:basedOn w:val="54"/>
    <w:link w:val="4"/>
    <w:qFormat/>
    <w:uiPriority w:val="0"/>
    <w:rPr>
      <w:b/>
      <w:bCs/>
      <w:kern w:val="2"/>
      <w:sz w:val="24"/>
      <w:szCs w:val="32"/>
    </w:rPr>
  </w:style>
  <w:style w:type="character" w:customStyle="1" w:styleId="64">
    <w:name w:val="标题 1 Char"/>
    <w:basedOn w:val="54"/>
    <w:link w:val="2"/>
    <w:qFormat/>
    <w:uiPriority w:val="0"/>
    <w:rPr>
      <w:rFonts w:eastAsia="宋体"/>
      <w:b/>
      <w:kern w:val="44"/>
      <w:sz w:val="44"/>
      <w:szCs w:val="28"/>
    </w:rPr>
  </w:style>
  <w:style w:type="character" w:customStyle="1" w:styleId="65">
    <w:name w:val="标题 2 Char"/>
    <w:basedOn w:val="54"/>
    <w:link w:val="3"/>
    <w:qFormat/>
    <w:uiPriority w:val="0"/>
    <w:rPr>
      <w:rFonts w:ascii="Arial" w:hAnsi="Arial" w:eastAsia="宋体"/>
      <w:b/>
      <w:bCs/>
      <w:kern w:val="2"/>
      <w:sz w:val="28"/>
      <w:szCs w:val="32"/>
    </w:rPr>
  </w:style>
  <w:style w:type="character" w:customStyle="1" w:styleId="66">
    <w:name w:val="标题 4 Char1"/>
    <w:basedOn w:val="54"/>
    <w:link w:val="5"/>
    <w:qFormat/>
    <w:uiPriority w:val="99"/>
    <w:rPr>
      <w:rFonts w:ascii="Arial" w:hAnsi="Arial" w:eastAsia="黑体"/>
      <w:b/>
      <w:bCs/>
      <w:kern w:val="2"/>
      <w:sz w:val="28"/>
      <w:szCs w:val="28"/>
    </w:rPr>
  </w:style>
  <w:style w:type="character" w:customStyle="1" w:styleId="67">
    <w:name w:val="正文缩进 Char"/>
    <w:link w:val="7"/>
    <w:qFormat/>
    <w:uiPriority w:val="0"/>
    <w:rPr>
      <w:rFonts w:eastAsia="宋体"/>
      <w:kern w:val="2"/>
      <w:sz w:val="21"/>
      <w:szCs w:val="24"/>
      <w:lang w:val="en-US" w:eastAsia="zh-CN" w:bidi="ar-SA"/>
    </w:rPr>
  </w:style>
  <w:style w:type="character" w:customStyle="1" w:styleId="68">
    <w:name w:val="标题 5 Char1"/>
    <w:basedOn w:val="54"/>
    <w:link w:val="6"/>
    <w:qFormat/>
    <w:uiPriority w:val="0"/>
    <w:rPr>
      <w:b/>
      <w:kern w:val="2"/>
      <w:sz w:val="28"/>
      <w:szCs w:val="24"/>
    </w:rPr>
  </w:style>
  <w:style w:type="character" w:customStyle="1" w:styleId="69">
    <w:name w:val="标题 6 Char1"/>
    <w:basedOn w:val="54"/>
    <w:link w:val="8"/>
    <w:qFormat/>
    <w:uiPriority w:val="9"/>
    <w:rPr>
      <w:rFonts w:ascii="Arial" w:hAnsi="Arial" w:eastAsia="黑体"/>
      <w:b/>
      <w:kern w:val="2"/>
      <w:sz w:val="24"/>
      <w:szCs w:val="24"/>
    </w:rPr>
  </w:style>
  <w:style w:type="character" w:customStyle="1" w:styleId="70">
    <w:name w:val="标题 7 Char1"/>
    <w:basedOn w:val="54"/>
    <w:link w:val="9"/>
    <w:qFormat/>
    <w:uiPriority w:val="9"/>
    <w:rPr>
      <w:b/>
      <w:kern w:val="2"/>
      <w:sz w:val="24"/>
      <w:szCs w:val="24"/>
    </w:rPr>
  </w:style>
  <w:style w:type="character" w:customStyle="1" w:styleId="71">
    <w:name w:val="标题 8 Char1"/>
    <w:basedOn w:val="54"/>
    <w:link w:val="10"/>
    <w:qFormat/>
    <w:uiPriority w:val="9"/>
    <w:rPr>
      <w:rFonts w:ascii="Arial" w:hAnsi="Arial" w:eastAsia="黑体"/>
      <w:kern w:val="2"/>
      <w:sz w:val="24"/>
      <w:szCs w:val="24"/>
    </w:rPr>
  </w:style>
  <w:style w:type="character" w:customStyle="1" w:styleId="72">
    <w:name w:val="标题 9 Char1"/>
    <w:basedOn w:val="54"/>
    <w:link w:val="11"/>
    <w:qFormat/>
    <w:uiPriority w:val="0"/>
    <w:rPr>
      <w:rFonts w:ascii="Arial" w:hAnsi="Arial" w:eastAsia="黑体"/>
      <w:kern w:val="2"/>
      <w:sz w:val="21"/>
      <w:szCs w:val="24"/>
    </w:rPr>
  </w:style>
  <w:style w:type="character" w:customStyle="1" w:styleId="73">
    <w:name w:val="批注文字 Char"/>
    <w:link w:val="19"/>
    <w:qFormat/>
    <w:uiPriority w:val="0"/>
    <w:rPr>
      <w:kern w:val="2"/>
      <w:sz w:val="21"/>
      <w:szCs w:val="24"/>
    </w:rPr>
  </w:style>
  <w:style w:type="character" w:customStyle="1" w:styleId="74">
    <w:name w:val="批注主题 Char"/>
    <w:basedOn w:val="73"/>
    <w:link w:val="49"/>
    <w:qFormat/>
    <w:uiPriority w:val="0"/>
    <w:rPr>
      <w:b/>
      <w:bCs/>
      <w:kern w:val="2"/>
      <w:sz w:val="21"/>
      <w:szCs w:val="24"/>
    </w:rPr>
  </w:style>
  <w:style w:type="character" w:customStyle="1" w:styleId="75">
    <w:name w:val="正文文本 Char"/>
    <w:basedOn w:val="54"/>
    <w:link w:val="22"/>
    <w:qFormat/>
    <w:uiPriority w:val="0"/>
    <w:rPr>
      <w:kern w:val="2"/>
      <w:sz w:val="21"/>
      <w:szCs w:val="24"/>
    </w:rPr>
  </w:style>
  <w:style w:type="character" w:customStyle="1" w:styleId="76">
    <w:name w:val="正文首行缩进 Char"/>
    <w:link w:val="50"/>
    <w:qFormat/>
    <w:uiPriority w:val="0"/>
    <w:rPr>
      <w:rFonts w:eastAsia="宋体"/>
      <w:kern w:val="2"/>
      <w:sz w:val="21"/>
      <w:szCs w:val="24"/>
      <w:lang w:val="en-US" w:eastAsia="zh-CN" w:bidi="ar-SA"/>
    </w:rPr>
  </w:style>
  <w:style w:type="character" w:customStyle="1" w:styleId="77">
    <w:name w:val="文档结构图 Char"/>
    <w:basedOn w:val="54"/>
    <w:link w:val="18"/>
    <w:qFormat/>
    <w:uiPriority w:val="0"/>
    <w:rPr>
      <w:kern w:val="2"/>
      <w:sz w:val="21"/>
      <w:szCs w:val="24"/>
      <w:shd w:val="clear" w:color="auto" w:fill="000080"/>
    </w:rPr>
  </w:style>
  <w:style w:type="character" w:customStyle="1" w:styleId="78">
    <w:name w:val="正文文本缩进 Char1"/>
    <w:basedOn w:val="54"/>
    <w:link w:val="23"/>
    <w:qFormat/>
    <w:uiPriority w:val="0"/>
    <w:rPr>
      <w:kern w:val="2"/>
      <w:sz w:val="21"/>
      <w:szCs w:val="24"/>
    </w:rPr>
  </w:style>
  <w:style w:type="character" w:customStyle="1" w:styleId="79">
    <w:name w:val="纯文本 Char"/>
    <w:link w:val="28"/>
    <w:qFormat/>
    <w:uiPriority w:val="0"/>
    <w:rPr>
      <w:rFonts w:ascii="宋体" w:hAnsi="Courier New" w:eastAsia="宋体"/>
      <w:kern w:val="2"/>
      <w:sz w:val="21"/>
      <w:lang w:val="en-US" w:eastAsia="zh-CN" w:bidi="ar-SA"/>
    </w:rPr>
  </w:style>
  <w:style w:type="character" w:customStyle="1" w:styleId="80">
    <w:name w:val="正文文本缩进 2 Char1"/>
    <w:link w:val="31"/>
    <w:qFormat/>
    <w:uiPriority w:val="0"/>
    <w:rPr>
      <w:kern w:val="2"/>
      <w:sz w:val="21"/>
      <w:szCs w:val="24"/>
    </w:rPr>
  </w:style>
  <w:style w:type="character" w:customStyle="1" w:styleId="81">
    <w:name w:val="批注框文本 Char"/>
    <w:basedOn w:val="54"/>
    <w:link w:val="32"/>
    <w:qFormat/>
    <w:uiPriority w:val="99"/>
    <w:rPr>
      <w:kern w:val="2"/>
      <w:sz w:val="18"/>
      <w:szCs w:val="18"/>
    </w:rPr>
  </w:style>
  <w:style w:type="character" w:customStyle="1" w:styleId="82">
    <w:name w:val="页脚 Char"/>
    <w:basedOn w:val="54"/>
    <w:link w:val="33"/>
    <w:qFormat/>
    <w:uiPriority w:val="99"/>
    <w:rPr>
      <w:kern w:val="2"/>
      <w:sz w:val="18"/>
      <w:szCs w:val="18"/>
    </w:rPr>
  </w:style>
  <w:style w:type="character" w:customStyle="1" w:styleId="83">
    <w:name w:val="页眉 Char"/>
    <w:link w:val="34"/>
    <w:qFormat/>
    <w:uiPriority w:val="99"/>
    <w:rPr>
      <w:kern w:val="2"/>
      <w:sz w:val="18"/>
      <w:szCs w:val="18"/>
    </w:rPr>
  </w:style>
  <w:style w:type="character" w:customStyle="1" w:styleId="84">
    <w:name w:val="HTML 预设格式 Char1"/>
    <w:link w:val="46"/>
    <w:qFormat/>
    <w:uiPriority w:val="0"/>
    <w:rPr>
      <w:rFonts w:ascii="宋体" w:hAnsi="宋体" w:cs="宋体"/>
      <w:sz w:val="24"/>
      <w:szCs w:val="24"/>
    </w:rPr>
  </w:style>
  <w:style w:type="character" w:customStyle="1" w:styleId="85">
    <w:name w:val="标题 Char"/>
    <w:link w:val="48"/>
    <w:qFormat/>
    <w:uiPriority w:val="0"/>
    <w:rPr>
      <w:rFonts w:ascii="Arial" w:hAnsi="Arial" w:eastAsia="隶书" w:cs="Arial"/>
      <w:b/>
      <w:bCs/>
      <w:kern w:val="2"/>
      <w:sz w:val="32"/>
      <w:szCs w:val="32"/>
    </w:rPr>
  </w:style>
  <w:style w:type="paragraph" w:customStyle="1" w:styleId="86">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7">
    <w:name w:val="样式1 Char Char"/>
    <w:basedOn w:val="1"/>
    <w:next w:val="1"/>
    <w:link w:val="88"/>
    <w:qFormat/>
    <w:uiPriority w:val="0"/>
    <w:pPr>
      <w:spacing w:line="360" w:lineRule="auto"/>
      <w:ind w:firstLine="516" w:firstLineChars="215"/>
    </w:pPr>
    <w:rPr>
      <w:sz w:val="24"/>
      <w:szCs w:val="20"/>
    </w:rPr>
  </w:style>
  <w:style w:type="character" w:customStyle="1" w:styleId="88">
    <w:name w:val="样式1 Char Char Char"/>
    <w:link w:val="87"/>
    <w:qFormat/>
    <w:uiPriority w:val="0"/>
    <w:rPr>
      <w:rFonts w:eastAsia="宋体"/>
      <w:kern w:val="2"/>
      <w:sz w:val="24"/>
      <w:lang w:val="en-US" w:eastAsia="zh-CN" w:bidi="ar-SA"/>
    </w:rPr>
  </w:style>
  <w:style w:type="paragraph" w:customStyle="1" w:styleId="89">
    <w:name w:val="样式1"/>
    <w:basedOn w:val="48"/>
    <w:link w:val="90"/>
    <w:qFormat/>
    <w:uiPriority w:val="0"/>
    <w:pPr>
      <w:spacing w:before="120" w:after="120"/>
    </w:pPr>
    <w:rPr>
      <w:rFonts w:eastAsia="黑体" w:cs="Arial"/>
      <w:b w:val="0"/>
      <w:sz w:val="30"/>
      <w:szCs w:val="21"/>
    </w:rPr>
  </w:style>
  <w:style w:type="character" w:customStyle="1" w:styleId="90">
    <w:name w:val="样式1 Char"/>
    <w:link w:val="89"/>
    <w:qFormat/>
    <w:uiPriority w:val="0"/>
    <w:rPr>
      <w:rFonts w:ascii="Arial" w:hAnsi="Arial" w:eastAsia="黑体" w:cs="Arial"/>
      <w:bCs/>
      <w:kern w:val="2"/>
      <w:sz w:val="30"/>
      <w:szCs w:val="21"/>
      <w:lang w:val="en-US" w:eastAsia="zh-CN" w:bidi="ar-SA"/>
    </w:rPr>
  </w:style>
  <w:style w:type="paragraph" w:customStyle="1" w:styleId="91">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3">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4">
    <w:name w:val="Char1"/>
    <w:basedOn w:val="1"/>
    <w:qFormat/>
    <w:uiPriority w:val="0"/>
    <w:rPr>
      <w:rFonts w:ascii="仿宋_GB2312" w:eastAsia="仿宋_GB2312"/>
      <w:b/>
      <w:sz w:val="32"/>
      <w:szCs w:val="32"/>
    </w:rPr>
  </w:style>
  <w:style w:type="character" w:customStyle="1" w:styleId="95">
    <w:name w:val="tpc_title1"/>
    <w:qFormat/>
    <w:uiPriority w:val="0"/>
    <w:rPr>
      <w:b/>
      <w:bCs/>
      <w:sz w:val="18"/>
      <w:szCs w:val="18"/>
    </w:rPr>
  </w:style>
  <w:style w:type="character" w:customStyle="1" w:styleId="96">
    <w:name w:val="tpc_content1"/>
    <w:qFormat/>
    <w:uiPriority w:val="0"/>
    <w:rPr>
      <w:sz w:val="20"/>
      <w:szCs w:val="20"/>
    </w:rPr>
  </w:style>
  <w:style w:type="paragraph" w:customStyle="1" w:styleId="97">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8">
    <w:name w:val="列出段落1"/>
    <w:basedOn w:val="1"/>
    <w:link w:val="99"/>
    <w:qFormat/>
    <w:uiPriority w:val="0"/>
    <w:pPr>
      <w:ind w:firstLine="420" w:firstLineChars="200"/>
    </w:pPr>
  </w:style>
  <w:style w:type="character" w:customStyle="1" w:styleId="99">
    <w:name w:val="列表段落 字符"/>
    <w:link w:val="98"/>
    <w:qFormat/>
    <w:uiPriority w:val="34"/>
    <w:rPr>
      <w:kern w:val="2"/>
      <w:sz w:val="21"/>
      <w:szCs w:val="24"/>
    </w:rPr>
  </w:style>
  <w:style w:type="paragraph" w:customStyle="1" w:styleId="100">
    <w:name w:val="正文1"/>
    <w:basedOn w:val="1"/>
    <w:qFormat/>
    <w:uiPriority w:val="0"/>
    <w:pPr>
      <w:tabs>
        <w:tab w:val="left" w:pos="4"/>
      </w:tabs>
      <w:spacing w:line="360" w:lineRule="auto"/>
      <w:ind w:left="-2" w:firstLine="482"/>
    </w:pPr>
    <w:rPr>
      <w:rFonts w:ascii="宋体" w:hAnsi="宋体"/>
      <w:sz w:val="24"/>
    </w:rPr>
  </w:style>
  <w:style w:type="paragraph" w:customStyle="1" w:styleId="101">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102">
    <w:name w:val="缩进正文"/>
    <w:basedOn w:val="1"/>
    <w:link w:val="103"/>
    <w:qFormat/>
    <w:uiPriority w:val="0"/>
    <w:pPr>
      <w:ind w:firstLine="560" w:firstLineChars="200"/>
    </w:pPr>
    <w:rPr>
      <w:rFonts w:eastAsia="仿宋_GB2312" w:cs="宋体"/>
      <w:sz w:val="28"/>
      <w:szCs w:val="20"/>
    </w:rPr>
  </w:style>
  <w:style w:type="character" w:customStyle="1" w:styleId="103">
    <w:name w:val="缩进正文 Char"/>
    <w:link w:val="102"/>
    <w:qFormat/>
    <w:uiPriority w:val="0"/>
    <w:rPr>
      <w:rFonts w:eastAsia="仿宋_GB2312" w:cs="宋体"/>
      <w:kern w:val="2"/>
      <w:sz w:val="28"/>
      <w:lang w:val="en-US" w:eastAsia="zh-CN" w:bidi="ar-SA"/>
    </w:rPr>
  </w:style>
  <w:style w:type="character" w:customStyle="1" w:styleId="104">
    <w:name w:val="访问过的超链接1"/>
    <w:qFormat/>
    <w:uiPriority w:val="0"/>
    <w:rPr>
      <w:color w:val="800080"/>
      <w:u w:val="single"/>
    </w:rPr>
  </w:style>
  <w:style w:type="paragraph" w:customStyle="1" w:styleId="105">
    <w:name w:val="Char Char Char Char Char Char Char"/>
    <w:basedOn w:val="1"/>
    <w:qFormat/>
    <w:uiPriority w:val="0"/>
    <w:pPr>
      <w:widowControl/>
      <w:adjustRightInd w:val="0"/>
      <w:spacing w:after="160" w:line="240" w:lineRule="exact"/>
      <w:jc w:val="left"/>
      <w:textAlignment w:val="baseline"/>
    </w:pPr>
  </w:style>
  <w:style w:type="character" w:customStyle="1" w:styleId="106">
    <w:name w:val="正文缩进 Char1"/>
    <w:qFormat/>
    <w:uiPriority w:val="0"/>
    <w:rPr>
      <w:rFonts w:eastAsia="宋体"/>
      <w:kern w:val="2"/>
      <w:sz w:val="21"/>
      <w:lang w:val="en-US" w:eastAsia="zh-CN" w:bidi="ar-SA"/>
    </w:rPr>
  </w:style>
  <w:style w:type="paragraph" w:customStyle="1" w:styleId="107">
    <w:name w:val="列出段落11"/>
    <w:basedOn w:val="1"/>
    <w:qFormat/>
    <w:uiPriority w:val="34"/>
    <w:pPr>
      <w:ind w:firstLine="420" w:firstLineChars="200"/>
    </w:pPr>
  </w:style>
  <w:style w:type="paragraph" w:customStyle="1" w:styleId="108">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09">
    <w:name w:val="font11"/>
    <w:basedOn w:val="54"/>
    <w:qFormat/>
    <w:uiPriority w:val="0"/>
    <w:rPr>
      <w:rFonts w:hint="eastAsia" w:ascii="宋体" w:hAnsi="宋体" w:eastAsia="宋体" w:cs="宋体"/>
      <w:b/>
      <w:color w:val="000000"/>
      <w:sz w:val="21"/>
      <w:szCs w:val="21"/>
      <w:u w:val="none"/>
    </w:rPr>
  </w:style>
  <w:style w:type="character" w:customStyle="1" w:styleId="110">
    <w:name w:val="批注文字 Char1"/>
    <w:qFormat/>
    <w:uiPriority w:val="0"/>
    <w:rPr>
      <w:rFonts w:ascii="Calibri" w:hAnsi="Calibri" w:eastAsia="宋体" w:cs="Calibri"/>
      <w:szCs w:val="21"/>
    </w:rPr>
  </w:style>
  <w:style w:type="character" w:customStyle="1" w:styleId="111">
    <w:name w:val="title1"/>
    <w:qFormat/>
    <w:uiPriority w:val="0"/>
    <w:rPr>
      <w:rFonts w:hint="eastAsia" w:ascii="微软雅黑" w:hAnsi="微软雅黑" w:eastAsia="微软雅黑"/>
      <w:sz w:val="21"/>
      <w:szCs w:val="21"/>
    </w:rPr>
  </w:style>
  <w:style w:type="character" w:customStyle="1" w:styleId="112">
    <w:name w:val="sect2title1"/>
    <w:qFormat/>
    <w:uiPriority w:val="0"/>
    <w:rPr>
      <w:rFonts w:hint="eastAsia" w:ascii="微软雅黑" w:hAnsi="微软雅黑" w:eastAsia="微软雅黑"/>
      <w:b/>
      <w:bCs/>
      <w:sz w:val="21"/>
      <w:szCs w:val="21"/>
    </w:rPr>
  </w:style>
  <w:style w:type="paragraph" w:customStyle="1" w:styleId="113">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4">
    <w:name w:val="font01"/>
    <w:basedOn w:val="54"/>
    <w:qFormat/>
    <w:uiPriority w:val="0"/>
    <w:rPr>
      <w:rFonts w:ascii="Tahoma" w:hAnsi="Tahoma" w:eastAsia="Tahoma" w:cs="Tahoma"/>
      <w:color w:val="000000"/>
      <w:sz w:val="20"/>
      <w:szCs w:val="20"/>
      <w:u w:val="none"/>
    </w:rPr>
  </w:style>
  <w:style w:type="paragraph" w:customStyle="1" w:styleId="115">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8">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9">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20">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21">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22">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3">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4">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25">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29">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2">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4">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37">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40">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4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48">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9">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0">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5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4">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5">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6">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7">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8">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9">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60">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61">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2">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3">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4">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65">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6">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7">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8">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69">
    <w:name w:val="font41"/>
    <w:basedOn w:val="54"/>
    <w:qFormat/>
    <w:uiPriority w:val="0"/>
    <w:rPr>
      <w:rFonts w:hint="eastAsia" w:ascii="仿宋_GB2312" w:eastAsia="仿宋_GB2312" w:cs="仿宋_GB2312"/>
      <w:color w:val="000000"/>
      <w:sz w:val="20"/>
      <w:szCs w:val="20"/>
      <w:u w:val="none"/>
    </w:rPr>
  </w:style>
  <w:style w:type="character" w:customStyle="1" w:styleId="170">
    <w:name w:val="font31"/>
    <w:basedOn w:val="54"/>
    <w:qFormat/>
    <w:uiPriority w:val="0"/>
    <w:rPr>
      <w:rFonts w:hint="default" w:ascii="Symbol" w:hAnsi="Symbol" w:cs="Symbol"/>
      <w:color w:val="000000"/>
      <w:sz w:val="20"/>
      <w:szCs w:val="20"/>
      <w:u w:val="none"/>
    </w:rPr>
  </w:style>
  <w:style w:type="character" w:customStyle="1" w:styleId="171">
    <w:name w:val="font71"/>
    <w:basedOn w:val="54"/>
    <w:qFormat/>
    <w:uiPriority w:val="0"/>
    <w:rPr>
      <w:rFonts w:ascii="Arial" w:hAnsi="Arial" w:cs="Arial"/>
      <w:color w:val="000000"/>
      <w:sz w:val="20"/>
      <w:szCs w:val="20"/>
      <w:u w:val="none"/>
    </w:rPr>
  </w:style>
  <w:style w:type="character" w:customStyle="1" w:styleId="172">
    <w:name w:val="font21"/>
    <w:basedOn w:val="54"/>
    <w:qFormat/>
    <w:uiPriority w:val="0"/>
    <w:rPr>
      <w:rFonts w:hint="default" w:ascii="Symbol" w:hAnsi="Symbol" w:cs="Symbol"/>
      <w:color w:val="000000"/>
      <w:sz w:val="20"/>
      <w:szCs w:val="20"/>
      <w:u w:val="none"/>
    </w:rPr>
  </w:style>
  <w:style w:type="character" w:customStyle="1" w:styleId="173">
    <w:name w:val="font91"/>
    <w:basedOn w:val="54"/>
    <w:qFormat/>
    <w:uiPriority w:val="0"/>
    <w:rPr>
      <w:rFonts w:ascii="Arial" w:hAnsi="Arial" w:cs="Arial"/>
      <w:color w:val="000000"/>
      <w:sz w:val="20"/>
      <w:szCs w:val="20"/>
      <w:u w:val="none"/>
    </w:rPr>
  </w:style>
  <w:style w:type="character" w:customStyle="1" w:styleId="174">
    <w:name w:val="font51"/>
    <w:basedOn w:val="54"/>
    <w:qFormat/>
    <w:uiPriority w:val="0"/>
    <w:rPr>
      <w:rFonts w:ascii="仿宋" w:hAnsi="仿宋" w:eastAsia="仿宋" w:cs="仿宋"/>
      <w:color w:val="000000"/>
      <w:sz w:val="21"/>
      <w:szCs w:val="21"/>
      <w:u w:val="none"/>
    </w:rPr>
  </w:style>
  <w:style w:type="character" w:customStyle="1" w:styleId="175">
    <w:name w:val="font101"/>
    <w:basedOn w:val="54"/>
    <w:qFormat/>
    <w:uiPriority w:val="0"/>
    <w:rPr>
      <w:rFonts w:hint="eastAsia" w:ascii="仿宋_GB2312" w:eastAsia="仿宋_GB2312" w:cs="仿宋_GB2312"/>
      <w:color w:val="000000"/>
      <w:sz w:val="20"/>
      <w:szCs w:val="20"/>
      <w:u w:val="none"/>
    </w:rPr>
  </w:style>
  <w:style w:type="character" w:customStyle="1" w:styleId="176">
    <w:name w:val="font61"/>
    <w:basedOn w:val="54"/>
    <w:qFormat/>
    <w:uiPriority w:val="0"/>
    <w:rPr>
      <w:rFonts w:hint="eastAsia" w:ascii="宋体" w:hAnsi="宋体" w:eastAsia="宋体" w:cs="宋体"/>
      <w:color w:val="000000"/>
      <w:sz w:val="20"/>
      <w:szCs w:val="20"/>
      <w:u w:val="none"/>
    </w:rPr>
  </w:style>
  <w:style w:type="character" w:customStyle="1" w:styleId="177">
    <w:name w:val="font81"/>
    <w:basedOn w:val="54"/>
    <w:qFormat/>
    <w:uiPriority w:val="0"/>
    <w:rPr>
      <w:rFonts w:hint="eastAsia" w:ascii="仿宋" w:hAnsi="仿宋" w:eastAsia="仿宋" w:cs="仿宋"/>
      <w:color w:val="000000"/>
      <w:sz w:val="21"/>
      <w:szCs w:val="21"/>
      <w:u w:val="none"/>
    </w:rPr>
  </w:style>
  <w:style w:type="character" w:customStyle="1" w:styleId="178">
    <w:name w:val="font111"/>
    <w:basedOn w:val="54"/>
    <w:qFormat/>
    <w:uiPriority w:val="0"/>
    <w:rPr>
      <w:rFonts w:hint="eastAsia" w:ascii="仿宋_GB2312" w:eastAsia="仿宋_GB2312" w:cs="仿宋_GB2312"/>
      <w:color w:val="000000"/>
      <w:sz w:val="21"/>
      <w:szCs w:val="21"/>
      <w:u w:val="none"/>
    </w:rPr>
  </w:style>
  <w:style w:type="character" w:customStyle="1" w:styleId="179">
    <w:name w:val="font121"/>
    <w:basedOn w:val="54"/>
    <w:qFormat/>
    <w:uiPriority w:val="0"/>
    <w:rPr>
      <w:rFonts w:ascii="Arial" w:hAnsi="Arial" w:cs="Arial"/>
      <w:color w:val="000000"/>
      <w:sz w:val="20"/>
      <w:szCs w:val="20"/>
      <w:u w:val="none"/>
    </w:rPr>
  </w:style>
  <w:style w:type="character" w:customStyle="1" w:styleId="180">
    <w:name w:val="font112"/>
    <w:basedOn w:val="54"/>
    <w:qFormat/>
    <w:uiPriority w:val="0"/>
    <w:rPr>
      <w:rFonts w:hint="eastAsia" w:ascii="仿宋_GB2312" w:eastAsia="仿宋_GB2312" w:cs="仿宋_GB2312"/>
      <w:color w:val="000000"/>
      <w:sz w:val="21"/>
      <w:szCs w:val="21"/>
      <w:u w:val="none"/>
    </w:rPr>
  </w:style>
  <w:style w:type="paragraph" w:customStyle="1" w:styleId="181">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82">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3">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4">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85">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86">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7">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8">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9">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90">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1">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2">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3">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4">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5">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6">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7">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8">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9">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0">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201">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2">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3">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4">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05">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06">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7">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8">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9">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10">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11">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12">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3">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4">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6">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7">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8">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9">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0">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1">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2">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3">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4">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5">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6">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7">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8">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9">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0">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1">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2">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3">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4">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5">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36">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7">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8">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39">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0">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1">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2">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3">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4">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5">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6">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7">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48">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9">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0">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1">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3">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6">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
    <w:basedOn w:val="1"/>
    <w:qFormat/>
    <w:uiPriority w:val="0"/>
    <w:pPr>
      <w:spacing w:beforeLines="50"/>
      <w:ind w:firstLine="200" w:firstLineChars="200"/>
    </w:pPr>
    <w:rPr>
      <w:rFonts w:ascii="Calibri" w:hAnsi="Calibri" w:eastAsia="华文仿宋"/>
      <w:szCs w:val="22"/>
    </w:rPr>
  </w:style>
  <w:style w:type="paragraph" w:customStyle="1" w:styleId="259">
    <w:name w:val="正文A缩进"/>
    <w:basedOn w:val="1"/>
    <w:qFormat/>
    <w:uiPriority w:val="0"/>
    <w:pPr>
      <w:spacing w:line="360" w:lineRule="auto"/>
      <w:ind w:firstLine="200" w:firstLineChars="200"/>
    </w:pPr>
    <w:rPr>
      <w:kern w:val="0"/>
      <w:sz w:val="28"/>
      <w:szCs w:val="20"/>
    </w:rPr>
  </w:style>
  <w:style w:type="paragraph" w:customStyle="1" w:styleId="260">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61">
    <w:name w:val="标题 5 Char"/>
    <w:basedOn w:val="54"/>
    <w:qFormat/>
    <w:uiPriority w:val="0"/>
    <w:rPr>
      <w:b/>
      <w:bCs/>
      <w:kern w:val="2"/>
      <w:sz w:val="28"/>
      <w:szCs w:val="28"/>
    </w:rPr>
  </w:style>
  <w:style w:type="character" w:customStyle="1" w:styleId="262">
    <w:name w:val="标题 6 Char"/>
    <w:basedOn w:val="54"/>
    <w:qFormat/>
    <w:uiPriority w:val="9"/>
    <w:rPr>
      <w:rFonts w:ascii="Cambria" w:hAnsi="Cambria" w:eastAsia="宋体" w:cs="宋体"/>
      <w:b/>
      <w:bCs/>
      <w:kern w:val="2"/>
      <w:sz w:val="24"/>
      <w:szCs w:val="24"/>
    </w:rPr>
  </w:style>
  <w:style w:type="character" w:customStyle="1" w:styleId="263">
    <w:name w:val="标题 7 Char"/>
    <w:basedOn w:val="54"/>
    <w:qFormat/>
    <w:uiPriority w:val="9"/>
    <w:rPr>
      <w:b/>
      <w:bCs/>
      <w:kern w:val="2"/>
      <w:sz w:val="24"/>
      <w:szCs w:val="24"/>
    </w:rPr>
  </w:style>
  <w:style w:type="character" w:customStyle="1" w:styleId="264">
    <w:name w:val="标题 8 Char"/>
    <w:basedOn w:val="54"/>
    <w:qFormat/>
    <w:uiPriority w:val="9"/>
    <w:rPr>
      <w:rFonts w:ascii="Cambria" w:hAnsi="Cambria" w:eastAsia="宋体" w:cs="宋体"/>
      <w:kern w:val="2"/>
      <w:sz w:val="24"/>
      <w:szCs w:val="24"/>
    </w:rPr>
  </w:style>
  <w:style w:type="character" w:customStyle="1" w:styleId="265">
    <w:name w:val="标题 9 Char"/>
    <w:basedOn w:val="54"/>
    <w:qFormat/>
    <w:uiPriority w:val="0"/>
    <w:rPr>
      <w:rFonts w:ascii="Cambria" w:hAnsi="Cambria" w:eastAsia="宋体" w:cs="宋体"/>
      <w:kern w:val="2"/>
      <w:sz w:val="21"/>
      <w:szCs w:val="21"/>
    </w:rPr>
  </w:style>
  <w:style w:type="paragraph" w:customStyle="1" w:styleId="266">
    <w:name w:val="！表格内容"/>
    <w:basedOn w:val="1"/>
    <w:qFormat/>
    <w:uiPriority w:val="0"/>
    <w:pPr>
      <w:spacing w:line="320" w:lineRule="atLeast"/>
    </w:pPr>
  </w:style>
  <w:style w:type="character" w:customStyle="1" w:styleId="267">
    <w:name w:val="页眉 Char2"/>
    <w:basedOn w:val="54"/>
    <w:qFormat/>
    <w:uiPriority w:val="99"/>
    <w:rPr>
      <w:rFonts w:ascii="Times New Roman" w:hAnsi="Times New Roman" w:eastAsia="宋体" w:cs="Times New Roman"/>
      <w:sz w:val="18"/>
      <w:szCs w:val="18"/>
    </w:rPr>
  </w:style>
  <w:style w:type="character" w:customStyle="1" w:styleId="268">
    <w:name w:val="页脚 Char1"/>
    <w:basedOn w:val="54"/>
    <w:qFormat/>
    <w:uiPriority w:val="99"/>
    <w:rPr>
      <w:rFonts w:ascii="Times New Roman" w:hAnsi="Times New Roman" w:eastAsia="宋体" w:cs="Times New Roman"/>
      <w:sz w:val="18"/>
      <w:szCs w:val="18"/>
    </w:rPr>
  </w:style>
  <w:style w:type="paragraph" w:customStyle="1" w:styleId="269">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70">
    <w:name w:val="批注文字 字符"/>
    <w:basedOn w:val="54"/>
    <w:qFormat/>
    <w:uiPriority w:val="99"/>
    <w:rPr>
      <w:rFonts w:ascii="Times New Roman" w:hAnsi="Times New Roman" w:eastAsia="宋体" w:cs="Times New Roman"/>
      <w:szCs w:val="24"/>
    </w:rPr>
  </w:style>
  <w:style w:type="character" w:customStyle="1" w:styleId="271">
    <w:name w:val="文档结构图 Char1"/>
    <w:basedOn w:val="54"/>
    <w:qFormat/>
    <w:uiPriority w:val="0"/>
    <w:rPr>
      <w:rFonts w:ascii="宋体" w:hAnsi="Times New Roman" w:eastAsia="宋体" w:cs="Times New Roman"/>
      <w:sz w:val="18"/>
      <w:szCs w:val="18"/>
    </w:rPr>
  </w:style>
  <w:style w:type="character" w:customStyle="1" w:styleId="272">
    <w:name w:val="批注主题 Char1"/>
    <w:basedOn w:val="110"/>
    <w:qFormat/>
    <w:uiPriority w:val="0"/>
    <w:rPr>
      <w:rFonts w:ascii="Times New Roman" w:hAnsi="Times New Roman" w:eastAsia="宋体" w:cs="Times New Roman"/>
      <w:b/>
      <w:bCs/>
      <w:szCs w:val="24"/>
    </w:rPr>
  </w:style>
  <w:style w:type="character" w:customStyle="1" w:styleId="273">
    <w:name w:val="批注框文本 Char1"/>
    <w:basedOn w:val="54"/>
    <w:qFormat/>
    <w:uiPriority w:val="0"/>
    <w:rPr>
      <w:rFonts w:ascii="Times New Roman" w:hAnsi="Times New Roman" w:eastAsia="宋体" w:cs="Times New Roman"/>
      <w:sz w:val="18"/>
      <w:szCs w:val="18"/>
    </w:rPr>
  </w:style>
  <w:style w:type="character" w:customStyle="1" w:styleId="274">
    <w:name w:val="标题 1 Char1"/>
    <w:basedOn w:val="54"/>
    <w:qFormat/>
    <w:uiPriority w:val="0"/>
    <w:rPr>
      <w:b/>
      <w:bCs/>
      <w:kern w:val="44"/>
      <w:sz w:val="44"/>
      <w:szCs w:val="44"/>
    </w:rPr>
  </w:style>
  <w:style w:type="character" w:customStyle="1" w:styleId="275">
    <w:name w:val="标题 2 Char1"/>
    <w:basedOn w:val="54"/>
    <w:qFormat/>
    <w:uiPriority w:val="0"/>
    <w:rPr>
      <w:rFonts w:ascii="Cambria" w:hAnsi="Cambria" w:eastAsia="宋体" w:cs="宋体"/>
      <w:b/>
      <w:bCs/>
      <w:kern w:val="2"/>
      <w:sz w:val="32"/>
      <w:szCs w:val="32"/>
    </w:rPr>
  </w:style>
  <w:style w:type="character" w:customStyle="1" w:styleId="276">
    <w:name w:val="标题 3 Char1"/>
    <w:basedOn w:val="54"/>
    <w:qFormat/>
    <w:uiPriority w:val="99"/>
    <w:rPr>
      <w:rFonts w:ascii="宋体" w:hAnsi="Arial"/>
      <w:b/>
      <w:kern w:val="2"/>
      <w:sz w:val="28"/>
    </w:rPr>
  </w:style>
  <w:style w:type="character" w:customStyle="1" w:styleId="277">
    <w:name w:val="Char Char3"/>
    <w:qFormat/>
    <w:uiPriority w:val="0"/>
    <w:rPr>
      <w:rFonts w:hint="eastAsia" w:ascii="宋体" w:hAnsi="宋体" w:eastAsia="宋体"/>
      <w:kern w:val="2"/>
      <w:sz w:val="21"/>
      <w:szCs w:val="24"/>
      <w:lang w:val="en-US" w:eastAsia="zh-CN" w:bidi="ar-SA"/>
    </w:rPr>
  </w:style>
  <w:style w:type="character" w:customStyle="1" w:styleId="278">
    <w:name w:val="正文－段落 Char Char"/>
    <w:link w:val="279"/>
    <w:qFormat/>
    <w:uiPriority w:val="0"/>
    <w:rPr>
      <w:rFonts w:eastAsia="Times New Roman"/>
      <w:sz w:val="24"/>
      <w:szCs w:val="24"/>
    </w:rPr>
  </w:style>
  <w:style w:type="paragraph" w:customStyle="1" w:styleId="279">
    <w:name w:val="正文－段落"/>
    <w:link w:val="278"/>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80">
    <w:name w:val="纯文本 Char1"/>
    <w:qFormat/>
    <w:uiPriority w:val="0"/>
    <w:rPr>
      <w:rFonts w:ascii="宋体" w:hAnsi="Courier New"/>
      <w:spacing w:val="-8"/>
      <w:kern w:val="2"/>
      <w:sz w:val="24"/>
    </w:rPr>
  </w:style>
  <w:style w:type="character" w:customStyle="1" w:styleId="281">
    <w:name w:val="日期 Char"/>
    <w:qFormat/>
    <w:uiPriority w:val="0"/>
    <w:rPr>
      <w:rFonts w:ascii="宋体" w:hAnsi="宋体"/>
      <w:sz w:val="24"/>
    </w:rPr>
  </w:style>
  <w:style w:type="character" w:customStyle="1" w:styleId="282">
    <w:name w:val="Char Char9"/>
    <w:qFormat/>
    <w:uiPriority w:val="0"/>
    <w:rPr>
      <w:rFonts w:hint="default" w:ascii="Calibri" w:hAnsi="Calibri" w:eastAsia="宋体"/>
      <w:sz w:val="18"/>
      <w:szCs w:val="18"/>
      <w:lang w:bidi="ar-SA"/>
    </w:rPr>
  </w:style>
  <w:style w:type="character" w:customStyle="1" w:styleId="283">
    <w:name w:val="Char Char17"/>
    <w:qFormat/>
    <w:uiPriority w:val="0"/>
    <w:rPr>
      <w:rFonts w:hint="eastAsia" w:ascii="仿宋_GB2312" w:hAnsi="Calibri" w:eastAsia="仿宋_GB2312"/>
      <w:b/>
      <w:bCs/>
      <w:color w:val="000000"/>
      <w:kern w:val="2"/>
      <w:sz w:val="32"/>
      <w:szCs w:val="32"/>
      <w:lang w:bidi="ar-SA"/>
    </w:rPr>
  </w:style>
  <w:style w:type="character" w:customStyle="1" w:styleId="284">
    <w:name w:val="HTML 预设格式 Char"/>
    <w:qFormat/>
    <w:uiPriority w:val="0"/>
    <w:rPr>
      <w:rFonts w:ascii="黑体" w:hAnsi="Courier New" w:eastAsia="黑体" w:cs="Courier New"/>
    </w:rPr>
  </w:style>
  <w:style w:type="character" w:customStyle="1" w:styleId="285">
    <w:name w:val="1.5倍行距 Char Char"/>
    <w:link w:val="286"/>
    <w:qFormat/>
    <w:uiPriority w:val="0"/>
    <w:rPr>
      <w:kern w:val="2"/>
      <w:sz w:val="21"/>
      <w:szCs w:val="24"/>
    </w:rPr>
  </w:style>
  <w:style w:type="paragraph" w:customStyle="1" w:styleId="286">
    <w:name w:val="1.5倍行距"/>
    <w:basedOn w:val="1"/>
    <w:link w:val="285"/>
    <w:qFormat/>
    <w:uiPriority w:val="0"/>
    <w:pPr>
      <w:spacing w:line="360" w:lineRule="auto"/>
      <w:ind w:firstLine="420"/>
    </w:pPr>
  </w:style>
  <w:style w:type="character" w:customStyle="1" w:styleId="287">
    <w:name w:val="H2 Char1"/>
    <w:qFormat/>
    <w:uiPriority w:val="0"/>
    <w:rPr>
      <w:rFonts w:ascii="Cambria" w:hAnsi="Cambria"/>
      <w:b/>
      <w:bCs/>
      <w:sz w:val="32"/>
      <w:szCs w:val="32"/>
    </w:rPr>
  </w:style>
  <w:style w:type="character" w:customStyle="1" w:styleId="288">
    <w:name w:val="Char Char4"/>
    <w:qFormat/>
    <w:uiPriority w:val="0"/>
    <w:rPr>
      <w:rFonts w:hint="default" w:ascii="Calibri" w:hAnsi="Calibri" w:eastAsia="宋体"/>
      <w:kern w:val="2"/>
      <w:sz w:val="21"/>
      <w:szCs w:val="22"/>
      <w:lang w:val="en-US" w:eastAsia="zh-CN" w:bidi="ar-SA"/>
    </w:rPr>
  </w:style>
  <w:style w:type="character" w:customStyle="1" w:styleId="289">
    <w:name w:val="正文文本缩进 2 Char"/>
    <w:qFormat/>
    <w:uiPriority w:val="0"/>
    <w:rPr>
      <w:kern w:val="2"/>
      <w:sz w:val="21"/>
    </w:rPr>
  </w:style>
  <w:style w:type="character" w:customStyle="1" w:styleId="290">
    <w:name w:val="签名 Char1"/>
    <w:link w:val="35"/>
    <w:qFormat/>
    <w:uiPriority w:val="0"/>
    <w:rPr>
      <w:rFonts w:eastAsia="楷体_GB2312"/>
      <w:kern w:val="2"/>
      <w:sz w:val="21"/>
    </w:rPr>
  </w:style>
  <w:style w:type="character" w:customStyle="1" w:styleId="291">
    <w:name w:val="标题2 Char"/>
    <w:link w:val="292"/>
    <w:qFormat/>
    <w:uiPriority w:val="0"/>
    <w:rPr>
      <w:rFonts w:ascii="仿宋" w:hAnsi="仿宋" w:eastAsia="仿宋"/>
      <w:b/>
      <w:bCs/>
      <w:color w:val="000000"/>
      <w:kern w:val="2"/>
      <w:sz w:val="24"/>
      <w:szCs w:val="24"/>
    </w:rPr>
  </w:style>
  <w:style w:type="paragraph" w:customStyle="1" w:styleId="292">
    <w:name w:val="标题2"/>
    <w:basedOn w:val="293"/>
    <w:link w:val="291"/>
    <w:qFormat/>
    <w:uiPriority w:val="0"/>
    <w:pPr>
      <w:tabs>
        <w:tab w:val="left" w:pos="425"/>
        <w:tab w:val="left" w:pos="709"/>
        <w:tab w:val="left" w:pos="851"/>
        <w:tab w:val="left" w:pos="1419"/>
      </w:tabs>
    </w:pPr>
    <w:rPr>
      <w:szCs w:val="24"/>
    </w:rPr>
  </w:style>
  <w:style w:type="paragraph" w:customStyle="1" w:styleId="293">
    <w:name w:val="三级"/>
    <w:basedOn w:val="4"/>
    <w:link w:val="294"/>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character" w:customStyle="1" w:styleId="294">
    <w:name w:val="三级 Char"/>
    <w:link w:val="293"/>
    <w:qFormat/>
    <w:uiPriority w:val="0"/>
    <w:rPr>
      <w:rFonts w:ascii="仿宋" w:hAnsi="仿宋" w:eastAsia="仿宋"/>
      <w:b/>
      <w:bCs/>
      <w:color w:val="000000"/>
      <w:kern w:val="2"/>
      <w:sz w:val="32"/>
      <w:szCs w:val="32"/>
    </w:rPr>
  </w:style>
  <w:style w:type="character" w:customStyle="1" w:styleId="295">
    <w:name w:val="正文首行缩进 2 Char"/>
    <w:link w:val="51"/>
    <w:qFormat/>
    <w:uiPriority w:val="0"/>
    <w:rPr>
      <w:sz w:val="24"/>
      <w:szCs w:val="24"/>
    </w:rPr>
  </w:style>
  <w:style w:type="character" w:customStyle="1" w:styleId="296">
    <w:name w:val="正文首行缩进 Char Char Char1"/>
    <w:qFormat/>
    <w:uiPriority w:val="0"/>
    <w:rPr>
      <w:rFonts w:ascii="Times New Roman" w:hAnsi="Times New Roman"/>
      <w:kern w:val="2"/>
      <w:sz w:val="24"/>
      <w:szCs w:val="24"/>
    </w:rPr>
  </w:style>
  <w:style w:type="character" w:customStyle="1" w:styleId="297">
    <w:name w:val="标题 Char1"/>
    <w:qFormat/>
    <w:uiPriority w:val="0"/>
    <w:rPr>
      <w:rFonts w:ascii="Arial" w:hAnsi="Arial"/>
      <w:b/>
      <w:kern w:val="2"/>
      <w:sz w:val="36"/>
      <w:szCs w:val="24"/>
    </w:rPr>
  </w:style>
  <w:style w:type="character" w:customStyle="1" w:styleId="298">
    <w:name w:val="正文文本 字符"/>
    <w:qFormat/>
    <w:uiPriority w:val="0"/>
    <w:rPr>
      <w:rFonts w:eastAsia="宋体"/>
      <w:kern w:val="2"/>
      <w:sz w:val="21"/>
      <w:szCs w:val="24"/>
      <w:lang w:bidi="ar-SA"/>
    </w:rPr>
  </w:style>
  <w:style w:type="character" w:customStyle="1" w:styleId="299">
    <w:name w:val="正文文本缩进 Char"/>
    <w:qFormat/>
    <w:uiPriority w:val="0"/>
    <w:rPr>
      <w:kern w:val="2"/>
      <w:sz w:val="24"/>
    </w:rPr>
  </w:style>
  <w:style w:type="character" w:customStyle="1" w:styleId="300">
    <w:name w:val="题注 Char1"/>
    <w:link w:val="16"/>
    <w:qFormat/>
    <w:uiPriority w:val="0"/>
    <w:rPr>
      <w:rFonts w:ascii="Cambria" w:hAnsi="Cambria" w:eastAsia="黑体"/>
      <w:kern w:val="2"/>
      <w:sz w:val="21"/>
      <w:szCs w:val="24"/>
    </w:rPr>
  </w:style>
  <w:style w:type="character" w:customStyle="1" w:styleId="301">
    <w:name w:val="bt Char1"/>
    <w:qFormat/>
    <w:uiPriority w:val="0"/>
    <w:rPr>
      <w:rFonts w:ascii="Times New Roman" w:hAnsi="Times New Roman"/>
      <w:kern w:val="2"/>
      <w:sz w:val="24"/>
      <w:szCs w:val="24"/>
    </w:rPr>
  </w:style>
  <w:style w:type="character" w:customStyle="1" w:styleId="302">
    <w:name w:val="Char Char18"/>
    <w:qFormat/>
    <w:uiPriority w:val="0"/>
    <w:rPr>
      <w:rFonts w:hint="default" w:ascii="Cambria" w:hAnsi="Cambria" w:eastAsia="宋体"/>
      <w:b/>
      <w:bCs/>
      <w:sz w:val="32"/>
      <w:szCs w:val="32"/>
      <w:lang w:bidi="ar-SA"/>
    </w:rPr>
  </w:style>
  <w:style w:type="character" w:customStyle="1" w:styleId="303">
    <w:name w:val="四级 Char"/>
    <w:link w:val="304"/>
    <w:qFormat/>
    <w:uiPriority w:val="0"/>
    <w:rPr>
      <w:rFonts w:ascii="仿宋" w:hAnsi="仿宋" w:eastAsia="仿宋"/>
      <w:bCs/>
      <w:kern w:val="2"/>
      <w:sz w:val="32"/>
      <w:szCs w:val="32"/>
    </w:rPr>
  </w:style>
  <w:style w:type="paragraph" w:customStyle="1" w:styleId="304">
    <w:name w:val="四级"/>
    <w:basedOn w:val="5"/>
    <w:link w:val="303"/>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5">
    <w:name w:val="cnfont1"/>
    <w:basedOn w:val="54"/>
    <w:qFormat/>
    <w:uiPriority w:val="0"/>
  </w:style>
  <w:style w:type="character" w:customStyle="1" w:styleId="306">
    <w:name w:val="p141"/>
    <w:qFormat/>
    <w:uiPriority w:val="0"/>
    <w:rPr>
      <w:sz w:val="21"/>
      <w:szCs w:val="21"/>
    </w:rPr>
  </w:style>
  <w:style w:type="character" w:customStyle="1" w:styleId="307">
    <w:name w:val="正文文本缩进 3 Char"/>
    <w:qFormat/>
    <w:uiPriority w:val="0"/>
    <w:rPr>
      <w:kern w:val="2"/>
      <w:sz w:val="21"/>
    </w:rPr>
  </w:style>
  <w:style w:type="character" w:customStyle="1" w:styleId="308">
    <w:name w:val="Char Char13"/>
    <w:qFormat/>
    <w:uiPriority w:val="0"/>
    <w:rPr>
      <w:rFonts w:ascii="Cambria" w:hAnsi="Cambria" w:eastAsia="宋体"/>
      <w:sz w:val="24"/>
      <w:szCs w:val="24"/>
      <w:lang w:bidi="ar-SA"/>
    </w:rPr>
  </w:style>
  <w:style w:type="character" w:customStyle="1" w:styleId="309">
    <w:name w:val="正文文本 2 Char1"/>
    <w:link w:val="45"/>
    <w:qFormat/>
    <w:uiPriority w:val="0"/>
    <w:rPr>
      <w:kern w:val="2"/>
      <w:sz w:val="28"/>
    </w:rPr>
  </w:style>
  <w:style w:type="character" w:customStyle="1" w:styleId="310">
    <w:name w:val="Char Char5"/>
    <w:qFormat/>
    <w:uiPriority w:val="0"/>
    <w:rPr>
      <w:rFonts w:ascii="宋体" w:hAnsi="宋体" w:eastAsia="宋体"/>
      <w:b/>
      <w:bCs/>
      <w:szCs w:val="24"/>
      <w:lang w:bidi="ar-SA"/>
    </w:rPr>
  </w:style>
  <w:style w:type="character" w:customStyle="1" w:styleId="311">
    <w:name w:val="正文文本 2 Char"/>
    <w:qFormat/>
    <w:uiPriority w:val="0"/>
    <w:rPr>
      <w:kern w:val="2"/>
      <w:sz w:val="28"/>
    </w:rPr>
  </w:style>
  <w:style w:type="character" w:customStyle="1" w:styleId="312">
    <w:name w:val="Char Char6"/>
    <w:qFormat/>
    <w:uiPriority w:val="0"/>
    <w:rPr>
      <w:rFonts w:ascii="宋体" w:hAnsi="宋体" w:eastAsia="宋体"/>
      <w:szCs w:val="24"/>
      <w:lang w:bidi="ar-SA"/>
    </w:rPr>
  </w:style>
  <w:style w:type="character" w:customStyle="1" w:styleId="313">
    <w:name w:val="Char Char15"/>
    <w:qFormat/>
    <w:uiPriority w:val="0"/>
    <w:rPr>
      <w:rFonts w:hint="default" w:ascii="Cambria" w:hAnsi="Cambria" w:eastAsia="宋体"/>
      <w:b/>
      <w:bCs/>
      <w:sz w:val="24"/>
      <w:szCs w:val="24"/>
      <w:lang w:bidi="ar-SA"/>
    </w:rPr>
  </w:style>
  <w:style w:type="character" w:customStyle="1" w:styleId="314">
    <w:name w:val="H4 Char"/>
    <w:qFormat/>
    <w:uiPriority w:val="0"/>
    <w:rPr>
      <w:rFonts w:ascii="Cambria" w:hAnsi="Cambria" w:eastAsia="仿宋_GB2312"/>
      <w:b/>
      <w:bCs/>
      <w:sz w:val="32"/>
      <w:szCs w:val="28"/>
    </w:rPr>
  </w:style>
  <w:style w:type="character" w:customStyle="1" w:styleId="315">
    <w:name w:val="Char Char20"/>
    <w:qFormat/>
    <w:uiPriority w:val="0"/>
    <w:rPr>
      <w:rFonts w:eastAsia="宋体"/>
      <w:b/>
      <w:kern w:val="2"/>
      <w:sz w:val="28"/>
      <w:lang w:bidi="ar-SA"/>
    </w:rPr>
  </w:style>
  <w:style w:type="character" w:customStyle="1" w:styleId="316">
    <w:name w:val="正文文本缩进 3 Char1"/>
    <w:link w:val="42"/>
    <w:qFormat/>
    <w:uiPriority w:val="0"/>
    <w:rPr>
      <w:kern w:val="2"/>
      <w:sz w:val="21"/>
    </w:rPr>
  </w:style>
  <w:style w:type="character" w:customStyle="1" w:styleId="317">
    <w:name w:val="Char Char16"/>
    <w:qFormat/>
    <w:uiPriority w:val="0"/>
    <w:rPr>
      <w:rFonts w:hint="eastAsia" w:ascii="仿宋_GB2313" w:hAnsi="仿宋_GB2313" w:eastAsia="仿宋_GB2312"/>
      <w:b/>
      <w:bCs/>
      <w:sz w:val="32"/>
      <w:szCs w:val="28"/>
      <w:lang w:bidi="ar-SA"/>
    </w:rPr>
  </w:style>
  <w:style w:type="character" w:customStyle="1" w:styleId="318">
    <w:name w:val="Char Char7"/>
    <w:qFormat/>
    <w:uiPriority w:val="0"/>
    <w:rPr>
      <w:rFonts w:ascii="宋体" w:hAnsi="宋体" w:eastAsia="宋体"/>
      <w:sz w:val="24"/>
      <w:szCs w:val="24"/>
      <w:lang w:bidi="ar-SA"/>
    </w:rPr>
  </w:style>
  <w:style w:type="character" w:customStyle="1" w:styleId="319">
    <w:name w:val="日期 Char1"/>
    <w:link w:val="30"/>
    <w:qFormat/>
    <w:uiPriority w:val="0"/>
    <w:rPr>
      <w:rFonts w:ascii="宋体" w:hAnsi="宋体"/>
      <w:kern w:val="2"/>
      <w:sz w:val="24"/>
      <w:szCs w:val="24"/>
    </w:rPr>
  </w:style>
  <w:style w:type="character" w:customStyle="1" w:styleId="320">
    <w:name w:val="Char Char12"/>
    <w:qFormat/>
    <w:uiPriority w:val="0"/>
    <w:rPr>
      <w:rFonts w:hint="default" w:ascii="Cambria" w:hAnsi="Cambria" w:eastAsia="宋体"/>
      <w:szCs w:val="21"/>
      <w:lang w:bidi="ar-SA"/>
    </w:rPr>
  </w:style>
  <w:style w:type="character" w:customStyle="1" w:styleId="321">
    <w:name w:val="标题 4 Char"/>
    <w:qFormat/>
    <w:uiPriority w:val="0"/>
    <w:rPr>
      <w:rFonts w:ascii="Arial" w:hAnsi="Arial" w:eastAsia="黑体"/>
      <w:b/>
      <w:kern w:val="2"/>
      <w:sz w:val="24"/>
    </w:rPr>
  </w:style>
  <w:style w:type="character" w:customStyle="1" w:styleId="322">
    <w:name w:val="Char Char2"/>
    <w:qFormat/>
    <w:uiPriority w:val="0"/>
    <w:rPr>
      <w:rFonts w:ascii="宋体" w:hAnsi="宋体" w:eastAsia="宋体"/>
      <w:kern w:val="2"/>
      <w:sz w:val="24"/>
      <w:szCs w:val="24"/>
      <w:lang w:val="en-US" w:eastAsia="zh-CN" w:bidi="ar-SA"/>
    </w:rPr>
  </w:style>
  <w:style w:type="character" w:customStyle="1" w:styleId="323">
    <w:name w:val="*正文 Char"/>
    <w:link w:val="324"/>
    <w:qFormat/>
    <w:uiPriority w:val="0"/>
    <w:rPr>
      <w:rFonts w:ascii="宋体" w:hAnsi="宋体"/>
      <w:sz w:val="24"/>
      <w:szCs w:val="24"/>
    </w:rPr>
  </w:style>
  <w:style w:type="paragraph" w:customStyle="1" w:styleId="324">
    <w:name w:val="*正文"/>
    <w:basedOn w:val="1"/>
    <w:link w:val="323"/>
    <w:qFormat/>
    <w:uiPriority w:val="0"/>
    <w:pPr>
      <w:spacing w:line="360" w:lineRule="auto"/>
      <w:ind w:firstLine="200" w:firstLineChars="200"/>
    </w:pPr>
    <w:rPr>
      <w:rFonts w:ascii="宋体" w:hAnsi="宋体"/>
      <w:kern w:val="0"/>
      <w:sz w:val="24"/>
    </w:rPr>
  </w:style>
  <w:style w:type="character" w:customStyle="1" w:styleId="325">
    <w:name w:val="页脚 字符1"/>
    <w:qFormat/>
    <w:uiPriority w:val="0"/>
    <w:rPr>
      <w:rFonts w:eastAsia="宋体"/>
      <w:kern w:val="2"/>
      <w:sz w:val="18"/>
      <w:lang w:bidi="ar-SA"/>
    </w:rPr>
  </w:style>
  <w:style w:type="character" w:customStyle="1" w:styleId="326">
    <w:name w:val="GP正文[858D7CFB-ED40-4347-BF05-701D383B685F]"/>
    <w:link w:val="327"/>
    <w:qFormat/>
    <w:uiPriority w:val="0"/>
    <w:rPr>
      <w:rFonts w:ascii="宋体" w:hAnsi="宋体"/>
      <w:kern w:val="2"/>
      <w:sz w:val="24"/>
      <w:szCs w:val="24"/>
    </w:rPr>
  </w:style>
  <w:style w:type="paragraph" w:customStyle="1" w:styleId="327">
    <w:name w:val="GP正文"/>
    <w:basedOn w:val="1"/>
    <w:link w:val="326"/>
    <w:qFormat/>
    <w:uiPriority w:val="0"/>
    <w:pPr>
      <w:spacing w:line="360" w:lineRule="auto"/>
      <w:ind w:firstLine="200" w:firstLineChars="200"/>
      <w:jc w:val="left"/>
    </w:pPr>
    <w:rPr>
      <w:rFonts w:ascii="宋体" w:hAnsi="宋体"/>
      <w:sz w:val="24"/>
    </w:rPr>
  </w:style>
  <w:style w:type="character" w:customStyle="1" w:styleId="328">
    <w:name w:val="Char Char14"/>
    <w:qFormat/>
    <w:uiPriority w:val="0"/>
    <w:rPr>
      <w:rFonts w:ascii="Calibri" w:hAnsi="Calibri" w:eastAsia="宋体"/>
      <w:b/>
      <w:bCs/>
      <w:sz w:val="24"/>
      <w:szCs w:val="24"/>
      <w:lang w:bidi="ar-SA"/>
    </w:rPr>
  </w:style>
  <w:style w:type="character" w:customStyle="1" w:styleId="329">
    <w:name w:val="Char Char19"/>
    <w:qFormat/>
    <w:uiPriority w:val="0"/>
    <w:rPr>
      <w:rFonts w:ascii="Arial" w:hAnsi="Arial" w:eastAsia="黑体"/>
      <w:b/>
      <w:kern w:val="2"/>
      <w:sz w:val="24"/>
      <w:lang w:bidi="ar-SA"/>
    </w:rPr>
  </w:style>
  <w:style w:type="character" w:customStyle="1" w:styleId="330">
    <w:name w:val="正文文本 Char1"/>
    <w:qFormat/>
    <w:uiPriority w:val="0"/>
    <w:rPr>
      <w:kern w:val="2"/>
      <w:sz w:val="21"/>
      <w:szCs w:val="24"/>
    </w:rPr>
  </w:style>
  <w:style w:type="character" w:customStyle="1" w:styleId="331">
    <w:name w:val="二级 Char"/>
    <w:link w:val="332"/>
    <w:qFormat/>
    <w:uiPriority w:val="0"/>
    <w:rPr>
      <w:rFonts w:ascii="仿宋" w:hAnsi="仿宋" w:eastAsia="仿宋"/>
      <w:b/>
      <w:bCs/>
      <w:spacing w:val="24"/>
      <w:kern w:val="2"/>
      <w:sz w:val="32"/>
      <w:szCs w:val="32"/>
    </w:rPr>
  </w:style>
  <w:style w:type="paragraph" w:customStyle="1" w:styleId="332">
    <w:name w:val="二级"/>
    <w:basedOn w:val="3"/>
    <w:link w:val="331"/>
    <w:qFormat/>
    <w:uiPriority w:val="0"/>
    <w:pPr>
      <w:tabs>
        <w:tab w:val="left" w:pos="425"/>
        <w:tab w:val="left" w:pos="1419"/>
      </w:tabs>
      <w:spacing w:before="240" w:after="240" w:line="360" w:lineRule="auto"/>
      <w:ind w:left="425" w:hanging="425"/>
    </w:pPr>
    <w:rPr>
      <w:rFonts w:ascii="仿宋" w:hAnsi="仿宋" w:eastAsia="仿宋"/>
      <w:spacing w:val="24"/>
    </w:rPr>
  </w:style>
  <w:style w:type="character" w:customStyle="1" w:styleId="333">
    <w:name w:val="签名 Char"/>
    <w:qFormat/>
    <w:uiPriority w:val="0"/>
    <w:rPr>
      <w:rFonts w:eastAsia="楷体_GB2312"/>
      <w:kern w:val="2"/>
      <w:sz w:val="21"/>
    </w:rPr>
  </w:style>
  <w:style w:type="character" w:customStyle="1" w:styleId="334">
    <w:name w:val="Char Char"/>
    <w:qFormat/>
    <w:uiPriority w:val="0"/>
    <w:rPr>
      <w:rFonts w:hint="eastAsia" w:ascii="宋体" w:hAnsi="Courier New" w:eastAsia="宋体"/>
      <w:spacing w:val="-8"/>
      <w:kern w:val="2"/>
      <w:sz w:val="24"/>
      <w:lang w:val="en-US" w:eastAsia="zh-CN" w:bidi="ar-SA"/>
    </w:rPr>
  </w:style>
  <w:style w:type="character" w:customStyle="1" w:styleId="335">
    <w:name w:val="Char Char11"/>
    <w:qFormat/>
    <w:uiPriority w:val="0"/>
    <w:rPr>
      <w:rFonts w:hint="default" w:ascii="Calibri" w:hAnsi="Calibri" w:eastAsia="宋体"/>
      <w:sz w:val="18"/>
      <w:szCs w:val="18"/>
      <w:lang w:bidi="ar-SA"/>
    </w:rPr>
  </w:style>
  <w:style w:type="character" w:customStyle="1" w:styleId="336">
    <w:name w:val="页眉 字符1"/>
    <w:qFormat/>
    <w:uiPriority w:val="0"/>
    <w:rPr>
      <w:rFonts w:eastAsia="宋体"/>
      <w:kern w:val="2"/>
      <w:sz w:val="18"/>
      <w:szCs w:val="18"/>
      <w:lang w:bidi="ar-SA"/>
    </w:rPr>
  </w:style>
  <w:style w:type="character" w:customStyle="1" w:styleId="337">
    <w:name w:val="正文首行缩进 Char1"/>
    <w:qFormat/>
    <w:uiPriority w:val="0"/>
    <w:rPr>
      <w:kern w:val="2"/>
      <w:sz w:val="21"/>
    </w:rPr>
  </w:style>
  <w:style w:type="character" w:customStyle="1" w:styleId="338">
    <w:name w:val="页眉 Char1"/>
    <w:qFormat/>
    <w:uiPriority w:val="0"/>
    <w:rPr>
      <w:rFonts w:eastAsia="宋体"/>
      <w:kern w:val="2"/>
      <w:sz w:val="18"/>
      <w:szCs w:val="18"/>
      <w:lang w:val="en-US" w:eastAsia="zh-CN" w:bidi="ar-SA"/>
    </w:rPr>
  </w:style>
  <w:style w:type="character" w:customStyle="1" w:styleId="339">
    <w:name w:val="题注 Char"/>
    <w:qFormat/>
    <w:uiPriority w:val="0"/>
    <w:rPr>
      <w:rFonts w:ascii="Cambria" w:hAnsi="Cambria" w:eastAsia="黑体"/>
      <w:kern w:val="2"/>
      <w:lang w:bidi="ar-SA"/>
    </w:rPr>
  </w:style>
  <w:style w:type="character" w:customStyle="1" w:styleId="340">
    <w:name w:val="样式 标题 3 + 小四 Char"/>
    <w:qFormat/>
    <w:uiPriority w:val="0"/>
    <w:rPr>
      <w:rFonts w:ascii="宋体" w:hAnsi="宋体" w:cs="Arial"/>
      <w:b/>
      <w:bCs/>
      <w:smallCaps/>
      <w:sz w:val="24"/>
      <w:lang w:val="en-US" w:eastAsia="zh-CN"/>
    </w:rPr>
  </w:style>
  <w:style w:type="character" w:customStyle="1" w:styleId="341">
    <w:name w:val="unnamed21"/>
    <w:qFormat/>
    <w:uiPriority w:val="0"/>
    <w:rPr>
      <w:color w:val="CC6633"/>
      <w:u w:val="none"/>
    </w:rPr>
  </w:style>
  <w:style w:type="character" w:customStyle="1" w:styleId="342">
    <w:name w:val="16"/>
    <w:qFormat/>
    <w:uiPriority w:val="0"/>
    <w:rPr>
      <w:rFonts w:hint="eastAsia" w:ascii="宋体" w:hAnsi="宋体" w:eastAsia="宋体" w:cs="Arial"/>
      <w:b/>
      <w:bCs/>
      <w:smallCaps/>
      <w:kern w:val="2"/>
      <w:sz w:val="24"/>
      <w:szCs w:val="24"/>
    </w:rPr>
  </w:style>
  <w:style w:type="character" w:customStyle="1" w:styleId="343">
    <w:name w:val="正文文本缩进 字符"/>
    <w:qFormat/>
    <w:uiPriority w:val="0"/>
    <w:rPr>
      <w:rFonts w:eastAsia="宋体"/>
      <w:kern w:val="2"/>
      <w:sz w:val="24"/>
      <w:lang w:bidi="ar-SA"/>
    </w:rPr>
  </w:style>
  <w:style w:type="character" w:customStyle="1" w:styleId="344">
    <w:name w:val="Char Char8"/>
    <w:qFormat/>
    <w:uiPriority w:val="0"/>
    <w:rPr>
      <w:rFonts w:hint="default" w:ascii="Calibri" w:hAnsi="Calibri" w:eastAsia="宋体"/>
      <w:kern w:val="2"/>
      <w:sz w:val="21"/>
      <w:szCs w:val="22"/>
      <w:lang w:val="en-US" w:eastAsia="zh-CN" w:bidi="ar-SA"/>
    </w:rPr>
  </w:style>
  <w:style w:type="character" w:customStyle="1" w:styleId="345">
    <w:name w:val="H3 Char1"/>
    <w:qFormat/>
    <w:uiPriority w:val="0"/>
    <w:rPr>
      <w:rFonts w:ascii="仿宋_GB2312" w:eastAsia="仿宋_GB2312"/>
      <w:b/>
      <w:bCs/>
      <w:color w:val="000000"/>
      <w:kern w:val="2"/>
      <w:sz w:val="32"/>
      <w:szCs w:val="32"/>
    </w:rPr>
  </w:style>
  <w:style w:type="character" w:customStyle="1" w:styleId="346">
    <w:name w:val="Char Char1"/>
    <w:qFormat/>
    <w:uiPriority w:val="0"/>
    <w:rPr>
      <w:rFonts w:hint="eastAsia" w:ascii="宋体" w:hAnsi="宋体" w:eastAsia="宋体"/>
      <w:kern w:val="2"/>
      <w:sz w:val="21"/>
      <w:szCs w:val="24"/>
      <w:lang w:val="en-US" w:eastAsia="zh-CN" w:bidi="ar-SA"/>
    </w:rPr>
  </w:style>
  <w:style w:type="character" w:customStyle="1" w:styleId="347">
    <w:name w:val="Char Char10"/>
    <w:qFormat/>
    <w:uiPriority w:val="0"/>
    <w:rPr>
      <w:rFonts w:eastAsia="宋体"/>
      <w:kern w:val="2"/>
      <w:sz w:val="18"/>
      <w:szCs w:val="18"/>
      <w:lang w:val="en-US" w:eastAsia="zh-CN" w:bidi="ar-SA"/>
    </w:rPr>
  </w:style>
  <w:style w:type="character" w:customStyle="1" w:styleId="348">
    <w:name w:val="文档正文 Char"/>
    <w:link w:val="349"/>
    <w:qFormat/>
    <w:uiPriority w:val="0"/>
    <w:rPr>
      <w:rFonts w:ascii="Arial" w:hAnsi="Arial" w:cs="Arial"/>
      <w:bCs/>
      <w:kern w:val="2"/>
      <w:sz w:val="24"/>
      <w:szCs w:val="24"/>
    </w:rPr>
  </w:style>
  <w:style w:type="paragraph" w:customStyle="1" w:styleId="349">
    <w:name w:val="文档正文"/>
    <w:basedOn w:val="1"/>
    <w:link w:val="348"/>
    <w:qFormat/>
    <w:uiPriority w:val="0"/>
    <w:rPr>
      <w:rFonts w:ascii="Arial" w:hAnsi="Arial" w:cs="Arial"/>
      <w:bCs/>
      <w:sz w:val="24"/>
    </w:rPr>
  </w:style>
  <w:style w:type="character" w:customStyle="1" w:styleId="350">
    <w:name w:val="正文文本 2 Char2"/>
    <w:basedOn w:val="54"/>
    <w:qFormat/>
    <w:uiPriority w:val="0"/>
    <w:rPr>
      <w:kern w:val="2"/>
      <w:sz w:val="21"/>
      <w:szCs w:val="24"/>
    </w:rPr>
  </w:style>
  <w:style w:type="character" w:customStyle="1" w:styleId="351">
    <w:name w:val="标题 字符1"/>
    <w:basedOn w:val="54"/>
    <w:qFormat/>
    <w:uiPriority w:val="10"/>
    <w:rPr>
      <w:rFonts w:ascii="Cambria" w:hAnsi="Cambria" w:eastAsia="宋体" w:cs="宋体"/>
      <w:b/>
      <w:bCs/>
      <w:kern w:val="2"/>
      <w:sz w:val="32"/>
      <w:szCs w:val="32"/>
    </w:rPr>
  </w:style>
  <w:style w:type="character" w:customStyle="1" w:styleId="352">
    <w:name w:val="正文首行缩进 2 Char1"/>
    <w:basedOn w:val="78"/>
    <w:qFormat/>
    <w:uiPriority w:val="0"/>
    <w:rPr>
      <w:kern w:val="2"/>
      <w:sz w:val="21"/>
      <w:szCs w:val="24"/>
    </w:rPr>
  </w:style>
  <w:style w:type="character" w:customStyle="1" w:styleId="353">
    <w:name w:val="签名 Char2"/>
    <w:basedOn w:val="54"/>
    <w:qFormat/>
    <w:uiPriority w:val="0"/>
    <w:rPr>
      <w:kern w:val="2"/>
      <w:sz w:val="21"/>
      <w:szCs w:val="24"/>
    </w:rPr>
  </w:style>
  <w:style w:type="character" w:customStyle="1" w:styleId="354">
    <w:name w:val="正文文本缩进 3 Char2"/>
    <w:basedOn w:val="54"/>
    <w:qFormat/>
    <w:uiPriority w:val="0"/>
    <w:rPr>
      <w:kern w:val="2"/>
      <w:sz w:val="16"/>
      <w:szCs w:val="16"/>
    </w:rPr>
  </w:style>
  <w:style w:type="character" w:customStyle="1" w:styleId="355">
    <w:name w:val="日期 Char2"/>
    <w:basedOn w:val="54"/>
    <w:qFormat/>
    <w:uiPriority w:val="0"/>
    <w:rPr>
      <w:kern w:val="2"/>
      <w:sz w:val="21"/>
      <w:szCs w:val="24"/>
    </w:rPr>
  </w:style>
  <w:style w:type="paragraph" w:customStyle="1" w:styleId="356">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9">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6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61">
    <w:name w:val="Table Heading"/>
    <w:basedOn w:val="1"/>
    <w:qFormat/>
    <w:uiPriority w:val="0"/>
    <w:pPr>
      <w:widowControl/>
      <w:jc w:val="center"/>
    </w:pPr>
    <w:rPr>
      <w:rFonts w:ascii="Arial" w:hAnsi="Arial"/>
      <w:b/>
      <w:kern w:val="0"/>
      <w:sz w:val="18"/>
      <w:szCs w:val="20"/>
    </w:rPr>
  </w:style>
  <w:style w:type="paragraph" w:customStyle="1" w:styleId="362">
    <w:name w:val="4"/>
    <w:basedOn w:val="1"/>
    <w:next w:val="1"/>
    <w:qFormat/>
    <w:uiPriority w:val="0"/>
  </w:style>
  <w:style w:type="paragraph" w:customStyle="1" w:styleId="36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4">
    <w:name w:val="--规划正文"/>
    <w:basedOn w:val="1"/>
    <w:qFormat/>
    <w:uiPriority w:val="0"/>
    <w:pPr>
      <w:spacing w:line="360" w:lineRule="auto"/>
      <w:ind w:firstLine="200" w:firstLineChars="200"/>
    </w:pPr>
    <w:rPr>
      <w:szCs w:val="20"/>
    </w:rPr>
  </w:style>
  <w:style w:type="paragraph" w:customStyle="1" w:styleId="365">
    <w:name w:val="样式 标题 5H5dashdsddh5PIM 5口一heading 5Titre5Table label...3"/>
    <w:basedOn w:val="6"/>
    <w:qFormat/>
    <w:uiPriority w:val="0"/>
    <w:pPr>
      <w:numPr>
        <w:ilvl w:val="0"/>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6">
    <w:name w:val="修订1"/>
    <w:qFormat/>
    <w:uiPriority w:val="99"/>
    <w:rPr>
      <w:rFonts w:ascii="Times New Roman" w:hAnsi="Times New Roman" w:eastAsia="宋体" w:cs="Times New Roman"/>
      <w:kern w:val="2"/>
      <w:sz w:val="21"/>
      <w:szCs w:val="22"/>
      <w:lang w:val="en-US" w:eastAsia="zh-CN" w:bidi="ar-SA"/>
    </w:rPr>
  </w:style>
  <w:style w:type="paragraph" w:customStyle="1" w:styleId="367">
    <w:name w:val="样式2"/>
    <w:basedOn w:val="27"/>
    <w:qFormat/>
    <w:uiPriority w:val="0"/>
    <w:pPr>
      <w:tabs>
        <w:tab w:val="right" w:leader="dot" w:pos="9458"/>
      </w:tabs>
    </w:pPr>
    <w:rPr>
      <w:rFonts w:ascii="Arial" w:cs="Arial"/>
      <w:i/>
    </w:rPr>
  </w:style>
  <w:style w:type="paragraph" w:customStyle="1" w:styleId="36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9">
    <w:name w:val="l2"/>
    <w:basedOn w:val="1"/>
    <w:qFormat/>
    <w:uiPriority w:val="0"/>
    <w:pPr>
      <w:keepLines/>
      <w:widowControl/>
      <w:spacing w:beforeLines="50" w:afterLines="50" w:line="300" w:lineRule="auto"/>
    </w:pPr>
    <w:rPr>
      <w:rFonts w:ascii="Arial" w:hAnsi="Arial"/>
      <w:bCs/>
    </w:rPr>
  </w:style>
  <w:style w:type="paragraph" w:customStyle="1" w:styleId="370">
    <w:name w:val="样式5"/>
    <w:basedOn w:val="371"/>
    <w:next w:val="371"/>
    <w:qFormat/>
    <w:uiPriority w:val="0"/>
    <w:pPr>
      <w:tabs>
        <w:tab w:val="right" w:leader="dot" w:pos="9458"/>
      </w:tabs>
    </w:pPr>
  </w:style>
  <w:style w:type="paragraph" w:customStyle="1" w:styleId="371">
    <w:name w:val="样式4"/>
    <w:basedOn w:val="36"/>
    <w:qFormat/>
    <w:uiPriority w:val="0"/>
    <w:pPr>
      <w:tabs>
        <w:tab w:val="right" w:leader="dot" w:pos="9458"/>
      </w:tabs>
    </w:pPr>
    <w:rPr>
      <w:b w:val="0"/>
    </w:rPr>
  </w:style>
  <w:style w:type="paragraph" w:customStyle="1" w:styleId="372">
    <w:name w:val="TOC 标题1"/>
    <w:basedOn w:val="2"/>
    <w:next w:val="1"/>
    <w:qFormat/>
    <w:uiPriority w:val="39"/>
    <w:pPr>
      <w:widowControl/>
      <w:spacing w:before="480" w:after="0" w:line="276" w:lineRule="auto"/>
      <w:jc w:val="left"/>
      <w:outlineLvl w:val="9"/>
    </w:pPr>
    <w:rPr>
      <w:rFonts w:ascii="Cambria" w:hAnsi="Cambria"/>
      <w:bCs/>
      <w:color w:val="365F91"/>
      <w:kern w:val="0"/>
    </w:rPr>
  </w:style>
  <w:style w:type="paragraph" w:customStyle="1" w:styleId="37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4">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6">
    <w:name w:val="Table Body"/>
    <w:basedOn w:val="1"/>
    <w:qFormat/>
    <w:uiPriority w:val="0"/>
    <w:pPr>
      <w:widowControl/>
      <w:jc w:val="center"/>
    </w:pPr>
    <w:rPr>
      <w:rFonts w:ascii="Arial" w:hAnsi="Arial"/>
      <w:snapToGrid w:val="0"/>
      <w:kern w:val="0"/>
      <w:sz w:val="18"/>
      <w:szCs w:val="20"/>
    </w:rPr>
  </w:style>
  <w:style w:type="paragraph" w:customStyle="1" w:styleId="377">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8">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9">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0">
    <w:name w:val="签名 - 公司"/>
    <w:basedOn w:val="35"/>
    <w:next w:val="381"/>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81">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8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3">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4">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5">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7">
    <w:name w:val="正文缩进1"/>
    <w:basedOn w:val="1"/>
    <w:qFormat/>
    <w:uiPriority w:val="0"/>
    <w:pPr>
      <w:ind w:firstLine="567"/>
    </w:pPr>
    <w:rPr>
      <w:spacing w:val="20"/>
      <w:sz w:val="24"/>
      <w:szCs w:val="20"/>
    </w:rPr>
  </w:style>
  <w:style w:type="paragraph" w:customStyle="1" w:styleId="388">
    <w:name w:val="_正文"/>
    <w:basedOn w:val="1"/>
    <w:qFormat/>
    <w:uiPriority w:val="99"/>
    <w:pPr>
      <w:spacing w:line="360" w:lineRule="auto"/>
      <w:ind w:firstLine="200" w:firstLineChars="200"/>
    </w:pPr>
    <w:rPr>
      <w:rFonts w:ascii="宋体" w:hAnsi="宋体"/>
      <w:sz w:val="24"/>
    </w:rPr>
  </w:style>
  <w:style w:type="paragraph" w:customStyle="1" w:styleId="389">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90">
    <w:name w:val="列出段落6"/>
    <w:basedOn w:val="1"/>
    <w:qFormat/>
    <w:uiPriority w:val="0"/>
    <w:pPr>
      <w:ind w:firstLine="420" w:firstLineChars="200"/>
    </w:pPr>
    <w:rPr>
      <w:rFonts w:ascii="仿宋_GB2312" w:eastAsia="仿宋_GB2312" w:cs="宋体"/>
      <w:spacing w:val="6"/>
      <w:sz w:val="30"/>
      <w:szCs w:val="30"/>
    </w:rPr>
  </w:style>
  <w:style w:type="paragraph" w:customStyle="1" w:styleId="391">
    <w:name w:val="_Style 15"/>
    <w:basedOn w:val="1"/>
    <w:qFormat/>
    <w:uiPriority w:val="0"/>
  </w:style>
  <w:style w:type="paragraph" w:customStyle="1" w:styleId="39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93">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5">
    <w:name w:val="样式 标题 4 + 加粗"/>
    <w:basedOn w:val="5"/>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6">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7">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9">
    <w:name w:val="样式"/>
    <w:basedOn w:val="1"/>
    <w:next w:val="24"/>
    <w:qFormat/>
    <w:uiPriority w:val="0"/>
    <w:pPr>
      <w:ind w:left="572" w:right="32" w:firstLine="478"/>
    </w:pPr>
    <w:rPr>
      <w:szCs w:val="21"/>
    </w:rPr>
  </w:style>
  <w:style w:type="paragraph" w:customStyle="1" w:styleId="400">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401">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402">
    <w:name w:val="图表"/>
    <w:basedOn w:val="1"/>
    <w:qFormat/>
    <w:uiPriority w:val="0"/>
    <w:pPr>
      <w:spacing w:line="360" w:lineRule="auto"/>
      <w:ind w:hanging="420"/>
      <w:jc w:val="center"/>
    </w:pPr>
    <w:rPr>
      <w:sz w:val="24"/>
      <w:szCs w:val="20"/>
    </w:rPr>
  </w:style>
  <w:style w:type="paragraph" w:customStyle="1" w:styleId="403">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4">
    <w:name w:val="正文_0"/>
    <w:basedOn w:val="1"/>
    <w:qFormat/>
    <w:uiPriority w:val="0"/>
  </w:style>
  <w:style w:type="paragraph" w:customStyle="1" w:styleId="405">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6">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7">
    <w:name w:val="简单回函地址"/>
    <w:basedOn w:val="1"/>
    <w:qFormat/>
    <w:uiPriority w:val="0"/>
  </w:style>
  <w:style w:type="paragraph" w:customStyle="1" w:styleId="40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9">
    <w:name w:val="样式3"/>
    <w:basedOn w:val="27"/>
    <w:qFormat/>
    <w:uiPriority w:val="0"/>
    <w:pPr>
      <w:tabs>
        <w:tab w:val="right" w:leader="dot" w:pos="9458"/>
      </w:tabs>
    </w:pPr>
    <w:rPr>
      <w:i/>
    </w:rPr>
  </w:style>
  <w:style w:type="paragraph" w:customStyle="1" w:styleId="410">
    <w:name w:val="msolistparagraph"/>
    <w:basedOn w:val="1"/>
    <w:qFormat/>
    <w:uiPriority w:val="0"/>
    <w:pPr>
      <w:ind w:firstLine="420" w:firstLineChars="200"/>
    </w:pPr>
    <w:rPr>
      <w:rFonts w:ascii="Calibri" w:hAnsi="Calibri"/>
      <w:szCs w:val="22"/>
    </w:rPr>
  </w:style>
  <w:style w:type="paragraph" w:customStyle="1" w:styleId="411">
    <w:name w:val="Char Char16 Char Char"/>
    <w:basedOn w:val="1"/>
    <w:qFormat/>
    <w:uiPriority w:val="0"/>
    <w:rPr>
      <w:rFonts w:ascii="Tahoma" w:hAnsi="Tahoma"/>
      <w:sz w:val="24"/>
      <w:szCs w:val="20"/>
    </w:rPr>
  </w:style>
  <w:style w:type="paragraph" w:customStyle="1" w:styleId="412">
    <w:name w:val="正文内容"/>
    <w:basedOn w:val="1"/>
    <w:qFormat/>
    <w:uiPriority w:val="0"/>
    <w:rPr>
      <w:rFonts w:ascii="Arial" w:hAnsi="Arial"/>
      <w:spacing w:val="-12"/>
      <w:szCs w:val="20"/>
    </w:rPr>
  </w:style>
  <w:style w:type="paragraph" w:customStyle="1" w:styleId="41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4">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5">
    <w:name w:val="WPSOffice手动目录 1"/>
    <w:qFormat/>
    <w:uiPriority w:val="0"/>
    <w:rPr>
      <w:rFonts w:ascii="Times New Roman" w:hAnsi="Times New Roman" w:eastAsia="宋体" w:cs="Times New Roman"/>
      <w:lang w:val="en-US" w:eastAsia="zh-CN" w:bidi="ar-SA"/>
    </w:rPr>
  </w:style>
  <w:style w:type="paragraph" w:customStyle="1" w:styleId="41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7">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19">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2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1">
    <w:name w:val="Char1 Char Char Char Char Char Char Char Char"/>
    <w:basedOn w:val="1"/>
    <w:qFormat/>
    <w:uiPriority w:val="0"/>
  </w:style>
  <w:style w:type="paragraph" w:customStyle="1" w:styleId="422">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3">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4">
    <w:name w:val="标题5"/>
    <w:basedOn w:val="1"/>
    <w:qFormat/>
    <w:uiPriority w:val="0"/>
    <w:pPr>
      <w:spacing w:before="120" w:after="120"/>
    </w:pPr>
    <w:rPr>
      <w:rFonts w:ascii="宋体"/>
      <w:b/>
      <w:sz w:val="28"/>
    </w:rPr>
  </w:style>
  <w:style w:type="paragraph" w:customStyle="1" w:styleId="425">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6">
    <w:name w:val="正文-段落"/>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8">
    <w:name w:val="Char4"/>
    <w:basedOn w:val="1"/>
    <w:qFormat/>
    <w:uiPriority w:val="0"/>
    <w:pPr>
      <w:ind w:left="980" w:hanging="420"/>
    </w:pPr>
    <w:rPr>
      <w:sz w:val="24"/>
    </w:rPr>
  </w:style>
  <w:style w:type="paragraph" w:customStyle="1" w:styleId="429">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3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31">
    <w:name w:val="样式 首行缩进:  0.85 厘米"/>
    <w:basedOn w:val="1"/>
    <w:qFormat/>
    <w:uiPriority w:val="0"/>
    <w:pPr>
      <w:ind w:firstLine="480" w:firstLineChars="200"/>
    </w:pPr>
    <w:rPr>
      <w:rFonts w:cs="宋体"/>
      <w:szCs w:val="20"/>
    </w:rPr>
  </w:style>
  <w:style w:type="paragraph" w:customStyle="1" w:styleId="432">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4">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5">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436">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7">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8">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9">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50">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4">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5">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6">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character" w:customStyle="1" w:styleId="457">
    <w:name w:val="列出段落 Char"/>
    <w:link w:val="458"/>
    <w:qFormat/>
    <w:uiPriority w:val="34"/>
    <w:rPr>
      <w:kern w:val="2"/>
      <w:sz w:val="21"/>
      <w:szCs w:val="24"/>
    </w:rPr>
  </w:style>
  <w:style w:type="paragraph" w:styleId="458">
    <w:name w:val="List Paragraph"/>
    <w:basedOn w:val="1"/>
    <w:link w:val="457"/>
    <w:qFormat/>
    <w:uiPriority w:val="34"/>
    <w:pPr>
      <w:ind w:firstLine="420" w:firstLineChars="200"/>
    </w:pPr>
  </w:style>
  <w:style w:type="paragraph" w:customStyle="1" w:styleId="459">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60">
    <w:name w:val="评价"/>
    <w:basedOn w:val="1"/>
    <w:qFormat/>
    <w:uiPriority w:val="0"/>
    <w:pPr>
      <w:spacing w:afterLines="20"/>
      <w:ind w:firstLine="1446" w:firstLineChars="200"/>
    </w:pPr>
    <w:rPr>
      <w:rFonts w:ascii="Calibri" w:hAnsi="Calibri"/>
      <w:sz w:val="24"/>
    </w:rPr>
  </w:style>
  <w:style w:type="character" w:customStyle="1" w:styleId="461">
    <w:name w:val="正文文本 3 Char"/>
    <w:basedOn w:val="54"/>
    <w:link w:val="21"/>
    <w:qFormat/>
    <w:uiPriority w:val="0"/>
    <w:rPr>
      <w:kern w:val="2"/>
      <w:sz w:val="16"/>
      <w:szCs w:val="16"/>
    </w:rPr>
  </w:style>
  <w:style w:type="character" w:customStyle="1" w:styleId="462">
    <w:name w:val="content"/>
    <w:basedOn w:val="54"/>
    <w:qFormat/>
    <w:uiPriority w:val="0"/>
  </w:style>
  <w:style w:type="character" w:customStyle="1" w:styleId="463">
    <w:name w:val="ca-3"/>
    <w:basedOn w:val="54"/>
    <w:qFormat/>
    <w:uiPriority w:val="0"/>
  </w:style>
  <w:style w:type="character" w:customStyle="1" w:styleId="464">
    <w:name w:val="textcontents1"/>
    <w:qFormat/>
    <w:uiPriority w:val="0"/>
    <w:rPr>
      <w:rFonts w:hint="default" w:ascii="ˎ̥" w:hAnsi="ˎ̥"/>
      <w:sz w:val="21"/>
      <w:szCs w:val="21"/>
    </w:rPr>
  </w:style>
  <w:style w:type="character" w:customStyle="1" w:styleId="465">
    <w:name w:val="脚注文本 Char1"/>
    <w:qFormat/>
    <w:uiPriority w:val="0"/>
    <w:rPr>
      <w:kern w:val="2"/>
      <w:sz w:val="18"/>
      <w:szCs w:val="18"/>
    </w:rPr>
  </w:style>
  <w:style w:type="character" w:customStyle="1" w:styleId="466">
    <w:name w:val="脚注文本 Char"/>
    <w:link w:val="40"/>
    <w:qFormat/>
    <w:uiPriority w:val="0"/>
    <w:rPr>
      <w:kern w:val="2"/>
      <w:sz w:val="18"/>
      <w:szCs w:val="18"/>
    </w:rPr>
  </w:style>
  <w:style w:type="character" w:customStyle="1" w:styleId="467">
    <w:name w:val="正文首行缩进（绿盟科技） Char"/>
    <w:link w:val="468"/>
    <w:qFormat/>
    <w:uiPriority w:val="0"/>
    <w:rPr>
      <w:rFonts w:ascii="Arial" w:hAnsi="Arial"/>
      <w:szCs w:val="21"/>
    </w:rPr>
  </w:style>
  <w:style w:type="paragraph" w:customStyle="1" w:styleId="468">
    <w:name w:val="正文首行缩进（绿盟科技）"/>
    <w:basedOn w:val="1"/>
    <w:link w:val="467"/>
    <w:qFormat/>
    <w:uiPriority w:val="0"/>
    <w:pPr>
      <w:widowControl/>
      <w:spacing w:after="50" w:line="300" w:lineRule="auto"/>
      <w:ind w:firstLine="200" w:firstLineChars="200"/>
      <w:jc w:val="left"/>
    </w:pPr>
    <w:rPr>
      <w:rFonts w:ascii="Arial" w:hAnsi="Arial"/>
      <w:kern w:val="0"/>
      <w:sz w:val="20"/>
      <w:szCs w:val="21"/>
    </w:rPr>
  </w:style>
  <w:style w:type="character" w:customStyle="1" w:styleId="469">
    <w:name w:val="c lh15"/>
    <w:basedOn w:val="54"/>
    <w:qFormat/>
    <w:uiPriority w:val="0"/>
  </w:style>
  <w:style w:type="character" w:customStyle="1" w:styleId="470">
    <w:name w:val="Char Char21"/>
    <w:qFormat/>
    <w:uiPriority w:val="0"/>
    <w:rPr>
      <w:b/>
      <w:bCs/>
      <w:kern w:val="2"/>
      <w:sz w:val="32"/>
      <w:szCs w:val="32"/>
    </w:rPr>
  </w:style>
  <w:style w:type="character" w:customStyle="1" w:styleId="471">
    <w:name w:val="content1"/>
    <w:qFormat/>
    <w:uiPriority w:val="0"/>
    <w:rPr>
      <w:rFonts w:hint="default" w:ascii="??" w:hAnsi="??"/>
      <w:sz w:val="16"/>
      <w:szCs w:val="16"/>
      <w:u w:val="none"/>
    </w:rPr>
  </w:style>
  <w:style w:type="character" w:customStyle="1" w:styleId="472">
    <w:name w:val="text21"/>
    <w:basedOn w:val="54"/>
    <w:qFormat/>
    <w:uiPriority w:val="0"/>
  </w:style>
  <w:style w:type="character" w:customStyle="1" w:styleId="473">
    <w:name w:val="apple-style-span"/>
    <w:basedOn w:val="54"/>
    <w:qFormat/>
    <w:uiPriority w:val="0"/>
  </w:style>
  <w:style w:type="paragraph" w:customStyle="1" w:styleId="474">
    <w:name w:val="缺省文本"/>
    <w:basedOn w:val="1"/>
    <w:qFormat/>
    <w:uiPriority w:val="0"/>
    <w:pPr>
      <w:autoSpaceDE w:val="0"/>
      <w:autoSpaceDN w:val="0"/>
      <w:adjustRightInd w:val="0"/>
      <w:jc w:val="left"/>
    </w:pPr>
    <w:rPr>
      <w:kern w:val="0"/>
      <w:sz w:val="24"/>
    </w:rPr>
  </w:style>
  <w:style w:type="paragraph" w:customStyle="1" w:styleId="475">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6">
    <w:name w:val="1"/>
    <w:basedOn w:val="1"/>
    <w:next w:val="28"/>
    <w:qFormat/>
    <w:uiPriority w:val="0"/>
    <w:rPr>
      <w:rFonts w:ascii="宋体" w:hAnsi="Courier New"/>
      <w:szCs w:val="20"/>
    </w:rPr>
  </w:style>
  <w:style w:type="paragraph" w:customStyle="1" w:styleId="477">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8">
    <w:name w:val="Char Char Char Char Char Char Char1"/>
    <w:basedOn w:val="1"/>
    <w:qFormat/>
    <w:uiPriority w:val="0"/>
    <w:pPr>
      <w:widowControl/>
      <w:spacing w:after="160" w:line="240" w:lineRule="exact"/>
      <w:jc w:val="left"/>
    </w:pPr>
  </w:style>
  <w:style w:type="paragraph" w:customStyle="1" w:styleId="479">
    <w:name w:val="USE 1"/>
    <w:basedOn w:val="1"/>
    <w:qFormat/>
    <w:uiPriority w:val="0"/>
    <w:pPr>
      <w:spacing w:line="200" w:lineRule="atLeast"/>
      <w:jc w:val="left"/>
    </w:pPr>
    <w:rPr>
      <w:rFonts w:ascii="宋体" w:hAnsi="宋体"/>
      <w:b/>
      <w:sz w:val="24"/>
      <w:szCs w:val="28"/>
    </w:rPr>
  </w:style>
  <w:style w:type="paragraph" w:customStyle="1" w:styleId="480">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81">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2">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3">
    <w:name w:val="_Style 54"/>
    <w:basedOn w:val="1"/>
    <w:next w:val="28"/>
    <w:qFormat/>
    <w:uiPriority w:val="0"/>
    <w:rPr>
      <w:rFonts w:ascii="宋体" w:hAnsi="Courier New"/>
      <w:szCs w:val="20"/>
    </w:rPr>
  </w:style>
  <w:style w:type="character" w:customStyle="1" w:styleId="484">
    <w:name w:val="脚注文本 Char2"/>
    <w:basedOn w:val="54"/>
    <w:qFormat/>
    <w:uiPriority w:val="0"/>
    <w:rPr>
      <w:kern w:val="2"/>
      <w:sz w:val="18"/>
      <w:szCs w:val="18"/>
    </w:rPr>
  </w:style>
  <w:style w:type="paragraph" w:customStyle="1" w:styleId="485">
    <w:name w:val="_Style 56"/>
    <w:basedOn w:val="1"/>
    <w:next w:val="28"/>
    <w:qFormat/>
    <w:uiPriority w:val="0"/>
    <w:rPr>
      <w:rFonts w:ascii="宋体" w:hAnsi="Courier New"/>
      <w:szCs w:val="20"/>
    </w:rPr>
  </w:style>
  <w:style w:type="paragraph" w:customStyle="1" w:styleId="486">
    <w:name w:val="Char Char Char Char2"/>
    <w:basedOn w:val="1"/>
    <w:qFormat/>
    <w:uiPriority w:val="0"/>
    <w:pPr>
      <w:widowControl/>
      <w:spacing w:after="160" w:line="240" w:lineRule="exact"/>
      <w:jc w:val="center"/>
    </w:pPr>
  </w:style>
  <w:style w:type="paragraph" w:customStyle="1" w:styleId="487">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8">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9">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0">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91">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92">
    <w:name w:val="Char2 Char Char Char Char Char Char"/>
    <w:basedOn w:val="1"/>
    <w:qFormat/>
    <w:uiPriority w:val="0"/>
    <w:pPr>
      <w:widowControl/>
      <w:spacing w:after="160" w:line="240" w:lineRule="exact"/>
      <w:jc w:val="left"/>
    </w:pPr>
  </w:style>
  <w:style w:type="paragraph" w:customStyle="1" w:styleId="493">
    <w:name w:val="_Style 50"/>
    <w:basedOn w:val="1"/>
    <w:next w:val="31"/>
    <w:qFormat/>
    <w:uiPriority w:val="0"/>
    <w:pPr>
      <w:adjustRightInd w:val="0"/>
      <w:snapToGrid w:val="0"/>
      <w:spacing w:line="300" w:lineRule="auto"/>
      <w:ind w:firstLine="630" w:firstLineChars="300"/>
    </w:pPr>
    <w:rPr>
      <w:snapToGrid w:val="0"/>
      <w:kern w:val="0"/>
    </w:rPr>
  </w:style>
  <w:style w:type="paragraph" w:customStyle="1" w:styleId="494">
    <w:name w:val="修订2"/>
    <w:qFormat/>
    <w:uiPriority w:val="99"/>
    <w:rPr>
      <w:rFonts w:ascii="Times New Roman" w:hAnsi="Times New Roman" w:eastAsia="宋体" w:cs="Times New Roman"/>
      <w:kern w:val="2"/>
      <w:sz w:val="21"/>
      <w:szCs w:val="24"/>
      <w:lang w:val="en-US" w:eastAsia="zh-CN" w:bidi="ar-SA"/>
    </w:rPr>
  </w:style>
  <w:style w:type="paragraph" w:customStyle="1" w:styleId="495">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6">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7">
    <w:name w:val="5"/>
    <w:basedOn w:val="1"/>
    <w:next w:val="28"/>
    <w:qFormat/>
    <w:uiPriority w:val="0"/>
    <w:rPr>
      <w:rFonts w:ascii="宋体" w:hAnsi="Courier New"/>
      <w:szCs w:val="20"/>
    </w:rPr>
  </w:style>
  <w:style w:type="paragraph" w:customStyle="1" w:styleId="498">
    <w:name w:val="Char Char Char"/>
    <w:basedOn w:val="1"/>
    <w:qFormat/>
    <w:uiPriority w:val="0"/>
    <w:rPr>
      <w:szCs w:val="20"/>
    </w:rPr>
  </w:style>
  <w:style w:type="paragraph" w:customStyle="1" w:styleId="499">
    <w:name w:val="Char2"/>
    <w:basedOn w:val="1"/>
    <w:qFormat/>
    <w:uiPriority w:val="0"/>
    <w:rPr>
      <w:rFonts w:ascii="Tahoma" w:hAnsi="Tahoma"/>
      <w:sz w:val="24"/>
      <w:szCs w:val="20"/>
    </w:rPr>
  </w:style>
  <w:style w:type="paragraph" w:customStyle="1" w:styleId="500">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1">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50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3">
    <w:name w:val="6"/>
    <w:basedOn w:val="1"/>
    <w:next w:val="28"/>
    <w:qFormat/>
    <w:uiPriority w:val="0"/>
    <w:rPr>
      <w:rFonts w:ascii="宋体" w:hAnsi="Courier New"/>
      <w:szCs w:val="20"/>
    </w:rPr>
  </w:style>
  <w:style w:type="paragraph" w:customStyle="1" w:styleId="504">
    <w:name w:val="2"/>
    <w:basedOn w:val="1"/>
    <w:next w:val="47"/>
    <w:qFormat/>
    <w:uiPriority w:val="0"/>
    <w:pPr>
      <w:widowControl/>
      <w:spacing w:before="100" w:beforeAutospacing="1" w:after="100" w:afterAutospacing="1"/>
      <w:jc w:val="left"/>
    </w:pPr>
    <w:rPr>
      <w:rFonts w:ascii="宋体" w:hAnsi="宋体"/>
      <w:kern w:val="0"/>
      <w:sz w:val="24"/>
    </w:rPr>
  </w:style>
  <w:style w:type="paragraph" w:customStyle="1" w:styleId="505">
    <w:name w:val="7"/>
    <w:basedOn w:val="1"/>
    <w:next w:val="31"/>
    <w:qFormat/>
    <w:uiPriority w:val="0"/>
    <w:pPr>
      <w:adjustRightInd w:val="0"/>
      <w:snapToGrid w:val="0"/>
      <w:spacing w:line="300" w:lineRule="auto"/>
      <w:ind w:firstLine="630" w:firstLineChars="300"/>
    </w:pPr>
    <w:rPr>
      <w:snapToGrid w:val="0"/>
      <w:kern w:val="0"/>
    </w:rPr>
  </w:style>
  <w:style w:type="paragraph" w:customStyle="1" w:styleId="506">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7">
    <w:name w:val="TOC 标题2"/>
    <w:basedOn w:val="2"/>
    <w:next w:val="1"/>
    <w:qFormat/>
    <w:uiPriority w:val="39"/>
    <w:pPr>
      <w:widowControl/>
      <w:spacing w:before="480" w:after="0" w:line="276" w:lineRule="auto"/>
      <w:jc w:val="left"/>
      <w:outlineLvl w:val="9"/>
    </w:pPr>
    <w:rPr>
      <w:rFonts w:ascii="Cambria" w:hAnsi="Cambria" w:cs="宋体"/>
      <w:bCs/>
      <w:color w:val="365F91"/>
      <w:kern w:val="0"/>
    </w:rPr>
  </w:style>
  <w:style w:type="character" w:customStyle="1" w:styleId="508">
    <w:name w:val="纯文本 Char2"/>
    <w:qFormat/>
    <w:uiPriority w:val="99"/>
    <w:rPr>
      <w:rFonts w:ascii="宋体" w:hAnsi="Courier New"/>
      <w:kern w:val="2"/>
      <w:sz w:val="21"/>
    </w:rPr>
  </w:style>
  <w:style w:type="paragraph" w:customStyle="1" w:styleId="509">
    <w:name w:val="表格文字"/>
    <w:basedOn w:val="510"/>
    <w:qFormat/>
    <w:uiPriority w:val="0"/>
    <w:pPr>
      <w:spacing w:before="25" w:after="25"/>
      <w:jc w:val="left"/>
    </w:pPr>
    <w:rPr>
      <w:bCs/>
      <w:spacing w:val="10"/>
      <w:kern w:val="0"/>
      <w:sz w:val="24"/>
    </w:rPr>
  </w:style>
  <w:style w:type="paragraph" w:customStyle="1" w:styleId="510">
    <w:name w:val="正文 New New New New New New New New New New New New New New New New New New New New New New New New New New New New New New New New New New New New"/>
    <w:next w:val="50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1">
    <w:name w:val="表格文字（两侧对齐）"/>
    <w:basedOn w:val="1"/>
    <w:qFormat/>
    <w:uiPriority w:val="0"/>
    <w:pPr>
      <w:snapToGrid w:val="0"/>
    </w:pPr>
    <w:rPr>
      <w:rFonts w:ascii="Calibri" w:hAnsi="Calibri"/>
      <w:kern w:val="0"/>
      <w:sz w:val="20"/>
    </w:rPr>
  </w:style>
  <w:style w:type="paragraph" w:customStyle="1" w:styleId="512">
    <w:name w:val="列出段落2"/>
    <w:basedOn w:val="1"/>
    <w:qFormat/>
    <w:uiPriority w:val="34"/>
    <w:pPr>
      <w:ind w:firstLine="420" w:firstLineChars="200"/>
    </w:pPr>
    <w:rPr>
      <w:rFonts w:ascii="Calibri" w:hAnsi="Calibri"/>
      <w:szCs w:val="22"/>
    </w:rPr>
  </w:style>
  <w:style w:type="paragraph" w:customStyle="1" w:styleId="513">
    <w:name w:val="Revision"/>
    <w:qFormat/>
    <w:uiPriority w:val="99"/>
    <w:rPr>
      <w:rFonts w:ascii="Times New Roman" w:hAnsi="Times New Roman" w:eastAsia="宋体" w:cs="Times New Roman"/>
      <w:kern w:val="2"/>
      <w:sz w:val="21"/>
      <w:szCs w:val="24"/>
      <w:lang w:val="en-US" w:eastAsia="zh-CN" w:bidi="ar-SA"/>
    </w:rPr>
  </w:style>
  <w:style w:type="paragraph" w:customStyle="1" w:styleId="514">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515">
    <w:name w:val="Table Normal"/>
    <w:semiHidden/>
    <w:unhideWhenUsed/>
    <w:qFormat/>
    <w:uiPriority w:val="0"/>
    <w:tblPr>
      <w:tblCellMar>
        <w:top w:w="0" w:type="dxa"/>
        <w:left w:w="0" w:type="dxa"/>
        <w:bottom w:w="0" w:type="dxa"/>
        <w:right w:w="0" w:type="dxa"/>
      </w:tblCellMar>
    </w:tblPr>
  </w:style>
  <w:style w:type="paragraph" w:customStyle="1" w:styleId="516">
    <w:name w:val="p0"/>
    <w:basedOn w:val="1"/>
    <w:qFormat/>
    <w:uiPriority w:val="0"/>
    <w:pPr>
      <w:widowControl/>
    </w:pPr>
    <w:rPr>
      <w:kern w:val="0"/>
      <w:szCs w:val="21"/>
    </w:rPr>
  </w:style>
  <w:style w:type="table" w:customStyle="1" w:styleId="517">
    <w:name w:val="网格型1"/>
    <w:basedOn w:val="52"/>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91</Pages>
  <Words>3212</Words>
  <Characters>3340</Characters>
  <Lines>236</Lines>
  <Paragraphs>66</Paragraphs>
  <TotalTime>6</TotalTime>
  <ScaleCrop>false</ScaleCrop>
  <LinksUpToDate>false</LinksUpToDate>
  <CharactersWithSpaces>3386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2022-06-12T05:30:00Z</dcterms:created>
  <dc:creator>微软用户</dc:creator>
  <cp:lastModifiedBy>中正招标-梁工</cp:lastModifiedBy>
  <cp:lastPrinted>2020-05-26T01:03:00Z</cp:lastPrinted>
  <dcterms:modified xsi:type="dcterms:W3CDTF">2026-06-05T10:53:18Z</dcterms:modified>
  <dc:title>招标编号：UHO2010-G0029</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AC50AB07A80542EB88BA52BE0DF7A1F0</vt:lpwstr>
  </property>
  <property fmtid="{D5CDD505-2E9C-101B-9397-08002B2CF9AE}" pid="4" name="KSOTemplateDocerSaveRecord">
    <vt:lpwstr>eyJoZGlkIjoiNzFmODkyYTJhYTc0NDU2NmYyMGFlOTA5ZWRiNzRhY2IiLCJ1c2VySWQiOiIxNTIxNDE1MzI1In0=</vt:lpwstr>
  </property>
</Properties>
</file>