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88" w:afterLines="60" w:line="579" w:lineRule="exact"/>
        <w:jc w:val="center"/>
        <w:textAlignment w:val="auto"/>
        <w:outlineLvl w:val="0"/>
        <w:rPr>
          <w:rFonts w:hint="default" w:ascii="宋体" w:hAnsi="宋体" w:eastAsia="宋体" w:cs="宋体"/>
          <w:b/>
          <w:sz w:val="44"/>
          <w:szCs w:val="44"/>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after="188" w:afterLines="60" w:line="579" w:lineRule="exact"/>
        <w:jc w:val="center"/>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《兴业银行深圳分行关于开展2026年黑金客户生日感恩回馈活动宣传品采购项目》供应商征集反馈材料-公司名称（全称）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5"/>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5"/>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5"/>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5"/>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1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（该部分的“审核事项”列由</w:t>
      </w:r>
      <w:r>
        <w:rPr>
          <w:rFonts w:hint="eastAsia" w:ascii="仿宋" w:hAnsi="仿宋" w:eastAsia="仿宋" w:cs="仿宋"/>
          <w:b w:val="0"/>
          <w:bCs w:val="0"/>
          <w:color w:val="000000" w:themeColor="text1"/>
          <w:sz w:val="32"/>
          <w:szCs w:val="32"/>
          <w:lang w:eastAsia="zh-CN"/>
          <w14:textFill>
            <w14:solidFill>
              <w14:schemeClr w14:val="tx1"/>
            </w14:solidFill>
          </w14:textFill>
        </w:rPr>
        <w:t>需求（统筹管理）部门</w:t>
      </w:r>
      <w:r>
        <w:rPr>
          <w:rFonts w:hint="eastAsia" w:ascii="仿宋" w:hAnsi="仿宋" w:eastAsia="仿宋" w:cs="仿宋"/>
          <w:b w:val="0"/>
          <w:bCs w:val="0"/>
          <w:color w:val="000000" w:themeColor="text1"/>
          <w:sz w:val="32"/>
          <w:szCs w:val="32"/>
          <w14:textFill>
            <w14:solidFill>
              <w14:schemeClr w14:val="tx1"/>
            </w14:solidFill>
          </w14:textFill>
        </w:rPr>
        <w:t>填写，“审核事项”中的各点，请和征集公告文档中的第一和第二部分要求一一对应。“是否满足”和“基本情况说明”列由供应商填写。）</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w:t>
            </w:r>
            <w:r>
              <w:rPr>
                <w:rFonts w:hint="eastAsia" w:ascii="仿宋" w:hAnsi="仿宋" w:eastAsia="仿宋" w:cs="仿宋"/>
                <w:b w:val="0"/>
                <w:bCs w:val="0"/>
                <w:sz w:val="28"/>
                <w:szCs w:val="28"/>
              </w:rPr>
              <w:t>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kern w:val="0"/>
                <w:sz w:val="32"/>
                <w:szCs w:val="32"/>
                <w:lang w:val="en-US" w:eastAsia="zh-CN" w:bidi="ar"/>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kern w:val="0"/>
                <w:sz w:val="32"/>
                <w:szCs w:val="32"/>
                <w:lang w:val="en-US" w:eastAsia="zh-CN" w:bidi="ar"/>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1.1.3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kern w:val="0"/>
                <w:sz w:val="32"/>
                <w:szCs w:val="32"/>
                <w:lang w:val="en-US" w:eastAsia="zh-CN" w:bidi="ar"/>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79" w:lineRule="exact"/>
              <w:textAlignment w:val="auto"/>
              <w:outlineLvl w:val="1"/>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1.2服务要求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3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9"/>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12"/>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4"/>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widowControl/>
        <w:suppressLineNumbers w:val="0"/>
        <w:spacing w:before="0" w:beforeAutospacing="1" w:after="0" w:afterAutospacing="1" w:line="579" w:lineRule="atLeast"/>
        <w:ind w:left="0" w:right="0" w:firstLine="640"/>
        <w:jc w:val="left"/>
        <w:rPr>
          <w:rFonts w:hint="default" w:ascii="Verdana" w:hAnsi="Verdana" w:cs="Verdana"/>
          <w:i w:val="0"/>
          <w:iCs w:val="0"/>
          <w:caps w:val="0"/>
          <w:color w:val="000000"/>
          <w:spacing w:val="0"/>
          <w:sz w:val="21"/>
          <w:szCs w:val="21"/>
        </w:rPr>
      </w:pPr>
      <w:r>
        <w:rPr>
          <w:rFonts w:hint="eastAsia" w:ascii="仿宋" w:hAnsi="仿宋" w:eastAsia="仿宋" w:cs="仿宋"/>
          <w:i w:val="0"/>
          <w:iCs w:val="0"/>
          <w:caps w:val="0"/>
          <w:color w:val="000000"/>
          <w:spacing w:val="0"/>
          <w:kern w:val="0"/>
          <w:sz w:val="32"/>
          <w:szCs w:val="32"/>
          <w:lang w:val="en-US" w:eastAsia="zh-CN" w:bidi="ar"/>
        </w:rPr>
        <w:t>《具有2023年1月1日至今与21家国内系统重要性银行分行级/或其子公司合作开展与本项目同类型客户营销活动宣传品相似的成功案例，项目金额95万以上》（须提供相关案例合同证明材料，以合同签订日期为准;合同需体现金额，若无体现金额请提供相关发票等佐证材料</w:t>
      </w:r>
      <w:r>
        <w:rPr>
          <w:rFonts w:hint="eastAsia" w:ascii="仿宋" w:hAnsi="仿宋" w:eastAsia="仿宋" w:cs="仿宋"/>
          <w:i w:val="0"/>
          <w:iCs w:val="0"/>
          <w:caps w:val="0"/>
          <w:color w:val="000000"/>
          <w:spacing w:val="0"/>
          <w:kern w:val="0"/>
          <w:sz w:val="32"/>
          <w:szCs w:val="32"/>
          <w:lang w:val="en-US" w:eastAsia="zh-CN" w:bidi="ar"/>
        </w:rPr>
        <w:t>）。备注：①供应商若只提供一</w:t>
      </w:r>
      <w:r>
        <w:rPr>
          <w:rFonts w:ascii="仿宋" w:hAnsi="仿宋" w:eastAsia="仿宋" w:cs="仿宋"/>
          <w:i w:val="0"/>
          <w:iCs w:val="0"/>
          <w:caps w:val="0"/>
          <w:color w:val="000000"/>
          <w:spacing w:val="0"/>
          <w:sz w:val="32"/>
          <w:szCs w:val="32"/>
          <w:shd w:val="clear" w:fill="FFFFFF"/>
        </w:rPr>
        <w:t>个符合要求的案例，则默认为该供应商仅有一个案例符合要求；②若供应商有</w:t>
      </w:r>
      <w:bookmarkStart w:id="1" w:name="_GoBack"/>
      <w:bookmarkEnd w:id="1"/>
      <w:r>
        <w:rPr>
          <w:rFonts w:ascii="仿宋" w:hAnsi="仿宋" w:eastAsia="仿宋" w:cs="仿宋"/>
          <w:i w:val="0"/>
          <w:iCs w:val="0"/>
          <w:caps w:val="0"/>
          <w:color w:val="000000"/>
          <w:spacing w:val="0"/>
          <w:sz w:val="32"/>
          <w:szCs w:val="32"/>
          <w:shd w:val="clear" w:fill="FFFFFF"/>
        </w:rPr>
        <w:t>多个案例符合要求，请供应商提供多个符合要求的案例。</w:t>
      </w:r>
    </w:p>
    <w:p>
      <w:pPr>
        <w:keepNext w:val="0"/>
        <w:keepLines w:val="0"/>
        <w:pageBreakBefore w:val="0"/>
        <w:widowControl w:val="0"/>
        <w:kinsoku/>
        <w:wordWrap/>
        <w:overflowPunct/>
        <w:topLinePunct w:val="0"/>
        <w:autoSpaceDE/>
        <w:autoSpaceDN/>
        <w:bidi w:val="0"/>
        <w:adjustRightInd/>
        <w:snapToGrid/>
        <w:spacing w:after="188" w:afterLines="60" w:line="579" w:lineRule="exact"/>
        <w:jc w:val="both"/>
        <w:textAlignment w:val="auto"/>
        <w:outlineLvl w:val="0"/>
        <w:rPr>
          <w:rFonts w:hint="eastAsia" w:ascii="仿宋" w:hAnsi="仿宋" w:eastAsia="仿宋" w:cs="仿宋"/>
          <w:b w:val="0"/>
          <w:bCs w:val="0"/>
          <w:sz w:val="32"/>
          <w:szCs w:val="32"/>
        </w:rPr>
      </w:pPr>
      <w:r>
        <w:rPr>
          <w:rFonts w:hint="eastAsia" w:ascii="仿宋" w:hAnsi="仿宋" w:eastAsia="仿宋" w:cs="仿宋"/>
          <w:b w:val="0"/>
          <w:bCs w:val="0"/>
          <w:sz w:val="32"/>
          <w:szCs w:val="32"/>
        </w:rPr>
        <w:t>相关案例情况：</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2F72BF6"/>
    <w:rsid w:val="06F069FC"/>
    <w:rsid w:val="09FD6DBF"/>
    <w:rsid w:val="0C894020"/>
    <w:rsid w:val="0DED7F9F"/>
    <w:rsid w:val="0FDC732D"/>
    <w:rsid w:val="13DD0D7A"/>
    <w:rsid w:val="213C1A54"/>
    <w:rsid w:val="22BC38D6"/>
    <w:rsid w:val="23F06269"/>
    <w:rsid w:val="31210B26"/>
    <w:rsid w:val="365B1D40"/>
    <w:rsid w:val="3DA253E2"/>
    <w:rsid w:val="406D1DE7"/>
    <w:rsid w:val="411A3BD9"/>
    <w:rsid w:val="4387636B"/>
    <w:rsid w:val="503B1E49"/>
    <w:rsid w:val="5966279D"/>
    <w:rsid w:val="5B2C5871"/>
    <w:rsid w:val="6A0262F8"/>
    <w:rsid w:val="6A776E9E"/>
    <w:rsid w:val="72925270"/>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Indent"/>
    <w:basedOn w:val="1"/>
    <w:next w:val="4"/>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4">
    <w:name w:val="Body Text First Indent 2"/>
    <w:basedOn w:val="3"/>
    <w:next w:val="5"/>
    <w:qFormat/>
    <w:uiPriority w:val="0"/>
    <w:pPr>
      <w:tabs>
        <w:tab w:val="left" w:pos="0"/>
        <w:tab w:val="left" w:pos="993"/>
        <w:tab w:val="left" w:pos="1134"/>
      </w:tabs>
      <w:spacing w:line="312" w:lineRule="atLeast"/>
      <w:ind w:firstLine="420"/>
    </w:pPr>
  </w:style>
  <w:style w:type="paragraph" w:customStyle="1" w:styleId="5">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6">
    <w:name w:val="footnote text"/>
    <w:basedOn w:val="1"/>
    <w:qFormat/>
    <w:uiPriority w:val="0"/>
    <w:pPr>
      <w:snapToGrid w:val="0"/>
      <w:jc w:val="left"/>
    </w:pPr>
    <w:rPr>
      <w:sz w:val="18"/>
    </w:rPr>
  </w:style>
  <w:style w:type="paragraph" w:styleId="7">
    <w:name w:val="HTML Preformatted"/>
    <w:basedOn w:val="1"/>
    <w:semiHidden/>
    <w:qFormat/>
    <w:uiPriority w:val="0"/>
    <w:pPr>
      <w:topLinePunct w:val="0"/>
    </w:pPr>
    <w:rPr>
      <w:rFonts w:ascii="Courier New" w:hAnsi="Courier New" w:cs="Courier New"/>
      <w:sz w:val="20"/>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otnote reference"/>
    <w:basedOn w:val="10"/>
    <w:qFormat/>
    <w:uiPriority w:val="0"/>
    <w:rPr>
      <w:rFonts w:ascii="仿宋_GB2312" w:hAnsi="仿宋"/>
      <w:bCs/>
      <w:color w:val="000000"/>
      <w:szCs w:val="28"/>
      <w:vertAlign w:val="superscript"/>
    </w:rPr>
  </w:style>
  <w:style w:type="paragraph" w:customStyle="1" w:styleId="12">
    <w:name w:val="正文首行缩进 21"/>
    <w:basedOn w:val="13"/>
    <w:qFormat/>
    <w:uiPriority w:val="0"/>
    <w:pPr>
      <w:widowControl/>
      <w:ind w:firstLine="420"/>
    </w:pPr>
    <w:rPr>
      <w:szCs w:val="20"/>
    </w:rPr>
  </w:style>
  <w:style w:type="paragraph" w:customStyle="1" w:styleId="13">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0</Words>
  <Characters>0</Characters>
  <Lines>0</Lines>
  <Paragraphs>0</Paragraphs>
  <TotalTime>3</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张珊珊-135433</cp:lastModifiedBy>
  <dcterms:modified xsi:type="dcterms:W3CDTF">2026-03-19T09:54:19Z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3DBE62AE662B4B63BC96DDB542FDCDC1_13</vt:lpwstr>
  </property>
</Properties>
</file>